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856883" w14:textId="7E805DCD" w:rsidR="00C44105" w:rsidRPr="00F76819" w:rsidRDefault="00C44105">
      <w:pPr>
        <w:spacing w:after="200"/>
        <w:rPr>
          <w:rFonts w:cs="Calibri"/>
          <w:b/>
          <w:bCs/>
          <w:sz w:val="28"/>
          <w:szCs w:val="28"/>
        </w:rPr>
      </w:pPr>
      <w:bookmarkStart w:id="0" w:name="_Hlk63193560"/>
      <w:proofErr w:type="spellStart"/>
      <w:r w:rsidRPr="00F76819">
        <w:rPr>
          <w:rFonts w:cs="Calibri"/>
          <w:b/>
          <w:bCs/>
          <w:sz w:val="28"/>
          <w:szCs w:val="28"/>
        </w:rPr>
        <w:t>Safetxt</w:t>
      </w:r>
      <w:proofErr w:type="spellEnd"/>
      <w:r w:rsidRPr="00F76819">
        <w:rPr>
          <w:rFonts w:cs="Calibri"/>
          <w:b/>
          <w:bCs/>
          <w:sz w:val="28"/>
          <w:szCs w:val="28"/>
        </w:rPr>
        <w:t>: A randomised controlled trial of a</w:t>
      </w:r>
      <w:r w:rsidR="00BA7432" w:rsidRPr="00F76819">
        <w:rPr>
          <w:rFonts w:cs="Calibri"/>
          <w:b/>
          <w:bCs/>
          <w:sz w:val="28"/>
          <w:szCs w:val="28"/>
        </w:rPr>
        <w:t xml:space="preserve"> </w:t>
      </w:r>
      <w:proofErr w:type="gramStart"/>
      <w:r w:rsidR="00BA7432" w:rsidRPr="00F76819">
        <w:rPr>
          <w:rFonts w:cs="Calibri"/>
          <w:b/>
          <w:bCs/>
          <w:sz w:val="28"/>
          <w:szCs w:val="28"/>
        </w:rPr>
        <w:t xml:space="preserve">behavioural </w:t>
      </w:r>
      <w:r w:rsidRPr="00F76819">
        <w:rPr>
          <w:rFonts w:cs="Calibri"/>
          <w:b/>
          <w:bCs/>
          <w:sz w:val="28"/>
          <w:szCs w:val="28"/>
        </w:rPr>
        <w:t xml:space="preserve"> intervention</w:t>
      </w:r>
      <w:proofErr w:type="gramEnd"/>
      <w:r w:rsidRPr="00F76819">
        <w:rPr>
          <w:rFonts w:cs="Calibri"/>
          <w:b/>
          <w:bCs/>
          <w:sz w:val="28"/>
          <w:szCs w:val="28"/>
        </w:rPr>
        <w:t xml:space="preserve"> to reduce sexually transmitted infections (STI) in people </w:t>
      </w:r>
      <w:r w:rsidR="00C27D26" w:rsidRPr="00F76819">
        <w:rPr>
          <w:rFonts w:cs="Calibri"/>
          <w:b/>
          <w:bCs/>
          <w:sz w:val="28"/>
          <w:szCs w:val="28"/>
        </w:rPr>
        <w:t>aged 16-24</w:t>
      </w:r>
      <w:r w:rsidR="00CC1347" w:rsidRPr="00F76819">
        <w:rPr>
          <w:rFonts w:cs="Calibri"/>
          <w:b/>
          <w:bCs/>
          <w:sz w:val="28"/>
          <w:szCs w:val="28"/>
        </w:rPr>
        <w:t xml:space="preserve"> in the UK. </w:t>
      </w:r>
    </w:p>
    <w:bookmarkEnd w:id="0"/>
    <w:p w14:paraId="6A7C50B3" w14:textId="285CF26B" w:rsidR="00DE0264" w:rsidRDefault="00DE0264" w:rsidP="00DE0264">
      <w:r>
        <w:t>Authors: Caroline Free</w:t>
      </w:r>
      <w:r w:rsidRPr="0034108D">
        <w:rPr>
          <w:vertAlign w:val="superscript"/>
        </w:rPr>
        <w:t>1</w:t>
      </w:r>
      <w:r>
        <w:t>, Melissa J Palmer</w:t>
      </w:r>
      <w:r w:rsidRPr="0034108D">
        <w:rPr>
          <w:vertAlign w:val="superscript"/>
        </w:rPr>
        <w:t>1</w:t>
      </w:r>
      <w:r>
        <w:t>,</w:t>
      </w:r>
      <w:r w:rsidRPr="00272366">
        <w:t xml:space="preserve"> </w:t>
      </w:r>
      <w:r>
        <w:t>Kimberley Potter</w:t>
      </w:r>
      <w:r w:rsidRPr="0034108D">
        <w:rPr>
          <w:vertAlign w:val="superscript"/>
        </w:rPr>
        <w:t>2</w:t>
      </w:r>
      <w:r>
        <w:t>, Ona L McCarthy</w:t>
      </w:r>
      <w:r w:rsidRPr="0034108D">
        <w:rPr>
          <w:vertAlign w:val="superscript"/>
        </w:rPr>
        <w:t>1</w:t>
      </w:r>
      <w:r>
        <w:t xml:space="preserve">, </w:t>
      </w:r>
      <w:r w:rsidR="000262D7">
        <w:t>Lauren Jerome</w:t>
      </w:r>
      <w:r w:rsidR="000262D7" w:rsidRPr="0034108D">
        <w:rPr>
          <w:vertAlign w:val="superscript"/>
        </w:rPr>
        <w:t>2</w:t>
      </w:r>
      <w:r w:rsidR="000262D7">
        <w:t xml:space="preserve">, </w:t>
      </w:r>
      <w:proofErr w:type="spellStart"/>
      <w:r w:rsidR="000262D7">
        <w:t>Sima</w:t>
      </w:r>
      <w:proofErr w:type="spellEnd"/>
      <w:r w:rsidR="000262D7">
        <w:t xml:space="preserve"> Berendes</w:t>
      </w:r>
      <w:r w:rsidR="000262D7" w:rsidRPr="0034108D">
        <w:rPr>
          <w:vertAlign w:val="superscript"/>
        </w:rPr>
        <w:t>1</w:t>
      </w:r>
      <w:r w:rsidR="000262D7">
        <w:t xml:space="preserve">, </w:t>
      </w:r>
      <w:proofErr w:type="spellStart"/>
      <w:r w:rsidR="00B362E9">
        <w:t>Anasztazia</w:t>
      </w:r>
      <w:proofErr w:type="spellEnd"/>
      <w:r w:rsidR="00B362E9">
        <w:t xml:space="preserve"> Gubijev</w:t>
      </w:r>
      <w:r w:rsidR="00B362E9" w:rsidRPr="0034108D">
        <w:rPr>
          <w:vertAlign w:val="superscript"/>
        </w:rPr>
        <w:t>1</w:t>
      </w:r>
      <w:r w:rsidR="00B362E9">
        <w:t>,</w:t>
      </w:r>
      <w:r w:rsidR="00281FDE" w:rsidRPr="00281FDE">
        <w:t xml:space="preserve"> </w:t>
      </w:r>
      <w:r w:rsidR="00281FDE">
        <w:t>Megan Knight</w:t>
      </w:r>
      <w:proofErr w:type="gramStart"/>
      <w:r w:rsidR="00281FDE" w:rsidRPr="0034108D">
        <w:rPr>
          <w:vertAlign w:val="superscript"/>
        </w:rPr>
        <w:t>2</w:t>
      </w:r>
      <w:r w:rsidR="00B362E9">
        <w:t xml:space="preserve"> </w:t>
      </w:r>
      <w:r>
        <w:t>,</w:t>
      </w:r>
      <w:proofErr w:type="gramEnd"/>
      <w:r>
        <w:t xml:space="preserve"> Zahra Jamal</w:t>
      </w:r>
      <w:r w:rsidRPr="0034108D">
        <w:rPr>
          <w:vertAlign w:val="superscript"/>
        </w:rPr>
        <w:t>2</w:t>
      </w:r>
      <w:r>
        <w:t xml:space="preserve">, </w:t>
      </w:r>
      <w:proofErr w:type="spellStart"/>
      <w:r>
        <w:t>Farandeep</w:t>
      </w:r>
      <w:proofErr w:type="spellEnd"/>
      <w:r>
        <w:t xml:space="preserve"> Dhaliwal</w:t>
      </w:r>
      <w:r w:rsidRPr="0034108D">
        <w:rPr>
          <w:vertAlign w:val="superscript"/>
        </w:rPr>
        <w:t>2</w:t>
      </w:r>
      <w:r>
        <w:t>, James R Carpenter</w:t>
      </w:r>
      <w:r w:rsidRPr="0034108D">
        <w:rPr>
          <w:vertAlign w:val="superscript"/>
        </w:rPr>
        <w:t>3</w:t>
      </w:r>
      <w:r>
        <w:t>, Tim P Morris</w:t>
      </w:r>
      <w:r w:rsidRPr="0034108D">
        <w:rPr>
          <w:vertAlign w:val="superscript"/>
        </w:rPr>
        <w:t>4</w:t>
      </w:r>
      <w:r>
        <w:t>, Phil Edwards</w:t>
      </w:r>
      <w:r w:rsidRPr="0034108D">
        <w:rPr>
          <w:vertAlign w:val="superscript"/>
        </w:rPr>
        <w:t>1</w:t>
      </w:r>
      <w:r>
        <w:t>, Rebecca French</w:t>
      </w:r>
      <w:r w:rsidRPr="0034108D">
        <w:rPr>
          <w:vertAlign w:val="superscript"/>
        </w:rPr>
        <w:t>5</w:t>
      </w:r>
      <w:r>
        <w:t>, Louis Macgregor</w:t>
      </w:r>
      <w:r w:rsidRPr="0034108D">
        <w:rPr>
          <w:vertAlign w:val="superscript"/>
        </w:rPr>
        <w:t>6</w:t>
      </w:r>
      <w:r>
        <w:t>, Katy M E Turner</w:t>
      </w:r>
      <w:r w:rsidRPr="0034108D">
        <w:rPr>
          <w:vertAlign w:val="superscript"/>
        </w:rPr>
        <w:t>6</w:t>
      </w:r>
      <w:r>
        <w:t>, Paula Baraitser</w:t>
      </w:r>
      <w:r w:rsidRPr="0034108D">
        <w:rPr>
          <w:vertAlign w:val="superscript"/>
        </w:rPr>
        <w:t>7</w:t>
      </w:r>
      <w:r>
        <w:t>, Ford Colin Ian Hickson</w:t>
      </w:r>
      <w:r w:rsidRPr="0034108D">
        <w:rPr>
          <w:vertAlign w:val="superscript"/>
        </w:rPr>
        <w:t>8</w:t>
      </w:r>
      <w:r>
        <w:t>, Kaye Wellings</w:t>
      </w:r>
      <w:r w:rsidRPr="0034108D">
        <w:rPr>
          <w:vertAlign w:val="superscript"/>
        </w:rPr>
        <w:t>5</w:t>
      </w:r>
      <w:r>
        <w:t>, Ian Roberts</w:t>
      </w:r>
      <w:r w:rsidRPr="0034108D">
        <w:rPr>
          <w:vertAlign w:val="superscript"/>
        </w:rPr>
        <w:t>1</w:t>
      </w:r>
      <w:r>
        <w:t>, Julia V Bailey</w:t>
      </w:r>
      <w:r w:rsidRPr="0034108D">
        <w:rPr>
          <w:vertAlign w:val="superscript"/>
        </w:rPr>
        <w:t>9</w:t>
      </w:r>
      <w:r>
        <w:t>, Graham Hart</w:t>
      </w:r>
      <w:r w:rsidRPr="0034108D">
        <w:rPr>
          <w:vertAlign w:val="superscript"/>
        </w:rPr>
        <w:t>10</w:t>
      </w:r>
      <w:r>
        <w:t>, Susan Michie</w:t>
      </w:r>
      <w:r w:rsidRPr="0034108D">
        <w:rPr>
          <w:vertAlign w:val="superscript"/>
        </w:rPr>
        <w:t>11</w:t>
      </w:r>
      <w:r>
        <w:t>, Tim Clayton</w:t>
      </w:r>
      <w:r w:rsidRPr="0034108D">
        <w:rPr>
          <w:vertAlign w:val="superscript"/>
        </w:rPr>
        <w:t>3</w:t>
      </w:r>
      <w:r>
        <w:t>, , Karen Devries</w:t>
      </w:r>
      <w:r w:rsidRPr="0034108D">
        <w:rPr>
          <w:vertAlign w:val="superscript"/>
        </w:rPr>
        <w:t>3</w:t>
      </w:r>
    </w:p>
    <w:p w14:paraId="3E30E5ED" w14:textId="51D0D08F" w:rsidR="00DE0264" w:rsidRDefault="00DE0264" w:rsidP="00DE0264">
      <w:r>
        <w:t>Author affiliations</w:t>
      </w:r>
      <w:r w:rsidR="00AD3F76">
        <w:t>:</w:t>
      </w:r>
    </w:p>
    <w:p w14:paraId="74F19B72" w14:textId="7EDEB675" w:rsidR="00DE0264" w:rsidRDefault="00DE0264" w:rsidP="00DE0264">
      <w:r w:rsidRPr="004A2522">
        <w:rPr>
          <w:vertAlign w:val="superscript"/>
        </w:rPr>
        <w:t>1</w:t>
      </w:r>
      <w:r>
        <w:t xml:space="preserve"> </w:t>
      </w:r>
      <w:r w:rsidR="00B71BA0">
        <w:t xml:space="preserve">Department of </w:t>
      </w:r>
      <w:r>
        <w:t>Population Health, London School of Hygiene and Tropical Medicine, London, UK</w:t>
      </w:r>
    </w:p>
    <w:p w14:paraId="73E56942" w14:textId="77777777" w:rsidR="00DE0264" w:rsidRDefault="00DE0264" w:rsidP="00DE0264">
      <w:r w:rsidRPr="004A2522">
        <w:rPr>
          <w:vertAlign w:val="superscript"/>
        </w:rPr>
        <w:t>2</w:t>
      </w:r>
      <w:r>
        <w:t xml:space="preserve"> Clinical Trials Unit, MSD, London School of Hygiene and Tropical Medicine, London, London, UK</w:t>
      </w:r>
    </w:p>
    <w:p w14:paraId="43040B21" w14:textId="49E3DA33" w:rsidR="00DE0264" w:rsidRDefault="00DE0264" w:rsidP="00DE0264">
      <w:r w:rsidRPr="004A2522">
        <w:rPr>
          <w:vertAlign w:val="superscript"/>
        </w:rPr>
        <w:t>3</w:t>
      </w:r>
      <w:r>
        <w:t xml:space="preserve"> Department of Medical Statistics, London School of Hygiene and Tropical Medicine, London, UK</w:t>
      </w:r>
    </w:p>
    <w:p w14:paraId="0D2BB819" w14:textId="77777777" w:rsidR="00DE0264" w:rsidRDefault="00DE0264" w:rsidP="00DE0264">
      <w:r w:rsidRPr="004A2522">
        <w:rPr>
          <w:vertAlign w:val="superscript"/>
        </w:rPr>
        <w:t>4</w:t>
      </w:r>
      <w:r>
        <w:t xml:space="preserve"> </w:t>
      </w:r>
      <w:r w:rsidRPr="0034108D">
        <w:t>MRC Clinical Trials Unit, London, United Kingdom</w:t>
      </w:r>
    </w:p>
    <w:p w14:paraId="61425904" w14:textId="1F9C2750" w:rsidR="00DE0264" w:rsidRDefault="00DE0264" w:rsidP="00DE0264">
      <w:r w:rsidRPr="004A2522">
        <w:rPr>
          <w:vertAlign w:val="superscript"/>
        </w:rPr>
        <w:t xml:space="preserve">5 </w:t>
      </w:r>
      <w:r w:rsidR="00B71BA0">
        <w:t>Department of S</w:t>
      </w:r>
      <w:r>
        <w:t>ocial and Environmental Health Research, London School of Hygiene and Tropical Medicine, London, UK</w:t>
      </w:r>
    </w:p>
    <w:p w14:paraId="495DE8A9" w14:textId="77777777" w:rsidR="00DE0264" w:rsidRDefault="00DE0264" w:rsidP="00DE0264">
      <w:r w:rsidRPr="004A2522">
        <w:rPr>
          <w:vertAlign w:val="superscript"/>
        </w:rPr>
        <w:t xml:space="preserve">6 </w:t>
      </w:r>
      <w:r>
        <w:t>Bristol Veterinary School, University of Bristol, Bristol, UK</w:t>
      </w:r>
    </w:p>
    <w:p w14:paraId="32B37F0D" w14:textId="10C2535F" w:rsidR="00DE0264" w:rsidRDefault="00DE0264" w:rsidP="00DE0264">
      <w:r w:rsidRPr="004A2522">
        <w:rPr>
          <w:vertAlign w:val="superscript"/>
        </w:rPr>
        <w:t>7</w:t>
      </w:r>
      <w:r>
        <w:t xml:space="preserve"> Centre for Global Health, King's College London, London, UK</w:t>
      </w:r>
    </w:p>
    <w:p w14:paraId="2B1DDF87" w14:textId="0A0528D3" w:rsidR="00DE0264" w:rsidRDefault="00DE0264" w:rsidP="00DE0264">
      <w:r w:rsidRPr="004A2522">
        <w:rPr>
          <w:vertAlign w:val="superscript"/>
        </w:rPr>
        <w:t>8</w:t>
      </w:r>
      <w:r>
        <w:t xml:space="preserve"> Sigma Research, London School of Hygiene and Tropical Medicine, London, UK</w:t>
      </w:r>
    </w:p>
    <w:p w14:paraId="341514A9" w14:textId="013F75B1" w:rsidR="00DE0264" w:rsidRDefault="00DE0264" w:rsidP="00DE0264">
      <w:r w:rsidRPr="004A2522">
        <w:rPr>
          <w:vertAlign w:val="superscript"/>
        </w:rPr>
        <w:t>9</w:t>
      </w:r>
      <w:r>
        <w:t xml:space="preserve"> </w:t>
      </w:r>
      <w:r w:rsidR="00E1203C">
        <w:t>eHealth Unit</w:t>
      </w:r>
      <w:r>
        <w:t>,</w:t>
      </w:r>
      <w:r w:rsidR="00E1203C">
        <w:t xml:space="preserve"> Research department of Primary care and Population Health,</w:t>
      </w:r>
      <w:r>
        <w:t xml:space="preserve"> University College London, London, UK</w:t>
      </w:r>
    </w:p>
    <w:p w14:paraId="27C67056" w14:textId="1305D480" w:rsidR="00DE0264" w:rsidRDefault="00DE0264" w:rsidP="00DE0264">
      <w:r w:rsidRPr="004A2522">
        <w:rPr>
          <w:vertAlign w:val="superscript"/>
        </w:rPr>
        <w:t>10</w:t>
      </w:r>
      <w:r>
        <w:t xml:space="preserve"> Department of Infection and Population Health, University College London, London, UK</w:t>
      </w:r>
    </w:p>
    <w:p w14:paraId="02D05E06" w14:textId="022C7827" w:rsidR="00DE0264" w:rsidRDefault="00DE0264" w:rsidP="00DE0264">
      <w:r w:rsidRPr="004A2522">
        <w:rPr>
          <w:vertAlign w:val="superscript"/>
        </w:rPr>
        <w:t>11</w:t>
      </w:r>
      <w:r>
        <w:t xml:space="preserve"> Centre for Outcomes Research and Effectiveness, University College London, London, UK</w:t>
      </w:r>
    </w:p>
    <w:p w14:paraId="0EB3CA4C" w14:textId="10CCCDC3" w:rsidR="00DE0264" w:rsidRDefault="00DE0264" w:rsidP="00DE0264">
      <w:r w:rsidRPr="004A2522">
        <w:rPr>
          <w:vertAlign w:val="superscript"/>
        </w:rPr>
        <w:t>12</w:t>
      </w:r>
      <w:r>
        <w:t xml:space="preserve"> </w:t>
      </w:r>
    </w:p>
    <w:p w14:paraId="2242025A" w14:textId="77777777" w:rsidR="00AD3F76" w:rsidRDefault="00AD3F76"/>
    <w:p w14:paraId="400747C4" w14:textId="0A105A93" w:rsidR="00C44105" w:rsidRDefault="00C44105">
      <w:r>
        <w:t xml:space="preserve">Keywords: </w:t>
      </w:r>
      <w:r w:rsidR="00BD6D9B">
        <w:t>S</w:t>
      </w:r>
      <w:r>
        <w:t xml:space="preserve">exually </w:t>
      </w:r>
      <w:r w:rsidR="00BD6D9B">
        <w:t>T</w:t>
      </w:r>
      <w:r>
        <w:t xml:space="preserve">ransmitted </w:t>
      </w:r>
      <w:r w:rsidR="00BD6D9B">
        <w:t>I</w:t>
      </w:r>
      <w:r>
        <w:t xml:space="preserve">nfection; </w:t>
      </w:r>
      <w:r w:rsidR="00BD6D9B">
        <w:t>Sexually Transmitted Diseases; Sexual Health, S</w:t>
      </w:r>
      <w:r>
        <w:t xml:space="preserve">exual </w:t>
      </w:r>
      <w:r w:rsidR="00BD6D9B">
        <w:t>B</w:t>
      </w:r>
      <w:r>
        <w:t xml:space="preserve">ehaviour; </w:t>
      </w:r>
      <w:r w:rsidR="00BD6D9B">
        <w:t>Health Behaviour; Condoms; Y</w:t>
      </w:r>
      <w:r>
        <w:t xml:space="preserve">oung </w:t>
      </w:r>
      <w:r w:rsidR="00BD6D9B">
        <w:t>P</w:t>
      </w:r>
      <w:r>
        <w:t xml:space="preserve">eople; </w:t>
      </w:r>
      <w:r w:rsidR="00BD6D9B">
        <w:t xml:space="preserve">Adolescent; </w:t>
      </w:r>
      <w:r>
        <w:t>mHealth</w:t>
      </w:r>
      <w:r w:rsidR="0033119E">
        <w:t>;</w:t>
      </w:r>
      <w:r w:rsidR="007A4366">
        <w:t xml:space="preserve"> Telemedicine</w:t>
      </w:r>
      <w:r>
        <w:t xml:space="preserve">; </w:t>
      </w:r>
      <w:r w:rsidR="007A4366" w:rsidRPr="007A4366">
        <w:t>Text Messaging</w:t>
      </w:r>
      <w:r w:rsidR="007A4366">
        <w:t>;</w:t>
      </w:r>
      <w:r w:rsidR="007A4366" w:rsidRPr="007A4366">
        <w:t xml:space="preserve"> </w:t>
      </w:r>
      <w:r w:rsidR="00BD6D9B">
        <w:t xml:space="preserve">Public Health; </w:t>
      </w:r>
      <w:r w:rsidR="005F06EC">
        <w:t xml:space="preserve">Health Education; </w:t>
      </w:r>
      <w:r w:rsidR="00DA6411">
        <w:t>R</w:t>
      </w:r>
      <w:r>
        <w:t>andomi</w:t>
      </w:r>
      <w:r w:rsidR="00DA6411">
        <w:t>z</w:t>
      </w:r>
      <w:r>
        <w:t xml:space="preserve">ed </w:t>
      </w:r>
      <w:r w:rsidR="00DA6411">
        <w:t>C</w:t>
      </w:r>
      <w:r>
        <w:t xml:space="preserve">ontrolled </w:t>
      </w:r>
      <w:r w:rsidR="00DA6411">
        <w:t>T</w:t>
      </w:r>
      <w:r>
        <w:t>rial</w:t>
      </w:r>
    </w:p>
    <w:p w14:paraId="7259011E" w14:textId="77777777" w:rsidR="00C44105" w:rsidRDefault="00C44105"/>
    <w:p w14:paraId="5B8CD0B6" w14:textId="7C61994E" w:rsidR="00C44105" w:rsidRDefault="00C44105">
      <w:r>
        <w:t xml:space="preserve">Corresponding author: Caroline Free, Department of Population Health, Faculty of Epidemiology and Population Health, London School of Hygiene &amp; Tropical Medicine, Keppel Street, London, WC1E 7HT. </w:t>
      </w:r>
      <w:hyperlink r:id="rId8" w:history="1">
        <w:r>
          <w:rPr>
            <w:rStyle w:val="Hyperlink"/>
          </w:rPr>
          <w:t>caroline.free@lshtm.ac.uk</w:t>
        </w:r>
      </w:hyperlink>
      <w:r w:rsidR="00C27D26">
        <w:rPr>
          <w:rStyle w:val="Hyperlink"/>
        </w:rPr>
        <w:t xml:space="preserve"> </w:t>
      </w:r>
      <w:proofErr w:type="spellStart"/>
      <w:r w:rsidR="00C27D26">
        <w:rPr>
          <w:rStyle w:val="Hyperlink"/>
        </w:rPr>
        <w:t>tel</w:t>
      </w:r>
      <w:proofErr w:type="spellEnd"/>
      <w:r w:rsidR="00C27D26">
        <w:rPr>
          <w:rStyle w:val="Hyperlink"/>
        </w:rPr>
        <w:t>: 07813829586.</w:t>
      </w:r>
    </w:p>
    <w:p w14:paraId="0E7705AB" w14:textId="77777777" w:rsidR="00C01485" w:rsidRDefault="00C01485" w:rsidP="00C01485"/>
    <w:p w14:paraId="739F5C3B" w14:textId="08145113" w:rsidR="00C01485" w:rsidRPr="00800C61" w:rsidRDefault="00C01485" w:rsidP="00C01485">
      <w:r w:rsidRPr="00800C61">
        <w:t>Competing Interests:</w:t>
      </w:r>
    </w:p>
    <w:p w14:paraId="43A22EA8" w14:textId="3241AA43" w:rsidR="00C01485" w:rsidRPr="009A7E30" w:rsidRDefault="00C01485" w:rsidP="009A7E30">
      <w:pPr>
        <w:rPr>
          <w:rFonts w:asciiTheme="minorHAnsi" w:hAnsiTheme="minorHAnsi" w:cstheme="minorHAnsi"/>
        </w:rPr>
      </w:pPr>
      <w:r w:rsidRPr="009A7E30">
        <w:rPr>
          <w:rFonts w:asciiTheme="minorHAnsi" w:hAnsiTheme="minorHAnsi" w:cstheme="minorHAnsi"/>
          <w:iCs/>
        </w:rPr>
        <w:lastRenderedPageBreak/>
        <w:t>C Free is a member of the HTA General Committee, I Roberts is a member of CTUs funded by NIHR;</w:t>
      </w:r>
      <w:r w:rsidR="009A7E30" w:rsidRPr="009A7E30">
        <w:rPr>
          <w:rFonts w:asciiTheme="minorHAnsi" w:hAnsiTheme="minorHAnsi" w:cstheme="minorHAnsi"/>
        </w:rPr>
        <w:t xml:space="preserve"> J Carpenter has the following UK Medical Research Council Programme grants held at MRC CTU at UCL: Grant Numbers: MC_UU_12023/21, MC_UU_12023/29, Wiley book royalties paid to me, Springer book royalties paid to me, </w:t>
      </w:r>
      <w:proofErr w:type="spellStart"/>
      <w:r w:rsidR="009A7E30" w:rsidRPr="009A7E30">
        <w:rPr>
          <w:rFonts w:asciiTheme="minorHAnsi" w:hAnsiTheme="minorHAnsi" w:cstheme="minorHAnsi"/>
        </w:rPr>
        <w:t>Aztra</w:t>
      </w:r>
      <w:proofErr w:type="spellEnd"/>
      <w:r w:rsidR="009A7E30" w:rsidRPr="009A7E30">
        <w:rPr>
          <w:rFonts w:asciiTheme="minorHAnsi" w:hAnsiTheme="minorHAnsi" w:cstheme="minorHAnsi"/>
        </w:rPr>
        <w:t xml:space="preserve"> Zeneca Miscellaneous consulting on missing data, payments to me, Novartis Miscellaneous consulting on missing data, payments to me, Annual short course for Swiss winter epidemiology school  payments to me, Australian region of the International Biometric Society funding to attend conference Dec 2019, Pfizer membership of a data monitoring committee (Completed 2020) payment to me</w:t>
      </w:r>
      <w:r w:rsidR="00A82E71">
        <w:rPr>
          <w:rFonts w:asciiTheme="minorHAnsi" w:hAnsiTheme="minorHAnsi" w:cstheme="minorHAnsi"/>
        </w:rPr>
        <w:t xml:space="preserve">; </w:t>
      </w:r>
      <w:r w:rsidR="00A82E71">
        <w:rPr>
          <w:rFonts w:asciiTheme="minorHAnsi" w:hAnsiTheme="minorHAnsi" w:cstheme="minorHAnsi"/>
          <w:color w:val="000000" w:themeColor="text1"/>
        </w:rPr>
        <w:t xml:space="preserve">P </w:t>
      </w:r>
      <w:proofErr w:type="spellStart"/>
      <w:r w:rsidR="00A82E71">
        <w:rPr>
          <w:rFonts w:asciiTheme="minorHAnsi" w:hAnsiTheme="minorHAnsi" w:cstheme="minorHAnsi"/>
          <w:color w:val="000000" w:themeColor="text1"/>
        </w:rPr>
        <w:t>Baraitser</w:t>
      </w:r>
      <w:proofErr w:type="spellEnd"/>
      <w:r w:rsidR="00A82E71">
        <w:rPr>
          <w:rFonts w:asciiTheme="minorHAnsi" w:hAnsiTheme="minorHAnsi" w:cstheme="minorHAnsi"/>
          <w:color w:val="000000" w:themeColor="text1"/>
        </w:rPr>
        <w:t xml:space="preserve"> is the medical director of the non for profit online sexual health service SH:24.</w:t>
      </w:r>
    </w:p>
    <w:p w14:paraId="74C04C0C" w14:textId="4D811B29" w:rsidR="00C01485" w:rsidRPr="009A7E30" w:rsidRDefault="00C01485" w:rsidP="00C01485">
      <w:pPr>
        <w:spacing w:line="240" w:lineRule="auto"/>
        <w:rPr>
          <w:rFonts w:asciiTheme="minorHAnsi" w:hAnsiTheme="minorHAnsi" w:cstheme="minorHAnsi"/>
          <w:iCs/>
        </w:rPr>
      </w:pPr>
      <w:r w:rsidRPr="009A7E30">
        <w:rPr>
          <w:rFonts w:asciiTheme="minorHAnsi" w:hAnsiTheme="minorHAnsi" w:cstheme="minorHAnsi"/>
          <w:iCs/>
        </w:rPr>
        <w:t>Apart from the above,</w:t>
      </w:r>
      <w:r w:rsidRPr="009A7E30">
        <w:rPr>
          <w:rFonts w:asciiTheme="minorHAnsi" w:hAnsiTheme="minorHAnsi" w:cstheme="minorHAnsi"/>
          <w:color w:val="FF0000"/>
          <w:sz w:val="32"/>
          <w:szCs w:val="32"/>
        </w:rPr>
        <w:t xml:space="preserve"> </w:t>
      </w:r>
      <w:r w:rsidRPr="009A7E30">
        <w:rPr>
          <w:rFonts w:asciiTheme="minorHAnsi" w:hAnsiTheme="minorHAnsi" w:cstheme="minorHAnsi"/>
          <w:iCs/>
        </w:rPr>
        <w:t>t</w:t>
      </w:r>
      <w:r w:rsidR="00C44105" w:rsidRPr="009A7E30">
        <w:rPr>
          <w:rFonts w:asciiTheme="minorHAnsi" w:hAnsiTheme="minorHAnsi" w:cstheme="minorHAnsi"/>
          <w:iCs/>
        </w:rPr>
        <w:t>he authors declare that they have no competing interests</w:t>
      </w:r>
    </w:p>
    <w:p w14:paraId="09889B52" w14:textId="58BB4C1D" w:rsidR="00015887" w:rsidRPr="009A7E30" w:rsidRDefault="00015887" w:rsidP="00C01485">
      <w:pPr>
        <w:spacing w:line="240" w:lineRule="auto"/>
        <w:rPr>
          <w:rFonts w:asciiTheme="minorHAnsi" w:hAnsiTheme="minorHAnsi" w:cstheme="minorHAnsi"/>
          <w:iCs/>
        </w:rPr>
      </w:pPr>
    </w:p>
    <w:p w14:paraId="7D70532E" w14:textId="77777777" w:rsidR="00015887" w:rsidRPr="009A7E30" w:rsidRDefault="00015887" w:rsidP="00015887">
      <w:pPr>
        <w:rPr>
          <w:iCs/>
        </w:rPr>
      </w:pPr>
    </w:p>
    <w:p w14:paraId="2463DEA3" w14:textId="00F11827" w:rsidR="00015887" w:rsidRPr="009A7E30" w:rsidRDefault="00015887" w:rsidP="009A7E30">
      <w:pPr>
        <w:rPr>
          <w:iCs/>
        </w:rPr>
      </w:pPr>
      <w:r w:rsidRPr="009A7E30">
        <w:rPr>
          <w:iCs/>
        </w:rPr>
        <w:t xml:space="preserve">Disclaimer: This report contains open feedback comments collected from respondents in the course of the </w:t>
      </w:r>
      <w:proofErr w:type="gramStart"/>
      <w:r w:rsidRPr="009A7E30">
        <w:rPr>
          <w:iCs/>
        </w:rPr>
        <w:t>research, and</w:t>
      </w:r>
      <w:proofErr w:type="gramEnd"/>
      <w:r w:rsidRPr="009A7E30">
        <w:rPr>
          <w:iCs/>
        </w:rPr>
        <w:t xml:space="preserve"> contains language which may offend some readers.</w:t>
      </w:r>
    </w:p>
    <w:p w14:paraId="24BC4A96" w14:textId="77777777" w:rsidR="00DF6A4B" w:rsidRDefault="00DF6A4B" w:rsidP="00C01485">
      <w:pPr>
        <w:spacing w:line="240" w:lineRule="auto"/>
        <w:rPr>
          <w:i/>
          <w:iCs/>
        </w:rPr>
      </w:pPr>
    </w:p>
    <w:p w14:paraId="6D7EC5E2" w14:textId="0B67703F" w:rsidR="00C44105" w:rsidRDefault="00620CA8" w:rsidP="00DF6A4B">
      <w:pPr>
        <w:spacing w:line="240" w:lineRule="auto"/>
        <w:jc w:val="right"/>
      </w:pPr>
      <w:r w:rsidRPr="00620CA8">
        <w:t>Word count:</w:t>
      </w:r>
      <w:r w:rsidR="00F5644C">
        <w:t xml:space="preserve"> 2</w:t>
      </w:r>
      <w:r w:rsidR="00C229EF">
        <w:t>8</w:t>
      </w:r>
      <w:r w:rsidR="00F5644C">
        <w:t>,</w:t>
      </w:r>
      <w:r w:rsidR="00C229EF">
        <w:t>797</w:t>
      </w:r>
    </w:p>
    <w:p w14:paraId="7A15A034" w14:textId="77777777" w:rsidR="00C01485" w:rsidRDefault="00C01485" w:rsidP="009A7E30">
      <w:pPr>
        <w:spacing w:line="240" w:lineRule="auto"/>
      </w:pPr>
    </w:p>
    <w:p w14:paraId="1EEEE61E" w14:textId="431DE8F5" w:rsidR="001B07E7" w:rsidRPr="001F290C" w:rsidRDefault="001B07E7" w:rsidP="00FE42D7">
      <w:pPr>
        <w:spacing w:line="240" w:lineRule="auto"/>
        <w:jc w:val="right"/>
        <w:rPr>
          <w:color w:val="FF0000"/>
          <w:sz w:val="32"/>
          <w:szCs w:val="32"/>
        </w:rPr>
        <w:sectPr w:rsidR="001B07E7" w:rsidRPr="001F290C" w:rsidSect="000A6845">
          <w:footerReference w:type="default" r:id="rId9"/>
          <w:pgSz w:w="11906" w:h="16838"/>
          <w:pgMar w:top="1440" w:right="1440" w:bottom="1440" w:left="1440" w:header="708" w:footer="708" w:gutter="0"/>
          <w:cols w:space="708"/>
          <w:docGrid w:linePitch="360"/>
        </w:sectPr>
      </w:pPr>
    </w:p>
    <w:p w14:paraId="4DFECE89" w14:textId="77777777" w:rsidR="00C44105" w:rsidRDefault="00C44105">
      <w:pPr>
        <w:tabs>
          <w:tab w:val="left" w:pos="6990"/>
        </w:tabs>
      </w:pPr>
      <w:r>
        <w:rPr>
          <w:b/>
          <w:sz w:val="28"/>
          <w:szCs w:val="28"/>
        </w:rPr>
        <w:lastRenderedPageBreak/>
        <w:t>Table of contents</w:t>
      </w:r>
      <w:r>
        <w:rPr>
          <w:b/>
          <w:sz w:val="28"/>
          <w:szCs w:val="28"/>
        </w:rPr>
        <w:tab/>
      </w:r>
    </w:p>
    <w:p w14:paraId="64B2A848" w14:textId="35FD08DA" w:rsidR="006A6D06" w:rsidRDefault="00C44105">
      <w:pPr>
        <w:pStyle w:val="TOC1"/>
        <w:rPr>
          <w:rFonts w:asciiTheme="minorHAnsi" w:eastAsiaTheme="minorEastAsia" w:hAnsiTheme="minorHAnsi" w:cstheme="minorBidi"/>
          <w:b w:val="0"/>
          <w:noProof/>
          <w:lang w:eastAsia="en-GB"/>
        </w:rPr>
      </w:pPr>
      <w:r>
        <w:fldChar w:fldCharType="begin"/>
      </w:r>
      <w:r>
        <w:instrText xml:space="preserve"> TOC \z \o "1-2" \u \h</w:instrText>
      </w:r>
      <w:r>
        <w:fldChar w:fldCharType="separate"/>
      </w:r>
      <w:hyperlink w:anchor="_Toc77356056" w:history="1">
        <w:r w:rsidR="006A6D06" w:rsidRPr="005B4008">
          <w:rPr>
            <w:rStyle w:val="Hyperlink"/>
            <w:noProof/>
          </w:rPr>
          <w:t>List of Tables</w:t>
        </w:r>
        <w:r w:rsidR="006A6D06">
          <w:rPr>
            <w:noProof/>
            <w:webHidden/>
          </w:rPr>
          <w:tab/>
        </w:r>
        <w:r w:rsidR="006A6D06">
          <w:rPr>
            <w:noProof/>
            <w:webHidden/>
          </w:rPr>
          <w:fldChar w:fldCharType="begin"/>
        </w:r>
        <w:r w:rsidR="006A6D06">
          <w:rPr>
            <w:noProof/>
            <w:webHidden/>
          </w:rPr>
          <w:instrText xml:space="preserve"> PAGEREF _Toc77356056 \h </w:instrText>
        </w:r>
        <w:r w:rsidR="006A6D06">
          <w:rPr>
            <w:noProof/>
            <w:webHidden/>
          </w:rPr>
        </w:r>
        <w:r w:rsidR="006A6D06">
          <w:rPr>
            <w:noProof/>
            <w:webHidden/>
          </w:rPr>
          <w:fldChar w:fldCharType="separate"/>
        </w:r>
        <w:r w:rsidR="006A6D06">
          <w:rPr>
            <w:noProof/>
            <w:webHidden/>
          </w:rPr>
          <w:t>5</w:t>
        </w:r>
        <w:r w:rsidR="006A6D06">
          <w:rPr>
            <w:noProof/>
            <w:webHidden/>
          </w:rPr>
          <w:fldChar w:fldCharType="end"/>
        </w:r>
      </w:hyperlink>
    </w:p>
    <w:p w14:paraId="34EEB1D7" w14:textId="71B77C24" w:rsidR="006A6D06" w:rsidRDefault="00F76819">
      <w:pPr>
        <w:pStyle w:val="TOC1"/>
        <w:rPr>
          <w:rFonts w:asciiTheme="minorHAnsi" w:eastAsiaTheme="minorEastAsia" w:hAnsiTheme="minorHAnsi" w:cstheme="minorBidi"/>
          <w:b w:val="0"/>
          <w:noProof/>
          <w:lang w:eastAsia="en-GB"/>
        </w:rPr>
      </w:pPr>
      <w:hyperlink w:anchor="_Toc77356057" w:history="1">
        <w:r w:rsidR="006A6D06" w:rsidRPr="005B4008">
          <w:rPr>
            <w:rStyle w:val="Hyperlink"/>
            <w:noProof/>
          </w:rPr>
          <w:t>List of Figures</w:t>
        </w:r>
        <w:r w:rsidR="006A6D06">
          <w:rPr>
            <w:noProof/>
            <w:webHidden/>
          </w:rPr>
          <w:tab/>
        </w:r>
        <w:r w:rsidR="006A6D06">
          <w:rPr>
            <w:noProof/>
            <w:webHidden/>
          </w:rPr>
          <w:fldChar w:fldCharType="begin"/>
        </w:r>
        <w:r w:rsidR="006A6D06">
          <w:rPr>
            <w:noProof/>
            <w:webHidden/>
          </w:rPr>
          <w:instrText xml:space="preserve"> PAGEREF _Toc77356057 \h </w:instrText>
        </w:r>
        <w:r w:rsidR="006A6D06">
          <w:rPr>
            <w:noProof/>
            <w:webHidden/>
          </w:rPr>
        </w:r>
        <w:r w:rsidR="006A6D06">
          <w:rPr>
            <w:noProof/>
            <w:webHidden/>
          </w:rPr>
          <w:fldChar w:fldCharType="separate"/>
        </w:r>
        <w:r w:rsidR="006A6D06">
          <w:rPr>
            <w:noProof/>
            <w:webHidden/>
          </w:rPr>
          <w:t>6</w:t>
        </w:r>
        <w:r w:rsidR="006A6D06">
          <w:rPr>
            <w:noProof/>
            <w:webHidden/>
          </w:rPr>
          <w:fldChar w:fldCharType="end"/>
        </w:r>
      </w:hyperlink>
    </w:p>
    <w:p w14:paraId="44295D39" w14:textId="55BA829C" w:rsidR="006A6D06" w:rsidRDefault="00F76819">
      <w:pPr>
        <w:pStyle w:val="TOC1"/>
        <w:rPr>
          <w:rFonts w:asciiTheme="minorHAnsi" w:eastAsiaTheme="minorEastAsia" w:hAnsiTheme="minorHAnsi" w:cstheme="minorBidi"/>
          <w:b w:val="0"/>
          <w:noProof/>
          <w:lang w:eastAsia="en-GB"/>
        </w:rPr>
      </w:pPr>
      <w:hyperlink w:anchor="_Toc77356058" w:history="1">
        <w:r w:rsidR="006A6D06" w:rsidRPr="005B4008">
          <w:rPr>
            <w:rStyle w:val="Hyperlink"/>
            <w:noProof/>
          </w:rPr>
          <w:t>List of Report Supplementary Material</w:t>
        </w:r>
        <w:r w:rsidR="006A6D06">
          <w:rPr>
            <w:noProof/>
            <w:webHidden/>
          </w:rPr>
          <w:tab/>
        </w:r>
        <w:r w:rsidR="006A6D06">
          <w:rPr>
            <w:noProof/>
            <w:webHidden/>
          </w:rPr>
          <w:fldChar w:fldCharType="begin"/>
        </w:r>
        <w:r w:rsidR="006A6D06">
          <w:rPr>
            <w:noProof/>
            <w:webHidden/>
          </w:rPr>
          <w:instrText xml:space="preserve"> PAGEREF _Toc77356058 \h </w:instrText>
        </w:r>
        <w:r w:rsidR="006A6D06">
          <w:rPr>
            <w:noProof/>
            <w:webHidden/>
          </w:rPr>
        </w:r>
        <w:r w:rsidR="006A6D06">
          <w:rPr>
            <w:noProof/>
            <w:webHidden/>
          </w:rPr>
          <w:fldChar w:fldCharType="separate"/>
        </w:r>
        <w:r w:rsidR="006A6D06">
          <w:rPr>
            <w:noProof/>
            <w:webHidden/>
          </w:rPr>
          <w:t>7</w:t>
        </w:r>
        <w:r w:rsidR="006A6D06">
          <w:rPr>
            <w:noProof/>
            <w:webHidden/>
          </w:rPr>
          <w:fldChar w:fldCharType="end"/>
        </w:r>
      </w:hyperlink>
    </w:p>
    <w:p w14:paraId="01EA1E91" w14:textId="33C0C9E7" w:rsidR="006A6D06" w:rsidRDefault="00F76819">
      <w:pPr>
        <w:pStyle w:val="TOC1"/>
        <w:rPr>
          <w:rFonts w:asciiTheme="minorHAnsi" w:eastAsiaTheme="minorEastAsia" w:hAnsiTheme="minorHAnsi" w:cstheme="minorBidi"/>
          <w:b w:val="0"/>
          <w:noProof/>
          <w:lang w:eastAsia="en-GB"/>
        </w:rPr>
      </w:pPr>
      <w:hyperlink w:anchor="_Toc77356059" w:history="1">
        <w:r w:rsidR="006A6D06" w:rsidRPr="005B4008">
          <w:rPr>
            <w:rStyle w:val="Hyperlink"/>
            <w:noProof/>
          </w:rPr>
          <w:t>List of Abbreviations</w:t>
        </w:r>
        <w:r w:rsidR="006A6D06">
          <w:rPr>
            <w:noProof/>
            <w:webHidden/>
          </w:rPr>
          <w:tab/>
        </w:r>
        <w:r w:rsidR="006A6D06">
          <w:rPr>
            <w:noProof/>
            <w:webHidden/>
          </w:rPr>
          <w:fldChar w:fldCharType="begin"/>
        </w:r>
        <w:r w:rsidR="006A6D06">
          <w:rPr>
            <w:noProof/>
            <w:webHidden/>
          </w:rPr>
          <w:instrText xml:space="preserve"> PAGEREF _Toc77356059 \h </w:instrText>
        </w:r>
        <w:r w:rsidR="006A6D06">
          <w:rPr>
            <w:noProof/>
            <w:webHidden/>
          </w:rPr>
        </w:r>
        <w:r w:rsidR="006A6D06">
          <w:rPr>
            <w:noProof/>
            <w:webHidden/>
          </w:rPr>
          <w:fldChar w:fldCharType="separate"/>
        </w:r>
        <w:r w:rsidR="006A6D06">
          <w:rPr>
            <w:noProof/>
            <w:webHidden/>
          </w:rPr>
          <w:t>8</w:t>
        </w:r>
        <w:r w:rsidR="006A6D06">
          <w:rPr>
            <w:noProof/>
            <w:webHidden/>
          </w:rPr>
          <w:fldChar w:fldCharType="end"/>
        </w:r>
      </w:hyperlink>
    </w:p>
    <w:p w14:paraId="0DA33F66" w14:textId="2C7D4ECD" w:rsidR="006A6D06" w:rsidRDefault="00F76819">
      <w:pPr>
        <w:pStyle w:val="TOC1"/>
        <w:rPr>
          <w:rFonts w:asciiTheme="minorHAnsi" w:eastAsiaTheme="minorEastAsia" w:hAnsiTheme="minorHAnsi" w:cstheme="minorBidi"/>
          <w:b w:val="0"/>
          <w:noProof/>
          <w:lang w:eastAsia="en-GB"/>
        </w:rPr>
      </w:pPr>
      <w:hyperlink w:anchor="_Toc77356060" w:history="1">
        <w:r w:rsidR="006A6D06" w:rsidRPr="005B4008">
          <w:rPr>
            <w:rStyle w:val="Hyperlink"/>
            <w:noProof/>
          </w:rPr>
          <w:t>Abstract</w:t>
        </w:r>
        <w:r w:rsidR="006A6D06">
          <w:rPr>
            <w:noProof/>
            <w:webHidden/>
          </w:rPr>
          <w:tab/>
        </w:r>
        <w:r w:rsidR="006A6D06">
          <w:rPr>
            <w:noProof/>
            <w:webHidden/>
          </w:rPr>
          <w:fldChar w:fldCharType="begin"/>
        </w:r>
        <w:r w:rsidR="006A6D06">
          <w:rPr>
            <w:noProof/>
            <w:webHidden/>
          </w:rPr>
          <w:instrText xml:space="preserve"> PAGEREF _Toc77356060 \h </w:instrText>
        </w:r>
        <w:r w:rsidR="006A6D06">
          <w:rPr>
            <w:noProof/>
            <w:webHidden/>
          </w:rPr>
        </w:r>
        <w:r w:rsidR="006A6D06">
          <w:rPr>
            <w:noProof/>
            <w:webHidden/>
          </w:rPr>
          <w:fldChar w:fldCharType="separate"/>
        </w:r>
        <w:r w:rsidR="006A6D06">
          <w:rPr>
            <w:noProof/>
            <w:webHidden/>
          </w:rPr>
          <w:t>9</w:t>
        </w:r>
        <w:r w:rsidR="006A6D06">
          <w:rPr>
            <w:noProof/>
            <w:webHidden/>
          </w:rPr>
          <w:fldChar w:fldCharType="end"/>
        </w:r>
      </w:hyperlink>
    </w:p>
    <w:p w14:paraId="4AC3F1AA" w14:textId="15CCB91A" w:rsidR="006A6D06" w:rsidRDefault="00F76819">
      <w:pPr>
        <w:pStyle w:val="TOC1"/>
        <w:rPr>
          <w:rFonts w:asciiTheme="minorHAnsi" w:eastAsiaTheme="minorEastAsia" w:hAnsiTheme="minorHAnsi" w:cstheme="minorBidi"/>
          <w:b w:val="0"/>
          <w:noProof/>
          <w:lang w:eastAsia="en-GB"/>
        </w:rPr>
      </w:pPr>
      <w:hyperlink w:anchor="_Toc77356061" w:history="1">
        <w:r w:rsidR="006A6D06" w:rsidRPr="005B4008">
          <w:rPr>
            <w:rStyle w:val="Hyperlink"/>
            <w:noProof/>
          </w:rPr>
          <w:t>Plain English Summary</w:t>
        </w:r>
        <w:r w:rsidR="006A6D06">
          <w:rPr>
            <w:noProof/>
            <w:webHidden/>
          </w:rPr>
          <w:tab/>
        </w:r>
        <w:r w:rsidR="006A6D06">
          <w:rPr>
            <w:noProof/>
            <w:webHidden/>
          </w:rPr>
          <w:fldChar w:fldCharType="begin"/>
        </w:r>
        <w:r w:rsidR="006A6D06">
          <w:rPr>
            <w:noProof/>
            <w:webHidden/>
          </w:rPr>
          <w:instrText xml:space="preserve"> PAGEREF _Toc77356061 \h </w:instrText>
        </w:r>
        <w:r w:rsidR="006A6D06">
          <w:rPr>
            <w:noProof/>
            <w:webHidden/>
          </w:rPr>
        </w:r>
        <w:r w:rsidR="006A6D06">
          <w:rPr>
            <w:noProof/>
            <w:webHidden/>
          </w:rPr>
          <w:fldChar w:fldCharType="separate"/>
        </w:r>
        <w:r w:rsidR="006A6D06">
          <w:rPr>
            <w:noProof/>
            <w:webHidden/>
          </w:rPr>
          <w:t>11</w:t>
        </w:r>
        <w:r w:rsidR="006A6D06">
          <w:rPr>
            <w:noProof/>
            <w:webHidden/>
          </w:rPr>
          <w:fldChar w:fldCharType="end"/>
        </w:r>
      </w:hyperlink>
    </w:p>
    <w:p w14:paraId="5A1AEDC8" w14:textId="4A68DA43" w:rsidR="006A6D06" w:rsidRDefault="00F76819">
      <w:pPr>
        <w:pStyle w:val="TOC1"/>
        <w:rPr>
          <w:rFonts w:asciiTheme="minorHAnsi" w:eastAsiaTheme="minorEastAsia" w:hAnsiTheme="minorHAnsi" w:cstheme="minorBidi"/>
          <w:b w:val="0"/>
          <w:noProof/>
          <w:lang w:eastAsia="en-GB"/>
        </w:rPr>
      </w:pPr>
      <w:hyperlink w:anchor="_Toc77356062" w:history="1">
        <w:r w:rsidR="006A6D06" w:rsidRPr="005B4008">
          <w:rPr>
            <w:rStyle w:val="Hyperlink"/>
            <w:noProof/>
          </w:rPr>
          <w:t>Scientific summary</w:t>
        </w:r>
        <w:r w:rsidR="006A6D06">
          <w:rPr>
            <w:noProof/>
            <w:webHidden/>
          </w:rPr>
          <w:tab/>
        </w:r>
        <w:r w:rsidR="006A6D06">
          <w:rPr>
            <w:noProof/>
            <w:webHidden/>
          </w:rPr>
          <w:fldChar w:fldCharType="begin"/>
        </w:r>
        <w:r w:rsidR="006A6D06">
          <w:rPr>
            <w:noProof/>
            <w:webHidden/>
          </w:rPr>
          <w:instrText xml:space="preserve"> PAGEREF _Toc77356062 \h </w:instrText>
        </w:r>
        <w:r w:rsidR="006A6D06">
          <w:rPr>
            <w:noProof/>
            <w:webHidden/>
          </w:rPr>
        </w:r>
        <w:r w:rsidR="006A6D06">
          <w:rPr>
            <w:noProof/>
            <w:webHidden/>
          </w:rPr>
          <w:fldChar w:fldCharType="separate"/>
        </w:r>
        <w:r w:rsidR="006A6D06">
          <w:rPr>
            <w:noProof/>
            <w:webHidden/>
          </w:rPr>
          <w:t>12</w:t>
        </w:r>
        <w:r w:rsidR="006A6D06">
          <w:rPr>
            <w:noProof/>
            <w:webHidden/>
          </w:rPr>
          <w:fldChar w:fldCharType="end"/>
        </w:r>
      </w:hyperlink>
    </w:p>
    <w:p w14:paraId="5621087E" w14:textId="40289B7C" w:rsidR="006A6D06" w:rsidRDefault="00F76819">
      <w:pPr>
        <w:pStyle w:val="TOC1"/>
        <w:rPr>
          <w:rFonts w:asciiTheme="minorHAnsi" w:eastAsiaTheme="minorEastAsia" w:hAnsiTheme="minorHAnsi" w:cstheme="minorBidi"/>
          <w:b w:val="0"/>
          <w:noProof/>
          <w:lang w:eastAsia="en-GB"/>
        </w:rPr>
      </w:pPr>
      <w:hyperlink w:anchor="_Toc77356063" w:history="1">
        <w:r w:rsidR="006A6D06" w:rsidRPr="005B4008">
          <w:rPr>
            <w:rStyle w:val="Hyperlink"/>
            <w:noProof/>
          </w:rPr>
          <w:t>1. Introduction</w:t>
        </w:r>
        <w:r w:rsidR="006A6D06">
          <w:rPr>
            <w:noProof/>
            <w:webHidden/>
          </w:rPr>
          <w:tab/>
        </w:r>
        <w:r w:rsidR="006A6D06">
          <w:rPr>
            <w:noProof/>
            <w:webHidden/>
          </w:rPr>
          <w:fldChar w:fldCharType="begin"/>
        </w:r>
        <w:r w:rsidR="006A6D06">
          <w:rPr>
            <w:noProof/>
            <w:webHidden/>
          </w:rPr>
          <w:instrText xml:space="preserve"> PAGEREF _Toc77356063 \h </w:instrText>
        </w:r>
        <w:r w:rsidR="006A6D06">
          <w:rPr>
            <w:noProof/>
            <w:webHidden/>
          </w:rPr>
        </w:r>
        <w:r w:rsidR="006A6D06">
          <w:rPr>
            <w:noProof/>
            <w:webHidden/>
          </w:rPr>
          <w:fldChar w:fldCharType="separate"/>
        </w:r>
        <w:r w:rsidR="006A6D06">
          <w:rPr>
            <w:noProof/>
            <w:webHidden/>
          </w:rPr>
          <w:t>19</w:t>
        </w:r>
        <w:r w:rsidR="006A6D06">
          <w:rPr>
            <w:noProof/>
            <w:webHidden/>
          </w:rPr>
          <w:fldChar w:fldCharType="end"/>
        </w:r>
      </w:hyperlink>
    </w:p>
    <w:p w14:paraId="4C4FA6C2" w14:textId="065D1FE2" w:rsidR="006A6D06" w:rsidRDefault="00F76819">
      <w:pPr>
        <w:pStyle w:val="TOC2"/>
        <w:rPr>
          <w:rFonts w:asciiTheme="minorHAnsi" w:eastAsiaTheme="minorEastAsia" w:hAnsiTheme="minorHAnsi" w:cstheme="minorBidi"/>
          <w:noProof/>
          <w:lang w:eastAsia="en-GB"/>
        </w:rPr>
      </w:pPr>
      <w:hyperlink w:anchor="_Toc77356064" w:history="1">
        <w:r w:rsidR="006A6D06" w:rsidRPr="005B4008">
          <w:rPr>
            <w:rStyle w:val="Hyperlink"/>
            <w:noProof/>
          </w:rPr>
          <w:t>Scientific Background</w:t>
        </w:r>
        <w:r w:rsidR="006A6D06">
          <w:rPr>
            <w:noProof/>
            <w:webHidden/>
          </w:rPr>
          <w:tab/>
        </w:r>
        <w:r w:rsidR="006A6D06">
          <w:rPr>
            <w:noProof/>
            <w:webHidden/>
          </w:rPr>
          <w:fldChar w:fldCharType="begin"/>
        </w:r>
        <w:r w:rsidR="006A6D06">
          <w:rPr>
            <w:noProof/>
            <w:webHidden/>
          </w:rPr>
          <w:instrText xml:space="preserve"> PAGEREF _Toc77356064 \h </w:instrText>
        </w:r>
        <w:r w:rsidR="006A6D06">
          <w:rPr>
            <w:noProof/>
            <w:webHidden/>
          </w:rPr>
        </w:r>
        <w:r w:rsidR="006A6D06">
          <w:rPr>
            <w:noProof/>
            <w:webHidden/>
          </w:rPr>
          <w:fldChar w:fldCharType="separate"/>
        </w:r>
        <w:r w:rsidR="006A6D06">
          <w:rPr>
            <w:noProof/>
            <w:webHidden/>
          </w:rPr>
          <w:t>19</w:t>
        </w:r>
        <w:r w:rsidR="006A6D06">
          <w:rPr>
            <w:noProof/>
            <w:webHidden/>
          </w:rPr>
          <w:fldChar w:fldCharType="end"/>
        </w:r>
      </w:hyperlink>
    </w:p>
    <w:p w14:paraId="26BD4A47" w14:textId="4236FA57" w:rsidR="006A6D06" w:rsidRDefault="00F76819">
      <w:pPr>
        <w:pStyle w:val="TOC2"/>
        <w:rPr>
          <w:rFonts w:asciiTheme="minorHAnsi" w:eastAsiaTheme="minorEastAsia" w:hAnsiTheme="minorHAnsi" w:cstheme="minorBidi"/>
          <w:noProof/>
          <w:lang w:eastAsia="en-GB"/>
        </w:rPr>
      </w:pPr>
      <w:hyperlink w:anchor="_Toc77356065" w:history="1">
        <w:r w:rsidR="006A6D06" w:rsidRPr="005B4008">
          <w:rPr>
            <w:rStyle w:val="Hyperlink"/>
            <w:noProof/>
          </w:rPr>
          <w:t>Development of the safetxt intervention</w:t>
        </w:r>
        <w:r w:rsidR="006A6D06">
          <w:rPr>
            <w:noProof/>
            <w:webHidden/>
          </w:rPr>
          <w:tab/>
        </w:r>
        <w:r w:rsidR="006A6D06">
          <w:rPr>
            <w:noProof/>
            <w:webHidden/>
          </w:rPr>
          <w:fldChar w:fldCharType="begin"/>
        </w:r>
        <w:r w:rsidR="006A6D06">
          <w:rPr>
            <w:noProof/>
            <w:webHidden/>
          </w:rPr>
          <w:instrText xml:space="preserve"> PAGEREF _Toc77356065 \h </w:instrText>
        </w:r>
        <w:r w:rsidR="006A6D06">
          <w:rPr>
            <w:noProof/>
            <w:webHidden/>
          </w:rPr>
        </w:r>
        <w:r w:rsidR="006A6D06">
          <w:rPr>
            <w:noProof/>
            <w:webHidden/>
          </w:rPr>
          <w:fldChar w:fldCharType="separate"/>
        </w:r>
        <w:r w:rsidR="006A6D06">
          <w:rPr>
            <w:noProof/>
            <w:webHidden/>
          </w:rPr>
          <w:t>23</w:t>
        </w:r>
        <w:r w:rsidR="006A6D06">
          <w:rPr>
            <w:noProof/>
            <w:webHidden/>
          </w:rPr>
          <w:fldChar w:fldCharType="end"/>
        </w:r>
      </w:hyperlink>
    </w:p>
    <w:p w14:paraId="46D74B8D" w14:textId="5D7083DC" w:rsidR="006A6D06" w:rsidRDefault="00F76819">
      <w:pPr>
        <w:pStyle w:val="TOC2"/>
        <w:rPr>
          <w:rFonts w:asciiTheme="minorHAnsi" w:eastAsiaTheme="minorEastAsia" w:hAnsiTheme="minorHAnsi" w:cstheme="minorBidi"/>
          <w:noProof/>
          <w:lang w:eastAsia="en-GB"/>
        </w:rPr>
      </w:pPr>
      <w:hyperlink w:anchor="_Toc77356066" w:history="1">
        <w:r w:rsidR="006A6D06" w:rsidRPr="005B4008">
          <w:rPr>
            <w:rStyle w:val="Hyperlink"/>
            <w:noProof/>
          </w:rPr>
          <w:t>The safetxt intervention delivered in the RCT</w:t>
        </w:r>
        <w:r w:rsidR="006A6D06">
          <w:rPr>
            <w:noProof/>
            <w:webHidden/>
          </w:rPr>
          <w:tab/>
        </w:r>
        <w:r w:rsidR="006A6D06">
          <w:rPr>
            <w:noProof/>
            <w:webHidden/>
          </w:rPr>
          <w:fldChar w:fldCharType="begin"/>
        </w:r>
        <w:r w:rsidR="006A6D06">
          <w:rPr>
            <w:noProof/>
            <w:webHidden/>
          </w:rPr>
          <w:instrText xml:space="preserve"> PAGEREF _Toc77356066 \h </w:instrText>
        </w:r>
        <w:r w:rsidR="006A6D06">
          <w:rPr>
            <w:noProof/>
            <w:webHidden/>
          </w:rPr>
        </w:r>
        <w:r w:rsidR="006A6D06">
          <w:rPr>
            <w:noProof/>
            <w:webHidden/>
          </w:rPr>
          <w:fldChar w:fldCharType="separate"/>
        </w:r>
        <w:r w:rsidR="006A6D06">
          <w:rPr>
            <w:noProof/>
            <w:webHidden/>
          </w:rPr>
          <w:t>25</w:t>
        </w:r>
        <w:r w:rsidR="006A6D06">
          <w:rPr>
            <w:noProof/>
            <w:webHidden/>
          </w:rPr>
          <w:fldChar w:fldCharType="end"/>
        </w:r>
      </w:hyperlink>
    </w:p>
    <w:p w14:paraId="4C7A3E2F" w14:textId="5470EDBE" w:rsidR="006A6D06" w:rsidRDefault="00F76819">
      <w:pPr>
        <w:pStyle w:val="TOC2"/>
        <w:rPr>
          <w:rFonts w:asciiTheme="minorHAnsi" w:eastAsiaTheme="minorEastAsia" w:hAnsiTheme="minorHAnsi" w:cstheme="minorBidi"/>
          <w:noProof/>
          <w:lang w:eastAsia="en-GB"/>
        </w:rPr>
      </w:pPr>
      <w:hyperlink w:anchor="_Toc77356067" w:history="1">
        <w:r w:rsidR="006A6D06" w:rsidRPr="005B4008">
          <w:rPr>
            <w:rStyle w:val="Hyperlink"/>
            <w:noProof/>
          </w:rPr>
          <w:t>Patient and public involvement</w:t>
        </w:r>
        <w:r w:rsidR="006A6D06">
          <w:rPr>
            <w:noProof/>
            <w:webHidden/>
          </w:rPr>
          <w:tab/>
        </w:r>
        <w:r w:rsidR="006A6D06">
          <w:rPr>
            <w:noProof/>
            <w:webHidden/>
          </w:rPr>
          <w:fldChar w:fldCharType="begin"/>
        </w:r>
        <w:r w:rsidR="006A6D06">
          <w:rPr>
            <w:noProof/>
            <w:webHidden/>
          </w:rPr>
          <w:instrText xml:space="preserve"> PAGEREF _Toc77356067 \h </w:instrText>
        </w:r>
        <w:r w:rsidR="006A6D06">
          <w:rPr>
            <w:noProof/>
            <w:webHidden/>
          </w:rPr>
        </w:r>
        <w:r w:rsidR="006A6D06">
          <w:rPr>
            <w:noProof/>
            <w:webHidden/>
          </w:rPr>
          <w:fldChar w:fldCharType="separate"/>
        </w:r>
        <w:r w:rsidR="006A6D06">
          <w:rPr>
            <w:noProof/>
            <w:webHidden/>
          </w:rPr>
          <w:t>26</w:t>
        </w:r>
        <w:r w:rsidR="006A6D06">
          <w:rPr>
            <w:noProof/>
            <w:webHidden/>
          </w:rPr>
          <w:fldChar w:fldCharType="end"/>
        </w:r>
      </w:hyperlink>
    </w:p>
    <w:p w14:paraId="08B06260" w14:textId="20F675AB" w:rsidR="006A6D06" w:rsidRDefault="00F76819">
      <w:pPr>
        <w:pStyle w:val="TOC2"/>
        <w:rPr>
          <w:rFonts w:asciiTheme="minorHAnsi" w:eastAsiaTheme="minorEastAsia" w:hAnsiTheme="minorHAnsi" w:cstheme="minorBidi"/>
          <w:noProof/>
          <w:lang w:eastAsia="en-GB"/>
        </w:rPr>
      </w:pPr>
      <w:hyperlink w:anchor="_Toc77356068" w:history="1">
        <w:r w:rsidR="006A6D06" w:rsidRPr="005B4008">
          <w:rPr>
            <w:rStyle w:val="Hyperlink"/>
            <w:noProof/>
          </w:rPr>
          <w:t>Aim</w:t>
        </w:r>
        <w:r w:rsidR="006A6D06">
          <w:rPr>
            <w:rStyle w:val="Hyperlink"/>
            <w:noProof/>
          </w:rPr>
          <w:tab/>
        </w:r>
        <w:r w:rsidR="006A6D06">
          <w:rPr>
            <w:noProof/>
            <w:webHidden/>
          </w:rPr>
          <w:tab/>
        </w:r>
        <w:r w:rsidR="006A6D06">
          <w:rPr>
            <w:noProof/>
            <w:webHidden/>
          </w:rPr>
          <w:fldChar w:fldCharType="begin"/>
        </w:r>
        <w:r w:rsidR="006A6D06">
          <w:rPr>
            <w:noProof/>
            <w:webHidden/>
          </w:rPr>
          <w:instrText xml:space="preserve"> PAGEREF _Toc77356068 \h </w:instrText>
        </w:r>
        <w:r w:rsidR="006A6D06">
          <w:rPr>
            <w:noProof/>
            <w:webHidden/>
          </w:rPr>
        </w:r>
        <w:r w:rsidR="006A6D06">
          <w:rPr>
            <w:noProof/>
            <w:webHidden/>
          </w:rPr>
          <w:fldChar w:fldCharType="separate"/>
        </w:r>
        <w:r w:rsidR="006A6D06">
          <w:rPr>
            <w:noProof/>
            <w:webHidden/>
          </w:rPr>
          <w:t>27</w:t>
        </w:r>
        <w:r w:rsidR="006A6D06">
          <w:rPr>
            <w:noProof/>
            <w:webHidden/>
          </w:rPr>
          <w:fldChar w:fldCharType="end"/>
        </w:r>
      </w:hyperlink>
    </w:p>
    <w:p w14:paraId="71BAB36C" w14:textId="528CBB70" w:rsidR="006A6D06" w:rsidRDefault="00F76819">
      <w:pPr>
        <w:pStyle w:val="TOC1"/>
        <w:rPr>
          <w:rFonts w:asciiTheme="minorHAnsi" w:eastAsiaTheme="minorEastAsia" w:hAnsiTheme="minorHAnsi" w:cstheme="minorBidi"/>
          <w:b w:val="0"/>
          <w:noProof/>
          <w:lang w:eastAsia="en-GB"/>
        </w:rPr>
      </w:pPr>
      <w:hyperlink w:anchor="_Toc77356069" w:history="1">
        <w:r w:rsidR="006A6D06" w:rsidRPr="005B4008">
          <w:rPr>
            <w:rStyle w:val="Hyperlink"/>
            <w:noProof/>
          </w:rPr>
          <w:t>2.Trial methods</w:t>
        </w:r>
        <w:r w:rsidR="006A6D06">
          <w:rPr>
            <w:noProof/>
            <w:webHidden/>
          </w:rPr>
          <w:tab/>
        </w:r>
        <w:r w:rsidR="006A6D06">
          <w:rPr>
            <w:noProof/>
            <w:webHidden/>
          </w:rPr>
          <w:fldChar w:fldCharType="begin"/>
        </w:r>
        <w:r w:rsidR="006A6D06">
          <w:rPr>
            <w:noProof/>
            <w:webHidden/>
          </w:rPr>
          <w:instrText xml:space="preserve"> PAGEREF _Toc77356069 \h </w:instrText>
        </w:r>
        <w:r w:rsidR="006A6D06">
          <w:rPr>
            <w:noProof/>
            <w:webHidden/>
          </w:rPr>
        </w:r>
        <w:r w:rsidR="006A6D06">
          <w:rPr>
            <w:noProof/>
            <w:webHidden/>
          </w:rPr>
          <w:fldChar w:fldCharType="separate"/>
        </w:r>
        <w:r w:rsidR="006A6D06">
          <w:rPr>
            <w:noProof/>
            <w:webHidden/>
          </w:rPr>
          <w:t>28</w:t>
        </w:r>
        <w:r w:rsidR="006A6D06">
          <w:rPr>
            <w:noProof/>
            <w:webHidden/>
          </w:rPr>
          <w:fldChar w:fldCharType="end"/>
        </w:r>
      </w:hyperlink>
    </w:p>
    <w:p w14:paraId="22821911" w14:textId="76B70213" w:rsidR="006A6D06" w:rsidRDefault="00F76819">
      <w:pPr>
        <w:pStyle w:val="TOC2"/>
        <w:rPr>
          <w:rFonts w:asciiTheme="minorHAnsi" w:eastAsiaTheme="minorEastAsia" w:hAnsiTheme="minorHAnsi" w:cstheme="minorBidi"/>
          <w:noProof/>
          <w:lang w:eastAsia="en-GB"/>
        </w:rPr>
      </w:pPr>
      <w:hyperlink w:anchor="_Toc77356070" w:history="1">
        <w:r w:rsidR="006A6D06" w:rsidRPr="005B4008">
          <w:rPr>
            <w:rStyle w:val="Hyperlink"/>
            <w:noProof/>
          </w:rPr>
          <w:t>Study design</w:t>
        </w:r>
        <w:r w:rsidR="006A6D06">
          <w:rPr>
            <w:noProof/>
            <w:webHidden/>
          </w:rPr>
          <w:tab/>
        </w:r>
        <w:r w:rsidR="006A6D06">
          <w:rPr>
            <w:noProof/>
            <w:webHidden/>
          </w:rPr>
          <w:fldChar w:fldCharType="begin"/>
        </w:r>
        <w:r w:rsidR="006A6D06">
          <w:rPr>
            <w:noProof/>
            <w:webHidden/>
          </w:rPr>
          <w:instrText xml:space="preserve"> PAGEREF _Toc77356070 \h </w:instrText>
        </w:r>
        <w:r w:rsidR="006A6D06">
          <w:rPr>
            <w:noProof/>
            <w:webHidden/>
          </w:rPr>
        </w:r>
        <w:r w:rsidR="006A6D06">
          <w:rPr>
            <w:noProof/>
            <w:webHidden/>
          </w:rPr>
          <w:fldChar w:fldCharType="separate"/>
        </w:r>
        <w:r w:rsidR="006A6D06">
          <w:rPr>
            <w:noProof/>
            <w:webHidden/>
          </w:rPr>
          <w:t>28</w:t>
        </w:r>
        <w:r w:rsidR="006A6D06">
          <w:rPr>
            <w:noProof/>
            <w:webHidden/>
          </w:rPr>
          <w:fldChar w:fldCharType="end"/>
        </w:r>
      </w:hyperlink>
    </w:p>
    <w:p w14:paraId="74086B21" w14:textId="52253629" w:rsidR="006A6D06" w:rsidRDefault="00F76819">
      <w:pPr>
        <w:pStyle w:val="TOC2"/>
        <w:rPr>
          <w:rFonts w:asciiTheme="minorHAnsi" w:eastAsiaTheme="minorEastAsia" w:hAnsiTheme="minorHAnsi" w:cstheme="minorBidi"/>
          <w:noProof/>
          <w:lang w:eastAsia="en-GB"/>
        </w:rPr>
      </w:pPr>
      <w:hyperlink w:anchor="_Toc77356071" w:history="1">
        <w:r w:rsidR="006A6D06" w:rsidRPr="005B4008">
          <w:rPr>
            <w:rStyle w:val="Hyperlink"/>
            <w:noProof/>
          </w:rPr>
          <w:t>Ethical approval</w:t>
        </w:r>
        <w:r w:rsidR="006A6D06">
          <w:rPr>
            <w:noProof/>
            <w:webHidden/>
          </w:rPr>
          <w:tab/>
        </w:r>
        <w:r w:rsidR="006A6D06">
          <w:rPr>
            <w:noProof/>
            <w:webHidden/>
          </w:rPr>
          <w:fldChar w:fldCharType="begin"/>
        </w:r>
        <w:r w:rsidR="006A6D06">
          <w:rPr>
            <w:noProof/>
            <w:webHidden/>
          </w:rPr>
          <w:instrText xml:space="preserve"> PAGEREF _Toc77356071 \h </w:instrText>
        </w:r>
        <w:r w:rsidR="006A6D06">
          <w:rPr>
            <w:noProof/>
            <w:webHidden/>
          </w:rPr>
        </w:r>
        <w:r w:rsidR="006A6D06">
          <w:rPr>
            <w:noProof/>
            <w:webHidden/>
          </w:rPr>
          <w:fldChar w:fldCharType="separate"/>
        </w:r>
        <w:r w:rsidR="006A6D06">
          <w:rPr>
            <w:noProof/>
            <w:webHidden/>
          </w:rPr>
          <w:t>28</w:t>
        </w:r>
        <w:r w:rsidR="006A6D06">
          <w:rPr>
            <w:noProof/>
            <w:webHidden/>
          </w:rPr>
          <w:fldChar w:fldCharType="end"/>
        </w:r>
      </w:hyperlink>
    </w:p>
    <w:p w14:paraId="0202B58C" w14:textId="0399E557" w:rsidR="006A6D06" w:rsidRDefault="00F76819">
      <w:pPr>
        <w:pStyle w:val="TOC2"/>
        <w:rPr>
          <w:rFonts w:asciiTheme="minorHAnsi" w:eastAsiaTheme="minorEastAsia" w:hAnsiTheme="minorHAnsi" w:cstheme="minorBidi"/>
          <w:noProof/>
          <w:lang w:eastAsia="en-GB"/>
        </w:rPr>
      </w:pPr>
      <w:hyperlink w:anchor="_Toc77356072" w:history="1">
        <w:r w:rsidR="006A6D06" w:rsidRPr="005B4008">
          <w:rPr>
            <w:rStyle w:val="Hyperlink"/>
            <w:noProof/>
          </w:rPr>
          <w:t>Participants</w:t>
        </w:r>
        <w:r w:rsidR="006A6D06">
          <w:rPr>
            <w:noProof/>
            <w:webHidden/>
          </w:rPr>
          <w:tab/>
        </w:r>
        <w:r w:rsidR="006A6D06">
          <w:rPr>
            <w:noProof/>
            <w:webHidden/>
          </w:rPr>
          <w:fldChar w:fldCharType="begin"/>
        </w:r>
        <w:r w:rsidR="006A6D06">
          <w:rPr>
            <w:noProof/>
            <w:webHidden/>
          </w:rPr>
          <w:instrText xml:space="preserve"> PAGEREF _Toc77356072 \h </w:instrText>
        </w:r>
        <w:r w:rsidR="006A6D06">
          <w:rPr>
            <w:noProof/>
            <w:webHidden/>
          </w:rPr>
        </w:r>
        <w:r w:rsidR="006A6D06">
          <w:rPr>
            <w:noProof/>
            <w:webHidden/>
          </w:rPr>
          <w:fldChar w:fldCharType="separate"/>
        </w:r>
        <w:r w:rsidR="006A6D06">
          <w:rPr>
            <w:noProof/>
            <w:webHidden/>
          </w:rPr>
          <w:t>28</w:t>
        </w:r>
        <w:r w:rsidR="006A6D06">
          <w:rPr>
            <w:noProof/>
            <w:webHidden/>
          </w:rPr>
          <w:fldChar w:fldCharType="end"/>
        </w:r>
      </w:hyperlink>
    </w:p>
    <w:p w14:paraId="3CFB6658" w14:textId="7AA945F9" w:rsidR="006A6D06" w:rsidRDefault="00F76819">
      <w:pPr>
        <w:pStyle w:val="TOC2"/>
        <w:rPr>
          <w:rFonts w:asciiTheme="minorHAnsi" w:eastAsiaTheme="minorEastAsia" w:hAnsiTheme="minorHAnsi" w:cstheme="minorBidi"/>
          <w:noProof/>
          <w:lang w:eastAsia="en-GB"/>
        </w:rPr>
      </w:pPr>
      <w:hyperlink w:anchor="_Toc77356073" w:history="1">
        <w:r w:rsidR="006A6D06" w:rsidRPr="005B4008">
          <w:rPr>
            <w:rStyle w:val="Hyperlink"/>
            <w:noProof/>
          </w:rPr>
          <w:t>Recruitment</w:t>
        </w:r>
        <w:r w:rsidR="006A6D06">
          <w:rPr>
            <w:noProof/>
            <w:webHidden/>
          </w:rPr>
          <w:tab/>
        </w:r>
        <w:r w:rsidR="006A6D06">
          <w:rPr>
            <w:noProof/>
            <w:webHidden/>
          </w:rPr>
          <w:fldChar w:fldCharType="begin"/>
        </w:r>
        <w:r w:rsidR="006A6D06">
          <w:rPr>
            <w:noProof/>
            <w:webHidden/>
          </w:rPr>
          <w:instrText xml:space="preserve"> PAGEREF _Toc77356073 \h </w:instrText>
        </w:r>
        <w:r w:rsidR="006A6D06">
          <w:rPr>
            <w:noProof/>
            <w:webHidden/>
          </w:rPr>
        </w:r>
        <w:r w:rsidR="006A6D06">
          <w:rPr>
            <w:noProof/>
            <w:webHidden/>
          </w:rPr>
          <w:fldChar w:fldCharType="separate"/>
        </w:r>
        <w:r w:rsidR="006A6D06">
          <w:rPr>
            <w:noProof/>
            <w:webHidden/>
          </w:rPr>
          <w:t>28</w:t>
        </w:r>
        <w:r w:rsidR="006A6D06">
          <w:rPr>
            <w:noProof/>
            <w:webHidden/>
          </w:rPr>
          <w:fldChar w:fldCharType="end"/>
        </w:r>
      </w:hyperlink>
    </w:p>
    <w:p w14:paraId="13921770" w14:textId="0754B1CC" w:rsidR="006A6D06" w:rsidRDefault="00F76819">
      <w:pPr>
        <w:pStyle w:val="TOC2"/>
        <w:rPr>
          <w:rFonts w:asciiTheme="minorHAnsi" w:eastAsiaTheme="minorEastAsia" w:hAnsiTheme="minorHAnsi" w:cstheme="minorBidi"/>
          <w:noProof/>
          <w:lang w:eastAsia="en-GB"/>
        </w:rPr>
      </w:pPr>
      <w:hyperlink w:anchor="_Toc77356074" w:history="1">
        <w:r w:rsidR="006A6D06" w:rsidRPr="005B4008">
          <w:rPr>
            <w:rStyle w:val="Hyperlink"/>
            <w:noProof/>
          </w:rPr>
          <w:t>Randomisation:</w:t>
        </w:r>
        <w:r w:rsidR="006A6D06">
          <w:rPr>
            <w:noProof/>
            <w:webHidden/>
          </w:rPr>
          <w:tab/>
        </w:r>
        <w:r w:rsidR="006A6D06">
          <w:rPr>
            <w:noProof/>
            <w:webHidden/>
          </w:rPr>
          <w:fldChar w:fldCharType="begin"/>
        </w:r>
        <w:r w:rsidR="006A6D06">
          <w:rPr>
            <w:noProof/>
            <w:webHidden/>
          </w:rPr>
          <w:instrText xml:space="preserve"> PAGEREF _Toc77356074 \h </w:instrText>
        </w:r>
        <w:r w:rsidR="006A6D06">
          <w:rPr>
            <w:noProof/>
            <w:webHidden/>
          </w:rPr>
        </w:r>
        <w:r w:rsidR="006A6D06">
          <w:rPr>
            <w:noProof/>
            <w:webHidden/>
          </w:rPr>
          <w:fldChar w:fldCharType="separate"/>
        </w:r>
        <w:r w:rsidR="006A6D06">
          <w:rPr>
            <w:noProof/>
            <w:webHidden/>
          </w:rPr>
          <w:t>29</w:t>
        </w:r>
        <w:r w:rsidR="006A6D06">
          <w:rPr>
            <w:noProof/>
            <w:webHidden/>
          </w:rPr>
          <w:fldChar w:fldCharType="end"/>
        </w:r>
      </w:hyperlink>
    </w:p>
    <w:p w14:paraId="6699E985" w14:textId="37E2C394" w:rsidR="006A6D06" w:rsidRDefault="00F76819">
      <w:pPr>
        <w:pStyle w:val="TOC2"/>
        <w:rPr>
          <w:rFonts w:asciiTheme="minorHAnsi" w:eastAsiaTheme="minorEastAsia" w:hAnsiTheme="minorHAnsi" w:cstheme="minorBidi"/>
          <w:noProof/>
          <w:lang w:eastAsia="en-GB"/>
        </w:rPr>
      </w:pPr>
      <w:hyperlink w:anchor="_Toc77356075" w:history="1">
        <w:r w:rsidR="006A6D06" w:rsidRPr="005B4008">
          <w:rPr>
            <w:rStyle w:val="Hyperlink"/>
            <w:noProof/>
          </w:rPr>
          <w:t>Treatment groups</w:t>
        </w:r>
        <w:r w:rsidR="006A6D06">
          <w:rPr>
            <w:noProof/>
            <w:webHidden/>
          </w:rPr>
          <w:tab/>
        </w:r>
        <w:r w:rsidR="006A6D06">
          <w:rPr>
            <w:noProof/>
            <w:webHidden/>
          </w:rPr>
          <w:fldChar w:fldCharType="begin"/>
        </w:r>
        <w:r w:rsidR="006A6D06">
          <w:rPr>
            <w:noProof/>
            <w:webHidden/>
          </w:rPr>
          <w:instrText xml:space="preserve"> PAGEREF _Toc77356075 \h </w:instrText>
        </w:r>
        <w:r w:rsidR="006A6D06">
          <w:rPr>
            <w:noProof/>
            <w:webHidden/>
          </w:rPr>
        </w:r>
        <w:r w:rsidR="006A6D06">
          <w:rPr>
            <w:noProof/>
            <w:webHidden/>
          </w:rPr>
          <w:fldChar w:fldCharType="separate"/>
        </w:r>
        <w:r w:rsidR="006A6D06">
          <w:rPr>
            <w:noProof/>
            <w:webHidden/>
          </w:rPr>
          <w:t>30</w:t>
        </w:r>
        <w:r w:rsidR="006A6D06">
          <w:rPr>
            <w:noProof/>
            <w:webHidden/>
          </w:rPr>
          <w:fldChar w:fldCharType="end"/>
        </w:r>
      </w:hyperlink>
    </w:p>
    <w:p w14:paraId="39A0783F" w14:textId="6BCDBD7D" w:rsidR="006A6D06" w:rsidRDefault="00F76819">
      <w:pPr>
        <w:pStyle w:val="TOC2"/>
        <w:rPr>
          <w:rFonts w:asciiTheme="minorHAnsi" w:eastAsiaTheme="minorEastAsia" w:hAnsiTheme="minorHAnsi" w:cstheme="minorBidi"/>
          <w:noProof/>
          <w:lang w:eastAsia="en-GB"/>
        </w:rPr>
      </w:pPr>
      <w:hyperlink w:anchor="_Toc77356076" w:history="1">
        <w:r w:rsidR="006A6D06" w:rsidRPr="005B4008">
          <w:rPr>
            <w:rStyle w:val="Hyperlink"/>
            <w:noProof/>
          </w:rPr>
          <w:t>Outcomes</w:t>
        </w:r>
        <w:r w:rsidR="006A6D06">
          <w:rPr>
            <w:noProof/>
            <w:webHidden/>
          </w:rPr>
          <w:tab/>
        </w:r>
        <w:r w:rsidR="006A6D06">
          <w:rPr>
            <w:noProof/>
            <w:webHidden/>
          </w:rPr>
          <w:fldChar w:fldCharType="begin"/>
        </w:r>
        <w:r w:rsidR="006A6D06">
          <w:rPr>
            <w:noProof/>
            <w:webHidden/>
          </w:rPr>
          <w:instrText xml:space="preserve"> PAGEREF _Toc77356076 \h </w:instrText>
        </w:r>
        <w:r w:rsidR="006A6D06">
          <w:rPr>
            <w:noProof/>
            <w:webHidden/>
          </w:rPr>
        </w:r>
        <w:r w:rsidR="006A6D06">
          <w:rPr>
            <w:noProof/>
            <w:webHidden/>
          </w:rPr>
          <w:fldChar w:fldCharType="separate"/>
        </w:r>
        <w:r w:rsidR="006A6D06">
          <w:rPr>
            <w:noProof/>
            <w:webHidden/>
          </w:rPr>
          <w:t>31</w:t>
        </w:r>
        <w:r w:rsidR="006A6D06">
          <w:rPr>
            <w:noProof/>
            <w:webHidden/>
          </w:rPr>
          <w:fldChar w:fldCharType="end"/>
        </w:r>
      </w:hyperlink>
    </w:p>
    <w:p w14:paraId="5C31D610" w14:textId="4B059894" w:rsidR="006A6D06" w:rsidRDefault="00F76819">
      <w:pPr>
        <w:pStyle w:val="TOC2"/>
        <w:rPr>
          <w:rFonts w:asciiTheme="minorHAnsi" w:eastAsiaTheme="minorEastAsia" w:hAnsiTheme="minorHAnsi" w:cstheme="minorBidi"/>
          <w:noProof/>
          <w:lang w:eastAsia="en-GB"/>
        </w:rPr>
      </w:pPr>
      <w:hyperlink w:anchor="_Toc77356077" w:history="1">
        <w:r w:rsidR="006A6D06" w:rsidRPr="005B4008">
          <w:rPr>
            <w:rStyle w:val="Hyperlink"/>
            <w:noProof/>
          </w:rPr>
          <w:t>Assessment of outcomes</w:t>
        </w:r>
        <w:r w:rsidR="006A6D06">
          <w:rPr>
            <w:noProof/>
            <w:webHidden/>
          </w:rPr>
          <w:tab/>
        </w:r>
        <w:r w:rsidR="006A6D06">
          <w:rPr>
            <w:noProof/>
            <w:webHidden/>
          </w:rPr>
          <w:fldChar w:fldCharType="begin"/>
        </w:r>
        <w:r w:rsidR="006A6D06">
          <w:rPr>
            <w:noProof/>
            <w:webHidden/>
          </w:rPr>
          <w:instrText xml:space="preserve"> PAGEREF _Toc77356077 \h </w:instrText>
        </w:r>
        <w:r w:rsidR="006A6D06">
          <w:rPr>
            <w:noProof/>
            <w:webHidden/>
          </w:rPr>
        </w:r>
        <w:r w:rsidR="006A6D06">
          <w:rPr>
            <w:noProof/>
            <w:webHidden/>
          </w:rPr>
          <w:fldChar w:fldCharType="separate"/>
        </w:r>
        <w:r w:rsidR="006A6D06">
          <w:rPr>
            <w:noProof/>
            <w:webHidden/>
          </w:rPr>
          <w:t>32</w:t>
        </w:r>
        <w:r w:rsidR="006A6D06">
          <w:rPr>
            <w:noProof/>
            <w:webHidden/>
          </w:rPr>
          <w:fldChar w:fldCharType="end"/>
        </w:r>
      </w:hyperlink>
    </w:p>
    <w:p w14:paraId="7EEE0118" w14:textId="7BD9B5E7" w:rsidR="006A6D06" w:rsidRDefault="00F76819">
      <w:pPr>
        <w:pStyle w:val="TOC2"/>
        <w:rPr>
          <w:rFonts w:asciiTheme="minorHAnsi" w:eastAsiaTheme="minorEastAsia" w:hAnsiTheme="minorHAnsi" w:cstheme="minorBidi"/>
          <w:noProof/>
          <w:lang w:eastAsia="en-GB"/>
        </w:rPr>
      </w:pPr>
      <w:hyperlink w:anchor="_Toc77356078" w:history="1">
        <w:r w:rsidR="006A6D06" w:rsidRPr="005B4008">
          <w:rPr>
            <w:rStyle w:val="Hyperlink"/>
            <w:noProof/>
          </w:rPr>
          <w:t>Follow up procedures</w:t>
        </w:r>
        <w:r w:rsidR="006A6D06">
          <w:rPr>
            <w:noProof/>
            <w:webHidden/>
          </w:rPr>
          <w:tab/>
        </w:r>
        <w:r w:rsidR="006A6D06">
          <w:rPr>
            <w:noProof/>
            <w:webHidden/>
          </w:rPr>
          <w:fldChar w:fldCharType="begin"/>
        </w:r>
        <w:r w:rsidR="006A6D06">
          <w:rPr>
            <w:noProof/>
            <w:webHidden/>
          </w:rPr>
          <w:instrText xml:space="preserve"> PAGEREF _Toc77356078 \h </w:instrText>
        </w:r>
        <w:r w:rsidR="006A6D06">
          <w:rPr>
            <w:noProof/>
            <w:webHidden/>
          </w:rPr>
        </w:r>
        <w:r w:rsidR="006A6D06">
          <w:rPr>
            <w:noProof/>
            <w:webHidden/>
          </w:rPr>
          <w:fldChar w:fldCharType="separate"/>
        </w:r>
        <w:r w:rsidR="006A6D06">
          <w:rPr>
            <w:noProof/>
            <w:webHidden/>
          </w:rPr>
          <w:t>33</w:t>
        </w:r>
        <w:r w:rsidR="006A6D06">
          <w:rPr>
            <w:noProof/>
            <w:webHidden/>
          </w:rPr>
          <w:fldChar w:fldCharType="end"/>
        </w:r>
      </w:hyperlink>
    </w:p>
    <w:p w14:paraId="0BACFB65" w14:textId="7C3B4D8D" w:rsidR="006A6D06" w:rsidRDefault="00F76819">
      <w:pPr>
        <w:pStyle w:val="TOC2"/>
        <w:rPr>
          <w:rFonts w:asciiTheme="minorHAnsi" w:eastAsiaTheme="minorEastAsia" w:hAnsiTheme="minorHAnsi" w:cstheme="minorBidi"/>
          <w:noProof/>
          <w:lang w:eastAsia="en-GB"/>
        </w:rPr>
      </w:pPr>
      <w:hyperlink w:anchor="_Toc77356079" w:history="1">
        <w:r w:rsidR="006A6D06" w:rsidRPr="005B4008">
          <w:rPr>
            <w:rStyle w:val="Hyperlink"/>
            <w:noProof/>
          </w:rPr>
          <w:t>Data management</w:t>
        </w:r>
        <w:r w:rsidR="006A6D06">
          <w:rPr>
            <w:noProof/>
            <w:webHidden/>
          </w:rPr>
          <w:tab/>
        </w:r>
        <w:r w:rsidR="006A6D06">
          <w:rPr>
            <w:noProof/>
            <w:webHidden/>
          </w:rPr>
          <w:fldChar w:fldCharType="begin"/>
        </w:r>
        <w:r w:rsidR="006A6D06">
          <w:rPr>
            <w:noProof/>
            <w:webHidden/>
          </w:rPr>
          <w:instrText xml:space="preserve"> PAGEREF _Toc77356079 \h </w:instrText>
        </w:r>
        <w:r w:rsidR="006A6D06">
          <w:rPr>
            <w:noProof/>
            <w:webHidden/>
          </w:rPr>
        </w:r>
        <w:r w:rsidR="006A6D06">
          <w:rPr>
            <w:noProof/>
            <w:webHidden/>
          </w:rPr>
          <w:fldChar w:fldCharType="separate"/>
        </w:r>
        <w:r w:rsidR="006A6D06">
          <w:rPr>
            <w:noProof/>
            <w:webHidden/>
          </w:rPr>
          <w:t>34</w:t>
        </w:r>
        <w:r w:rsidR="006A6D06">
          <w:rPr>
            <w:noProof/>
            <w:webHidden/>
          </w:rPr>
          <w:fldChar w:fldCharType="end"/>
        </w:r>
      </w:hyperlink>
    </w:p>
    <w:p w14:paraId="063506F8" w14:textId="2A467A53" w:rsidR="006A6D06" w:rsidRDefault="00F76819">
      <w:pPr>
        <w:pStyle w:val="TOC2"/>
        <w:rPr>
          <w:rFonts w:asciiTheme="minorHAnsi" w:eastAsiaTheme="minorEastAsia" w:hAnsiTheme="minorHAnsi" w:cstheme="minorBidi"/>
          <w:noProof/>
          <w:lang w:eastAsia="en-GB"/>
        </w:rPr>
      </w:pPr>
      <w:hyperlink w:anchor="_Toc77356080" w:history="1">
        <w:r w:rsidR="006A6D06" w:rsidRPr="005B4008">
          <w:rPr>
            <w:rStyle w:val="Hyperlink"/>
            <w:noProof/>
          </w:rPr>
          <w:t>Sample size</w:t>
        </w:r>
        <w:r w:rsidR="006A6D06">
          <w:rPr>
            <w:noProof/>
            <w:webHidden/>
          </w:rPr>
          <w:tab/>
        </w:r>
        <w:r w:rsidR="006A6D06">
          <w:rPr>
            <w:noProof/>
            <w:webHidden/>
          </w:rPr>
          <w:fldChar w:fldCharType="begin"/>
        </w:r>
        <w:r w:rsidR="006A6D06">
          <w:rPr>
            <w:noProof/>
            <w:webHidden/>
          </w:rPr>
          <w:instrText xml:space="preserve"> PAGEREF _Toc77356080 \h </w:instrText>
        </w:r>
        <w:r w:rsidR="006A6D06">
          <w:rPr>
            <w:noProof/>
            <w:webHidden/>
          </w:rPr>
        </w:r>
        <w:r w:rsidR="006A6D06">
          <w:rPr>
            <w:noProof/>
            <w:webHidden/>
          </w:rPr>
          <w:fldChar w:fldCharType="separate"/>
        </w:r>
        <w:r w:rsidR="006A6D06">
          <w:rPr>
            <w:noProof/>
            <w:webHidden/>
          </w:rPr>
          <w:t>35</w:t>
        </w:r>
        <w:r w:rsidR="006A6D06">
          <w:rPr>
            <w:noProof/>
            <w:webHidden/>
          </w:rPr>
          <w:fldChar w:fldCharType="end"/>
        </w:r>
      </w:hyperlink>
    </w:p>
    <w:p w14:paraId="3B591131" w14:textId="4D950B1E" w:rsidR="006A6D06" w:rsidRDefault="00F76819">
      <w:pPr>
        <w:pStyle w:val="TOC2"/>
        <w:rPr>
          <w:rFonts w:asciiTheme="minorHAnsi" w:eastAsiaTheme="minorEastAsia" w:hAnsiTheme="minorHAnsi" w:cstheme="minorBidi"/>
          <w:noProof/>
          <w:lang w:eastAsia="en-GB"/>
        </w:rPr>
      </w:pPr>
      <w:hyperlink w:anchor="_Toc77356081" w:history="1">
        <w:r w:rsidR="006A6D06" w:rsidRPr="005B4008">
          <w:rPr>
            <w:rStyle w:val="Hyperlink"/>
            <w:noProof/>
          </w:rPr>
          <w:t>Analysis</w:t>
        </w:r>
        <w:r w:rsidR="006A6D06">
          <w:rPr>
            <w:noProof/>
            <w:webHidden/>
          </w:rPr>
          <w:tab/>
        </w:r>
        <w:r w:rsidR="006A6D06">
          <w:rPr>
            <w:noProof/>
            <w:webHidden/>
          </w:rPr>
          <w:fldChar w:fldCharType="begin"/>
        </w:r>
        <w:r w:rsidR="006A6D06">
          <w:rPr>
            <w:noProof/>
            <w:webHidden/>
          </w:rPr>
          <w:instrText xml:space="preserve"> PAGEREF _Toc77356081 \h </w:instrText>
        </w:r>
        <w:r w:rsidR="006A6D06">
          <w:rPr>
            <w:noProof/>
            <w:webHidden/>
          </w:rPr>
        </w:r>
        <w:r w:rsidR="006A6D06">
          <w:rPr>
            <w:noProof/>
            <w:webHidden/>
          </w:rPr>
          <w:fldChar w:fldCharType="separate"/>
        </w:r>
        <w:r w:rsidR="006A6D06">
          <w:rPr>
            <w:noProof/>
            <w:webHidden/>
          </w:rPr>
          <w:t>36</w:t>
        </w:r>
        <w:r w:rsidR="006A6D06">
          <w:rPr>
            <w:noProof/>
            <w:webHidden/>
          </w:rPr>
          <w:fldChar w:fldCharType="end"/>
        </w:r>
      </w:hyperlink>
    </w:p>
    <w:p w14:paraId="62F54802" w14:textId="6B8C9A45" w:rsidR="006A6D06" w:rsidRDefault="00F76819">
      <w:pPr>
        <w:pStyle w:val="TOC1"/>
        <w:rPr>
          <w:rFonts w:asciiTheme="minorHAnsi" w:eastAsiaTheme="minorEastAsia" w:hAnsiTheme="minorHAnsi" w:cstheme="minorBidi"/>
          <w:b w:val="0"/>
          <w:noProof/>
          <w:lang w:eastAsia="en-GB"/>
        </w:rPr>
      </w:pPr>
      <w:hyperlink w:anchor="_Toc77356082" w:history="1">
        <w:r w:rsidR="006A6D06" w:rsidRPr="005B4008">
          <w:rPr>
            <w:rStyle w:val="Hyperlink"/>
            <w:noProof/>
          </w:rPr>
          <w:t>3. Strategies to increase recruitment and follow-up in the safetxt trial</w:t>
        </w:r>
        <w:r w:rsidR="006A6D06">
          <w:rPr>
            <w:noProof/>
            <w:webHidden/>
          </w:rPr>
          <w:tab/>
        </w:r>
        <w:r w:rsidR="006A6D06">
          <w:rPr>
            <w:noProof/>
            <w:webHidden/>
          </w:rPr>
          <w:fldChar w:fldCharType="begin"/>
        </w:r>
        <w:r w:rsidR="006A6D06">
          <w:rPr>
            <w:noProof/>
            <w:webHidden/>
          </w:rPr>
          <w:instrText xml:space="preserve"> PAGEREF _Toc77356082 \h </w:instrText>
        </w:r>
        <w:r w:rsidR="006A6D06">
          <w:rPr>
            <w:noProof/>
            <w:webHidden/>
          </w:rPr>
        </w:r>
        <w:r w:rsidR="006A6D06">
          <w:rPr>
            <w:noProof/>
            <w:webHidden/>
          </w:rPr>
          <w:fldChar w:fldCharType="separate"/>
        </w:r>
        <w:r w:rsidR="006A6D06">
          <w:rPr>
            <w:noProof/>
            <w:webHidden/>
          </w:rPr>
          <w:t>43</w:t>
        </w:r>
        <w:r w:rsidR="006A6D06">
          <w:rPr>
            <w:noProof/>
            <w:webHidden/>
          </w:rPr>
          <w:fldChar w:fldCharType="end"/>
        </w:r>
      </w:hyperlink>
    </w:p>
    <w:p w14:paraId="76D8724E" w14:textId="1277F55A" w:rsidR="006A6D06" w:rsidRDefault="00F76819">
      <w:pPr>
        <w:pStyle w:val="TOC2"/>
        <w:rPr>
          <w:rFonts w:asciiTheme="minorHAnsi" w:eastAsiaTheme="minorEastAsia" w:hAnsiTheme="minorHAnsi" w:cstheme="minorBidi"/>
          <w:noProof/>
          <w:lang w:eastAsia="en-GB"/>
        </w:rPr>
      </w:pPr>
      <w:hyperlink w:anchor="_Toc77356083" w:history="1">
        <w:r w:rsidR="006A6D06" w:rsidRPr="005B4008">
          <w:rPr>
            <w:rStyle w:val="Hyperlink"/>
            <w:noProof/>
          </w:rPr>
          <w:t>Background</w:t>
        </w:r>
        <w:r w:rsidR="006A6D06">
          <w:rPr>
            <w:noProof/>
            <w:webHidden/>
          </w:rPr>
          <w:tab/>
        </w:r>
        <w:r w:rsidR="006A6D06">
          <w:rPr>
            <w:noProof/>
            <w:webHidden/>
          </w:rPr>
          <w:fldChar w:fldCharType="begin"/>
        </w:r>
        <w:r w:rsidR="006A6D06">
          <w:rPr>
            <w:noProof/>
            <w:webHidden/>
          </w:rPr>
          <w:instrText xml:space="preserve"> PAGEREF _Toc77356083 \h </w:instrText>
        </w:r>
        <w:r w:rsidR="006A6D06">
          <w:rPr>
            <w:noProof/>
            <w:webHidden/>
          </w:rPr>
        </w:r>
        <w:r w:rsidR="006A6D06">
          <w:rPr>
            <w:noProof/>
            <w:webHidden/>
          </w:rPr>
          <w:fldChar w:fldCharType="separate"/>
        </w:r>
        <w:r w:rsidR="006A6D06">
          <w:rPr>
            <w:noProof/>
            <w:webHidden/>
          </w:rPr>
          <w:t>43</w:t>
        </w:r>
        <w:r w:rsidR="006A6D06">
          <w:rPr>
            <w:noProof/>
            <w:webHidden/>
          </w:rPr>
          <w:fldChar w:fldCharType="end"/>
        </w:r>
      </w:hyperlink>
    </w:p>
    <w:p w14:paraId="68A604A8" w14:textId="6FABD39A" w:rsidR="006A6D06" w:rsidRDefault="00F76819">
      <w:pPr>
        <w:pStyle w:val="TOC2"/>
        <w:rPr>
          <w:rFonts w:asciiTheme="minorHAnsi" w:eastAsiaTheme="minorEastAsia" w:hAnsiTheme="minorHAnsi" w:cstheme="minorBidi"/>
          <w:noProof/>
          <w:lang w:eastAsia="en-GB"/>
        </w:rPr>
      </w:pPr>
      <w:hyperlink w:anchor="_Toc77356084" w:history="1">
        <w:r w:rsidR="006A6D06" w:rsidRPr="005B4008">
          <w:rPr>
            <w:rStyle w:val="Hyperlink"/>
            <w:noProof/>
          </w:rPr>
          <w:t>Methods</w:t>
        </w:r>
        <w:r w:rsidR="006A6D06">
          <w:rPr>
            <w:noProof/>
            <w:webHidden/>
          </w:rPr>
          <w:tab/>
        </w:r>
        <w:r w:rsidR="006A6D06">
          <w:rPr>
            <w:noProof/>
            <w:webHidden/>
          </w:rPr>
          <w:fldChar w:fldCharType="begin"/>
        </w:r>
        <w:r w:rsidR="006A6D06">
          <w:rPr>
            <w:noProof/>
            <w:webHidden/>
          </w:rPr>
          <w:instrText xml:space="preserve"> PAGEREF _Toc77356084 \h </w:instrText>
        </w:r>
        <w:r w:rsidR="006A6D06">
          <w:rPr>
            <w:noProof/>
            <w:webHidden/>
          </w:rPr>
        </w:r>
        <w:r w:rsidR="006A6D06">
          <w:rPr>
            <w:noProof/>
            <w:webHidden/>
          </w:rPr>
          <w:fldChar w:fldCharType="separate"/>
        </w:r>
        <w:r w:rsidR="006A6D06">
          <w:rPr>
            <w:noProof/>
            <w:webHidden/>
          </w:rPr>
          <w:t>44</w:t>
        </w:r>
        <w:r w:rsidR="006A6D06">
          <w:rPr>
            <w:noProof/>
            <w:webHidden/>
          </w:rPr>
          <w:fldChar w:fldCharType="end"/>
        </w:r>
      </w:hyperlink>
    </w:p>
    <w:p w14:paraId="440D97A5" w14:textId="2A0CD679" w:rsidR="006A6D06" w:rsidRDefault="00F76819">
      <w:pPr>
        <w:pStyle w:val="TOC2"/>
        <w:rPr>
          <w:rFonts w:asciiTheme="minorHAnsi" w:eastAsiaTheme="minorEastAsia" w:hAnsiTheme="minorHAnsi" w:cstheme="minorBidi"/>
          <w:noProof/>
          <w:lang w:eastAsia="en-GB"/>
        </w:rPr>
      </w:pPr>
      <w:hyperlink w:anchor="_Toc77356085" w:history="1">
        <w:r w:rsidR="006A6D06" w:rsidRPr="005B4008">
          <w:rPr>
            <w:rStyle w:val="Hyperlink"/>
            <w:noProof/>
          </w:rPr>
          <w:t>Results</w:t>
        </w:r>
        <w:r w:rsidR="006A6D06">
          <w:rPr>
            <w:rStyle w:val="Hyperlink"/>
            <w:noProof/>
          </w:rPr>
          <w:tab/>
        </w:r>
        <w:r w:rsidR="006A6D06">
          <w:rPr>
            <w:noProof/>
            <w:webHidden/>
          </w:rPr>
          <w:tab/>
        </w:r>
        <w:r w:rsidR="006A6D06">
          <w:rPr>
            <w:noProof/>
            <w:webHidden/>
          </w:rPr>
          <w:fldChar w:fldCharType="begin"/>
        </w:r>
        <w:r w:rsidR="006A6D06">
          <w:rPr>
            <w:noProof/>
            <w:webHidden/>
          </w:rPr>
          <w:instrText xml:space="preserve"> PAGEREF _Toc77356085 \h </w:instrText>
        </w:r>
        <w:r w:rsidR="006A6D06">
          <w:rPr>
            <w:noProof/>
            <w:webHidden/>
          </w:rPr>
        </w:r>
        <w:r w:rsidR="006A6D06">
          <w:rPr>
            <w:noProof/>
            <w:webHidden/>
          </w:rPr>
          <w:fldChar w:fldCharType="separate"/>
        </w:r>
        <w:r w:rsidR="006A6D06">
          <w:rPr>
            <w:noProof/>
            <w:webHidden/>
          </w:rPr>
          <w:t>53</w:t>
        </w:r>
        <w:r w:rsidR="006A6D06">
          <w:rPr>
            <w:noProof/>
            <w:webHidden/>
          </w:rPr>
          <w:fldChar w:fldCharType="end"/>
        </w:r>
      </w:hyperlink>
    </w:p>
    <w:p w14:paraId="587F5D05" w14:textId="219F2B35" w:rsidR="006A6D06" w:rsidRDefault="00F76819">
      <w:pPr>
        <w:pStyle w:val="TOC2"/>
        <w:rPr>
          <w:rFonts w:asciiTheme="minorHAnsi" w:eastAsiaTheme="minorEastAsia" w:hAnsiTheme="minorHAnsi" w:cstheme="minorBidi"/>
          <w:noProof/>
          <w:lang w:eastAsia="en-GB"/>
        </w:rPr>
      </w:pPr>
      <w:hyperlink w:anchor="_Toc77356086" w:history="1">
        <w:r w:rsidR="006A6D06" w:rsidRPr="005B4008">
          <w:rPr>
            <w:rStyle w:val="Hyperlink"/>
            <w:noProof/>
          </w:rPr>
          <w:t>Discussion</w:t>
        </w:r>
        <w:r w:rsidR="006A6D06">
          <w:rPr>
            <w:noProof/>
            <w:webHidden/>
          </w:rPr>
          <w:tab/>
        </w:r>
        <w:r w:rsidR="006A6D06">
          <w:rPr>
            <w:noProof/>
            <w:webHidden/>
          </w:rPr>
          <w:fldChar w:fldCharType="begin"/>
        </w:r>
        <w:r w:rsidR="006A6D06">
          <w:rPr>
            <w:noProof/>
            <w:webHidden/>
          </w:rPr>
          <w:instrText xml:space="preserve"> PAGEREF _Toc77356086 \h </w:instrText>
        </w:r>
        <w:r w:rsidR="006A6D06">
          <w:rPr>
            <w:noProof/>
            <w:webHidden/>
          </w:rPr>
        </w:r>
        <w:r w:rsidR="006A6D06">
          <w:rPr>
            <w:noProof/>
            <w:webHidden/>
          </w:rPr>
          <w:fldChar w:fldCharType="separate"/>
        </w:r>
        <w:r w:rsidR="006A6D06">
          <w:rPr>
            <w:noProof/>
            <w:webHidden/>
          </w:rPr>
          <w:t>54</w:t>
        </w:r>
        <w:r w:rsidR="006A6D06">
          <w:rPr>
            <w:noProof/>
            <w:webHidden/>
          </w:rPr>
          <w:fldChar w:fldCharType="end"/>
        </w:r>
      </w:hyperlink>
    </w:p>
    <w:p w14:paraId="29207EFB" w14:textId="4C09BAC2" w:rsidR="006A6D06" w:rsidRDefault="00F76819">
      <w:pPr>
        <w:pStyle w:val="TOC1"/>
        <w:rPr>
          <w:rFonts w:asciiTheme="minorHAnsi" w:eastAsiaTheme="minorEastAsia" w:hAnsiTheme="minorHAnsi" w:cstheme="minorBidi"/>
          <w:b w:val="0"/>
          <w:noProof/>
          <w:lang w:eastAsia="en-GB"/>
        </w:rPr>
      </w:pPr>
      <w:hyperlink w:anchor="_Toc77356087" w:history="1">
        <w:r w:rsidR="006A6D06" w:rsidRPr="005B4008">
          <w:rPr>
            <w:rStyle w:val="Hyperlink"/>
            <w:noProof/>
          </w:rPr>
          <w:t>4. Trial Results</w:t>
        </w:r>
        <w:r w:rsidR="006A6D06">
          <w:rPr>
            <w:noProof/>
            <w:webHidden/>
          </w:rPr>
          <w:tab/>
        </w:r>
        <w:r w:rsidR="006A6D06">
          <w:rPr>
            <w:noProof/>
            <w:webHidden/>
          </w:rPr>
          <w:fldChar w:fldCharType="begin"/>
        </w:r>
        <w:r w:rsidR="006A6D06">
          <w:rPr>
            <w:noProof/>
            <w:webHidden/>
          </w:rPr>
          <w:instrText xml:space="preserve"> PAGEREF _Toc77356087 \h </w:instrText>
        </w:r>
        <w:r w:rsidR="006A6D06">
          <w:rPr>
            <w:noProof/>
            <w:webHidden/>
          </w:rPr>
        </w:r>
        <w:r w:rsidR="006A6D06">
          <w:rPr>
            <w:noProof/>
            <w:webHidden/>
          </w:rPr>
          <w:fldChar w:fldCharType="separate"/>
        </w:r>
        <w:r w:rsidR="006A6D06">
          <w:rPr>
            <w:noProof/>
            <w:webHidden/>
          </w:rPr>
          <w:t>56</w:t>
        </w:r>
        <w:r w:rsidR="006A6D06">
          <w:rPr>
            <w:noProof/>
            <w:webHidden/>
          </w:rPr>
          <w:fldChar w:fldCharType="end"/>
        </w:r>
      </w:hyperlink>
    </w:p>
    <w:p w14:paraId="5EB427D1" w14:textId="133046A4" w:rsidR="006A6D06" w:rsidRDefault="00F76819">
      <w:pPr>
        <w:pStyle w:val="TOC2"/>
        <w:rPr>
          <w:rFonts w:asciiTheme="minorHAnsi" w:eastAsiaTheme="minorEastAsia" w:hAnsiTheme="minorHAnsi" w:cstheme="minorBidi"/>
          <w:noProof/>
          <w:lang w:eastAsia="en-GB"/>
        </w:rPr>
      </w:pPr>
      <w:hyperlink w:anchor="_Toc77356088" w:history="1">
        <w:r w:rsidR="006A6D06" w:rsidRPr="005B4008">
          <w:rPr>
            <w:rStyle w:val="Hyperlink"/>
            <w:noProof/>
          </w:rPr>
          <w:t>Recruitment, randomisation, exclusions</w:t>
        </w:r>
        <w:r w:rsidR="006A6D06">
          <w:rPr>
            <w:noProof/>
            <w:webHidden/>
          </w:rPr>
          <w:tab/>
        </w:r>
        <w:r w:rsidR="006A6D06">
          <w:rPr>
            <w:noProof/>
            <w:webHidden/>
          </w:rPr>
          <w:fldChar w:fldCharType="begin"/>
        </w:r>
        <w:r w:rsidR="006A6D06">
          <w:rPr>
            <w:noProof/>
            <w:webHidden/>
          </w:rPr>
          <w:instrText xml:space="preserve"> PAGEREF _Toc77356088 \h </w:instrText>
        </w:r>
        <w:r w:rsidR="006A6D06">
          <w:rPr>
            <w:noProof/>
            <w:webHidden/>
          </w:rPr>
        </w:r>
        <w:r w:rsidR="006A6D06">
          <w:rPr>
            <w:noProof/>
            <w:webHidden/>
          </w:rPr>
          <w:fldChar w:fldCharType="separate"/>
        </w:r>
        <w:r w:rsidR="006A6D06">
          <w:rPr>
            <w:noProof/>
            <w:webHidden/>
          </w:rPr>
          <w:t>56</w:t>
        </w:r>
        <w:r w:rsidR="006A6D06">
          <w:rPr>
            <w:noProof/>
            <w:webHidden/>
          </w:rPr>
          <w:fldChar w:fldCharType="end"/>
        </w:r>
      </w:hyperlink>
    </w:p>
    <w:p w14:paraId="40686573" w14:textId="56079181" w:rsidR="006A6D06" w:rsidRDefault="00F76819">
      <w:pPr>
        <w:pStyle w:val="TOC2"/>
        <w:rPr>
          <w:rFonts w:asciiTheme="minorHAnsi" w:eastAsiaTheme="minorEastAsia" w:hAnsiTheme="minorHAnsi" w:cstheme="minorBidi"/>
          <w:noProof/>
          <w:lang w:eastAsia="en-GB"/>
        </w:rPr>
      </w:pPr>
      <w:hyperlink w:anchor="_Toc77356089" w:history="1">
        <w:r w:rsidR="006A6D06" w:rsidRPr="005B4008">
          <w:rPr>
            <w:rStyle w:val="Hyperlink"/>
            <w:noProof/>
          </w:rPr>
          <w:t>Baseline characteristics</w:t>
        </w:r>
        <w:r w:rsidR="006A6D06">
          <w:rPr>
            <w:noProof/>
            <w:webHidden/>
          </w:rPr>
          <w:tab/>
        </w:r>
        <w:r w:rsidR="006A6D06">
          <w:rPr>
            <w:noProof/>
            <w:webHidden/>
          </w:rPr>
          <w:fldChar w:fldCharType="begin"/>
        </w:r>
        <w:r w:rsidR="006A6D06">
          <w:rPr>
            <w:noProof/>
            <w:webHidden/>
          </w:rPr>
          <w:instrText xml:space="preserve"> PAGEREF _Toc77356089 \h </w:instrText>
        </w:r>
        <w:r w:rsidR="006A6D06">
          <w:rPr>
            <w:noProof/>
            <w:webHidden/>
          </w:rPr>
        </w:r>
        <w:r w:rsidR="006A6D06">
          <w:rPr>
            <w:noProof/>
            <w:webHidden/>
          </w:rPr>
          <w:fldChar w:fldCharType="separate"/>
        </w:r>
        <w:r w:rsidR="006A6D06">
          <w:rPr>
            <w:noProof/>
            <w:webHidden/>
          </w:rPr>
          <w:t>57</w:t>
        </w:r>
        <w:r w:rsidR="006A6D06">
          <w:rPr>
            <w:noProof/>
            <w:webHidden/>
          </w:rPr>
          <w:fldChar w:fldCharType="end"/>
        </w:r>
      </w:hyperlink>
    </w:p>
    <w:p w14:paraId="0008D588" w14:textId="0BB47ADC" w:rsidR="006A6D06" w:rsidRDefault="00F76819">
      <w:pPr>
        <w:pStyle w:val="TOC2"/>
        <w:rPr>
          <w:rFonts w:asciiTheme="minorHAnsi" w:eastAsiaTheme="minorEastAsia" w:hAnsiTheme="minorHAnsi" w:cstheme="minorBidi"/>
          <w:noProof/>
          <w:lang w:eastAsia="en-GB"/>
        </w:rPr>
      </w:pPr>
      <w:hyperlink w:anchor="_Toc77356090" w:history="1">
        <w:r w:rsidR="006A6D06" w:rsidRPr="005B4008">
          <w:rPr>
            <w:rStyle w:val="Hyperlink"/>
            <w:noProof/>
          </w:rPr>
          <w:t>Loss to follow-up</w:t>
        </w:r>
        <w:r w:rsidR="006A6D06">
          <w:rPr>
            <w:noProof/>
            <w:webHidden/>
          </w:rPr>
          <w:tab/>
        </w:r>
        <w:r w:rsidR="006A6D06">
          <w:rPr>
            <w:noProof/>
            <w:webHidden/>
          </w:rPr>
          <w:fldChar w:fldCharType="begin"/>
        </w:r>
        <w:r w:rsidR="006A6D06">
          <w:rPr>
            <w:noProof/>
            <w:webHidden/>
          </w:rPr>
          <w:instrText xml:space="preserve"> PAGEREF _Toc77356090 \h </w:instrText>
        </w:r>
        <w:r w:rsidR="006A6D06">
          <w:rPr>
            <w:noProof/>
            <w:webHidden/>
          </w:rPr>
        </w:r>
        <w:r w:rsidR="006A6D06">
          <w:rPr>
            <w:noProof/>
            <w:webHidden/>
          </w:rPr>
          <w:fldChar w:fldCharType="separate"/>
        </w:r>
        <w:r w:rsidR="006A6D06">
          <w:rPr>
            <w:noProof/>
            <w:webHidden/>
          </w:rPr>
          <w:t>58</w:t>
        </w:r>
        <w:r w:rsidR="006A6D06">
          <w:rPr>
            <w:noProof/>
            <w:webHidden/>
          </w:rPr>
          <w:fldChar w:fldCharType="end"/>
        </w:r>
      </w:hyperlink>
    </w:p>
    <w:p w14:paraId="6DF47355" w14:textId="146E764A" w:rsidR="006A6D06" w:rsidRDefault="00F76819">
      <w:pPr>
        <w:pStyle w:val="TOC2"/>
        <w:rPr>
          <w:rFonts w:asciiTheme="minorHAnsi" w:eastAsiaTheme="minorEastAsia" w:hAnsiTheme="minorHAnsi" w:cstheme="minorBidi"/>
          <w:noProof/>
          <w:lang w:eastAsia="en-GB"/>
        </w:rPr>
      </w:pPr>
      <w:hyperlink w:anchor="_Toc77356091" w:history="1">
        <w:r w:rsidR="006A6D06" w:rsidRPr="005B4008">
          <w:rPr>
            <w:rStyle w:val="Hyperlink"/>
            <w:noProof/>
          </w:rPr>
          <w:t>Primary analysis results</w:t>
        </w:r>
        <w:r w:rsidR="006A6D06">
          <w:rPr>
            <w:noProof/>
            <w:webHidden/>
          </w:rPr>
          <w:tab/>
        </w:r>
        <w:r w:rsidR="006A6D06">
          <w:rPr>
            <w:noProof/>
            <w:webHidden/>
          </w:rPr>
          <w:fldChar w:fldCharType="begin"/>
        </w:r>
        <w:r w:rsidR="006A6D06">
          <w:rPr>
            <w:noProof/>
            <w:webHidden/>
          </w:rPr>
          <w:instrText xml:space="preserve"> PAGEREF _Toc77356091 \h </w:instrText>
        </w:r>
        <w:r w:rsidR="006A6D06">
          <w:rPr>
            <w:noProof/>
            <w:webHidden/>
          </w:rPr>
        </w:r>
        <w:r w:rsidR="006A6D06">
          <w:rPr>
            <w:noProof/>
            <w:webHidden/>
          </w:rPr>
          <w:fldChar w:fldCharType="separate"/>
        </w:r>
        <w:r w:rsidR="006A6D06">
          <w:rPr>
            <w:noProof/>
            <w:webHidden/>
          </w:rPr>
          <w:t>59</w:t>
        </w:r>
        <w:r w:rsidR="006A6D06">
          <w:rPr>
            <w:noProof/>
            <w:webHidden/>
          </w:rPr>
          <w:fldChar w:fldCharType="end"/>
        </w:r>
      </w:hyperlink>
    </w:p>
    <w:p w14:paraId="55F9752C" w14:textId="214BBB7A" w:rsidR="006A6D06" w:rsidRDefault="00F76819">
      <w:pPr>
        <w:pStyle w:val="TOC2"/>
        <w:rPr>
          <w:rFonts w:asciiTheme="minorHAnsi" w:eastAsiaTheme="minorEastAsia" w:hAnsiTheme="minorHAnsi" w:cstheme="minorBidi"/>
          <w:noProof/>
          <w:lang w:eastAsia="en-GB"/>
        </w:rPr>
      </w:pPr>
      <w:hyperlink w:anchor="_Toc77356092" w:history="1">
        <w:r w:rsidR="006A6D06" w:rsidRPr="005B4008">
          <w:rPr>
            <w:rStyle w:val="Hyperlink"/>
            <w:noProof/>
          </w:rPr>
          <w:t>Secondary analyses</w:t>
        </w:r>
        <w:r w:rsidR="006A6D06">
          <w:rPr>
            <w:noProof/>
            <w:webHidden/>
          </w:rPr>
          <w:tab/>
        </w:r>
        <w:r w:rsidR="006A6D06">
          <w:rPr>
            <w:noProof/>
            <w:webHidden/>
          </w:rPr>
          <w:fldChar w:fldCharType="begin"/>
        </w:r>
        <w:r w:rsidR="006A6D06">
          <w:rPr>
            <w:noProof/>
            <w:webHidden/>
          </w:rPr>
          <w:instrText xml:space="preserve"> PAGEREF _Toc77356092 \h </w:instrText>
        </w:r>
        <w:r w:rsidR="006A6D06">
          <w:rPr>
            <w:noProof/>
            <w:webHidden/>
          </w:rPr>
        </w:r>
        <w:r w:rsidR="006A6D06">
          <w:rPr>
            <w:noProof/>
            <w:webHidden/>
          </w:rPr>
          <w:fldChar w:fldCharType="separate"/>
        </w:r>
        <w:r w:rsidR="006A6D06">
          <w:rPr>
            <w:noProof/>
            <w:webHidden/>
          </w:rPr>
          <w:t>63</w:t>
        </w:r>
        <w:r w:rsidR="006A6D06">
          <w:rPr>
            <w:noProof/>
            <w:webHidden/>
          </w:rPr>
          <w:fldChar w:fldCharType="end"/>
        </w:r>
      </w:hyperlink>
    </w:p>
    <w:p w14:paraId="5E10F2D2" w14:textId="32208229" w:rsidR="006A6D06" w:rsidRDefault="00F76819">
      <w:pPr>
        <w:pStyle w:val="TOC2"/>
        <w:rPr>
          <w:rFonts w:asciiTheme="minorHAnsi" w:eastAsiaTheme="minorEastAsia" w:hAnsiTheme="minorHAnsi" w:cstheme="minorBidi"/>
          <w:noProof/>
          <w:lang w:eastAsia="en-GB"/>
        </w:rPr>
      </w:pPr>
      <w:hyperlink w:anchor="_Toc77356093" w:history="1">
        <w:r w:rsidR="006A6D06" w:rsidRPr="005B4008">
          <w:rPr>
            <w:rStyle w:val="Hyperlink"/>
            <w:noProof/>
          </w:rPr>
          <w:t>Additional trial data</w:t>
        </w:r>
        <w:r w:rsidR="006A6D06">
          <w:rPr>
            <w:noProof/>
            <w:webHidden/>
          </w:rPr>
          <w:tab/>
        </w:r>
        <w:r w:rsidR="006A6D06">
          <w:rPr>
            <w:noProof/>
            <w:webHidden/>
          </w:rPr>
          <w:fldChar w:fldCharType="begin"/>
        </w:r>
        <w:r w:rsidR="006A6D06">
          <w:rPr>
            <w:noProof/>
            <w:webHidden/>
          </w:rPr>
          <w:instrText xml:space="preserve"> PAGEREF _Toc77356093 \h </w:instrText>
        </w:r>
        <w:r w:rsidR="006A6D06">
          <w:rPr>
            <w:noProof/>
            <w:webHidden/>
          </w:rPr>
        </w:r>
        <w:r w:rsidR="006A6D06">
          <w:rPr>
            <w:noProof/>
            <w:webHidden/>
          </w:rPr>
          <w:fldChar w:fldCharType="separate"/>
        </w:r>
        <w:r w:rsidR="006A6D06">
          <w:rPr>
            <w:noProof/>
            <w:webHidden/>
          </w:rPr>
          <w:t>63</w:t>
        </w:r>
        <w:r w:rsidR="006A6D06">
          <w:rPr>
            <w:noProof/>
            <w:webHidden/>
          </w:rPr>
          <w:fldChar w:fldCharType="end"/>
        </w:r>
      </w:hyperlink>
    </w:p>
    <w:p w14:paraId="4B405A53" w14:textId="57CF83C2" w:rsidR="006A6D06" w:rsidRDefault="00F76819">
      <w:pPr>
        <w:pStyle w:val="TOC2"/>
        <w:rPr>
          <w:rFonts w:asciiTheme="minorHAnsi" w:eastAsiaTheme="minorEastAsia" w:hAnsiTheme="minorHAnsi" w:cstheme="minorBidi"/>
          <w:noProof/>
          <w:lang w:eastAsia="en-GB"/>
        </w:rPr>
      </w:pPr>
      <w:hyperlink w:anchor="_Toc77356094" w:history="1">
        <w:r w:rsidR="006A6D06" w:rsidRPr="005B4008">
          <w:rPr>
            <w:rStyle w:val="Hyperlink"/>
            <w:noProof/>
          </w:rPr>
          <w:t>Additional non-pre-specified analyses</w:t>
        </w:r>
        <w:r w:rsidR="006A6D06">
          <w:rPr>
            <w:noProof/>
            <w:webHidden/>
          </w:rPr>
          <w:tab/>
        </w:r>
        <w:r w:rsidR="006A6D06">
          <w:rPr>
            <w:noProof/>
            <w:webHidden/>
          </w:rPr>
          <w:fldChar w:fldCharType="begin"/>
        </w:r>
        <w:r w:rsidR="006A6D06">
          <w:rPr>
            <w:noProof/>
            <w:webHidden/>
          </w:rPr>
          <w:instrText xml:space="preserve"> PAGEREF _Toc77356094 \h </w:instrText>
        </w:r>
        <w:r w:rsidR="006A6D06">
          <w:rPr>
            <w:noProof/>
            <w:webHidden/>
          </w:rPr>
        </w:r>
        <w:r w:rsidR="006A6D06">
          <w:rPr>
            <w:noProof/>
            <w:webHidden/>
          </w:rPr>
          <w:fldChar w:fldCharType="separate"/>
        </w:r>
        <w:r w:rsidR="006A6D06">
          <w:rPr>
            <w:noProof/>
            <w:webHidden/>
          </w:rPr>
          <w:t>64</w:t>
        </w:r>
        <w:r w:rsidR="006A6D06">
          <w:rPr>
            <w:noProof/>
            <w:webHidden/>
          </w:rPr>
          <w:fldChar w:fldCharType="end"/>
        </w:r>
      </w:hyperlink>
    </w:p>
    <w:p w14:paraId="7ED5FB8A" w14:textId="3B5985FF" w:rsidR="006A6D06" w:rsidRDefault="00F76819">
      <w:pPr>
        <w:pStyle w:val="TOC2"/>
        <w:rPr>
          <w:rFonts w:asciiTheme="minorHAnsi" w:eastAsiaTheme="minorEastAsia" w:hAnsiTheme="minorHAnsi" w:cstheme="minorBidi"/>
          <w:noProof/>
          <w:lang w:eastAsia="en-GB"/>
        </w:rPr>
      </w:pPr>
      <w:hyperlink w:anchor="_Toc77356095" w:history="1">
        <w:r w:rsidR="006A6D06" w:rsidRPr="005B4008">
          <w:rPr>
            <w:rStyle w:val="Hyperlink"/>
            <w:noProof/>
          </w:rPr>
          <w:t>Path Analysis</w:t>
        </w:r>
        <w:r w:rsidR="006A6D06">
          <w:rPr>
            <w:noProof/>
            <w:webHidden/>
          </w:rPr>
          <w:tab/>
        </w:r>
        <w:r w:rsidR="006A6D06">
          <w:rPr>
            <w:noProof/>
            <w:webHidden/>
          </w:rPr>
          <w:fldChar w:fldCharType="begin"/>
        </w:r>
        <w:r w:rsidR="006A6D06">
          <w:rPr>
            <w:noProof/>
            <w:webHidden/>
          </w:rPr>
          <w:instrText xml:space="preserve"> PAGEREF _Toc77356095 \h </w:instrText>
        </w:r>
        <w:r w:rsidR="006A6D06">
          <w:rPr>
            <w:noProof/>
            <w:webHidden/>
          </w:rPr>
        </w:r>
        <w:r w:rsidR="006A6D06">
          <w:rPr>
            <w:noProof/>
            <w:webHidden/>
          </w:rPr>
          <w:fldChar w:fldCharType="separate"/>
        </w:r>
        <w:r w:rsidR="006A6D06">
          <w:rPr>
            <w:noProof/>
            <w:webHidden/>
          </w:rPr>
          <w:t>65</w:t>
        </w:r>
        <w:r w:rsidR="006A6D06">
          <w:rPr>
            <w:noProof/>
            <w:webHidden/>
          </w:rPr>
          <w:fldChar w:fldCharType="end"/>
        </w:r>
      </w:hyperlink>
    </w:p>
    <w:p w14:paraId="721FD1B8" w14:textId="5002BD72" w:rsidR="006A6D06" w:rsidRDefault="00F76819">
      <w:pPr>
        <w:pStyle w:val="TOC1"/>
        <w:rPr>
          <w:rFonts w:asciiTheme="minorHAnsi" w:eastAsiaTheme="minorEastAsia" w:hAnsiTheme="minorHAnsi" w:cstheme="minorBidi"/>
          <w:b w:val="0"/>
          <w:noProof/>
          <w:lang w:eastAsia="en-GB"/>
        </w:rPr>
      </w:pPr>
      <w:hyperlink w:anchor="_Toc77356096" w:history="1">
        <w:r w:rsidR="006A6D06" w:rsidRPr="005B4008">
          <w:rPr>
            <w:rStyle w:val="Hyperlink"/>
            <w:noProof/>
          </w:rPr>
          <w:t>5. Analysis of the open free text comments</w:t>
        </w:r>
        <w:r w:rsidR="006A6D06">
          <w:rPr>
            <w:noProof/>
            <w:webHidden/>
          </w:rPr>
          <w:tab/>
        </w:r>
        <w:r w:rsidR="006A6D06">
          <w:rPr>
            <w:noProof/>
            <w:webHidden/>
          </w:rPr>
          <w:fldChar w:fldCharType="begin"/>
        </w:r>
        <w:r w:rsidR="006A6D06">
          <w:rPr>
            <w:noProof/>
            <w:webHidden/>
          </w:rPr>
          <w:instrText xml:space="preserve"> PAGEREF _Toc77356096 \h </w:instrText>
        </w:r>
        <w:r w:rsidR="006A6D06">
          <w:rPr>
            <w:noProof/>
            <w:webHidden/>
          </w:rPr>
        </w:r>
        <w:r w:rsidR="006A6D06">
          <w:rPr>
            <w:noProof/>
            <w:webHidden/>
          </w:rPr>
          <w:fldChar w:fldCharType="separate"/>
        </w:r>
        <w:r w:rsidR="006A6D06">
          <w:rPr>
            <w:noProof/>
            <w:webHidden/>
          </w:rPr>
          <w:t>67</w:t>
        </w:r>
        <w:r w:rsidR="006A6D06">
          <w:rPr>
            <w:noProof/>
            <w:webHidden/>
          </w:rPr>
          <w:fldChar w:fldCharType="end"/>
        </w:r>
      </w:hyperlink>
    </w:p>
    <w:p w14:paraId="49BD71F6" w14:textId="498CA005" w:rsidR="006A6D06" w:rsidRDefault="00F76819">
      <w:pPr>
        <w:pStyle w:val="TOC2"/>
        <w:rPr>
          <w:rFonts w:asciiTheme="minorHAnsi" w:eastAsiaTheme="minorEastAsia" w:hAnsiTheme="minorHAnsi" w:cstheme="minorBidi"/>
          <w:noProof/>
          <w:lang w:eastAsia="en-GB"/>
        </w:rPr>
      </w:pPr>
      <w:hyperlink w:anchor="_Toc77356097" w:history="1">
        <w:r w:rsidR="006A6D06" w:rsidRPr="005B4008">
          <w:rPr>
            <w:rStyle w:val="Hyperlink"/>
            <w:noProof/>
          </w:rPr>
          <w:t>Aim</w:t>
        </w:r>
        <w:r w:rsidR="006A6D06">
          <w:rPr>
            <w:rStyle w:val="Hyperlink"/>
            <w:noProof/>
          </w:rPr>
          <w:tab/>
        </w:r>
        <w:r w:rsidR="006A6D06">
          <w:rPr>
            <w:noProof/>
            <w:webHidden/>
          </w:rPr>
          <w:tab/>
        </w:r>
        <w:r w:rsidR="006A6D06">
          <w:rPr>
            <w:noProof/>
            <w:webHidden/>
          </w:rPr>
          <w:fldChar w:fldCharType="begin"/>
        </w:r>
        <w:r w:rsidR="006A6D06">
          <w:rPr>
            <w:noProof/>
            <w:webHidden/>
          </w:rPr>
          <w:instrText xml:space="preserve"> PAGEREF _Toc77356097 \h </w:instrText>
        </w:r>
        <w:r w:rsidR="006A6D06">
          <w:rPr>
            <w:noProof/>
            <w:webHidden/>
          </w:rPr>
        </w:r>
        <w:r w:rsidR="006A6D06">
          <w:rPr>
            <w:noProof/>
            <w:webHidden/>
          </w:rPr>
          <w:fldChar w:fldCharType="separate"/>
        </w:r>
        <w:r w:rsidR="006A6D06">
          <w:rPr>
            <w:noProof/>
            <w:webHidden/>
          </w:rPr>
          <w:t>67</w:t>
        </w:r>
        <w:r w:rsidR="006A6D06">
          <w:rPr>
            <w:noProof/>
            <w:webHidden/>
          </w:rPr>
          <w:fldChar w:fldCharType="end"/>
        </w:r>
      </w:hyperlink>
    </w:p>
    <w:p w14:paraId="03C9B66C" w14:textId="335B286A" w:rsidR="006A6D06" w:rsidRDefault="00F76819">
      <w:pPr>
        <w:pStyle w:val="TOC2"/>
        <w:rPr>
          <w:rFonts w:asciiTheme="minorHAnsi" w:eastAsiaTheme="minorEastAsia" w:hAnsiTheme="minorHAnsi" w:cstheme="minorBidi"/>
          <w:noProof/>
          <w:lang w:eastAsia="en-GB"/>
        </w:rPr>
      </w:pPr>
      <w:hyperlink w:anchor="_Toc77356098" w:history="1">
        <w:r w:rsidR="006A6D06" w:rsidRPr="005B4008">
          <w:rPr>
            <w:rStyle w:val="Hyperlink"/>
            <w:noProof/>
          </w:rPr>
          <w:t>Methods</w:t>
        </w:r>
        <w:r w:rsidR="006A6D06">
          <w:rPr>
            <w:noProof/>
            <w:webHidden/>
          </w:rPr>
          <w:tab/>
        </w:r>
        <w:r w:rsidR="006A6D06">
          <w:rPr>
            <w:noProof/>
            <w:webHidden/>
          </w:rPr>
          <w:fldChar w:fldCharType="begin"/>
        </w:r>
        <w:r w:rsidR="006A6D06">
          <w:rPr>
            <w:noProof/>
            <w:webHidden/>
          </w:rPr>
          <w:instrText xml:space="preserve"> PAGEREF _Toc77356098 \h </w:instrText>
        </w:r>
        <w:r w:rsidR="006A6D06">
          <w:rPr>
            <w:noProof/>
            <w:webHidden/>
          </w:rPr>
        </w:r>
        <w:r w:rsidR="006A6D06">
          <w:rPr>
            <w:noProof/>
            <w:webHidden/>
          </w:rPr>
          <w:fldChar w:fldCharType="separate"/>
        </w:r>
        <w:r w:rsidR="006A6D06">
          <w:rPr>
            <w:noProof/>
            <w:webHidden/>
          </w:rPr>
          <w:t>67</w:t>
        </w:r>
        <w:r w:rsidR="006A6D06">
          <w:rPr>
            <w:noProof/>
            <w:webHidden/>
          </w:rPr>
          <w:fldChar w:fldCharType="end"/>
        </w:r>
      </w:hyperlink>
    </w:p>
    <w:p w14:paraId="6C680EB8" w14:textId="32E3C545" w:rsidR="006A6D06" w:rsidRDefault="00F76819">
      <w:pPr>
        <w:pStyle w:val="TOC2"/>
        <w:rPr>
          <w:rFonts w:asciiTheme="minorHAnsi" w:eastAsiaTheme="minorEastAsia" w:hAnsiTheme="minorHAnsi" w:cstheme="minorBidi"/>
          <w:noProof/>
          <w:lang w:eastAsia="en-GB"/>
        </w:rPr>
      </w:pPr>
      <w:hyperlink w:anchor="_Toc77356099" w:history="1">
        <w:r w:rsidR="006A6D06" w:rsidRPr="005B4008">
          <w:rPr>
            <w:rStyle w:val="Hyperlink"/>
            <w:noProof/>
          </w:rPr>
          <w:t>Results</w:t>
        </w:r>
        <w:r w:rsidR="006A6D06">
          <w:rPr>
            <w:rStyle w:val="Hyperlink"/>
            <w:noProof/>
          </w:rPr>
          <w:tab/>
        </w:r>
        <w:r w:rsidR="006A6D06">
          <w:rPr>
            <w:noProof/>
            <w:webHidden/>
          </w:rPr>
          <w:tab/>
        </w:r>
        <w:r w:rsidR="006A6D06">
          <w:rPr>
            <w:noProof/>
            <w:webHidden/>
          </w:rPr>
          <w:fldChar w:fldCharType="begin"/>
        </w:r>
        <w:r w:rsidR="006A6D06">
          <w:rPr>
            <w:noProof/>
            <w:webHidden/>
          </w:rPr>
          <w:instrText xml:space="preserve"> PAGEREF _Toc77356099 \h </w:instrText>
        </w:r>
        <w:r w:rsidR="006A6D06">
          <w:rPr>
            <w:noProof/>
            <w:webHidden/>
          </w:rPr>
        </w:r>
        <w:r w:rsidR="006A6D06">
          <w:rPr>
            <w:noProof/>
            <w:webHidden/>
          </w:rPr>
          <w:fldChar w:fldCharType="separate"/>
        </w:r>
        <w:r w:rsidR="006A6D06">
          <w:rPr>
            <w:noProof/>
            <w:webHidden/>
          </w:rPr>
          <w:t>67</w:t>
        </w:r>
        <w:r w:rsidR="006A6D06">
          <w:rPr>
            <w:noProof/>
            <w:webHidden/>
          </w:rPr>
          <w:fldChar w:fldCharType="end"/>
        </w:r>
      </w:hyperlink>
    </w:p>
    <w:p w14:paraId="6F099F9A" w14:textId="12CD1EAB" w:rsidR="006A6D06" w:rsidRDefault="00F76819">
      <w:pPr>
        <w:pStyle w:val="TOC2"/>
        <w:rPr>
          <w:rFonts w:asciiTheme="minorHAnsi" w:eastAsiaTheme="minorEastAsia" w:hAnsiTheme="minorHAnsi" w:cstheme="minorBidi"/>
          <w:noProof/>
          <w:lang w:eastAsia="en-GB"/>
        </w:rPr>
      </w:pPr>
      <w:hyperlink w:anchor="_Toc77356100" w:history="1">
        <w:r w:rsidR="006A6D06" w:rsidRPr="005B4008">
          <w:rPr>
            <w:rStyle w:val="Hyperlink"/>
            <w:noProof/>
          </w:rPr>
          <w:t>Discussion</w:t>
        </w:r>
        <w:r w:rsidR="006A6D06">
          <w:rPr>
            <w:noProof/>
            <w:webHidden/>
          </w:rPr>
          <w:tab/>
        </w:r>
        <w:r w:rsidR="006A6D06">
          <w:rPr>
            <w:noProof/>
            <w:webHidden/>
          </w:rPr>
          <w:fldChar w:fldCharType="begin"/>
        </w:r>
        <w:r w:rsidR="006A6D06">
          <w:rPr>
            <w:noProof/>
            <w:webHidden/>
          </w:rPr>
          <w:instrText xml:space="preserve"> PAGEREF _Toc77356100 \h </w:instrText>
        </w:r>
        <w:r w:rsidR="006A6D06">
          <w:rPr>
            <w:noProof/>
            <w:webHidden/>
          </w:rPr>
        </w:r>
        <w:r w:rsidR="006A6D06">
          <w:rPr>
            <w:noProof/>
            <w:webHidden/>
          </w:rPr>
          <w:fldChar w:fldCharType="separate"/>
        </w:r>
        <w:r w:rsidR="006A6D06">
          <w:rPr>
            <w:noProof/>
            <w:webHidden/>
          </w:rPr>
          <w:t>80</w:t>
        </w:r>
        <w:r w:rsidR="006A6D06">
          <w:rPr>
            <w:noProof/>
            <w:webHidden/>
          </w:rPr>
          <w:fldChar w:fldCharType="end"/>
        </w:r>
      </w:hyperlink>
    </w:p>
    <w:p w14:paraId="5F3CD366" w14:textId="00BB11B6" w:rsidR="006A6D06" w:rsidRDefault="00F76819">
      <w:pPr>
        <w:pStyle w:val="TOC1"/>
        <w:rPr>
          <w:rFonts w:asciiTheme="minorHAnsi" w:eastAsiaTheme="minorEastAsia" w:hAnsiTheme="minorHAnsi" w:cstheme="minorBidi"/>
          <w:b w:val="0"/>
          <w:noProof/>
          <w:lang w:eastAsia="en-GB"/>
        </w:rPr>
      </w:pPr>
      <w:hyperlink w:anchor="_Toc77356101" w:history="1">
        <w:r w:rsidR="006A6D06" w:rsidRPr="005B4008">
          <w:rPr>
            <w:rStyle w:val="Hyperlink"/>
            <w:noProof/>
          </w:rPr>
          <w:t>6. Preliminary economic modelling</w:t>
        </w:r>
        <w:r w:rsidR="006A6D06">
          <w:rPr>
            <w:noProof/>
            <w:webHidden/>
          </w:rPr>
          <w:tab/>
        </w:r>
        <w:r w:rsidR="006A6D06">
          <w:rPr>
            <w:noProof/>
            <w:webHidden/>
          </w:rPr>
          <w:fldChar w:fldCharType="begin"/>
        </w:r>
        <w:r w:rsidR="006A6D06">
          <w:rPr>
            <w:noProof/>
            <w:webHidden/>
          </w:rPr>
          <w:instrText xml:space="preserve"> PAGEREF _Toc77356101 \h </w:instrText>
        </w:r>
        <w:r w:rsidR="006A6D06">
          <w:rPr>
            <w:noProof/>
            <w:webHidden/>
          </w:rPr>
        </w:r>
        <w:r w:rsidR="006A6D06">
          <w:rPr>
            <w:noProof/>
            <w:webHidden/>
          </w:rPr>
          <w:fldChar w:fldCharType="separate"/>
        </w:r>
        <w:r w:rsidR="006A6D06">
          <w:rPr>
            <w:noProof/>
            <w:webHidden/>
          </w:rPr>
          <w:t>83</w:t>
        </w:r>
        <w:r w:rsidR="006A6D06">
          <w:rPr>
            <w:noProof/>
            <w:webHidden/>
          </w:rPr>
          <w:fldChar w:fldCharType="end"/>
        </w:r>
      </w:hyperlink>
    </w:p>
    <w:p w14:paraId="3B86E505" w14:textId="0AFD4CDD" w:rsidR="006A6D06" w:rsidRDefault="00F76819">
      <w:pPr>
        <w:pStyle w:val="TOC2"/>
        <w:rPr>
          <w:rFonts w:asciiTheme="minorHAnsi" w:eastAsiaTheme="minorEastAsia" w:hAnsiTheme="minorHAnsi" w:cstheme="minorBidi"/>
          <w:noProof/>
          <w:lang w:eastAsia="en-GB"/>
        </w:rPr>
      </w:pPr>
      <w:hyperlink w:anchor="_Toc77356102" w:history="1">
        <w:r w:rsidR="006A6D06" w:rsidRPr="005B4008">
          <w:rPr>
            <w:rStyle w:val="Hyperlink"/>
            <w:noProof/>
          </w:rPr>
          <w:t>Introduction</w:t>
        </w:r>
        <w:r w:rsidR="006A6D06">
          <w:rPr>
            <w:noProof/>
            <w:webHidden/>
          </w:rPr>
          <w:tab/>
        </w:r>
        <w:r w:rsidR="006A6D06">
          <w:rPr>
            <w:noProof/>
            <w:webHidden/>
          </w:rPr>
          <w:fldChar w:fldCharType="begin"/>
        </w:r>
        <w:r w:rsidR="006A6D06">
          <w:rPr>
            <w:noProof/>
            <w:webHidden/>
          </w:rPr>
          <w:instrText xml:space="preserve"> PAGEREF _Toc77356102 \h </w:instrText>
        </w:r>
        <w:r w:rsidR="006A6D06">
          <w:rPr>
            <w:noProof/>
            <w:webHidden/>
          </w:rPr>
        </w:r>
        <w:r w:rsidR="006A6D06">
          <w:rPr>
            <w:noProof/>
            <w:webHidden/>
          </w:rPr>
          <w:fldChar w:fldCharType="separate"/>
        </w:r>
        <w:r w:rsidR="006A6D06">
          <w:rPr>
            <w:noProof/>
            <w:webHidden/>
          </w:rPr>
          <w:t>83</w:t>
        </w:r>
        <w:r w:rsidR="006A6D06">
          <w:rPr>
            <w:noProof/>
            <w:webHidden/>
          </w:rPr>
          <w:fldChar w:fldCharType="end"/>
        </w:r>
      </w:hyperlink>
    </w:p>
    <w:p w14:paraId="410CB90C" w14:textId="44FDCE90" w:rsidR="006A6D06" w:rsidRDefault="00F76819">
      <w:pPr>
        <w:pStyle w:val="TOC2"/>
        <w:rPr>
          <w:rFonts w:asciiTheme="minorHAnsi" w:eastAsiaTheme="minorEastAsia" w:hAnsiTheme="minorHAnsi" w:cstheme="minorBidi"/>
          <w:noProof/>
          <w:lang w:eastAsia="en-GB"/>
        </w:rPr>
      </w:pPr>
      <w:hyperlink w:anchor="_Toc77356103" w:history="1">
        <w:r w:rsidR="006A6D06" w:rsidRPr="005B4008">
          <w:rPr>
            <w:rStyle w:val="Hyperlink"/>
            <w:noProof/>
          </w:rPr>
          <w:t>Methods</w:t>
        </w:r>
        <w:r w:rsidR="006A6D06">
          <w:rPr>
            <w:noProof/>
            <w:webHidden/>
          </w:rPr>
          <w:tab/>
        </w:r>
        <w:r w:rsidR="006A6D06">
          <w:rPr>
            <w:noProof/>
            <w:webHidden/>
          </w:rPr>
          <w:fldChar w:fldCharType="begin"/>
        </w:r>
        <w:r w:rsidR="006A6D06">
          <w:rPr>
            <w:noProof/>
            <w:webHidden/>
          </w:rPr>
          <w:instrText xml:space="preserve"> PAGEREF _Toc77356103 \h </w:instrText>
        </w:r>
        <w:r w:rsidR="006A6D06">
          <w:rPr>
            <w:noProof/>
            <w:webHidden/>
          </w:rPr>
        </w:r>
        <w:r w:rsidR="006A6D06">
          <w:rPr>
            <w:noProof/>
            <w:webHidden/>
          </w:rPr>
          <w:fldChar w:fldCharType="separate"/>
        </w:r>
        <w:r w:rsidR="006A6D06">
          <w:rPr>
            <w:noProof/>
            <w:webHidden/>
          </w:rPr>
          <w:t>83</w:t>
        </w:r>
        <w:r w:rsidR="006A6D06">
          <w:rPr>
            <w:noProof/>
            <w:webHidden/>
          </w:rPr>
          <w:fldChar w:fldCharType="end"/>
        </w:r>
      </w:hyperlink>
    </w:p>
    <w:p w14:paraId="2023DF19" w14:textId="0355CC6B" w:rsidR="006A6D06" w:rsidRDefault="00F76819">
      <w:pPr>
        <w:pStyle w:val="TOC2"/>
        <w:rPr>
          <w:rFonts w:asciiTheme="minorHAnsi" w:eastAsiaTheme="minorEastAsia" w:hAnsiTheme="minorHAnsi" w:cstheme="minorBidi"/>
          <w:noProof/>
          <w:lang w:eastAsia="en-GB"/>
        </w:rPr>
      </w:pPr>
      <w:hyperlink w:anchor="_Toc77356104" w:history="1">
        <w:r w:rsidR="006A6D06" w:rsidRPr="005B4008">
          <w:rPr>
            <w:rStyle w:val="Hyperlink"/>
            <w:noProof/>
          </w:rPr>
          <w:t>Next steps</w:t>
        </w:r>
        <w:r w:rsidR="006A6D06">
          <w:rPr>
            <w:noProof/>
            <w:webHidden/>
          </w:rPr>
          <w:tab/>
        </w:r>
        <w:r w:rsidR="006A6D06">
          <w:rPr>
            <w:noProof/>
            <w:webHidden/>
          </w:rPr>
          <w:fldChar w:fldCharType="begin"/>
        </w:r>
        <w:r w:rsidR="006A6D06">
          <w:rPr>
            <w:noProof/>
            <w:webHidden/>
          </w:rPr>
          <w:instrText xml:space="preserve"> PAGEREF _Toc77356104 \h </w:instrText>
        </w:r>
        <w:r w:rsidR="006A6D06">
          <w:rPr>
            <w:noProof/>
            <w:webHidden/>
          </w:rPr>
        </w:r>
        <w:r w:rsidR="006A6D06">
          <w:rPr>
            <w:noProof/>
            <w:webHidden/>
          </w:rPr>
          <w:fldChar w:fldCharType="separate"/>
        </w:r>
        <w:r w:rsidR="006A6D06">
          <w:rPr>
            <w:noProof/>
            <w:webHidden/>
          </w:rPr>
          <w:t>86</w:t>
        </w:r>
        <w:r w:rsidR="006A6D06">
          <w:rPr>
            <w:noProof/>
            <w:webHidden/>
          </w:rPr>
          <w:fldChar w:fldCharType="end"/>
        </w:r>
      </w:hyperlink>
    </w:p>
    <w:p w14:paraId="1B327E7A" w14:textId="1D214932" w:rsidR="006A6D06" w:rsidRDefault="00F76819">
      <w:pPr>
        <w:pStyle w:val="TOC1"/>
        <w:rPr>
          <w:rFonts w:asciiTheme="minorHAnsi" w:eastAsiaTheme="minorEastAsia" w:hAnsiTheme="minorHAnsi" w:cstheme="minorBidi"/>
          <w:b w:val="0"/>
          <w:noProof/>
          <w:lang w:eastAsia="en-GB"/>
        </w:rPr>
      </w:pPr>
      <w:hyperlink w:anchor="_Toc77356105" w:history="1">
        <w:r w:rsidR="006A6D06" w:rsidRPr="005B4008">
          <w:rPr>
            <w:rStyle w:val="Hyperlink"/>
            <w:noProof/>
          </w:rPr>
          <w:t>7. Discussion</w:t>
        </w:r>
        <w:r w:rsidR="006A6D06">
          <w:rPr>
            <w:noProof/>
            <w:webHidden/>
          </w:rPr>
          <w:tab/>
        </w:r>
        <w:r w:rsidR="006A6D06">
          <w:rPr>
            <w:noProof/>
            <w:webHidden/>
          </w:rPr>
          <w:fldChar w:fldCharType="begin"/>
        </w:r>
        <w:r w:rsidR="006A6D06">
          <w:rPr>
            <w:noProof/>
            <w:webHidden/>
          </w:rPr>
          <w:instrText xml:space="preserve"> PAGEREF _Toc77356105 \h </w:instrText>
        </w:r>
        <w:r w:rsidR="006A6D06">
          <w:rPr>
            <w:noProof/>
            <w:webHidden/>
          </w:rPr>
        </w:r>
        <w:r w:rsidR="006A6D06">
          <w:rPr>
            <w:noProof/>
            <w:webHidden/>
          </w:rPr>
          <w:fldChar w:fldCharType="separate"/>
        </w:r>
        <w:r w:rsidR="006A6D06">
          <w:rPr>
            <w:noProof/>
            <w:webHidden/>
          </w:rPr>
          <w:t>91</w:t>
        </w:r>
        <w:r w:rsidR="006A6D06">
          <w:rPr>
            <w:noProof/>
            <w:webHidden/>
          </w:rPr>
          <w:fldChar w:fldCharType="end"/>
        </w:r>
      </w:hyperlink>
    </w:p>
    <w:p w14:paraId="7B2AD13A" w14:textId="50EBFE61" w:rsidR="006A6D06" w:rsidRDefault="00F76819">
      <w:pPr>
        <w:pStyle w:val="TOC1"/>
        <w:rPr>
          <w:rFonts w:asciiTheme="minorHAnsi" w:eastAsiaTheme="minorEastAsia" w:hAnsiTheme="minorHAnsi" w:cstheme="minorBidi"/>
          <w:b w:val="0"/>
          <w:noProof/>
          <w:lang w:eastAsia="en-GB"/>
        </w:rPr>
      </w:pPr>
      <w:hyperlink w:anchor="_Toc77356106" w:history="1">
        <w:r w:rsidR="006A6D06" w:rsidRPr="005B4008">
          <w:rPr>
            <w:rStyle w:val="Hyperlink"/>
            <w:noProof/>
          </w:rPr>
          <w:t>Acknowledgements</w:t>
        </w:r>
        <w:r w:rsidR="006A6D06">
          <w:rPr>
            <w:noProof/>
            <w:webHidden/>
          </w:rPr>
          <w:tab/>
        </w:r>
        <w:r w:rsidR="006A6D06">
          <w:rPr>
            <w:noProof/>
            <w:webHidden/>
          </w:rPr>
          <w:fldChar w:fldCharType="begin"/>
        </w:r>
        <w:r w:rsidR="006A6D06">
          <w:rPr>
            <w:noProof/>
            <w:webHidden/>
          </w:rPr>
          <w:instrText xml:space="preserve"> PAGEREF _Toc77356106 \h </w:instrText>
        </w:r>
        <w:r w:rsidR="006A6D06">
          <w:rPr>
            <w:noProof/>
            <w:webHidden/>
          </w:rPr>
        </w:r>
        <w:r w:rsidR="006A6D06">
          <w:rPr>
            <w:noProof/>
            <w:webHidden/>
          </w:rPr>
          <w:fldChar w:fldCharType="separate"/>
        </w:r>
        <w:r w:rsidR="006A6D06">
          <w:rPr>
            <w:noProof/>
            <w:webHidden/>
          </w:rPr>
          <w:t>97</w:t>
        </w:r>
        <w:r w:rsidR="006A6D06">
          <w:rPr>
            <w:noProof/>
            <w:webHidden/>
          </w:rPr>
          <w:fldChar w:fldCharType="end"/>
        </w:r>
      </w:hyperlink>
    </w:p>
    <w:p w14:paraId="34A9A624" w14:textId="2A88892A" w:rsidR="006A6D06" w:rsidRDefault="00F76819">
      <w:pPr>
        <w:pStyle w:val="TOC1"/>
        <w:rPr>
          <w:rFonts w:asciiTheme="minorHAnsi" w:eastAsiaTheme="minorEastAsia" w:hAnsiTheme="minorHAnsi" w:cstheme="minorBidi"/>
          <w:b w:val="0"/>
          <w:noProof/>
          <w:lang w:eastAsia="en-GB"/>
        </w:rPr>
      </w:pPr>
      <w:hyperlink w:anchor="_Toc77356107" w:history="1">
        <w:r w:rsidR="006A6D06" w:rsidRPr="005B4008">
          <w:rPr>
            <w:rStyle w:val="Hyperlink"/>
            <w:noProof/>
          </w:rPr>
          <w:t>References</w:t>
        </w:r>
        <w:r w:rsidR="006A6D06">
          <w:rPr>
            <w:noProof/>
            <w:webHidden/>
          </w:rPr>
          <w:tab/>
        </w:r>
        <w:r w:rsidR="006A6D06">
          <w:rPr>
            <w:noProof/>
            <w:webHidden/>
          </w:rPr>
          <w:fldChar w:fldCharType="begin"/>
        </w:r>
        <w:r w:rsidR="006A6D06">
          <w:rPr>
            <w:noProof/>
            <w:webHidden/>
          </w:rPr>
          <w:instrText xml:space="preserve"> PAGEREF _Toc77356107 \h </w:instrText>
        </w:r>
        <w:r w:rsidR="006A6D06">
          <w:rPr>
            <w:noProof/>
            <w:webHidden/>
          </w:rPr>
        </w:r>
        <w:r w:rsidR="006A6D06">
          <w:rPr>
            <w:noProof/>
            <w:webHidden/>
          </w:rPr>
          <w:fldChar w:fldCharType="separate"/>
        </w:r>
        <w:r w:rsidR="006A6D06">
          <w:rPr>
            <w:noProof/>
            <w:webHidden/>
          </w:rPr>
          <w:t>105</w:t>
        </w:r>
        <w:r w:rsidR="006A6D06">
          <w:rPr>
            <w:noProof/>
            <w:webHidden/>
          </w:rPr>
          <w:fldChar w:fldCharType="end"/>
        </w:r>
      </w:hyperlink>
    </w:p>
    <w:p w14:paraId="6B578785" w14:textId="67569F44" w:rsidR="006A6D06" w:rsidRDefault="00F76819">
      <w:pPr>
        <w:pStyle w:val="TOC1"/>
        <w:rPr>
          <w:rFonts w:asciiTheme="minorHAnsi" w:eastAsiaTheme="minorEastAsia" w:hAnsiTheme="minorHAnsi" w:cstheme="minorBidi"/>
          <w:b w:val="0"/>
          <w:noProof/>
          <w:lang w:eastAsia="en-GB"/>
        </w:rPr>
      </w:pPr>
      <w:hyperlink w:anchor="_Toc77356108" w:history="1">
        <w:r w:rsidR="006A6D06" w:rsidRPr="005B4008">
          <w:rPr>
            <w:rStyle w:val="Hyperlink"/>
            <w:noProof/>
          </w:rPr>
          <w:t>Appendices</w:t>
        </w:r>
        <w:r w:rsidR="006A6D06">
          <w:rPr>
            <w:noProof/>
            <w:webHidden/>
          </w:rPr>
          <w:tab/>
        </w:r>
        <w:r w:rsidR="006A6D06">
          <w:rPr>
            <w:noProof/>
            <w:webHidden/>
          </w:rPr>
          <w:fldChar w:fldCharType="begin"/>
        </w:r>
        <w:r w:rsidR="006A6D06">
          <w:rPr>
            <w:noProof/>
            <w:webHidden/>
          </w:rPr>
          <w:instrText xml:space="preserve"> PAGEREF _Toc77356108 \h </w:instrText>
        </w:r>
        <w:r w:rsidR="006A6D06">
          <w:rPr>
            <w:noProof/>
            <w:webHidden/>
          </w:rPr>
        </w:r>
        <w:r w:rsidR="006A6D06">
          <w:rPr>
            <w:noProof/>
            <w:webHidden/>
          </w:rPr>
          <w:fldChar w:fldCharType="separate"/>
        </w:r>
        <w:r w:rsidR="006A6D06">
          <w:rPr>
            <w:noProof/>
            <w:webHidden/>
          </w:rPr>
          <w:t>113</w:t>
        </w:r>
        <w:r w:rsidR="006A6D06">
          <w:rPr>
            <w:noProof/>
            <w:webHidden/>
          </w:rPr>
          <w:fldChar w:fldCharType="end"/>
        </w:r>
      </w:hyperlink>
    </w:p>
    <w:p w14:paraId="17F6EE5B" w14:textId="38FE2BE2" w:rsidR="006A6D06" w:rsidRDefault="00F76819">
      <w:pPr>
        <w:pStyle w:val="TOC2"/>
        <w:rPr>
          <w:rFonts w:asciiTheme="minorHAnsi" w:eastAsiaTheme="minorEastAsia" w:hAnsiTheme="minorHAnsi" w:cstheme="minorBidi"/>
          <w:noProof/>
          <w:lang w:eastAsia="en-GB"/>
        </w:rPr>
      </w:pPr>
      <w:hyperlink w:anchor="_Toc77356109" w:history="1">
        <w:r w:rsidR="006A6D06" w:rsidRPr="005B4008">
          <w:rPr>
            <w:rStyle w:val="Hyperlink"/>
            <w:noProof/>
          </w:rPr>
          <w:t>Appendix 1 – Example text messages</w:t>
        </w:r>
        <w:r w:rsidR="006A6D06">
          <w:rPr>
            <w:noProof/>
            <w:webHidden/>
          </w:rPr>
          <w:tab/>
        </w:r>
        <w:r w:rsidR="006A6D06">
          <w:rPr>
            <w:noProof/>
            <w:webHidden/>
          </w:rPr>
          <w:fldChar w:fldCharType="begin"/>
        </w:r>
        <w:r w:rsidR="006A6D06">
          <w:rPr>
            <w:noProof/>
            <w:webHidden/>
          </w:rPr>
          <w:instrText xml:space="preserve"> PAGEREF _Toc77356109 \h </w:instrText>
        </w:r>
        <w:r w:rsidR="006A6D06">
          <w:rPr>
            <w:noProof/>
            <w:webHidden/>
          </w:rPr>
        </w:r>
        <w:r w:rsidR="006A6D06">
          <w:rPr>
            <w:noProof/>
            <w:webHidden/>
          </w:rPr>
          <w:fldChar w:fldCharType="separate"/>
        </w:r>
        <w:r w:rsidR="006A6D06">
          <w:rPr>
            <w:noProof/>
            <w:webHidden/>
          </w:rPr>
          <w:t>113</w:t>
        </w:r>
        <w:r w:rsidR="006A6D06">
          <w:rPr>
            <w:noProof/>
            <w:webHidden/>
          </w:rPr>
          <w:fldChar w:fldCharType="end"/>
        </w:r>
      </w:hyperlink>
    </w:p>
    <w:p w14:paraId="7722E868" w14:textId="46AC2C82" w:rsidR="006A6D06" w:rsidRDefault="00F76819">
      <w:pPr>
        <w:pStyle w:val="TOC2"/>
        <w:rPr>
          <w:rFonts w:asciiTheme="minorHAnsi" w:eastAsiaTheme="minorEastAsia" w:hAnsiTheme="minorHAnsi" w:cstheme="minorBidi"/>
          <w:noProof/>
          <w:lang w:eastAsia="en-GB"/>
        </w:rPr>
      </w:pPr>
      <w:hyperlink w:anchor="_Toc77356110" w:history="1">
        <w:r w:rsidR="006A6D06" w:rsidRPr="005B4008">
          <w:rPr>
            <w:rStyle w:val="Hyperlink"/>
            <w:noProof/>
          </w:rPr>
          <w:t>Appendix 2 – List of protocol amendments</w:t>
        </w:r>
        <w:r w:rsidR="006A6D06">
          <w:rPr>
            <w:noProof/>
            <w:webHidden/>
          </w:rPr>
          <w:tab/>
        </w:r>
        <w:r w:rsidR="006A6D06">
          <w:rPr>
            <w:noProof/>
            <w:webHidden/>
          </w:rPr>
          <w:fldChar w:fldCharType="begin"/>
        </w:r>
        <w:r w:rsidR="006A6D06">
          <w:rPr>
            <w:noProof/>
            <w:webHidden/>
          </w:rPr>
          <w:instrText xml:space="preserve"> PAGEREF _Toc77356110 \h </w:instrText>
        </w:r>
        <w:r w:rsidR="006A6D06">
          <w:rPr>
            <w:noProof/>
            <w:webHidden/>
          </w:rPr>
        </w:r>
        <w:r w:rsidR="006A6D06">
          <w:rPr>
            <w:noProof/>
            <w:webHidden/>
          </w:rPr>
          <w:fldChar w:fldCharType="separate"/>
        </w:r>
        <w:r w:rsidR="006A6D06">
          <w:rPr>
            <w:noProof/>
            <w:webHidden/>
          </w:rPr>
          <w:t>117</w:t>
        </w:r>
        <w:r w:rsidR="006A6D06">
          <w:rPr>
            <w:noProof/>
            <w:webHidden/>
          </w:rPr>
          <w:fldChar w:fldCharType="end"/>
        </w:r>
      </w:hyperlink>
    </w:p>
    <w:p w14:paraId="113AC556" w14:textId="2FE1C184" w:rsidR="006A6D06" w:rsidRDefault="00F76819">
      <w:pPr>
        <w:pStyle w:val="TOC2"/>
        <w:rPr>
          <w:rFonts w:asciiTheme="minorHAnsi" w:eastAsiaTheme="minorEastAsia" w:hAnsiTheme="minorHAnsi" w:cstheme="minorBidi"/>
          <w:noProof/>
          <w:lang w:eastAsia="en-GB"/>
        </w:rPr>
      </w:pPr>
      <w:hyperlink w:anchor="_Toc77356111" w:history="1">
        <w:r w:rsidR="006A6D06" w:rsidRPr="005B4008">
          <w:rPr>
            <w:rStyle w:val="Hyperlink"/>
            <w:noProof/>
          </w:rPr>
          <w:t>Appendix 3 – Table 10 - Description of participants in the per-protocol population</w:t>
        </w:r>
        <w:r w:rsidR="006A6D06">
          <w:rPr>
            <w:noProof/>
            <w:webHidden/>
          </w:rPr>
          <w:tab/>
        </w:r>
        <w:r w:rsidR="006A6D06">
          <w:rPr>
            <w:noProof/>
            <w:webHidden/>
          </w:rPr>
          <w:fldChar w:fldCharType="begin"/>
        </w:r>
        <w:r w:rsidR="006A6D06">
          <w:rPr>
            <w:noProof/>
            <w:webHidden/>
          </w:rPr>
          <w:instrText xml:space="preserve"> PAGEREF _Toc77356111 \h </w:instrText>
        </w:r>
        <w:r w:rsidR="006A6D06">
          <w:rPr>
            <w:noProof/>
            <w:webHidden/>
          </w:rPr>
        </w:r>
        <w:r w:rsidR="006A6D06">
          <w:rPr>
            <w:noProof/>
            <w:webHidden/>
          </w:rPr>
          <w:fldChar w:fldCharType="separate"/>
        </w:r>
        <w:r w:rsidR="006A6D06">
          <w:rPr>
            <w:noProof/>
            <w:webHidden/>
          </w:rPr>
          <w:t>119</w:t>
        </w:r>
        <w:r w:rsidR="006A6D06">
          <w:rPr>
            <w:noProof/>
            <w:webHidden/>
          </w:rPr>
          <w:fldChar w:fldCharType="end"/>
        </w:r>
      </w:hyperlink>
    </w:p>
    <w:p w14:paraId="1F6E8E44" w14:textId="2A4C60CF" w:rsidR="000E1256" w:rsidRDefault="00C44105">
      <w:r>
        <w:fldChar w:fldCharType="end"/>
      </w:r>
    </w:p>
    <w:p w14:paraId="5B141F09" w14:textId="77777777" w:rsidR="000E1256" w:rsidRDefault="000E1256">
      <w:pPr>
        <w:suppressAutoHyphens w:val="0"/>
        <w:spacing w:after="160" w:line="259" w:lineRule="auto"/>
      </w:pPr>
      <w:r>
        <w:br w:type="page"/>
      </w:r>
    </w:p>
    <w:p w14:paraId="07EE0A72" w14:textId="63F08146" w:rsidR="000E1256" w:rsidRDefault="004951FB" w:rsidP="000E1256">
      <w:pPr>
        <w:pStyle w:val="Heading1"/>
      </w:pPr>
      <w:bookmarkStart w:id="1" w:name="_Toc77356056"/>
      <w:r>
        <w:lastRenderedPageBreak/>
        <w:t xml:space="preserve">List of </w:t>
      </w:r>
      <w:r w:rsidR="000E1256" w:rsidRPr="004320DE">
        <w:t>Tables</w:t>
      </w:r>
      <w:bookmarkEnd w:id="1"/>
    </w:p>
    <w:p w14:paraId="48360AA7" w14:textId="22D880EF" w:rsidR="009C24F9" w:rsidRDefault="000E1256">
      <w:pPr>
        <w:pStyle w:val="TableofFigures"/>
        <w:tabs>
          <w:tab w:val="right" w:leader="dot" w:pos="9016"/>
        </w:tabs>
        <w:rPr>
          <w:rFonts w:asciiTheme="minorHAnsi" w:eastAsiaTheme="minorEastAsia" w:hAnsiTheme="minorHAnsi" w:cstheme="minorBidi"/>
          <w:noProof/>
          <w:lang w:eastAsia="en-GB"/>
        </w:rPr>
      </w:pPr>
      <w:r>
        <w:rPr>
          <w:lang w:val="en-US"/>
        </w:rPr>
        <w:fldChar w:fldCharType="begin"/>
      </w:r>
      <w:r>
        <w:rPr>
          <w:lang w:val="en-US"/>
        </w:rPr>
        <w:instrText xml:space="preserve"> TOC \h \z \c "Table" </w:instrText>
      </w:r>
      <w:r>
        <w:rPr>
          <w:lang w:val="en-US"/>
        </w:rPr>
        <w:fldChar w:fldCharType="separate"/>
      </w:r>
      <w:hyperlink w:anchor="_Toc76904512" w:history="1">
        <w:r w:rsidR="009C24F9" w:rsidRPr="008B3058">
          <w:rPr>
            <w:rStyle w:val="Hyperlink"/>
            <w:noProof/>
          </w:rPr>
          <w:t xml:space="preserve">Table 1 </w:t>
        </w:r>
        <w:r w:rsidR="00BA7432">
          <w:rPr>
            <w:rStyle w:val="Hyperlink"/>
            <w:noProof/>
          </w:rPr>
          <w:t>Intermediate</w:t>
        </w:r>
        <w:r w:rsidR="009C24F9" w:rsidRPr="008B3058">
          <w:rPr>
            <w:rStyle w:val="Hyperlink"/>
            <w:noProof/>
          </w:rPr>
          <w:t xml:space="preserve"> outcomes and corresponding questionnaire items</w:t>
        </w:r>
        <w:r w:rsidR="009C24F9">
          <w:rPr>
            <w:noProof/>
            <w:webHidden/>
          </w:rPr>
          <w:tab/>
        </w:r>
        <w:r w:rsidR="009C24F9">
          <w:rPr>
            <w:noProof/>
            <w:webHidden/>
          </w:rPr>
          <w:fldChar w:fldCharType="begin"/>
        </w:r>
        <w:r w:rsidR="009C24F9">
          <w:rPr>
            <w:noProof/>
            <w:webHidden/>
          </w:rPr>
          <w:instrText xml:space="preserve"> PAGEREF _Toc76904512 \h </w:instrText>
        </w:r>
        <w:r w:rsidR="009C24F9">
          <w:rPr>
            <w:noProof/>
            <w:webHidden/>
          </w:rPr>
        </w:r>
        <w:r w:rsidR="009C24F9">
          <w:rPr>
            <w:noProof/>
            <w:webHidden/>
          </w:rPr>
          <w:fldChar w:fldCharType="separate"/>
        </w:r>
        <w:r w:rsidR="009C24F9">
          <w:rPr>
            <w:noProof/>
            <w:webHidden/>
          </w:rPr>
          <w:t>40</w:t>
        </w:r>
        <w:r w:rsidR="009C24F9">
          <w:rPr>
            <w:noProof/>
            <w:webHidden/>
          </w:rPr>
          <w:fldChar w:fldCharType="end"/>
        </w:r>
      </w:hyperlink>
    </w:p>
    <w:p w14:paraId="5C4393D0" w14:textId="2F072192" w:rsidR="009C24F9" w:rsidRDefault="00F76819">
      <w:pPr>
        <w:pStyle w:val="TableofFigures"/>
        <w:tabs>
          <w:tab w:val="right" w:leader="dot" w:pos="9016"/>
        </w:tabs>
        <w:rPr>
          <w:rFonts w:asciiTheme="minorHAnsi" w:eastAsiaTheme="minorEastAsia" w:hAnsiTheme="minorHAnsi" w:cstheme="minorBidi"/>
          <w:noProof/>
          <w:lang w:eastAsia="en-GB"/>
        </w:rPr>
      </w:pPr>
      <w:hyperlink w:anchor="_Toc76904513" w:history="1">
        <w:r w:rsidR="009C24F9" w:rsidRPr="008B3058">
          <w:rPr>
            <w:rStyle w:val="Hyperlink"/>
            <w:noProof/>
          </w:rPr>
          <w:t>Table 2 Follow-up procedures introduced from May 2018</w:t>
        </w:r>
        <w:r w:rsidR="009C24F9">
          <w:rPr>
            <w:noProof/>
            <w:webHidden/>
          </w:rPr>
          <w:tab/>
        </w:r>
        <w:r w:rsidR="009C24F9">
          <w:rPr>
            <w:noProof/>
            <w:webHidden/>
          </w:rPr>
          <w:fldChar w:fldCharType="begin"/>
        </w:r>
        <w:r w:rsidR="009C24F9">
          <w:rPr>
            <w:noProof/>
            <w:webHidden/>
          </w:rPr>
          <w:instrText xml:space="preserve"> PAGEREF _Toc76904513 \h </w:instrText>
        </w:r>
        <w:r w:rsidR="009C24F9">
          <w:rPr>
            <w:noProof/>
            <w:webHidden/>
          </w:rPr>
        </w:r>
        <w:r w:rsidR="009C24F9">
          <w:rPr>
            <w:noProof/>
            <w:webHidden/>
          </w:rPr>
          <w:fldChar w:fldCharType="separate"/>
        </w:r>
        <w:r w:rsidR="009C24F9">
          <w:rPr>
            <w:noProof/>
            <w:webHidden/>
          </w:rPr>
          <w:t>52</w:t>
        </w:r>
        <w:r w:rsidR="009C24F9">
          <w:rPr>
            <w:noProof/>
            <w:webHidden/>
          </w:rPr>
          <w:fldChar w:fldCharType="end"/>
        </w:r>
      </w:hyperlink>
    </w:p>
    <w:p w14:paraId="278A8907" w14:textId="7A085DE7" w:rsidR="009C24F9" w:rsidRDefault="00F76819">
      <w:pPr>
        <w:pStyle w:val="TableofFigures"/>
        <w:tabs>
          <w:tab w:val="right" w:leader="dot" w:pos="9016"/>
        </w:tabs>
        <w:rPr>
          <w:rFonts w:asciiTheme="minorHAnsi" w:eastAsiaTheme="minorEastAsia" w:hAnsiTheme="minorHAnsi" w:cstheme="minorBidi"/>
          <w:noProof/>
          <w:lang w:eastAsia="en-GB"/>
        </w:rPr>
      </w:pPr>
      <w:hyperlink w:anchor="_Toc76904514" w:history="1">
        <w:r w:rsidR="009C24F9" w:rsidRPr="008B3058">
          <w:rPr>
            <w:rStyle w:val="Hyperlink"/>
            <w:noProof/>
          </w:rPr>
          <w:t>Table 3 Baseline characteristics</w:t>
        </w:r>
        <w:r w:rsidR="009C24F9">
          <w:rPr>
            <w:noProof/>
            <w:webHidden/>
          </w:rPr>
          <w:tab/>
        </w:r>
        <w:r w:rsidR="009C24F9">
          <w:rPr>
            <w:noProof/>
            <w:webHidden/>
          </w:rPr>
          <w:fldChar w:fldCharType="begin"/>
        </w:r>
        <w:r w:rsidR="009C24F9">
          <w:rPr>
            <w:noProof/>
            <w:webHidden/>
          </w:rPr>
          <w:instrText xml:space="preserve"> PAGEREF _Toc76904514 \h </w:instrText>
        </w:r>
        <w:r w:rsidR="009C24F9">
          <w:rPr>
            <w:noProof/>
            <w:webHidden/>
          </w:rPr>
        </w:r>
        <w:r w:rsidR="009C24F9">
          <w:rPr>
            <w:noProof/>
            <w:webHidden/>
          </w:rPr>
          <w:fldChar w:fldCharType="separate"/>
        </w:r>
        <w:r w:rsidR="009C24F9">
          <w:rPr>
            <w:noProof/>
            <w:webHidden/>
          </w:rPr>
          <w:t>57</w:t>
        </w:r>
        <w:r w:rsidR="009C24F9">
          <w:rPr>
            <w:noProof/>
            <w:webHidden/>
          </w:rPr>
          <w:fldChar w:fldCharType="end"/>
        </w:r>
      </w:hyperlink>
    </w:p>
    <w:p w14:paraId="08B78BB1" w14:textId="5F370365" w:rsidR="009C24F9" w:rsidRDefault="00F76819">
      <w:pPr>
        <w:pStyle w:val="TableofFigures"/>
        <w:tabs>
          <w:tab w:val="right" w:leader="dot" w:pos="9016"/>
        </w:tabs>
        <w:rPr>
          <w:rFonts w:asciiTheme="minorHAnsi" w:eastAsiaTheme="minorEastAsia" w:hAnsiTheme="minorHAnsi" w:cstheme="minorBidi"/>
          <w:noProof/>
          <w:lang w:eastAsia="en-GB"/>
        </w:rPr>
      </w:pPr>
      <w:hyperlink w:anchor="_Toc76904515" w:history="1">
        <w:r w:rsidR="009C24F9" w:rsidRPr="008B3058">
          <w:rPr>
            <w:rStyle w:val="Hyperlink"/>
            <w:noProof/>
          </w:rPr>
          <w:t>Table 4 Primary and secondary outcomes</w:t>
        </w:r>
        <w:r w:rsidR="009C24F9">
          <w:rPr>
            <w:noProof/>
            <w:webHidden/>
          </w:rPr>
          <w:tab/>
        </w:r>
        <w:r w:rsidR="009C24F9">
          <w:rPr>
            <w:noProof/>
            <w:webHidden/>
          </w:rPr>
          <w:fldChar w:fldCharType="begin"/>
        </w:r>
        <w:r w:rsidR="009C24F9">
          <w:rPr>
            <w:noProof/>
            <w:webHidden/>
          </w:rPr>
          <w:instrText xml:space="preserve"> PAGEREF _Toc76904515 \h </w:instrText>
        </w:r>
        <w:r w:rsidR="009C24F9">
          <w:rPr>
            <w:noProof/>
            <w:webHidden/>
          </w:rPr>
        </w:r>
        <w:r w:rsidR="009C24F9">
          <w:rPr>
            <w:noProof/>
            <w:webHidden/>
          </w:rPr>
          <w:fldChar w:fldCharType="separate"/>
        </w:r>
        <w:r w:rsidR="009C24F9">
          <w:rPr>
            <w:noProof/>
            <w:webHidden/>
          </w:rPr>
          <w:t>61</w:t>
        </w:r>
        <w:r w:rsidR="009C24F9">
          <w:rPr>
            <w:noProof/>
            <w:webHidden/>
          </w:rPr>
          <w:fldChar w:fldCharType="end"/>
        </w:r>
      </w:hyperlink>
    </w:p>
    <w:p w14:paraId="0476B6FB" w14:textId="3BA17AAF" w:rsidR="009C24F9" w:rsidRDefault="00F76819">
      <w:pPr>
        <w:pStyle w:val="TableofFigures"/>
        <w:tabs>
          <w:tab w:val="right" w:leader="dot" w:pos="9016"/>
        </w:tabs>
        <w:rPr>
          <w:rFonts w:asciiTheme="minorHAnsi" w:eastAsiaTheme="minorEastAsia" w:hAnsiTheme="minorHAnsi" w:cstheme="minorBidi"/>
          <w:noProof/>
          <w:lang w:eastAsia="en-GB"/>
        </w:rPr>
      </w:pPr>
      <w:hyperlink w:anchor="_Toc76904516" w:history="1">
        <w:r w:rsidR="009C24F9" w:rsidRPr="008B3058">
          <w:rPr>
            <w:rStyle w:val="Hyperlink"/>
            <w:noProof/>
          </w:rPr>
          <w:t xml:space="preserve">Table 5 </w:t>
        </w:r>
        <w:r w:rsidR="00BA7432">
          <w:rPr>
            <w:rStyle w:val="Hyperlink"/>
            <w:noProof/>
          </w:rPr>
          <w:t>Intermediate</w:t>
        </w:r>
        <w:r w:rsidR="009C24F9" w:rsidRPr="008B3058">
          <w:rPr>
            <w:rStyle w:val="Hyperlink"/>
            <w:noProof/>
          </w:rPr>
          <w:t xml:space="preserve"> outcomes (summed items)</w:t>
        </w:r>
        <w:r w:rsidR="009C24F9">
          <w:rPr>
            <w:noProof/>
            <w:webHidden/>
          </w:rPr>
          <w:tab/>
        </w:r>
        <w:r w:rsidR="009C24F9">
          <w:rPr>
            <w:noProof/>
            <w:webHidden/>
          </w:rPr>
          <w:fldChar w:fldCharType="begin"/>
        </w:r>
        <w:r w:rsidR="009C24F9">
          <w:rPr>
            <w:noProof/>
            <w:webHidden/>
          </w:rPr>
          <w:instrText xml:space="preserve"> PAGEREF _Toc76904516 \h </w:instrText>
        </w:r>
        <w:r w:rsidR="009C24F9">
          <w:rPr>
            <w:noProof/>
            <w:webHidden/>
          </w:rPr>
        </w:r>
        <w:r w:rsidR="009C24F9">
          <w:rPr>
            <w:noProof/>
            <w:webHidden/>
          </w:rPr>
          <w:fldChar w:fldCharType="separate"/>
        </w:r>
        <w:r w:rsidR="009C24F9">
          <w:rPr>
            <w:noProof/>
            <w:webHidden/>
          </w:rPr>
          <w:t>62</w:t>
        </w:r>
        <w:r w:rsidR="009C24F9">
          <w:rPr>
            <w:noProof/>
            <w:webHidden/>
          </w:rPr>
          <w:fldChar w:fldCharType="end"/>
        </w:r>
      </w:hyperlink>
    </w:p>
    <w:p w14:paraId="59567F11" w14:textId="795FB2E6" w:rsidR="009C24F9" w:rsidRDefault="00F76819">
      <w:pPr>
        <w:pStyle w:val="TableofFigures"/>
        <w:tabs>
          <w:tab w:val="right" w:leader="dot" w:pos="9016"/>
        </w:tabs>
        <w:rPr>
          <w:rFonts w:asciiTheme="minorHAnsi" w:eastAsiaTheme="minorEastAsia" w:hAnsiTheme="minorHAnsi" w:cstheme="minorBidi"/>
          <w:noProof/>
          <w:lang w:eastAsia="en-GB"/>
        </w:rPr>
      </w:pPr>
      <w:hyperlink w:anchor="_Toc76904517" w:history="1">
        <w:r w:rsidR="009C24F9" w:rsidRPr="008B3058">
          <w:rPr>
            <w:rStyle w:val="Hyperlink"/>
            <w:noProof/>
          </w:rPr>
          <w:t xml:space="preserve">Table 6 </w:t>
        </w:r>
        <w:r w:rsidR="00BA7432">
          <w:rPr>
            <w:rStyle w:val="Hyperlink"/>
            <w:noProof/>
          </w:rPr>
          <w:t>Intermediate</w:t>
        </w:r>
        <w:r w:rsidR="009C24F9" w:rsidRPr="008B3058">
          <w:rPr>
            <w:rStyle w:val="Hyperlink"/>
            <w:noProof/>
          </w:rPr>
          <w:t xml:space="preserve"> outcomes (structural equation model)</w:t>
        </w:r>
        <w:r w:rsidR="009C24F9">
          <w:rPr>
            <w:noProof/>
            <w:webHidden/>
          </w:rPr>
          <w:tab/>
        </w:r>
        <w:r w:rsidR="009C24F9">
          <w:rPr>
            <w:noProof/>
            <w:webHidden/>
          </w:rPr>
          <w:fldChar w:fldCharType="begin"/>
        </w:r>
        <w:r w:rsidR="009C24F9">
          <w:rPr>
            <w:noProof/>
            <w:webHidden/>
          </w:rPr>
          <w:instrText xml:space="preserve"> PAGEREF _Toc76904517 \h </w:instrText>
        </w:r>
        <w:r w:rsidR="009C24F9">
          <w:rPr>
            <w:noProof/>
            <w:webHidden/>
          </w:rPr>
        </w:r>
        <w:r w:rsidR="009C24F9">
          <w:rPr>
            <w:noProof/>
            <w:webHidden/>
          </w:rPr>
          <w:fldChar w:fldCharType="separate"/>
        </w:r>
        <w:r w:rsidR="009C24F9">
          <w:rPr>
            <w:noProof/>
            <w:webHidden/>
          </w:rPr>
          <w:t>62</w:t>
        </w:r>
        <w:r w:rsidR="009C24F9">
          <w:rPr>
            <w:noProof/>
            <w:webHidden/>
          </w:rPr>
          <w:fldChar w:fldCharType="end"/>
        </w:r>
      </w:hyperlink>
    </w:p>
    <w:p w14:paraId="66559EBE" w14:textId="077CB58C" w:rsidR="009C24F9" w:rsidRDefault="00F76819">
      <w:pPr>
        <w:pStyle w:val="TableofFigures"/>
        <w:tabs>
          <w:tab w:val="right" w:leader="dot" w:pos="9016"/>
        </w:tabs>
        <w:rPr>
          <w:rFonts w:asciiTheme="minorHAnsi" w:eastAsiaTheme="minorEastAsia" w:hAnsiTheme="minorHAnsi" w:cstheme="minorBidi"/>
          <w:noProof/>
          <w:lang w:eastAsia="en-GB"/>
        </w:rPr>
      </w:pPr>
      <w:hyperlink w:anchor="_Toc76904518" w:history="1">
        <w:r w:rsidR="009C24F9" w:rsidRPr="008B3058">
          <w:rPr>
            <w:rStyle w:val="Hyperlink"/>
            <w:noProof/>
          </w:rPr>
          <w:t>Table 7 Additional trial data</w:t>
        </w:r>
        <w:r w:rsidR="009C24F9">
          <w:rPr>
            <w:noProof/>
            <w:webHidden/>
          </w:rPr>
          <w:tab/>
        </w:r>
        <w:r w:rsidR="009C24F9">
          <w:rPr>
            <w:noProof/>
            <w:webHidden/>
          </w:rPr>
          <w:fldChar w:fldCharType="begin"/>
        </w:r>
        <w:r w:rsidR="009C24F9">
          <w:rPr>
            <w:noProof/>
            <w:webHidden/>
          </w:rPr>
          <w:instrText xml:space="preserve"> PAGEREF _Toc76904518 \h </w:instrText>
        </w:r>
        <w:r w:rsidR="009C24F9">
          <w:rPr>
            <w:noProof/>
            <w:webHidden/>
          </w:rPr>
        </w:r>
        <w:r w:rsidR="009C24F9">
          <w:rPr>
            <w:noProof/>
            <w:webHidden/>
          </w:rPr>
          <w:fldChar w:fldCharType="separate"/>
        </w:r>
        <w:r w:rsidR="009C24F9">
          <w:rPr>
            <w:noProof/>
            <w:webHidden/>
          </w:rPr>
          <w:t>64</w:t>
        </w:r>
        <w:r w:rsidR="009C24F9">
          <w:rPr>
            <w:noProof/>
            <w:webHidden/>
          </w:rPr>
          <w:fldChar w:fldCharType="end"/>
        </w:r>
      </w:hyperlink>
    </w:p>
    <w:p w14:paraId="7DB7CA9E" w14:textId="1D6CFE1A" w:rsidR="009C24F9" w:rsidRDefault="00F76819">
      <w:pPr>
        <w:pStyle w:val="TableofFigures"/>
        <w:tabs>
          <w:tab w:val="right" w:leader="dot" w:pos="9016"/>
        </w:tabs>
        <w:rPr>
          <w:rFonts w:asciiTheme="minorHAnsi" w:eastAsiaTheme="minorEastAsia" w:hAnsiTheme="minorHAnsi" w:cstheme="minorBidi"/>
          <w:noProof/>
          <w:lang w:eastAsia="en-GB"/>
        </w:rPr>
      </w:pPr>
      <w:hyperlink w:anchor="_Toc76904519" w:history="1">
        <w:r w:rsidR="009C24F9" w:rsidRPr="008B3058">
          <w:rPr>
            <w:rStyle w:val="Hyperlink"/>
            <w:noProof/>
          </w:rPr>
          <w:t>Table 8 Open feedback respondent characteristics</w:t>
        </w:r>
        <w:r w:rsidR="009C24F9">
          <w:rPr>
            <w:noProof/>
            <w:webHidden/>
          </w:rPr>
          <w:tab/>
        </w:r>
        <w:r w:rsidR="009C24F9">
          <w:rPr>
            <w:noProof/>
            <w:webHidden/>
          </w:rPr>
          <w:fldChar w:fldCharType="begin"/>
        </w:r>
        <w:r w:rsidR="009C24F9">
          <w:rPr>
            <w:noProof/>
            <w:webHidden/>
          </w:rPr>
          <w:instrText xml:space="preserve"> PAGEREF _Toc76904519 \h </w:instrText>
        </w:r>
        <w:r w:rsidR="009C24F9">
          <w:rPr>
            <w:noProof/>
            <w:webHidden/>
          </w:rPr>
        </w:r>
        <w:r w:rsidR="009C24F9">
          <w:rPr>
            <w:noProof/>
            <w:webHidden/>
          </w:rPr>
          <w:fldChar w:fldCharType="separate"/>
        </w:r>
        <w:r w:rsidR="009C24F9">
          <w:rPr>
            <w:noProof/>
            <w:webHidden/>
          </w:rPr>
          <w:t>68</w:t>
        </w:r>
        <w:r w:rsidR="009C24F9">
          <w:rPr>
            <w:noProof/>
            <w:webHidden/>
          </w:rPr>
          <w:fldChar w:fldCharType="end"/>
        </w:r>
      </w:hyperlink>
    </w:p>
    <w:p w14:paraId="0EE5094F" w14:textId="553F83E4" w:rsidR="009C24F9" w:rsidRDefault="00F76819">
      <w:pPr>
        <w:pStyle w:val="TableofFigures"/>
        <w:tabs>
          <w:tab w:val="right" w:leader="dot" w:pos="9016"/>
        </w:tabs>
        <w:rPr>
          <w:rFonts w:asciiTheme="minorHAnsi" w:eastAsiaTheme="minorEastAsia" w:hAnsiTheme="minorHAnsi" w:cstheme="minorBidi"/>
          <w:noProof/>
          <w:lang w:eastAsia="en-GB"/>
        </w:rPr>
      </w:pPr>
      <w:hyperlink w:anchor="_Toc76904520" w:history="1">
        <w:r w:rsidR="009C24F9" w:rsidRPr="008B3058">
          <w:rPr>
            <w:rStyle w:val="Hyperlink"/>
            <w:noProof/>
          </w:rPr>
          <w:t>Table 9 Model parameters</w:t>
        </w:r>
        <w:r w:rsidR="009C24F9">
          <w:rPr>
            <w:noProof/>
            <w:webHidden/>
          </w:rPr>
          <w:tab/>
        </w:r>
        <w:r w:rsidR="009C24F9">
          <w:rPr>
            <w:noProof/>
            <w:webHidden/>
          </w:rPr>
          <w:fldChar w:fldCharType="begin"/>
        </w:r>
        <w:r w:rsidR="009C24F9">
          <w:rPr>
            <w:noProof/>
            <w:webHidden/>
          </w:rPr>
          <w:instrText xml:space="preserve"> PAGEREF _Toc76904520 \h </w:instrText>
        </w:r>
        <w:r w:rsidR="009C24F9">
          <w:rPr>
            <w:noProof/>
            <w:webHidden/>
          </w:rPr>
        </w:r>
        <w:r w:rsidR="009C24F9">
          <w:rPr>
            <w:noProof/>
            <w:webHidden/>
          </w:rPr>
          <w:fldChar w:fldCharType="separate"/>
        </w:r>
        <w:r w:rsidR="009C24F9">
          <w:rPr>
            <w:noProof/>
            <w:webHidden/>
          </w:rPr>
          <w:t>87</w:t>
        </w:r>
        <w:r w:rsidR="009C24F9">
          <w:rPr>
            <w:noProof/>
            <w:webHidden/>
          </w:rPr>
          <w:fldChar w:fldCharType="end"/>
        </w:r>
      </w:hyperlink>
    </w:p>
    <w:p w14:paraId="03A2E38F" w14:textId="79BB470D" w:rsidR="009C24F9" w:rsidRDefault="00F76819">
      <w:pPr>
        <w:pStyle w:val="TableofFigures"/>
        <w:tabs>
          <w:tab w:val="right" w:leader="dot" w:pos="9016"/>
        </w:tabs>
        <w:rPr>
          <w:rFonts w:asciiTheme="minorHAnsi" w:eastAsiaTheme="minorEastAsia" w:hAnsiTheme="minorHAnsi" w:cstheme="minorBidi"/>
          <w:noProof/>
          <w:lang w:eastAsia="en-GB"/>
        </w:rPr>
      </w:pPr>
      <w:hyperlink w:anchor="_Toc76904521" w:history="1">
        <w:r w:rsidR="009C24F9" w:rsidRPr="008B3058">
          <w:rPr>
            <w:rStyle w:val="Hyperlink"/>
            <w:noProof/>
          </w:rPr>
          <w:t>Table 10 Description of participants in the per-protocol population</w:t>
        </w:r>
        <w:r w:rsidR="009C24F9">
          <w:rPr>
            <w:noProof/>
            <w:webHidden/>
          </w:rPr>
          <w:tab/>
        </w:r>
        <w:r w:rsidR="009C24F9">
          <w:rPr>
            <w:noProof/>
            <w:webHidden/>
          </w:rPr>
          <w:fldChar w:fldCharType="begin"/>
        </w:r>
        <w:r w:rsidR="009C24F9">
          <w:rPr>
            <w:noProof/>
            <w:webHidden/>
          </w:rPr>
          <w:instrText xml:space="preserve"> PAGEREF _Toc76904521 \h </w:instrText>
        </w:r>
        <w:r w:rsidR="009C24F9">
          <w:rPr>
            <w:noProof/>
            <w:webHidden/>
          </w:rPr>
        </w:r>
        <w:r w:rsidR="009C24F9">
          <w:rPr>
            <w:noProof/>
            <w:webHidden/>
          </w:rPr>
          <w:fldChar w:fldCharType="separate"/>
        </w:r>
        <w:r w:rsidR="009C24F9">
          <w:rPr>
            <w:noProof/>
            <w:webHidden/>
          </w:rPr>
          <w:t>116</w:t>
        </w:r>
        <w:r w:rsidR="009C24F9">
          <w:rPr>
            <w:noProof/>
            <w:webHidden/>
          </w:rPr>
          <w:fldChar w:fldCharType="end"/>
        </w:r>
      </w:hyperlink>
    </w:p>
    <w:p w14:paraId="37C2EAA6" w14:textId="1B009FD8" w:rsidR="000E1256" w:rsidRDefault="000E1256" w:rsidP="000E1256">
      <w:pPr>
        <w:rPr>
          <w:lang w:val="en-US"/>
        </w:rPr>
      </w:pPr>
      <w:r>
        <w:rPr>
          <w:lang w:val="en-US"/>
        </w:rPr>
        <w:fldChar w:fldCharType="end"/>
      </w:r>
    </w:p>
    <w:p w14:paraId="4BB0B83F" w14:textId="77777777" w:rsidR="000E1256" w:rsidRDefault="000E1256" w:rsidP="000E1256">
      <w:pPr>
        <w:rPr>
          <w:lang w:val="en-US"/>
        </w:rPr>
      </w:pPr>
    </w:p>
    <w:p w14:paraId="55992FD6" w14:textId="77777777" w:rsidR="000E1256" w:rsidRDefault="000E1256" w:rsidP="000E1256">
      <w:pPr>
        <w:rPr>
          <w:lang w:val="en-US"/>
        </w:rPr>
      </w:pPr>
    </w:p>
    <w:p w14:paraId="70CD149C" w14:textId="77777777" w:rsidR="000E1256" w:rsidRPr="00D101F5" w:rsidRDefault="000E1256" w:rsidP="000E1256">
      <w:pPr>
        <w:rPr>
          <w:lang w:val="en-US"/>
        </w:rPr>
        <w:sectPr w:rsidR="000E1256" w:rsidRPr="00D101F5">
          <w:footerReference w:type="even" r:id="rId10"/>
          <w:footerReference w:type="default" r:id="rId11"/>
          <w:footerReference w:type="first" r:id="rId12"/>
          <w:pgSz w:w="11906" w:h="16838"/>
          <w:pgMar w:top="1440" w:right="1440" w:bottom="1440" w:left="1440" w:header="720" w:footer="709" w:gutter="0"/>
          <w:cols w:space="720"/>
          <w:docGrid w:linePitch="360" w:charSpace="4096"/>
        </w:sectPr>
      </w:pPr>
    </w:p>
    <w:p w14:paraId="069C85C8" w14:textId="08E25519" w:rsidR="000E1256" w:rsidRPr="00E44E5E" w:rsidRDefault="004951FB" w:rsidP="000E1256">
      <w:pPr>
        <w:pStyle w:val="Heading1"/>
      </w:pPr>
      <w:bookmarkStart w:id="2" w:name="_Toc77356057"/>
      <w:r>
        <w:lastRenderedPageBreak/>
        <w:t xml:space="preserve">List of </w:t>
      </w:r>
      <w:r w:rsidR="000E1256" w:rsidRPr="00E44E5E">
        <w:t>Figures</w:t>
      </w:r>
      <w:bookmarkEnd w:id="2"/>
    </w:p>
    <w:p w14:paraId="0EB70C0B" w14:textId="4ECF226A" w:rsidR="009C24F9" w:rsidRDefault="000E1256">
      <w:pPr>
        <w:pStyle w:val="TableofFigures"/>
        <w:tabs>
          <w:tab w:val="right" w:leader="dot" w:pos="9016"/>
        </w:tabs>
        <w:rPr>
          <w:rFonts w:asciiTheme="minorHAnsi" w:eastAsiaTheme="minorEastAsia" w:hAnsiTheme="minorHAnsi" w:cstheme="minorBidi"/>
          <w:noProof/>
          <w:lang w:eastAsia="en-GB"/>
        </w:rPr>
      </w:pPr>
      <w:r>
        <w:fldChar w:fldCharType="begin"/>
      </w:r>
      <w:r>
        <w:instrText xml:space="preserve"> TOC \c "Figure" </w:instrText>
      </w:r>
      <w:r>
        <w:fldChar w:fldCharType="separate"/>
      </w:r>
      <w:r w:rsidR="009C24F9">
        <w:rPr>
          <w:noProof/>
        </w:rPr>
        <w:t>Figure 1 Safetxt theoretical model</w:t>
      </w:r>
      <w:r w:rsidR="009C24F9">
        <w:rPr>
          <w:noProof/>
        </w:rPr>
        <w:tab/>
      </w:r>
      <w:r w:rsidR="009C24F9">
        <w:rPr>
          <w:noProof/>
        </w:rPr>
        <w:fldChar w:fldCharType="begin"/>
      </w:r>
      <w:r w:rsidR="009C24F9">
        <w:rPr>
          <w:noProof/>
        </w:rPr>
        <w:instrText xml:space="preserve"> PAGEREF _Toc76904522 \h </w:instrText>
      </w:r>
      <w:r w:rsidR="009C24F9">
        <w:rPr>
          <w:noProof/>
        </w:rPr>
      </w:r>
      <w:r w:rsidR="009C24F9">
        <w:rPr>
          <w:noProof/>
        </w:rPr>
        <w:fldChar w:fldCharType="separate"/>
      </w:r>
      <w:r w:rsidR="009C24F9">
        <w:rPr>
          <w:noProof/>
        </w:rPr>
        <w:t>23</w:t>
      </w:r>
      <w:r w:rsidR="009C24F9">
        <w:rPr>
          <w:noProof/>
        </w:rPr>
        <w:fldChar w:fldCharType="end"/>
      </w:r>
    </w:p>
    <w:p w14:paraId="1F55C43C" w14:textId="4F40F326" w:rsidR="009C24F9" w:rsidRDefault="009C24F9">
      <w:pPr>
        <w:pStyle w:val="TableofFigures"/>
        <w:tabs>
          <w:tab w:val="right" w:leader="dot" w:pos="9016"/>
        </w:tabs>
        <w:rPr>
          <w:rFonts w:asciiTheme="minorHAnsi" w:eastAsiaTheme="minorEastAsia" w:hAnsiTheme="minorHAnsi" w:cstheme="minorBidi"/>
          <w:noProof/>
          <w:lang w:eastAsia="en-GB"/>
        </w:rPr>
      </w:pPr>
      <w:r>
        <w:rPr>
          <w:noProof/>
        </w:rPr>
        <w:t>Figure 2 Safetxt mechanism of action according to qualitative interviews with recipients</w:t>
      </w:r>
      <w:r>
        <w:rPr>
          <w:noProof/>
        </w:rPr>
        <w:tab/>
      </w:r>
      <w:r>
        <w:rPr>
          <w:noProof/>
        </w:rPr>
        <w:fldChar w:fldCharType="begin"/>
      </w:r>
      <w:r>
        <w:rPr>
          <w:noProof/>
        </w:rPr>
        <w:instrText xml:space="preserve"> PAGEREF _Toc76904523 \h </w:instrText>
      </w:r>
      <w:r>
        <w:rPr>
          <w:noProof/>
        </w:rPr>
      </w:r>
      <w:r>
        <w:rPr>
          <w:noProof/>
        </w:rPr>
        <w:fldChar w:fldCharType="separate"/>
      </w:r>
      <w:r>
        <w:rPr>
          <w:noProof/>
        </w:rPr>
        <w:t>25</w:t>
      </w:r>
      <w:r>
        <w:rPr>
          <w:noProof/>
        </w:rPr>
        <w:fldChar w:fldCharType="end"/>
      </w:r>
    </w:p>
    <w:p w14:paraId="3855FB27" w14:textId="4A0C164C" w:rsidR="009C24F9" w:rsidRDefault="009C24F9">
      <w:pPr>
        <w:pStyle w:val="TableofFigures"/>
        <w:tabs>
          <w:tab w:val="right" w:leader="dot" w:pos="9016"/>
        </w:tabs>
        <w:rPr>
          <w:rFonts w:asciiTheme="minorHAnsi" w:eastAsiaTheme="minorEastAsia" w:hAnsiTheme="minorHAnsi" w:cstheme="minorBidi"/>
          <w:noProof/>
          <w:lang w:eastAsia="en-GB"/>
        </w:rPr>
      </w:pPr>
      <w:r>
        <w:rPr>
          <w:noProof/>
        </w:rPr>
        <w:t>Figure 3 Recruitment progress and when recruitment interventions were implemented</w:t>
      </w:r>
      <w:r>
        <w:rPr>
          <w:noProof/>
        </w:rPr>
        <w:tab/>
      </w:r>
      <w:r>
        <w:rPr>
          <w:noProof/>
        </w:rPr>
        <w:fldChar w:fldCharType="begin"/>
      </w:r>
      <w:r>
        <w:rPr>
          <w:noProof/>
        </w:rPr>
        <w:instrText xml:space="preserve"> PAGEREF _Toc76904524 \h </w:instrText>
      </w:r>
      <w:r>
        <w:rPr>
          <w:noProof/>
        </w:rPr>
      </w:r>
      <w:r>
        <w:rPr>
          <w:noProof/>
        </w:rPr>
        <w:fldChar w:fldCharType="separate"/>
      </w:r>
      <w:r>
        <w:rPr>
          <w:noProof/>
        </w:rPr>
        <w:t>53</w:t>
      </w:r>
      <w:r>
        <w:rPr>
          <w:noProof/>
        </w:rPr>
        <w:fldChar w:fldCharType="end"/>
      </w:r>
    </w:p>
    <w:p w14:paraId="5590DA56" w14:textId="4E0B5469" w:rsidR="009C24F9" w:rsidRDefault="009C24F9">
      <w:pPr>
        <w:pStyle w:val="TableofFigures"/>
        <w:tabs>
          <w:tab w:val="right" w:leader="dot" w:pos="9016"/>
        </w:tabs>
        <w:rPr>
          <w:rFonts w:asciiTheme="minorHAnsi" w:eastAsiaTheme="minorEastAsia" w:hAnsiTheme="minorHAnsi" w:cstheme="minorBidi"/>
          <w:noProof/>
          <w:lang w:eastAsia="en-GB"/>
        </w:rPr>
      </w:pPr>
      <w:r>
        <w:rPr>
          <w:noProof/>
        </w:rPr>
        <w:t>Figure 4 A dynamic and collaborative approach to trial recruitment</w:t>
      </w:r>
      <w:r>
        <w:rPr>
          <w:noProof/>
        </w:rPr>
        <w:tab/>
      </w:r>
      <w:r>
        <w:rPr>
          <w:noProof/>
        </w:rPr>
        <w:fldChar w:fldCharType="begin"/>
      </w:r>
      <w:r>
        <w:rPr>
          <w:noProof/>
        </w:rPr>
        <w:instrText xml:space="preserve"> PAGEREF _Toc76904525 \h </w:instrText>
      </w:r>
      <w:r>
        <w:rPr>
          <w:noProof/>
        </w:rPr>
      </w:r>
      <w:r>
        <w:rPr>
          <w:noProof/>
        </w:rPr>
        <w:fldChar w:fldCharType="separate"/>
      </w:r>
      <w:r>
        <w:rPr>
          <w:noProof/>
        </w:rPr>
        <w:t>54</w:t>
      </w:r>
      <w:r>
        <w:rPr>
          <w:noProof/>
        </w:rPr>
        <w:fldChar w:fldCharType="end"/>
      </w:r>
    </w:p>
    <w:p w14:paraId="311506E9" w14:textId="6BD772EF" w:rsidR="009C24F9" w:rsidRDefault="009C24F9">
      <w:pPr>
        <w:pStyle w:val="TableofFigures"/>
        <w:tabs>
          <w:tab w:val="right" w:leader="dot" w:pos="9016"/>
        </w:tabs>
        <w:rPr>
          <w:rFonts w:asciiTheme="minorHAnsi" w:eastAsiaTheme="minorEastAsia" w:hAnsiTheme="minorHAnsi" w:cstheme="minorBidi"/>
          <w:noProof/>
          <w:lang w:eastAsia="en-GB"/>
        </w:rPr>
      </w:pPr>
      <w:r>
        <w:rPr>
          <w:noProof/>
        </w:rPr>
        <w:t xml:space="preserve">Figure 5 </w:t>
      </w:r>
      <w:r w:rsidRPr="000170EA">
        <w:rPr>
          <w:noProof/>
          <w:lang w:val="en-US"/>
        </w:rPr>
        <w:t>Consolidated standards of reporting trials (CONSORT) diagram</w:t>
      </w:r>
      <w:r>
        <w:rPr>
          <w:noProof/>
        </w:rPr>
        <w:tab/>
      </w:r>
      <w:r>
        <w:rPr>
          <w:noProof/>
        </w:rPr>
        <w:fldChar w:fldCharType="begin"/>
      </w:r>
      <w:r>
        <w:rPr>
          <w:noProof/>
        </w:rPr>
        <w:instrText xml:space="preserve"> PAGEREF _Toc76904526 \h </w:instrText>
      </w:r>
      <w:r>
        <w:rPr>
          <w:noProof/>
        </w:rPr>
      </w:r>
      <w:r>
        <w:rPr>
          <w:noProof/>
        </w:rPr>
        <w:fldChar w:fldCharType="separate"/>
      </w:r>
      <w:r>
        <w:rPr>
          <w:noProof/>
        </w:rPr>
        <w:t>56</w:t>
      </w:r>
      <w:r>
        <w:rPr>
          <w:noProof/>
        </w:rPr>
        <w:fldChar w:fldCharType="end"/>
      </w:r>
    </w:p>
    <w:p w14:paraId="0EB6E12E" w14:textId="40A8ABA1" w:rsidR="009C24F9" w:rsidRDefault="009C24F9">
      <w:pPr>
        <w:pStyle w:val="TableofFigures"/>
        <w:tabs>
          <w:tab w:val="right" w:leader="dot" w:pos="9016"/>
        </w:tabs>
        <w:rPr>
          <w:rFonts w:asciiTheme="minorHAnsi" w:eastAsiaTheme="minorEastAsia" w:hAnsiTheme="minorHAnsi" w:cstheme="minorBidi"/>
          <w:noProof/>
          <w:lang w:eastAsia="en-GB"/>
        </w:rPr>
      </w:pPr>
      <w:r>
        <w:rPr>
          <w:noProof/>
        </w:rPr>
        <w:t>Figure 6 Primary outcome by pre-specified subgroups</w:t>
      </w:r>
      <w:r>
        <w:rPr>
          <w:noProof/>
        </w:rPr>
        <w:tab/>
      </w:r>
      <w:r>
        <w:rPr>
          <w:noProof/>
        </w:rPr>
        <w:fldChar w:fldCharType="begin"/>
      </w:r>
      <w:r>
        <w:rPr>
          <w:noProof/>
        </w:rPr>
        <w:instrText xml:space="preserve"> PAGEREF _Toc76904527 \h </w:instrText>
      </w:r>
      <w:r>
        <w:rPr>
          <w:noProof/>
        </w:rPr>
      </w:r>
      <w:r>
        <w:rPr>
          <w:noProof/>
        </w:rPr>
        <w:fldChar w:fldCharType="separate"/>
      </w:r>
      <w:r>
        <w:rPr>
          <w:noProof/>
        </w:rPr>
        <w:t>63</w:t>
      </w:r>
      <w:r>
        <w:rPr>
          <w:noProof/>
        </w:rPr>
        <w:fldChar w:fldCharType="end"/>
      </w:r>
    </w:p>
    <w:p w14:paraId="006C5E9E" w14:textId="4899C77F" w:rsidR="00DC7803" w:rsidRPr="00DC7803" w:rsidRDefault="00DC7803" w:rsidP="00DC7803">
      <w:pPr>
        <w:suppressAutoHyphens w:val="0"/>
        <w:spacing w:after="160" w:line="259" w:lineRule="auto"/>
        <w:rPr>
          <w:rFonts w:asciiTheme="minorHAnsi" w:eastAsiaTheme="minorHAnsi" w:hAnsiTheme="minorHAnsi" w:cstheme="minorHAnsi"/>
          <w:sz w:val="24"/>
          <w:szCs w:val="24"/>
        </w:rPr>
      </w:pPr>
      <w:r w:rsidRPr="00C229EF">
        <w:rPr>
          <w:rFonts w:asciiTheme="minorHAnsi" w:eastAsiaTheme="minorHAnsi" w:hAnsiTheme="minorHAnsi" w:cstheme="minorHAnsi"/>
          <w:bCs/>
          <w:lang w:eastAsia="en-GB"/>
        </w:rPr>
        <w:t>Figure 7</w:t>
      </w:r>
      <w:r w:rsidR="00C229EF" w:rsidRPr="00C229EF">
        <w:rPr>
          <w:rFonts w:asciiTheme="minorHAnsi" w:eastAsiaTheme="minorHAnsi" w:hAnsiTheme="minorHAnsi" w:cstheme="minorHAnsi"/>
          <w:bCs/>
          <w:lang w:eastAsia="en-GB"/>
        </w:rPr>
        <w:t xml:space="preserve"> P</w:t>
      </w:r>
      <w:r w:rsidRPr="00C229EF">
        <w:rPr>
          <w:rFonts w:asciiTheme="minorHAnsi" w:eastAsiaTheme="minorHAnsi" w:hAnsiTheme="minorHAnsi" w:cstheme="minorHAnsi"/>
          <w:bCs/>
          <w:lang w:eastAsia="en-GB"/>
        </w:rPr>
        <w:t xml:space="preserve">ooled analysis </w:t>
      </w:r>
      <w:r w:rsidR="00C229EF" w:rsidRPr="00C229EF">
        <w:rPr>
          <w:rFonts w:asciiTheme="minorHAnsi" w:eastAsiaTheme="minorHAnsi" w:hAnsiTheme="minorHAnsi" w:cstheme="minorHAnsi"/>
          <w:bCs/>
          <w:lang w:eastAsia="en-GB"/>
        </w:rPr>
        <w:t xml:space="preserve">of the main trial </w:t>
      </w:r>
      <w:r w:rsidRPr="00C229EF">
        <w:rPr>
          <w:rFonts w:asciiTheme="minorHAnsi" w:eastAsiaTheme="minorHAnsi" w:hAnsiTheme="minorHAnsi" w:cstheme="minorHAnsi"/>
          <w:bCs/>
          <w:lang w:eastAsia="en-GB"/>
        </w:rPr>
        <w:t>with the pilot trial</w:t>
      </w:r>
      <w:r>
        <w:rPr>
          <w:rFonts w:asciiTheme="minorHAnsi" w:eastAsiaTheme="minorHAnsi" w:hAnsiTheme="minorHAnsi" w:cstheme="minorHAnsi"/>
          <w:b/>
          <w:bCs/>
          <w:u w:val="single"/>
          <w:lang w:eastAsia="en-GB"/>
        </w:rPr>
        <w:t>……………………………………………………..</w:t>
      </w:r>
      <w:r w:rsidRPr="00A627B9">
        <w:rPr>
          <w:rFonts w:asciiTheme="minorHAnsi" w:eastAsiaTheme="minorHAnsi" w:hAnsiTheme="minorHAnsi" w:cstheme="minorHAnsi"/>
          <w:b/>
          <w:bCs/>
          <w:u w:val="single"/>
          <w:lang w:eastAsia="en-GB"/>
        </w:rPr>
        <w:t>.</w:t>
      </w:r>
      <w:r w:rsidR="00247FEF">
        <w:rPr>
          <w:rFonts w:asciiTheme="minorHAnsi" w:eastAsiaTheme="minorHAnsi" w:hAnsiTheme="minorHAnsi" w:cstheme="minorHAnsi"/>
          <w:b/>
          <w:bCs/>
          <w:u w:val="single"/>
          <w:lang w:eastAsia="en-GB"/>
        </w:rPr>
        <w:t>71</w:t>
      </w:r>
    </w:p>
    <w:p w14:paraId="18E94E98" w14:textId="1C707074" w:rsidR="009C24F9" w:rsidRDefault="009C24F9">
      <w:pPr>
        <w:pStyle w:val="TableofFigures"/>
        <w:tabs>
          <w:tab w:val="right" w:leader="dot" w:pos="9016"/>
        </w:tabs>
        <w:rPr>
          <w:rFonts w:asciiTheme="minorHAnsi" w:eastAsiaTheme="minorEastAsia" w:hAnsiTheme="minorHAnsi" w:cstheme="minorBidi"/>
          <w:noProof/>
          <w:lang w:eastAsia="en-GB"/>
        </w:rPr>
      </w:pPr>
      <w:r>
        <w:rPr>
          <w:noProof/>
        </w:rPr>
        <w:t xml:space="preserve">Figure </w:t>
      </w:r>
      <w:r w:rsidR="00247FEF">
        <w:rPr>
          <w:noProof/>
        </w:rPr>
        <w:t>8</w:t>
      </w:r>
      <w:r>
        <w:rPr>
          <w:noProof/>
        </w:rPr>
        <w:t xml:space="preserve"> Flowchart model showing disease progression in (A) females and (B) males</w:t>
      </w:r>
      <w:r>
        <w:rPr>
          <w:noProof/>
        </w:rPr>
        <w:tab/>
      </w:r>
      <w:r>
        <w:rPr>
          <w:noProof/>
        </w:rPr>
        <w:fldChar w:fldCharType="begin"/>
      </w:r>
      <w:r>
        <w:rPr>
          <w:noProof/>
        </w:rPr>
        <w:instrText xml:space="preserve"> PAGEREF _Toc76904528 \h </w:instrText>
      </w:r>
      <w:r>
        <w:rPr>
          <w:noProof/>
        </w:rPr>
      </w:r>
      <w:r>
        <w:rPr>
          <w:noProof/>
        </w:rPr>
        <w:fldChar w:fldCharType="separate"/>
      </w:r>
      <w:r>
        <w:rPr>
          <w:noProof/>
        </w:rPr>
        <w:t>84</w:t>
      </w:r>
      <w:r>
        <w:rPr>
          <w:noProof/>
        </w:rPr>
        <w:fldChar w:fldCharType="end"/>
      </w:r>
    </w:p>
    <w:p w14:paraId="34F2EF34" w14:textId="4978EF7D" w:rsidR="000E1256" w:rsidRDefault="000E1256" w:rsidP="000E1256">
      <w:pPr>
        <w:rPr>
          <w:lang w:val="en-US"/>
        </w:rPr>
      </w:pPr>
      <w:r>
        <w:fldChar w:fldCharType="end"/>
      </w:r>
    </w:p>
    <w:p w14:paraId="66CF5CC1" w14:textId="77777777" w:rsidR="000E1256" w:rsidRDefault="000E1256" w:rsidP="000E1256">
      <w:pPr>
        <w:rPr>
          <w:lang w:val="en-US"/>
        </w:rPr>
      </w:pPr>
    </w:p>
    <w:p w14:paraId="3C26412A" w14:textId="77777777" w:rsidR="000E1256" w:rsidRDefault="000E1256" w:rsidP="000E1256">
      <w:pPr>
        <w:rPr>
          <w:lang w:val="en-US"/>
        </w:rPr>
      </w:pPr>
    </w:p>
    <w:p w14:paraId="343FA01B" w14:textId="77777777" w:rsidR="000E1256" w:rsidRPr="009A7E30" w:rsidRDefault="000E1256">
      <w:pPr>
        <w:suppressAutoHyphens w:val="0"/>
        <w:spacing w:after="160" w:line="259" w:lineRule="auto"/>
        <w:rPr>
          <w:sz w:val="26"/>
          <w:szCs w:val="26"/>
        </w:rPr>
      </w:pPr>
    </w:p>
    <w:p w14:paraId="7EAC73D8" w14:textId="03DC4494" w:rsidR="000E1256" w:rsidRDefault="000E1256">
      <w:pPr>
        <w:suppressAutoHyphens w:val="0"/>
        <w:spacing w:after="160" w:line="259" w:lineRule="auto"/>
        <w:rPr>
          <w:b/>
          <w:bCs/>
          <w:i/>
          <w:iCs/>
          <w:sz w:val="26"/>
          <w:szCs w:val="26"/>
        </w:rPr>
      </w:pPr>
      <w:r>
        <w:rPr>
          <w:b/>
          <w:bCs/>
          <w:i/>
          <w:iCs/>
          <w:sz w:val="26"/>
          <w:szCs w:val="26"/>
        </w:rPr>
        <w:br w:type="page"/>
      </w:r>
    </w:p>
    <w:p w14:paraId="1D810D88" w14:textId="2629D7AA" w:rsidR="000E1256" w:rsidRDefault="004951FB" w:rsidP="009A7E30">
      <w:pPr>
        <w:pStyle w:val="Heading1"/>
      </w:pPr>
      <w:bookmarkStart w:id="3" w:name="_Toc77356058"/>
      <w:r>
        <w:lastRenderedPageBreak/>
        <w:t xml:space="preserve">List of </w:t>
      </w:r>
      <w:r w:rsidR="00980DB4">
        <w:t xml:space="preserve">Report </w:t>
      </w:r>
      <w:r w:rsidR="000E1256">
        <w:t>Supplementary Material</w:t>
      </w:r>
      <w:bookmarkEnd w:id="3"/>
    </w:p>
    <w:p w14:paraId="3BB2CDC1" w14:textId="6E844FE7" w:rsidR="000E1256" w:rsidRPr="00F23807" w:rsidRDefault="00F21E95" w:rsidP="000E1256">
      <w:pPr>
        <w:rPr>
          <w:b/>
          <w:bCs/>
        </w:rPr>
      </w:pPr>
      <w:bookmarkStart w:id="4" w:name="_Hlk76894696"/>
      <w:r w:rsidRPr="00F23807">
        <w:rPr>
          <w:b/>
          <w:bCs/>
        </w:rPr>
        <w:t xml:space="preserve">Report Supplementary Material </w:t>
      </w:r>
      <w:bookmarkEnd w:id="4"/>
      <w:r w:rsidRPr="00F23807">
        <w:rPr>
          <w:b/>
          <w:bCs/>
        </w:rPr>
        <w:t>1 to 5</w:t>
      </w:r>
      <w:r w:rsidR="00980DB4" w:rsidRPr="00F23807">
        <w:rPr>
          <w:b/>
          <w:bCs/>
        </w:rPr>
        <w:t xml:space="preserve"> </w:t>
      </w:r>
      <w:r w:rsidR="000E1256" w:rsidRPr="00F23807">
        <w:rPr>
          <w:b/>
          <w:bCs/>
        </w:rPr>
        <w:t>– Consent Form and Questionnaires</w:t>
      </w:r>
      <w:r w:rsidR="004951FB" w:rsidRPr="00F23807">
        <w:rPr>
          <w:b/>
          <w:bCs/>
        </w:rPr>
        <w:t>:</w:t>
      </w:r>
    </w:p>
    <w:p w14:paraId="558C2AF2" w14:textId="33F4F82A" w:rsidR="000E1256" w:rsidRPr="00F23807" w:rsidRDefault="00F21E95" w:rsidP="000E1256">
      <w:pPr>
        <w:ind w:left="720"/>
      </w:pPr>
      <w:r w:rsidRPr="00F23807">
        <w:t>Report Supplementary Material 1</w:t>
      </w:r>
      <w:r w:rsidR="000E1256" w:rsidRPr="00F23807">
        <w:t xml:space="preserve"> – Consent form</w:t>
      </w:r>
    </w:p>
    <w:p w14:paraId="44670350" w14:textId="77777777" w:rsidR="00F21E95" w:rsidRPr="00F23807" w:rsidRDefault="00F21E95" w:rsidP="000E1256">
      <w:pPr>
        <w:ind w:left="720"/>
      </w:pPr>
      <w:r w:rsidRPr="00F23807">
        <w:t>Report Supplementary Material 2 – Participant’s Information Sheet</w:t>
      </w:r>
    </w:p>
    <w:p w14:paraId="7D586AD7" w14:textId="17E1C448" w:rsidR="000E1256" w:rsidRPr="00F23807" w:rsidRDefault="00F21E95" w:rsidP="00F21E95">
      <w:pPr>
        <w:ind w:left="720"/>
      </w:pPr>
      <w:r w:rsidRPr="00F23807">
        <w:t>Report Supplementary Material 3 – Baseline Questionnaire</w:t>
      </w:r>
    </w:p>
    <w:p w14:paraId="4407ADA5" w14:textId="0E22ADD1" w:rsidR="000E1256" w:rsidRPr="00F23807" w:rsidRDefault="00F21E95" w:rsidP="000E1256">
      <w:pPr>
        <w:ind w:left="720"/>
      </w:pPr>
      <w:r w:rsidRPr="00F23807">
        <w:t xml:space="preserve">Report Supplementary Material 4 - </w:t>
      </w:r>
      <w:proofErr w:type="gramStart"/>
      <w:r w:rsidRPr="00F23807">
        <w:t>Four week</w:t>
      </w:r>
      <w:proofErr w:type="gramEnd"/>
      <w:r w:rsidRPr="00F23807">
        <w:t xml:space="preserve"> questionnaire</w:t>
      </w:r>
    </w:p>
    <w:p w14:paraId="5A0ACDB9" w14:textId="77777777" w:rsidR="00980DB4" w:rsidRPr="00F23807" w:rsidRDefault="00980DB4" w:rsidP="000E1256">
      <w:pPr>
        <w:ind w:left="720"/>
      </w:pPr>
      <w:r w:rsidRPr="00F23807">
        <w:t xml:space="preserve">Report Supplementary Material 5 – One year questionnaire </w:t>
      </w:r>
    </w:p>
    <w:p w14:paraId="262A78CF" w14:textId="443734D7" w:rsidR="000E1256" w:rsidRPr="00F23807" w:rsidRDefault="00980DB4" w:rsidP="00980DB4">
      <w:pPr>
        <w:rPr>
          <w:b/>
          <w:bCs/>
        </w:rPr>
      </w:pPr>
      <w:r w:rsidRPr="00F23807">
        <w:rPr>
          <w:b/>
          <w:bCs/>
        </w:rPr>
        <w:t>Report Supplementary Material 6</w:t>
      </w:r>
      <w:r w:rsidR="000E1256" w:rsidRPr="00F23807">
        <w:rPr>
          <w:b/>
          <w:bCs/>
        </w:rPr>
        <w:t xml:space="preserve"> – Example newsletter</w:t>
      </w:r>
    </w:p>
    <w:p w14:paraId="466964FB" w14:textId="61D371B7" w:rsidR="000E1256" w:rsidRPr="00F23807" w:rsidRDefault="00980DB4" w:rsidP="000E1256">
      <w:pPr>
        <w:rPr>
          <w:b/>
          <w:bCs/>
        </w:rPr>
      </w:pPr>
      <w:r w:rsidRPr="00F23807">
        <w:rPr>
          <w:b/>
          <w:bCs/>
        </w:rPr>
        <w:t xml:space="preserve">Report Supplementary Material 7 </w:t>
      </w:r>
      <w:r w:rsidR="000E1256" w:rsidRPr="00F23807">
        <w:rPr>
          <w:b/>
          <w:bCs/>
        </w:rPr>
        <w:t>to 1</w:t>
      </w:r>
      <w:r w:rsidRPr="00F23807">
        <w:rPr>
          <w:b/>
          <w:bCs/>
        </w:rPr>
        <w:t>5</w:t>
      </w:r>
      <w:r w:rsidR="000E1256" w:rsidRPr="00F23807">
        <w:rPr>
          <w:b/>
          <w:bCs/>
        </w:rPr>
        <w:t xml:space="preserve"> - Screening log, Recruitment </w:t>
      </w:r>
      <w:r w:rsidR="008A21F2" w:rsidRPr="00F23807">
        <w:rPr>
          <w:b/>
          <w:bCs/>
        </w:rPr>
        <w:t>and</w:t>
      </w:r>
      <w:r w:rsidR="000E1256" w:rsidRPr="00F23807">
        <w:rPr>
          <w:b/>
          <w:bCs/>
        </w:rPr>
        <w:t xml:space="preserve"> Retention materials:</w:t>
      </w:r>
    </w:p>
    <w:p w14:paraId="5453CB79" w14:textId="128AC187" w:rsidR="000E1256" w:rsidRPr="00F23807" w:rsidRDefault="00980DB4" w:rsidP="000E1256">
      <w:pPr>
        <w:ind w:left="720"/>
      </w:pPr>
      <w:r w:rsidRPr="00F23807">
        <w:t>Report Supplementary Material 7</w:t>
      </w:r>
      <w:r w:rsidR="000E1256" w:rsidRPr="00F23807">
        <w:t xml:space="preserve"> – Screening log</w:t>
      </w:r>
    </w:p>
    <w:p w14:paraId="2DB1B614" w14:textId="4F0D50D9" w:rsidR="000E1256" w:rsidRPr="00F23807" w:rsidRDefault="00980DB4" w:rsidP="000E1256">
      <w:pPr>
        <w:ind w:left="720"/>
      </w:pPr>
      <w:r w:rsidRPr="00F23807">
        <w:t>Report Supplementary Material 8</w:t>
      </w:r>
      <w:r w:rsidR="000E1256" w:rsidRPr="00F23807">
        <w:t xml:space="preserve"> – Tailored recruitment materials</w:t>
      </w:r>
    </w:p>
    <w:p w14:paraId="15A2DDEF" w14:textId="42539C72" w:rsidR="000E1256" w:rsidRPr="00F23807" w:rsidRDefault="00980DB4" w:rsidP="000E1256">
      <w:pPr>
        <w:ind w:left="720"/>
      </w:pPr>
      <w:r w:rsidRPr="00F23807">
        <w:t>Report Supplementary Material 9</w:t>
      </w:r>
      <w:r w:rsidR="000E1256" w:rsidRPr="00F23807">
        <w:t xml:space="preserve"> – Prize draw hampers</w:t>
      </w:r>
    </w:p>
    <w:p w14:paraId="2428C3F0" w14:textId="0A4479D4" w:rsidR="000E1256" w:rsidRPr="00F23807" w:rsidRDefault="00980DB4" w:rsidP="000E1256">
      <w:pPr>
        <w:ind w:left="720"/>
      </w:pPr>
      <w:r w:rsidRPr="00F23807">
        <w:t>Report Supplementary Material 10</w:t>
      </w:r>
      <w:r w:rsidR="000E1256" w:rsidRPr="00F23807">
        <w:t xml:space="preserve"> – Letters to the sites’ Chief Executives</w:t>
      </w:r>
    </w:p>
    <w:p w14:paraId="4AF184CF" w14:textId="322DAF41" w:rsidR="000E1256" w:rsidRPr="00F23807" w:rsidRDefault="00980DB4" w:rsidP="000E1256">
      <w:pPr>
        <w:ind w:left="720"/>
      </w:pPr>
      <w:r w:rsidRPr="00F23807">
        <w:t>Report Supplementary Material 11</w:t>
      </w:r>
      <w:r w:rsidR="000E1256" w:rsidRPr="00F23807">
        <w:t xml:space="preserve"> – Certificates</w:t>
      </w:r>
    </w:p>
    <w:p w14:paraId="2E80E300" w14:textId="2E4E8E02" w:rsidR="000E1256" w:rsidRPr="00F23807" w:rsidRDefault="00980DB4" w:rsidP="000E1256">
      <w:pPr>
        <w:ind w:left="720"/>
      </w:pPr>
      <w:r w:rsidRPr="00F23807">
        <w:t>Report Supplementary Material 12</w:t>
      </w:r>
      <w:r w:rsidR="000E1256" w:rsidRPr="00F23807">
        <w:t xml:space="preserve"> – Posting instructions</w:t>
      </w:r>
    </w:p>
    <w:p w14:paraId="21913CC3" w14:textId="78988E9D" w:rsidR="000E1256" w:rsidRPr="00F23807" w:rsidRDefault="00980DB4" w:rsidP="000E1256">
      <w:pPr>
        <w:ind w:left="720"/>
      </w:pPr>
      <w:r w:rsidRPr="00F23807">
        <w:t>Report Supplementary Material 13</w:t>
      </w:r>
      <w:r w:rsidR="000E1256" w:rsidRPr="00F23807">
        <w:t xml:space="preserve"> – Thank you slips</w:t>
      </w:r>
    </w:p>
    <w:p w14:paraId="5BD4BC6F" w14:textId="4B6A2D10" w:rsidR="000E1256" w:rsidRPr="00F23807" w:rsidRDefault="00980DB4" w:rsidP="000E1256">
      <w:pPr>
        <w:ind w:left="720"/>
      </w:pPr>
      <w:r w:rsidRPr="00F23807">
        <w:t>Report Supplementary Material 14</w:t>
      </w:r>
      <w:r w:rsidR="000E1256" w:rsidRPr="00F23807">
        <w:t xml:space="preserve"> – Pocket Cards</w:t>
      </w:r>
    </w:p>
    <w:p w14:paraId="0B4DE5FD" w14:textId="0857B29C" w:rsidR="000E1256" w:rsidRPr="00F23807" w:rsidRDefault="00980DB4" w:rsidP="000E1256">
      <w:pPr>
        <w:ind w:left="720"/>
      </w:pPr>
      <w:r w:rsidRPr="00F23807">
        <w:t>Report Supplementary Material 15</w:t>
      </w:r>
      <w:r w:rsidR="000E1256" w:rsidRPr="00F23807">
        <w:t xml:space="preserve"> – Email picture</w:t>
      </w:r>
    </w:p>
    <w:p w14:paraId="0404B147" w14:textId="24A64850" w:rsidR="00604C22" w:rsidRPr="00F23807" w:rsidRDefault="00604C22">
      <w:pPr>
        <w:suppressAutoHyphens w:val="0"/>
        <w:spacing w:after="160" w:line="259" w:lineRule="auto"/>
      </w:pPr>
      <w:r w:rsidRPr="00F23807">
        <w:br w:type="page"/>
      </w:r>
    </w:p>
    <w:p w14:paraId="2F3DB149" w14:textId="77777777" w:rsidR="00604C22" w:rsidRDefault="00604C22" w:rsidP="00604C22">
      <w:pPr>
        <w:pStyle w:val="Heading1"/>
      </w:pPr>
      <w:bookmarkStart w:id="5" w:name="_Toc77356059"/>
      <w:r>
        <w:lastRenderedPageBreak/>
        <w:t>List of Abbreviations</w:t>
      </w:r>
      <w:bookmarkEnd w:id="5"/>
    </w:p>
    <w:tbl>
      <w:tblPr>
        <w:tblW w:w="0" w:type="auto"/>
        <w:tblInd w:w="-5" w:type="dxa"/>
        <w:tblLayout w:type="fixed"/>
        <w:tblLook w:val="0000" w:firstRow="0" w:lastRow="0" w:firstColumn="0" w:lastColumn="0" w:noHBand="0" w:noVBand="0"/>
      </w:tblPr>
      <w:tblGrid>
        <w:gridCol w:w="1270"/>
        <w:gridCol w:w="7109"/>
      </w:tblGrid>
      <w:tr w:rsidR="00604C22" w14:paraId="4F696E9E"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6CC6F796" w14:textId="77777777" w:rsidR="00604C22" w:rsidRDefault="00604C22" w:rsidP="00CD77AD">
            <w:pPr>
              <w:widowControl w:val="0"/>
            </w:pPr>
            <w:r>
              <w:t>Acronym</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28152CEE" w14:textId="77777777" w:rsidR="00604C22" w:rsidRDefault="00604C22" w:rsidP="00CD77AD">
            <w:pPr>
              <w:widowControl w:val="0"/>
            </w:pPr>
          </w:p>
        </w:tc>
      </w:tr>
      <w:tr w:rsidR="00604C22" w14:paraId="2095F541"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1AC57A2B" w14:textId="77777777" w:rsidR="00604C22" w:rsidRDefault="00604C22" w:rsidP="00CD77AD">
            <w:pPr>
              <w:widowControl w:val="0"/>
            </w:pPr>
            <w:r>
              <w:t>API</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24EC8423" w14:textId="77777777" w:rsidR="00604C22" w:rsidRDefault="00604C22" w:rsidP="00CD77AD">
            <w:pPr>
              <w:widowControl w:val="0"/>
            </w:pPr>
            <w:r>
              <w:t>Application programming interface</w:t>
            </w:r>
          </w:p>
        </w:tc>
      </w:tr>
      <w:tr w:rsidR="00604C22" w14:paraId="323EFB50"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33EE7D7B" w14:textId="77777777" w:rsidR="00604C22" w:rsidRDefault="00604C22" w:rsidP="00CD77AD">
            <w:pPr>
              <w:widowControl w:val="0"/>
            </w:pPr>
            <w:r>
              <w:t>CI</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5F509A5E" w14:textId="77777777" w:rsidR="00604C22" w:rsidRDefault="00604C22" w:rsidP="00CD77AD">
            <w:pPr>
              <w:widowControl w:val="0"/>
            </w:pPr>
            <w:r>
              <w:t>Confidence Interval</w:t>
            </w:r>
          </w:p>
        </w:tc>
      </w:tr>
      <w:tr w:rsidR="00604C22" w14:paraId="6C3E3213"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353C0CDF" w14:textId="77777777" w:rsidR="00604C22" w:rsidRDefault="00604C22" w:rsidP="00CD77AD">
            <w:pPr>
              <w:widowControl w:val="0"/>
            </w:pPr>
            <w:proofErr w:type="spellStart"/>
            <w:r>
              <w:t>CoE</w:t>
            </w:r>
            <w:proofErr w:type="spellEnd"/>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5BC69490" w14:textId="77777777" w:rsidR="00604C22" w:rsidRDefault="00604C22" w:rsidP="00CD77AD">
            <w:pPr>
              <w:widowControl w:val="0"/>
            </w:pPr>
            <w:r>
              <w:t>Certainty of Evidence</w:t>
            </w:r>
          </w:p>
        </w:tc>
      </w:tr>
      <w:tr w:rsidR="00604C22" w14:paraId="316E3E08"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2913F3F9" w14:textId="77777777" w:rsidR="00604C22" w:rsidRDefault="00604C22" w:rsidP="00CD77AD">
            <w:pPr>
              <w:widowControl w:val="0"/>
            </w:pPr>
            <w:r>
              <w:t>CTU</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7D834EAD" w14:textId="77777777" w:rsidR="00604C22" w:rsidRDefault="00604C22" w:rsidP="00CD77AD">
            <w:pPr>
              <w:widowControl w:val="0"/>
            </w:pPr>
            <w:r>
              <w:t>Clinical Trials Unit</w:t>
            </w:r>
          </w:p>
        </w:tc>
      </w:tr>
      <w:tr w:rsidR="00604C22" w14:paraId="7474B56A"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6D4E840F" w14:textId="77777777" w:rsidR="00604C22" w:rsidRDefault="00604C22" w:rsidP="00CD77AD">
            <w:pPr>
              <w:widowControl w:val="0"/>
            </w:pPr>
            <w:r>
              <w:t>GCP</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782D1467" w14:textId="77777777" w:rsidR="00604C22" w:rsidRDefault="00604C22" w:rsidP="00CD77AD">
            <w:pPr>
              <w:widowControl w:val="0"/>
            </w:pPr>
            <w:r>
              <w:t xml:space="preserve">Good Clinical Practice </w:t>
            </w:r>
          </w:p>
        </w:tc>
      </w:tr>
      <w:tr w:rsidR="00604C22" w14:paraId="0646C456"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3C60A968" w14:textId="77777777" w:rsidR="00604C22" w:rsidRDefault="00604C22" w:rsidP="00CD77AD">
            <w:pPr>
              <w:widowControl w:val="0"/>
            </w:pPr>
            <w:r>
              <w:t>IMD</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634FC509" w14:textId="77777777" w:rsidR="00604C22" w:rsidRDefault="00604C22" w:rsidP="00CD77AD">
            <w:pPr>
              <w:widowControl w:val="0"/>
            </w:pPr>
            <w:r w:rsidRPr="001828BB">
              <w:t>Index of Multiple Deprivation</w:t>
            </w:r>
          </w:p>
        </w:tc>
      </w:tr>
      <w:tr w:rsidR="00604C22" w14:paraId="3BBDE0C2"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63E6D774" w14:textId="77777777" w:rsidR="00604C22" w:rsidRDefault="00604C22" w:rsidP="00CD77AD">
            <w:pPr>
              <w:widowControl w:val="0"/>
            </w:pPr>
            <w:r>
              <w:t>LSHTM CTU</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29E47088" w14:textId="77777777" w:rsidR="00604C22" w:rsidRDefault="00604C22" w:rsidP="00CD77AD">
            <w:pPr>
              <w:widowControl w:val="0"/>
            </w:pPr>
            <w:r>
              <w:t>London School of Hygiene &amp; Tropical Medicine Clinical Trials Unit</w:t>
            </w:r>
          </w:p>
        </w:tc>
      </w:tr>
      <w:tr w:rsidR="00604C22" w14:paraId="6BDD2F84"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7E6433A9" w14:textId="77777777" w:rsidR="00604C22" w:rsidRDefault="00604C22" w:rsidP="00CD77AD">
            <w:pPr>
              <w:widowControl w:val="0"/>
            </w:pPr>
            <w:r>
              <w:t>MAR</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651EDBA5" w14:textId="77777777" w:rsidR="00604C22" w:rsidRDefault="00604C22" w:rsidP="00CD77AD">
            <w:pPr>
              <w:widowControl w:val="0"/>
            </w:pPr>
            <w:r>
              <w:t>Missing at Random</w:t>
            </w:r>
          </w:p>
        </w:tc>
      </w:tr>
      <w:tr w:rsidR="00604C22" w14:paraId="70306BF9"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1F74CE58" w14:textId="77777777" w:rsidR="00604C22" w:rsidRDefault="00604C22" w:rsidP="00CD77AD">
            <w:pPr>
              <w:widowControl w:val="0"/>
            </w:pPr>
            <w:r>
              <w:t>MI</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5F1CD551" w14:textId="77777777" w:rsidR="00604C22" w:rsidRDefault="00604C22" w:rsidP="00CD77AD">
            <w:pPr>
              <w:widowControl w:val="0"/>
            </w:pPr>
            <w:r>
              <w:t>Multiple Imputation</w:t>
            </w:r>
          </w:p>
        </w:tc>
      </w:tr>
      <w:tr w:rsidR="00604C22" w14:paraId="0E6067E9"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0CAB30B6" w14:textId="77777777" w:rsidR="00604C22" w:rsidRDefault="00604C22" w:rsidP="00CD77AD">
            <w:pPr>
              <w:widowControl w:val="0"/>
            </w:pPr>
            <w:r>
              <w:t>MICE</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1E787655" w14:textId="77777777" w:rsidR="00604C22" w:rsidRDefault="00604C22" w:rsidP="00CD77AD">
            <w:pPr>
              <w:widowControl w:val="0"/>
            </w:pPr>
            <w:r>
              <w:t>Multiple Imputation using Chained Equations.</w:t>
            </w:r>
          </w:p>
        </w:tc>
      </w:tr>
      <w:tr w:rsidR="00604C22" w14:paraId="18EDB086"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237EFEA2" w14:textId="77777777" w:rsidR="00604C22" w:rsidRDefault="00604C22" w:rsidP="00CD77AD">
            <w:pPr>
              <w:widowControl w:val="0"/>
            </w:pPr>
            <w:r>
              <w:t>MSM</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59FB4E0A" w14:textId="77777777" w:rsidR="00604C22" w:rsidRDefault="00604C22" w:rsidP="00CD77AD">
            <w:pPr>
              <w:widowControl w:val="0"/>
            </w:pPr>
            <w:r>
              <w:t>Men who have sex with men only</w:t>
            </w:r>
          </w:p>
        </w:tc>
      </w:tr>
      <w:tr w:rsidR="00604C22" w14:paraId="7ECF93E0"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7199C4D1" w14:textId="77777777" w:rsidR="00604C22" w:rsidRDefault="00604C22" w:rsidP="00CD77AD">
            <w:pPr>
              <w:widowControl w:val="0"/>
            </w:pPr>
            <w:r>
              <w:t>MSMW</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33207259" w14:textId="77777777" w:rsidR="00604C22" w:rsidRDefault="00604C22" w:rsidP="00CD77AD">
            <w:pPr>
              <w:widowControl w:val="0"/>
            </w:pPr>
            <w:r>
              <w:t>Men who have sex with men and women</w:t>
            </w:r>
          </w:p>
        </w:tc>
      </w:tr>
      <w:tr w:rsidR="00604C22" w14:paraId="0DED0D3F"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7C68E684" w14:textId="77777777" w:rsidR="00604C22" w:rsidRDefault="00604C22" w:rsidP="00CD77AD">
            <w:pPr>
              <w:widowControl w:val="0"/>
            </w:pPr>
            <w:r>
              <w:t>MSW</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5F6056C1" w14:textId="77777777" w:rsidR="00604C22" w:rsidRDefault="00604C22" w:rsidP="00CD77AD">
            <w:pPr>
              <w:widowControl w:val="0"/>
            </w:pPr>
            <w:r>
              <w:t>Men who have sex with women</w:t>
            </w:r>
          </w:p>
        </w:tc>
      </w:tr>
      <w:tr w:rsidR="00604C22" w14:paraId="11F7C883"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5A21E946" w14:textId="77777777" w:rsidR="00604C22" w:rsidRDefault="00604C22" w:rsidP="00CD77AD">
            <w:pPr>
              <w:widowControl w:val="0"/>
            </w:pPr>
            <w:r>
              <w:t>NAAT</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61FF15E4" w14:textId="77777777" w:rsidR="00604C22" w:rsidRDefault="00604C22" w:rsidP="00CD77AD">
            <w:pPr>
              <w:widowControl w:val="0"/>
            </w:pPr>
            <w:r>
              <w:t>Nucleic Acid Amplification Tests</w:t>
            </w:r>
          </w:p>
        </w:tc>
      </w:tr>
      <w:tr w:rsidR="00604C22" w14:paraId="36FFBE3A"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69D406A7" w14:textId="77777777" w:rsidR="00604C22" w:rsidRDefault="00604C22" w:rsidP="00CD77AD">
            <w:pPr>
              <w:widowControl w:val="0"/>
            </w:pPr>
            <w:r>
              <w:t>NSU</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0610364C" w14:textId="77777777" w:rsidR="00604C22" w:rsidRDefault="00604C22" w:rsidP="00CD77AD">
            <w:pPr>
              <w:widowControl w:val="0"/>
            </w:pPr>
            <w:r>
              <w:t>Non-specific urethritis</w:t>
            </w:r>
          </w:p>
        </w:tc>
      </w:tr>
      <w:tr w:rsidR="00604C22" w14:paraId="0A252DC5"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0C318EE4" w14:textId="77777777" w:rsidR="00604C22" w:rsidRDefault="00604C22" w:rsidP="00CD77AD">
            <w:pPr>
              <w:widowControl w:val="0"/>
            </w:pPr>
            <w:r>
              <w:t>PEP</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64436FCE" w14:textId="77777777" w:rsidR="00604C22" w:rsidRDefault="00604C22" w:rsidP="00CD77AD">
            <w:pPr>
              <w:widowControl w:val="0"/>
            </w:pPr>
            <w:r>
              <w:t xml:space="preserve">Post exposure prophylaxis </w:t>
            </w:r>
          </w:p>
        </w:tc>
      </w:tr>
      <w:tr w:rsidR="00604C22" w14:paraId="123F2A3E"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4F59A2AD" w14:textId="77777777" w:rsidR="00604C22" w:rsidRDefault="00604C22" w:rsidP="00CD77AD">
            <w:pPr>
              <w:widowControl w:val="0"/>
            </w:pPr>
            <w:r>
              <w:t>RCT</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3CC2A4F5" w14:textId="77777777" w:rsidR="00604C22" w:rsidRDefault="00604C22" w:rsidP="00CD77AD">
            <w:pPr>
              <w:widowControl w:val="0"/>
            </w:pPr>
            <w:r>
              <w:t>Randomised controlled trial</w:t>
            </w:r>
          </w:p>
        </w:tc>
      </w:tr>
      <w:tr w:rsidR="00604C22" w14:paraId="71B0426A"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1C443AD5" w14:textId="77777777" w:rsidR="00604C22" w:rsidRDefault="00604C22" w:rsidP="00CD77AD">
            <w:pPr>
              <w:widowControl w:val="0"/>
            </w:pPr>
            <w:r>
              <w:t>SRH</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0091BA99" w14:textId="77777777" w:rsidR="00604C22" w:rsidRDefault="00604C22" w:rsidP="00CD77AD">
            <w:pPr>
              <w:widowControl w:val="0"/>
            </w:pPr>
            <w:r>
              <w:t>Sexual and reproductive health</w:t>
            </w:r>
          </w:p>
        </w:tc>
      </w:tr>
      <w:tr w:rsidR="00604C22" w14:paraId="25B8B86B"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11F0DD9D" w14:textId="77777777" w:rsidR="00604C22" w:rsidRDefault="00604C22" w:rsidP="00CD77AD">
            <w:pPr>
              <w:widowControl w:val="0"/>
            </w:pPr>
            <w:r>
              <w:t>STI</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60728DD9" w14:textId="77777777" w:rsidR="00604C22" w:rsidRDefault="00604C22" w:rsidP="00CD77AD">
            <w:pPr>
              <w:widowControl w:val="0"/>
            </w:pPr>
            <w:r>
              <w:t>Sexually transmitted infection</w:t>
            </w:r>
          </w:p>
        </w:tc>
      </w:tr>
      <w:tr w:rsidR="00604C22" w14:paraId="7D4F7A91"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3A879AA4" w14:textId="77777777" w:rsidR="00604C22" w:rsidRDefault="00604C22" w:rsidP="00CD77AD">
            <w:pPr>
              <w:widowControl w:val="0"/>
            </w:pPr>
            <w:r>
              <w:rPr>
                <w:lang w:val="en-US"/>
              </w:rPr>
              <w:t>TSC</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7F446123" w14:textId="77777777" w:rsidR="00604C22" w:rsidRDefault="00604C22" w:rsidP="00CD77AD">
            <w:pPr>
              <w:widowControl w:val="0"/>
            </w:pPr>
            <w:r>
              <w:rPr>
                <w:lang w:val="en-US"/>
              </w:rPr>
              <w:t>Trial Steering Committee</w:t>
            </w:r>
          </w:p>
        </w:tc>
      </w:tr>
      <w:tr w:rsidR="00604C22" w14:paraId="3B26E561"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6D1DFA71" w14:textId="77777777" w:rsidR="00604C22" w:rsidRDefault="00604C22" w:rsidP="00CD77AD">
            <w:pPr>
              <w:widowControl w:val="0"/>
            </w:pPr>
            <w:r>
              <w:rPr>
                <w:lang w:val="en-US"/>
              </w:rPr>
              <w:t>WSM</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321DC54D" w14:textId="77777777" w:rsidR="00604C22" w:rsidRDefault="00604C22" w:rsidP="00CD77AD">
            <w:pPr>
              <w:widowControl w:val="0"/>
            </w:pPr>
            <w:r>
              <w:rPr>
                <w:lang w:val="en-US"/>
              </w:rPr>
              <w:t>Women who have sex with men only</w:t>
            </w:r>
          </w:p>
        </w:tc>
      </w:tr>
      <w:tr w:rsidR="00604C22" w14:paraId="4D39F9E4"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5E3A7BE0" w14:textId="77777777" w:rsidR="00604C22" w:rsidRDefault="00604C22" w:rsidP="00CD77AD">
            <w:pPr>
              <w:widowControl w:val="0"/>
            </w:pPr>
            <w:r>
              <w:rPr>
                <w:lang w:val="en-US"/>
              </w:rPr>
              <w:t>WSMW</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04AF1EB7" w14:textId="77777777" w:rsidR="00604C22" w:rsidRDefault="00604C22" w:rsidP="00CD77AD">
            <w:pPr>
              <w:widowControl w:val="0"/>
            </w:pPr>
            <w:r>
              <w:rPr>
                <w:lang w:val="en-US"/>
              </w:rPr>
              <w:t>Women who have sex with men and women</w:t>
            </w:r>
          </w:p>
        </w:tc>
      </w:tr>
      <w:tr w:rsidR="00604C22" w14:paraId="7EE750BD"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44348E7F" w14:textId="77777777" w:rsidR="00604C22" w:rsidRDefault="00604C22" w:rsidP="00CD77AD">
            <w:pPr>
              <w:widowControl w:val="0"/>
            </w:pPr>
            <w:r>
              <w:rPr>
                <w:lang w:val="en-US"/>
              </w:rPr>
              <w:t>WSW</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2F4B82D7" w14:textId="77777777" w:rsidR="00604C22" w:rsidRDefault="00604C22" w:rsidP="00CD77AD">
            <w:pPr>
              <w:widowControl w:val="0"/>
            </w:pPr>
            <w:r>
              <w:rPr>
                <w:lang w:val="en-US"/>
              </w:rPr>
              <w:t>Women who have sex with women only</w:t>
            </w:r>
          </w:p>
        </w:tc>
      </w:tr>
      <w:tr w:rsidR="00604C22" w14:paraId="4796940C"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0B114C50" w14:textId="77777777" w:rsidR="00604C22" w:rsidRDefault="00604C22" w:rsidP="00CD77AD">
            <w:pPr>
              <w:widowControl w:val="0"/>
            </w:pPr>
            <w:r>
              <w:rPr>
                <w:lang w:val="en-US"/>
              </w:rPr>
              <w:t>UK</w:t>
            </w: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31A95109" w14:textId="77777777" w:rsidR="00604C22" w:rsidRDefault="00604C22" w:rsidP="00CD77AD">
            <w:pPr>
              <w:widowControl w:val="0"/>
            </w:pPr>
            <w:r>
              <w:rPr>
                <w:lang w:val="en-US"/>
              </w:rPr>
              <w:t>United Kingdom</w:t>
            </w:r>
          </w:p>
        </w:tc>
      </w:tr>
      <w:tr w:rsidR="00604C22" w14:paraId="1D49CB81" w14:textId="77777777" w:rsidTr="00CD77AD">
        <w:tc>
          <w:tcPr>
            <w:tcW w:w="1270" w:type="dxa"/>
            <w:tcBorders>
              <w:top w:val="single" w:sz="4" w:space="0" w:color="F2F2F2"/>
              <w:left w:val="single" w:sz="4" w:space="0" w:color="F2F2F2"/>
              <w:bottom w:val="single" w:sz="4" w:space="0" w:color="F2F2F2"/>
              <w:right w:val="single" w:sz="4" w:space="0" w:color="F2F2F2"/>
            </w:tcBorders>
            <w:shd w:val="clear" w:color="auto" w:fill="auto"/>
          </w:tcPr>
          <w:p w14:paraId="76BA58AA" w14:textId="77777777" w:rsidR="00604C22" w:rsidRDefault="00604C22" w:rsidP="00CD77AD">
            <w:pPr>
              <w:widowControl w:val="0"/>
              <w:rPr>
                <w:lang w:val="en-US"/>
              </w:rPr>
            </w:pPr>
          </w:p>
        </w:tc>
        <w:tc>
          <w:tcPr>
            <w:tcW w:w="7109" w:type="dxa"/>
            <w:tcBorders>
              <w:top w:val="single" w:sz="4" w:space="0" w:color="F2F2F2"/>
              <w:left w:val="single" w:sz="4" w:space="0" w:color="F2F2F2"/>
              <w:bottom w:val="single" w:sz="4" w:space="0" w:color="F2F2F2"/>
              <w:right w:val="single" w:sz="4" w:space="0" w:color="F2F2F2"/>
            </w:tcBorders>
            <w:shd w:val="clear" w:color="auto" w:fill="auto"/>
          </w:tcPr>
          <w:p w14:paraId="65E85676" w14:textId="77777777" w:rsidR="00604C22" w:rsidRDefault="00604C22" w:rsidP="00CD77AD">
            <w:pPr>
              <w:widowControl w:val="0"/>
              <w:rPr>
                <w:lang w:val="en-US"/>
              </w:rPr>
            </w:pPr>
          </w:p>
        </w:tc>
      </w:tr>
    </w:tbl>
    <w:p w14:paraId="3310D726" w14:textId="25E1827E" w:rsidR="004F1E51" w:rsidRDefault="004F1E51" w:rsidP="00E95953">
      <w:pPr>
        <w:pStyle w:val="Heading1"/>
      </w:pPr>
    </w:p>
    <w:p w14:paraId="5757EBF2" w14:textId="77777777" w:rsidR="004F1E51" w:rsidRDefault="004F1E51">
      <w:pPr>
        <w:suppressAutoHyphens w:val="0"/>
        <w:spacing w:after="160" w:line="259" w:lineRule="auto"/>
        <w:rPr>
          <w:rFonts w:eastAsiaTheme="majorEastAsia" w:cs="Arial"/>
          <w:b/>
          <w:bCs/>
          <w:kern w:val="32"/>
          <w:sz w:val="28"/>
          <w:szCs w:val="28"/>
          <w:lang w:val="en-US"/>
        </w:rPr>
      </w:pPr>
      <w:r>
        <w:br w:type="page"/>
      </w:r>
    </w:p>
    <w:p w14:paraId="6F5482CB" w14:textId="77777777" w:rsidR="00C44105" w:rsidRPr="00E44E5E" w:rsidRDefault="00C44105" w:rsidP="00E95953">
      <w:pPr>
        <w:pStyle w:val="Heading1"/>
      </w:pPr>
      <w:bookmarkStart w:id="6" w:name="_Toc77356060"/>
      <w:r w:rsidRPr="00E44E5E">
        <w:lastRenderedPageBreak/>
        <w:t>Abstract</w:t>
      </w:r>
      <w:bookmarkEnd w:id="6"/>
    </w:p>
    <w:p w14:paraId="597C75B0" w14:textId="0DFD4027" w:rsidR="00C44105" w:rsidRPr="001F290C" w:rsidRDefault="00C44105" w:rsidP="00D94A24">
      <w:pPr>
        <w:rPr>
          <w:rFonts w:asciiTheme="minorHAnsi" w:eastAsia="Times New Roman" w:hAnsiTheme="minorHAnsi" w:cstheme="minorHAnsi"/>
          <w:sz w:val="24"/>
          <w:szCs w:val="24"/>
        </w:rPr>
      </w:pPr>
      <w:r w:rsidRPr="001F290C">
        <w:rPr>
          <w:rStyle w:val="Strong"/>
          <w:rFonts w:asciiTheme="minorHAnsi" w:hAnsiTheme="minorHAnsi" w:cstheme="minorHAnsi"/>
          <w:sz w:val="24"/>
          <w:szCs w:val="24"/>
        </w:rPr>
        <w:t>Background:</w:t>
      </w:r>
      <w:r w:rsidRPr="001F290C">
        <w:rPr>
          <w:rFonts w:asciiTheme="minorHAnsi" w:hAnsiTheme="minorHAnsi" w:cstheme="minorHAnsi"/>
          <w:sz w:val="24"/>
          <w:szCs w:val="24"/>
        </w:rPr>
        <w:t xml:space="preserve"> </w:t>
      </w:r>
      <w:r w:rsidR="008123C6" w:rsidRPr="001F290C">
        <w:rPr>
          <w:rFonts w:asciiTheme="minorHAnsi" w:hAnsiTheme="minorHAnsi" w:cstheme="minorHAnsi"/>
          <w:sz w:val="24"/>
          <w:szCs w:val="24"/>
        </w:rPr>
        <w:t>P</w:t>
      </w:r>
      <w:r w:rsidRPr="001F290C">
        <w:rPr>
          <w:rFonts w:asciiTheme="minorHAnsi" w:hAnsiTheme="minorHAnsi" w:cstheme="minorHAnsi"/>
          <w:sz w:val="24"/>
          <w:szCs w:val="24"/>
        </w:rPr>
        <w:t>eople aged 16-24 have a higher prevalence of genital chlamydia and gonorrhoea than other age groups. W</w:t>
      </w:r>
      <w:r w:rsidR="00A0789C" w:rsidRPr="001F290C">
        <w:rPr>
          <w:rFonts w:asciiTheme="minorHAnsi" w:hAnsiTheme="minorHAnsi" w:cstheme="minorHAnsi"/>
          <w:sz w:val="24"/>
          <w:szCs w:val="24"/>
        </w:rPr>
        <w:t>ith users, w</w:t>
      </w:r>
      <w:r w:rsidRPr="001F290C">
        <w:rPr>
          <w:rFonts w:asciiTheme="minorHAnsi" w:hAnsiTheme="minorHAnsi" w:cstheme="minorHAnsi"/>
          <w:sz w:val="24"/>
          <w:szCs w:val="24"/>
        </w:rPr>
        <w:t xml:space="preserve">e developed the </w:t>
      </w:r>
      <w:r w:rsidR="00A0789C" w:rsidRPr="001F290C">
        <w:rPr>
          <w:rFonts w:asciiTheme="minorHAnsi" w:hAnsiTheme="minorHAnsi" w:cstheme="minorHAnsi"/>
          <w:sz w:val="24"/>
          <w:szCs w:val="24"/>
        </w:rPr>
        <w:t xml:space="preserve">theory based </w:t>
      </w:r>
      <w:proofErr w:type="spellStart"/>
      <w:r w:rsidRPr="001F290C">
        <w:rPr>
          <w:rFonts w:asciiTheme="minorHAnsi" w:hAnsiTheme="minorHAnsi" w:cstheme="minorHAnsi"/>
          <w:sz w:val="24"/>
          <w:szCs w:val="24"/>
        </w:rPr>
        <w:t>safetxt</w:t>
      </w:r>
      <w:proofErr w:type="spellEnd"/>
      <w:r w:rsidRPr="001F290C">
        <w:rPr>
          <w:rFonts w:asciiTheme="minorHAnsi" w:hAnsiTheme="minorHAnsi" w:cstheme="minorHAnsi"/>
          <w:sz w:val="24"/>
          <w:szCs w:val="24"/>
        </w:rPr>
        <w:t xml:space="preserve"> intervention to reduce sexually transmitted </w:t>
      </w:r>
      <w:proofErr w:type="gramStart"/>
      <w:r w:rsidRPr="001F290C">
        <w:rPr>
          <w:rFonts w:asciiTheme="minorHAnsi" w:hAnsiTheme="minorHAnsi" w:cstheme="minorHAnsi"/>
          <w:sz w:val="24"/>
          <w:szCs w:val="24"/>
        </w:rPr>
        <w:t>infection .</w:t>
      </w:r>
      <w:proofErr w:type="gramEnd"/>
    </w:p>
    <w:p w14:paraId="16BBB995" w14:textId="141ED50D" w:rsidR="00C44105" w:rsidRPr="001F290C" w:rsidRDefault="00C44105" w:rsidP="00D94A24">
      <w:pPr>
        <w:rPr>
          <w:rStyle w:val="Strong"/>
          <w:rFonts w:asciiTheme="minorHAnsi" w:hAnsiTheme="minorHAnsi" w:cstheme="minorHAnsi"/>
          <w:sz w:val="24"/>
          <w:szCs w:val="24"/>
        </w:rPr>
      </w:pPr>
      <w:r w:rsidRPr="001F290C">
        <w:rPr>
          <w:rStyle w:val="Strong"/>
          <w:rFonts w:asciiTheme="minorHAnsi" w:hAnsiTheme="minorHAnsi" w:cstheme="minorHAnsi"/>
          <w:sz w:val="24"/>
          <w:szCs w:val="24"/>
        </w:rPr>
        <w:t xml:space="preserve">Objectives: </w:t>
      </w:r>
      <w:r w:rsidRPr="001F290C">
        <w:rPr>
          <w:rFonts w:asciiTheme="minorHAnsi" w:hAnsiTheme="minorHAnsi" w:cstheme="minorHAnsi"/>
          <w:sz w:val="24"/>
          <w:szCs w:val="24"/>
        </w:rPr>
        <w:t xml:space="preserve">To establish the effect of the </w:t>
      </w:r>
      <w:proofErr w:type="spellStart"/>
      <w:r w:rsidRPr="001F290C">
        <w:rPr>
          <w:rFonts w:asciiTheme="minorHAnsi" w:hAnsiTheme="minorHAnsi" w:cstheme="minorHAnsi"/>
          <w:sz w:val="24"/>
          <w:szCs w:val="24"/>
        </w:rPr>
        <w:t>safetxt</w:t>
      </w:r>
      <w:proofErr w:type="spellEnd"/>
      <w:r w:rsidRPr="001F290C">
        <w:rPr>
          <w:rFonts w:asciiTheme="minorHAnsi" w:hAnsiTheme="minorHAnsi" w:cstheme="minorHAnsi"/>
          <w:sz w:val="24"/>
          <w:szCs w:val="24"/>
        </w:rPr>
        <w:t xml:space="preserve"> intervention on the cumulative incidence of chlamydia</w:t>
      </w:r>
      <w:r w:rsidR="008123C6" w:rsidRPr="001F290C">
        <w:rPr>
          <w:rFonts w:asciiTheme="minorHAnsi" w:hAnsiTheme="minorHAnsi" w:cstheme="minorHAnsi"/>
          <w:sz w:val="24"/>
          <w:szCs w:val="24"/>
        </w:rPr>
        <w:t>/</w:t>
      </w:r>
      <w:r w:rsidRPr="001F290C">
        <w:rPr>
          <w:rFonts w:asciiTheme="minorHAnsi" w:hAnsiTheme="minorHAnsi" w:cstheme="minorHAnsi"/>
          <w:sz w:val="24"/>
          <w:szCs w:val="24"/>
        </w:rPr>
        <w:t xml:space="preserve"> gonorrhoea infection at 1 year.</w:t>
      </w:r>
    </w:p>
    <w:p w14:paraId="3ACB3809" w14:textId="47733F80" w:rsidR="00C44105" w:rsidRPr="001F290C" w:rsidRDefault="00C44105" w:rsidP="00D94A24">
      <w:pPr>
        <w:rPr>
          <w:rFonts w:asciiTheme="minorHAnsi" w:hAnsiTheme="minorHAnsi" w:cstheme="minorHAnsi"/>
          <w:sz w:val="24"/>
          <w:szCs w:val="24"/>
        </w:rPr>
      </w:pPr>
      <w:r w:rsidRPr="001F290C">
        <w:rPr>
          <w:rStyle w:val="Strong"/>
          <w:rFonts w:asciiTheme="minorHAnsi" w:hAnsiTheme="minorHAnsi" w:cstheme="minorHAnsi"/>
          <w:sz w:val="24"/>
          <w:szCs w:val="24"/>
        </w:rPr>
        <w:t>Design:</w:t>
      </w:r>
      <w:r w:rsidRPr="001F290C">
        <w:rPr>
          <w:rFonts w:asciiTheme="minorHAnsi" w:hAnsiTheme="minorHAnsi" w:cstheme="minorHAnsi"/>
          <w:sz w:val="24"/>
          <w:szCs w:val="24"/>
        </w:rPr>
        <w:t xml:space="preserve"> </w:t>
      </w:r>
      <w:bookmarkStart w:id="7" w:name="_Hlk80979048"/>
      <w:r w:rsidRPr="001F290C">
        <w:rPr>
          <w:rFonts w:asciiTheme="minorHAnsi" w:hAnsiTheme="minorHAnsi" w:cstheme="minorHAnsi"/>
          <w:sz w:val="24"/>
          <w:szCs w:val="24"/>
        </w:rPr>
        <w:t xml:space="preserve">A </w:t>
      </w:r>
      <w:r w:rsidR="00AE4EB0" w:rsidRPr="001F290C">
        <w:rPr>
          <w:rFonts w:asciiTheme="minorHAnsi" w:hAnsiTheme="minorHAnsi" w:cstheme="minorHAnsi"/>
          <w:sz w:val="24"/>
          <w:szCs w:val="24"/>
        </w:rPr>
        <w:t xml:space="preserve">parallel-group </w:t>
      </w:r>
      <w:r w:rsidR="004F00C4" w:rsidRPr="001F290C">
        <w:rPr>
          <w:rFonts w:asciiTheme="minorHAnsi" w:hAnsiTheme="minorHAnsi" w:cstheme="minorHAnsi"/>
          <w:sz w:val="24"/>
          <w:szCs w:val="24"/>
        </w:rPr>
        <w:t xml:space="preserve">individual level </w:t>
      </w:r>
      <w:r w:rsidRPr="001F290C">
        <w:rPr>
          <w:rFonts w:asciiTheme="minorHAnsi" w:hAnsiTheme="minorHAnsi" w:cstheme="minorHAnsi"/>
          <w:sz w:val="24"/>
          <w:szCs w:val="24"/>
        </w:rPr>
        <w:t xml:space="preserve">randomised </w:t>
      </w:r>
      <w:r w:rsidR="00AD16A8" w:rsidRPr="001F290C">
        <w:rPr>
          <w:rFonts w:asciiTheme="minorHAnsi" w:hAnsiTheme="minorHAnsi" w:cstheme="minorHAnsi"/>
          <w:sz w:val="24"/>
          <w:szCs w:val="24"/>
        </w:rPr>
        <w:t xml:space="preserve">superiority </w:t>
      </w:r>
      <w:r w:rsidRPr="001F290C">
        <w:rPr>
          <w:rFonts w:asciiTheme="minorHAnsi" w:hAnsiTheme="minorHAnsi" w:cstheme="minorHAnsi"/>
          <w:sz w:val="24"/>
          <w:szCs w:val="24"/>
        </w:rPr>
        <w:t>trial</w:t>
      </w:r>
      <w:r w:rsidR="002E2FC3" w:rsidRPr="001F290C">
        <w:rPr>
          <w:rFonts w:asciiTheme="minorHAnsi" w:hAnsiTheme="minorHAnsi" w:cstheme="minorHAnsi"/>
          <w:sz w:val="24"/>
          <w:szCs w:val="24"/>
        </w:rPr>
        <w:t xml:space="preserve"> with care </w:t>
      </w:r>
      <w:r w:rsidR="000A65B6" w:rsidRPr="001F290C">
        <w:rPr>
          <w:rFonts w:asciiTheme="minorHAnsi" w:hAnsiTheme="minorHAnsi" w:cstheme="minorHAnsi"/>
          <w:sz w:val="24"/>
          <w:szCs w:val="24"/>
        </w:rPr>
        <w:t>providers</w:t>
      </w:r>
      <w:r w:rsidR="002E2FC3" w:rsidRPr="001F290C">
        <w:rPr>
          <w:rFonts w:asciiTheme="minorHAnsi" w:hAnsiTheme="minorHAnsi" w:cstheme="minorHAnsi"/>
          <w:sz w:val="24"/>
          <w:szCs w:val="24"/>
        </w:rPr>
        <w:t xml:space="preserve"> and outcome assessors blind to allocation</w:t>
      </w:r>
      <w:bookmarkEnd w:id="7"/>
      <w:r w:rsidRPr="001F290C">
        <w:rPr>
          <w:rFonts w:asciiTheme="minorHAnsi" w:hAnsiTheme="minorHAnsi" w:cstheme="minorHAnsi"/>
          <w:sz w:val="24"/>
          <w:szCs w:val="24"/>
        </w:rPr>
        <w:t>.</w:t>
      </w:r>
    </w:p>
    <w:p w14:paraId="21317FDF" w14:textId="7CB573FA" w:rsidR="00C44105" w:rsidRPr="001F290C" w:rsidRDefault="00C44105" w:rsidP="00D94A24">
      <w:pPr>
        <w:rPr>
          <w:rFonts w:asciiTheme="minorHAnsi" w:hAnsiTheme="minorHAnsi" w:cstheme="minorHAnsi"/>
          <w:sz w:val="24"/>
          <w:szCs w:val="24"/>
        </w:rPr>
      </w:pPr>
      <w:r w:rsidRPr="001F290C">
        <w:rPr>
          <w:rFonts w:asciiTheme="minorHAnsi" w:hAnsiTheme="minorHAnsi" w:cstheme="minorHAnsi"/>
          <w:b/>
          <w:sz w:val="24"/>
          <w:szCs w:val="24"/>
        </w:rPr>
        <w:t xml:space="preserve">Setting: </w:t>
      </w:r>
      <w:r w:rsidRPr="001F290C">
        <w:rPr>
          <w:rFonts w:asciiTheme="minorHAnsi" w:hAnsiTheme="minorHAnsi" w:cstheme="minorHAnsi"/>
          <w:sz w:val="24"/>
          <w:szCs w:val="24"/>
        </w:rPr>
        <w:t>Recruitment</w:t>
      </w:r>
      <w:r w:rsidR="00F60D17" w:rsidRPr="001F290C">
        <w:rPr>
          <w:rFonts w:asciiTheme="minorHAnsi" w:hAnsiTheme="minorHAnsi" w:cstheme="minorHAnsi"/>
          <w:sz w:val="24"/>
          <w:szCs w:val="24"/>
        </w:rPr>
        <w:t>:</w:t>
      </w:r>
      <w:r w:rsidR="00DB4621" w:rsidRPr="001F290C">
        <w:rPr>
          <w:rFonts w:asciiTheme="minorHAnsi" w:hAnsiTheme="minorHAnsi" w:cstheme="minorHAnsi"/>
          <w:sz w:val="24"/>
          <w:szCs w:val="24"/>
        </w:rPr>
        <w:t xml:space="preserve"> </w:t>
      </w:r>
      <w:r w:rsidRPr="001F290C">
        <w:rPr>
          <w:rFonts w:asciiTheme="minorHAnsi" w:hAnsiTheme="minorHAnsi" w:cstheme="minorHAnsi"/>
          <w:sz w:val="24"/>
          <w:szCs w:val="24"/>
        </w:rPr>
        <w:t>92 UK sexual health clinics</w:t>
      </w:r>
      <w:r w:rsidR="00F60D17" w:rsidRPr="001F290C">
        <w:rPr>
          <w:rFonts w:asciiTheme="minorHAnsi" w:hAnsiTheme="minorHAnsi" w:cstheme="minorHAnsi"/>
          <w:sz w:val="24"/>
          <w:szCs w:val="24"/>
        </w:rPr>
        <w:t xml:space="preserve">. </w:t>
      </w:r>
      <w:r w:rsidRPr="001F290C">
        <w:rPr>
          <w:rFonts w:asciiTheme="minorHAnsi" w:hAnsiTheme="minorHAnsi" w:cstheme="minorHAnsi"/>
          <w:sz w:val="24"/>
          <w:szCs w:val="24"/>
        </w:rPr>
        <w:t xml:space="preserve"> </w:t>
      </w:r>
    </w:p>
    <w:p w14:paraId="3AF19242" w14:textId="59CD6627" w:rsidR="00C44105" w:rsidRPr="001F290C" w:rsidRDefault="00C44105" w:rsidP="00D94A24">
      <w:pPr>
        <w:rPr>
          <w:rFonts w:asciiTheme="minorHAnsi" w:hAnsiTheme="minorHAnsi" w:cstheme="minorHAnsi"/>
          <w:sz w:val="24"/>
          <w:szCs w:val="24"/>
        </w:rPr>
      </w:pPr>
      <w:r w:rsidRPr="001F290C">
        <w:rPr>
          <w:rFonts w:asciiTheme="minorHAnsi" w:hAnsiTheme="minorHAnsi" w:cstheme="minorHAnsi"/>
          <w:b/>
          <w:sz w:val="24"/>
          <w:szCs w:val="24"/>
        </w:rPr>
        <w:t xml:space="preserve">Participants: </w:t>
      </w:r>
      <w:r w:rsidRPr="001F290C">
        <w:rPr>
          <w:rFonts w:asciiTheme="minorHAnsi" w:hAnsiTheme="minorHAnsi" w:cstheme="minorHAnsi"/>
          <w:sz w:val="24"/>
          <w:szCs w:val="24"/>
        </w:rPr>
        <w:t>Inclusion criteria:</w:t>
      </w:r>
      <w:r w:rsidR="00AE4EB0" w:rsidRPr="001F290C">
        <w:rPr>
          <w:rFonts w:asciiTheme="minorHAnsi" w:hAnsiTheme="minorHAnsi" w:cstheme="minorHAnsi"/>
          <w:sz w:val="24"/>
          <w:szCs w:val="24"/>
        </w:rPr>
        <w:t xml:space="preserve"> </w:t>
      </w:r>
      <w:r w:rsidRPr="001F290C">
        <w:rPr>
          <w:rFonts w:asciiTheme="minorHAnsi" w:hAnsiTheme="minorHAnsi" w:cstheme="minorHAnsi"/>
          <w:sz w:val="24"/>
          <w:szCs w:val="24"/>
        </w:rPr>
        <w:t>received a positive chlamydia or gonorrhoea test result, diagnosed with non-specific urethritis (NSU) or started treatment for chlamydia</w:t>
      </w:r>
      <w:r w:rsidR="00F60D17" w:rsidRPr="001F290C">
        <w:rPr>
          <w:rFonts w:asciiTheme="minorHAnsi" w:hAnsiTheme="minorHAnsi" w:cstheme="minorHAnsi"/>
          <w:sz w:val="24"/>
          <w:szCs w:val="24"/>
        </w:rPr>
        <w:t>/</w:t>
      </w:r>
      <w:r w:rsidRPr="001F290C">
        <w:rPr>
          <w:rFonts w:asciiTheme="minorHAnsi" w:hAnsiTheme="minorHAnsi" w:cstheme="minorHAnsi"/>
          <w:sz w:val="24"/>
          <w:szCs w:val="24"/>
        </w:rPr>
        <w:t xml:space="preserve"> gonorrhoea</w:t>
      </w:r>
      <w:proofErr w:type="gramStart"/>
      <w:r w:rsidR="00F60D17" w:rsidRPr="001F290C">
        <w:rPr>
          <w:rFonts w:asciiTheme="minorHAnsi" w:hAnsiTheme="minorHAnsi" w:cstheme="minorHAnsi"/>
          <w:sz w:val="24"/>
          <w:szCs w:val="24"/>
        </w:rPr>
        <w:t>/</w:t>
      </w:r>
      <w:r w:rsidRPr="001F290C">
        <w:rPr>
          <w:rFonts w:asciiTheme="minorHAnsi" w:hAnsiTheme="minorHAnsi" w:cstheme="minorHAnsi"/>
          <w:sz w:val="24"/>
          <w:szCs w:val="24"/>
        </w:rPr>
        <w:t xml:space="preserve">  NSU</w:t>
      </w:r>
      <w:proofErr w:type="gramEnd"/>
      <w:r w:rsidRPr="001F290C">
        <w:rPr>
          <w:rFonts w:asciiTheme="minorHAnsi" w:hAnsiTheme="minorHAnsi" w:cstheme="minorHAnsi"/>
          <w:sz w:val="24"/>
          <w:szCs w:val="24"/>
        </w:rPr>
        <w:t xml:space="preserve"> in the last two weeks</w:t>
      </w:r>
      <w:r w:rsidR="00AE4EB0" w:rsidRPr="001F290C">
        <w:rPr>
          <w:rFonts w:asciiTheme="minorHAnsi" w:hAnsiTheme="minorHAnsi" w:cstheme="minorHAnsi"/>
          <w:sz w:val="24"/>
          <w:szCs w:val="24"/>
        </w:rPr>
        <w:t xml:space="preserve">; </w:t>
      </w:r>
      <w:r w:rsidRPr="001F290C">
        <w:rPr>
          <w:rFonts w:asciiTheme="minorHAnsi" w:hAnsiTheme="minorHAnsi" w:cstheme="minorHAnsi"/>
          <w:sz w:val="24"/>
          <w:szCs w:val="24"/>
        </w:rPr>
        <w:t>own a personal mobile phone</w:t>
      </w:r>
      <w:r w:rsidR="00AE4EB0" w:rsidRPr="001F290C">
        <w:rPr>
          <w:rFonts w:asciiTheme="minorHAnsi" w:hAnsiTheme="minorHAnsi" w:cstheme="minorHAnsi"/>
          <w:sz w:val="24"/>
          <w:szCs w:val="24"/>
        </w:rPr>
        <w:t xml:space="preserve">; </w:t>
      </w:r>
      <w:r w:rsidRPr="001F290C">
        <w:rPr>
          <w:rFonts w:asciiTheme="minorHAnsi" w:hAnsiTheme="minorHAnsi" w:cstheme="minorHAnsi"/>
          <w:sz w:val="24"/>
          <w:szCs w:val="24"/>
        </w:rPr>
        <w:t>aged 16 to 24</w:t>
      </w:r>
      <w:r w:rsidR="008123C6" w:rsidRPr="001F290C">
        <w:rPr>
          <w:rFonts w:asciiTheme="minorHAnsi" w:hAnsiTheme="minorHAnsi" w:cstheme="minorHAnsi"/>
          <w:sz w:val="24"/>
          <w:szCs w:val="24"/>
        </w:rPr>
        <w:t>.</w:t>
      </w:r>
      <w:r w:rsidRPr="001F290C">
        <w:rPr>
          <w:rFonts w:asciiTheme="minorHAnsi" w:hAnsiTheme="minorHAnsi" w:cstheme="minorHAnsi"/>
          <w:sz w:val="24"/>
          <w:szCs w:val="24"/>
        </w:rPr>
        <w:t xml:space="preserve"> </w:t>
      </w:r>
    </w:p>
    <w:p w14:paraId="0411B67D" w14:textId="3724285D" w:rsidR="002E2FC3" w:rsidRPr="001F290C" w:rsidRDefault="002E2FC3" w:rsidP="00D94A24">
      <w:pPr>
        <w:rPr>
          <w:rFonts w:asciiTheme="minorHAnsi" w:hAnsiTheme="minorHAnsi" w:cstheme="minorHAnsi"/>
          <w:b/>
          <w:sz w:val="24"/>
          <w:szCs w:val="24"/>
        </w:rPr>
      </w:pPr>
      <w:r w:rsidRPr="001F290C">
        <w:rPr>
          <w:rFonts w:asciiTheme="minorHAnsi" w:hAnsiTheme="minorHAnsi" w:cstheme="minorHAnsi"/>
          <w:b/>
          <w:sz w:val="24"/>
          <w:szCs w:val="24"/>
        </w:rPr>
        <w:t>Allocation:</w:t>
      </w:r>
      <w:r w:rsidRPr="001F290C">
        <w:rPr>
          <w:rFonts w:asciiTheme="minorHAnsi" w:hAnsiTheme="minorHAnsi" w:cstheme="minorHAnsi"/>
          <w:sz w:val="24"/>
          <w:szCs w:val="24"/>
        </w:rPr>
        <w:t xml:space="preserve"> </w:t>
      </w:r>
      <w:r w:rsidR="00A0789C" w:rsidRPr="001F290C">
        <w:rPr>
          <w:rFonts w:asciiTheme="minorHAnsi" w:hAnsiTheme="minorHAnsi" w:cstheme="minorHAnsi"/>
          <w:sz w:val="24"/>
          <w:szCs w:val="24"/>
        </w:rPr>
        <w:t>R</w:t>
      </w:r>
      <w:r w:rsidRPr="001F290C">
        <w:rPr>
          <w:rFonts w:asciiTheme="minorHAnsi" w:hAnsiTheme="minorHAnsi" w:cstheme="minorHAnsi"/>
          <w:sz w:val="24"/>
          <w:szCs w:val="24"/>
        </w:rPr>
        <w:t>emote computer</w:t>
      </w:r>
      <w:r w:rsidR="00A0789C" w:rsidRPr="001F290C">
        <w:rPr>
          <w:rFonts w:asciiTheme="minorHAnsi" w:hAnsiTheme="minorHAnsi" w:cstheme="minorHAnsi"/>
          <w:sz w:val="24"/>
          <w:szCs w:val="24"/>
        </w:rPr>
        <w:t>-</w:t>
      </w:r>
      <w:r w:rsidRPr="001F290C">
        <w:rPr>
          <w:rFonts w:asciiTheme="minorHAnsi" w:hAnsiTheme="minorHAnsi" w:cstheme="minorHAnsi"/>
          <w:sz w:val="24"/>
          <w:szCs w:val="24"/>
        </w:rPr>
        <w:t>based randomisation with a</w:t>
      </w:r>
      <w:r w:rsidR="00A0789C" w:rsidRPr="001F290C">
        <w:rPr>
          <w:rFonts w:asciiTheme="minorHAnsi" w:hAnsiTheme="minorHAnsi" w:cstheme="minorHAnsi"/>
          <w:sz w:val="24"/>
          <w:szCs w:val="24"/>
        </w:rPr>
        <w:t>n automated</w:t>
      </w:r>
      <w:r w:rsidRPr="001F290C">
        <w:rPr>
          <w:rFonts w:asciiTheme="minorHAnsi" w:hAnsiTheme="minorHAnsi" w:cstheme="minorHAnsi"/>
          <w:sz w:val="24"/>
          <w:szCs w:val="24"/>
        </w:rPr>
        <w:t xml:space="preserve"> link to the messaging system deliver</w:t>
      </w:r>
      <w:r w:rsidR="008123C6" w:rsidRPr="001F290C">
        <w:rPr>
          <w:rFonts w:asciiTheme="minorHAnsi" w:hAnsiTheme="minorHAnsi" w:cstheme="minorHAnsi"/>
          <w:sz w:val="24"/>
          <w:szCs w:val="24"/>
        </w:rPr>
        <w:t>ing</w:t>
      </w:r>
      <w:r w:rsidRPr="001F290C">
        <w:rPr>
          <w:rFonts w:asciiTheme="minorHAnsi" w:hAnsiTheme="minorHAnsi" w:cstheme="minorHAnsi"/>
          <w:sz w:val="24"/>
          <w:szCs w:val="24"/>
        </w:rPr>
        <w:t xml:space="preserve"> intervention or control group messages.</w:t>
      </w:r>
    </w:p>
    <w:p w14:paraId="6084C33E" w14:textId="75FB51DD" w:rsidR="00C44105" w:rsidRPr="001F290C" w:rsidRDefault="00C44105" w:rsidP="00D94A24">
      <w:pPr>
        <w:rPr>
          <w:rFonts w:asciiTheme="minorHAnsi" w:hAnsiTheme="minorHAnsi" w:cstheme="minorHAnsi"/>
          <w:b/>
          <w:sz w:val="24"/>
          <w:szCs w:val="24"/>
        </w:rPr>
      </w:pPr>
      <w:r w:rsidRPr="001F290C">
        <w:rPr>
          <w:rFonts w:asciiTheme="minorHAnsi" w:hAnsiTheme="minorHAnsi" w:cstheme="minorHAnsi"/>
          <w:b/>
          <w:sz w:val="24"/>
          <w:szCs w:val="24"/>
        </w:rPr>
        <w:t xml:space="preserve">Intervention: </w:t>
      </w:r>
      <w:r w:rsidRPr="001F290C">
        <w:rPr>
          <w:rFonts w:asciiTheme="minorHAnsi" w:hAnsiTheme="minorHAnsi" w:cstheme="minorHAnsi"/>
          <w:sz w:val="24"/>
          <w:szCs w:val="24"/>
        </w:rPr>
        <w:t xml:space="preserve">The </w:t>
      </w:r>
      <w:proofErr w:type="spellStart"/>
      <w:r w:rsidRPr="001F290C">
        <w:rPr>
          <w:rFonts w:asciiTheme="minorHAnsi" w:hAnsiTheme="minorHAnsi" w:cstheme="minorHAnsi"/>
          <w:sz w:val="24"/>
          <w:szCs w:val="24"/>
        </w:rPr>
        <w:t>safetxt</w:t>
      </w:r>
      <w:proofErr w:type="spellEnd"/>
      <w:r w:rsidRPr="001F290C">
        <w:rPr>
          <w:rFonts w:asciiTheme="minorHAnsi" w:hAnsiTheme="minorHAnsi" w:cstheme="minorHAnsi"/>
          <w:sz w:val="24"/>
          <w:szCs w:val="24"/>
        </w:rPr>
        <w:t xml:space="preserve"> intervention was designed to reduce STI by increasing partner notification, condom use and STI testing before sex with new partners. </w:t>
      </w:r>
      <w:r w:rsidR="00837B71" w:rsidRPr="001F290C">
        <w:rPr>
          <w:rFonts w:asciiTheme="minorHAnsi" w:hAnsiTheme="minorHAnsi" w:cstheme="minorHAnsi"/>
          <w:sz w:val="24"/>
          <w:szCs w:val="24"/>
        </w:rPr>
        <w:t xml:space="preserve">It employed educational, </w:t>
      </w:r>
      <w:proofErr w:type="gramStart"/>
      <w:r w:rsidR="00837B71" w:rsidRPr="001F290C">
        <w:rPr>
          <w:rFonts w:asciiTheme="minorHAnsi" w:hAnsiTheme="minorHAnsi" w:cstheme="minorHAnsi"/>
          <w:sz w:val="24"/>
          <w:szCs w:val="24"/>
        </w:rPr>
        <w:t>enabling</w:t>
      </w:r>
      <w:proofErr w:type="gramEnd"/>
      <w:r w:rsidR="00837B71" w:rsidRPr="001F290C">
        <w:rPr>
          <w:rFonts w:asciiTheme="minorHAnsi" w:hAnsiTheme="minorHAnsi" w:cstheme="minorHAnsi"/>
          <w:sz w:val="24"/>
          <w:szCs w:val="24"/>
        </w:rPr>
        <w:t xml:space="preserve"> and incentivising </w:t>
      </w:r>
      <w:r w:rsidR="00055CA9">
        <w:rPr>
          <w:rFonts w:asciiTheme="minorHAnsi" w:hAnsiTheme="minorHAnsi" w:cstheme="minorHAnsi"/>
          <w:sz w:val="24"/>
          <w:szCs w:val="24"/>
        </w:rPr>
        <w:t>content</w:t>
      </w:r>
      <w:r w:rsidR="00837B71" w:rsidRPr="001F290C">
        <w:rPr>
          <w:rFonts w:asciiTheme="minorHAnsi" w:hAnsiTheme="minorHAnsi" w:cstheme="minorHAnsi"/>
          <w:sz w:val="24"/>
          <w:szCs w:val="24"/>
        </w:rPr>
        <w:t xml:space="preserve"> delivered by 42-79 text messages over a year</w:t>
      </w:r>
      <w:r w:rsidR="00F60D17" w:rsidRPr="001F290C">
        <w:rPr>
          <w:rFonts w:asciiTheme="minorHAnsi" w:hAnsiTheme="minorHAnsi" w:cstheme="minorHAnsi"/>
          <w:sz w:val="24"/>
          <w:szCs w:val="24"/>
        </w:rPr>
        <w:t>, tailored according to</w:t>
      </w:r>
      <w:r w:rsidR="00837B71" w:rsidRPr="001F290C">
        <w:rPr>
          <w:rFonts w:asciiTheme="minorHAnsi" w:hAnsiTheme="minorHAnsi" w:cstheme="minorHAnsi"/>
          <w:sz w:val="24"/>
          <w:szCs w:val="24"/>
        </w:rPr>
        <w:t xml:space="preserve"> type of infection, gender and sexuality.</w:t>
      </w:r>
    </w:p>
    <w:p w14:paraId="6043167C" w14:textId="77777777" w:rsidR="00C44105" w:rsidRPr="001F290C" w:rsidRDefault="00C44105" w:rsidP="00D94A24">
      <w:pPr>
        <w:rPr>
          <w:rFonts w:asciiTheme="minorHAnsi" w:hAnsiTheme="minorHAnsi" w:cstheme="minorHAnsi"/>
          <w:sz w:val="24"/>
          <w:szCs w:val="24"/>
        </w:rPr>
      </w:pPr>
      <w:r w:rsidRPr="001F290C">
        <w:rPr>
          <w:rFonts w:asciiTheme="minorHAnsi" w:hAnsiTheme="minorHAnsi" w:cstheme="minorHAnsi"/>
          <w:b/>
          <w:sz w:val="24"/>
          <w:szCs w:val="24"/>
        </w:rPr>
        <w:t xml:space="preserve">Comparator: </w:t>
      </w:r>
      <w:r w:rsidRPr="001F290C">
        <w:rPr>
          <w:rFonts w:asciiTheme="minorHAnsi" w:hAnsiTheme="minorHAnsi" w:cstheme="minorHAnsi"/>
          <w:sz w:val="24"/>
          <w:szCs w:val="24"/>
        </w:rPr>
        <w:t>a monthly message regarding trial participation.</w:t>
      </w:r>
    </w:p>
    <w:p w14:paraId="08C281A5" w14:textId="1C9FE4C7" w:rsidR="00C44105" w:rsidRPr="001F290C" w:rsidRDefault="00C44105" w:rsidP="00D94A24">
      <w:pPr>
        <w:rPr>
          <w:rFonts w:asciiTheme="minorHAnsi" w:hAnsiTheme="minorHAnsi" w:cstheme="minorHAnsi"/>
          <w:sz w:val="24"/>
          <w:szCs w:val="24"/>
        </w:rPr>
      </w:pPr>
      <w:r w:rsidRPr="001F290C">
        <w:rPr>
          <w:rFonts w:asciiTheme="minorHAnsi" w:hAnsiTheme="minorHAnsi" w:cstheme="minorHAnsi"/>
          <w:b/>
          <w:sz w:val="24"/>
          <w:szCs w:val="24"/>
        </w:rPr>
        <w:t xml:space="preserve">Main outcomes: </w:t>
      </w:r>
      <w:r w:rsidRPr="001F290C">
        <w:rPr>
          <w:rFonts w:asciiTheme="minorHAnsi" w:hAnsiTheme="minorHAnsi" w:cstheme="minorHAnsi"/>
          <w:sz w:val="24"/>
          <w:szCs w:val="24"/>
        </w:rPr>
        <w:t xml:space="preserve">Primary outcome: cumulative incidence of chlamydia and gonorrhoea infection at </w:t>
      </w:r>
      <w:r w:rsidR="00DB4621" w:rsidRPr="001F290C">
        <w:rPr>
          <w:rFonts w:asciiTheme="minorHAnsi" w:hAnsiTheme="minorHAnsi" w:cstheme="minorHAnsi"/>
          <w:sz w:val="24"/>
          <w:szCs w:val="24"/>
        </w:rPr>
        <w:t>12 months</w:t>
      </w:r>
      <w:r w:rsidR="002E2FC3" w:rsidRPr="001F290C">
        <w:rPr>
          <w:rFonts w:asciiTheme="minorHAnsi" w:hAnsiTheme="minorHAnsi" w:cstheme="minorHAnsi"/>
          <w:sz w:val="24"/>
          <w:szCs w:val="24"/>
        </w:rPr>
        <w:t xml:space="preserve"> assessed by nucleic acid amplification tests</w:t>
      </w:r>
      <w:r w:rsidRPr="001F290C">
        <w:rPr>
          <w:rFonts w:asciiTheme="minorHAnsi" w:hAnsiTheme="minorHAnsi" w:cstheme="minorHAnsi"/>
          <w:sz w:val="24"/>
          <w:szCs w:val="24"/>
        </w:rPr>
        <w:t>. Secondary outcomes</w:t>
      </w:r>
      <w:r w:rsidR="00DB4621" w:rsidRPr="001F290C">
        <w:rPr>
          <w:rFonts w:asciiTheme="minorHAnsi" w:hAnsiTheme="minorHAnsi" w:cstheme="minorHAnsi"/>
          <w:sz w:val="24"/>
          <w:szCs w:val="24"/>
        </w:rPr>
        <w:t xml:space="preserve"> at 1 and 12 months</w:t>
      </w:r>
      <w:r w:rsidRPr="001F290C">
        <w:rPr>
          <w:rFonts w:asciiTheme="minorHAnsi" w:hAnsiTheme="minorHAnsi" w:cstheme="minorHAnsi"/>
          <w:sz w:val="24"/>
          <w:szCs w:val="24"/>
        </w:rPr>
        <w:t xml:space="preserve"> include</w:t>
      </w:r>
      <w:r w:rsidR="00A22E7D" w:rsidRPr="001F290C">
        <w:rPr>
          <w:rFonts w:asciiTheme="minorHAnsi" w:hAnsiTheme="minorHAnsi" w:cstheme="minorHAnsi"/>
          <w:sz w:val="24"/>
          <w:szCs w:val="24"/>
        </w:rPr>
        <w:t xml:space="preserve"> self-reported</w:t>
      </w:r>
      <w:r w:rsidRPr="001F290C">
        <w:rPr>
          <w:rFonts w:asciiTheme="minorHAnsi" w:hAnsiTheme="minorHAnsi" w:cstheme="minorHAnsi"/>
          <w:sz w:val="24"/>
          <w:szCs w:val="24"/>
        </w:rPr>
        <w:t>: partner notification, condom use and STI testing prior to sex with new partner(s).</w:t>
      </w:r>
    </w:p>
    <w:p w14:paraId="5BB67C33" w14:textId="24DC3086" w:rsidR="00C44105" w:rsidRPr="001F290C" w:rsidRDefault="00C44105" w:rsidP="00940E00">
      <w:pPr>
        <w:rPr>
          <w:rFonts w:asciiTheme="minorHAnsi" w:hAnsiTheme="minorHAnsi" w:cstheme="minorHAnsi"/>
          <w:sz w:val="24"/>
          <w:szCs w:val="24"/>
          <w:lang w:val="en-US"/>
        </w:rPr>
      </w:pPr>
      <w:r w:rsidRPr="001F290C">
        <w:rPr>
          <w:rFonts w:asciiTheme="minorHAnsi" w:hAnsiTheme="minorHAnsi" w:cstheme="minorHAnsi"/>
          <w:b/>
          <w:sz w:val="24"/>
          <w:szCs w:val="24"/>
        </w:rPr>
        <w:t xml:space="preserve">Results: </w:t>
      </w:r>
      <w:r w:rsidR="00DB4621" w:rsidRPr="001F290C">
        <w:rPr>
          <w:rFonts w:asciiTheme="minorHAnsi" w:hAnsiTheme="minorHAnsi" w:cstheme="minorHAnsi"/>
          <w:iCs/>
          <w:sz w:val="24"/>
          <w:szCs w:val="24"/>
        </w:rPr>
        <w:t>Between 1/4/2016 and 23/11/2018, w</w:t>
      </w:r>
      <w:r w:rsidRPr="001F290C">
        <w:rPr>
          <w:rFonts w:asciiTheme="minorHAnsi" w:hAnsiTheme="minorHAnsi" w:cstheme="minorHAnsi"/>
          <w:iCs/>
          <w:sz w:val="24"/>
          <w:szCs w:val="24"/>
        </w:rPr>
        <w:t>e assessed 20,476 for eligibility</w:t>
      </w:r>
      <w:r w:rsidR="00107CB7" w:rsidRPr="001F290C">
        <w:rPr>
          <w:rFonts w:asciiTheme="minorHAnsi" w:hAnsiTheme="minorHAnsi" w:cstheme="minorHAnsi"/>
          <w:iCs/>
          <w:sz w:val="24"/>
          <w:szCs w:val="24"/>
        </w:rPr>
        <w:t>, consented</w:t>
      </w:r>
      <w:r w:rsidRPr="001F290C">
        <w:rPr>
          <w:rFonts w:asciiTheme="minorHAnsi" w:hAnsiTheme="minorHAnsi" w:cstheme="minorHAnsi"/>
          <w:iCs/>
          <w:sz w:val="24"/>
          <w:szCs w:val="24"/>
        </w:rPr>
        <w:t xml:space="preserve"> and randomised 6248 participants allocating 3123 to the </w:t>
      </w:r>
      <w:proofErr w:type="spellStart"/>
      <w:r w:rsidRPr="001F290C">
        <w:rPr>
          <w:rFonts w:asciiTheme="minorHAnsi" w:hAnsiTheme="minorHAnsi" w:cstheme="minorHAnsi"/>
          <w:iCs/>
          <w:sz w:val="24"/>
          <w:szCs w:val="24"/>
        </w:rPr>
        <w:t>safetxt</w:t>
      </w:r>
      <w:proofErr w:type="spellEnd"/>
      <w:r w:rsidRPr="001F290C">
        <w:rPr>
          <w:rFonts w:asciiTheme="minorHAnsi" w:hAnsiTheme="minorHAnsi" w:cstheme="minorHAnsi"/>
          <w:iCs/>
          <w:sz w:val="24"/>
          <w:szCs w:val="24"/>
        </w:rPr>
        <w:t xml:space="preserve"> intervention and 3125 to the control. Primary outcome data were available for </w:t>
      </w:r>
      <w:r w:rsidRPr="001F290C">
        <w:rPr>
          <w:rFonts w:asciiTheme="minorHAnsi" w:hAnsiTheme="minorHAnsi" w:cstheme="minorHAnsi"/>
          <w:sz w:val="24"/>
          <w:szCs w:val="24"/>
          <w:lang w:val="en-US"/>
        </w:rPr>
        <w:t>4675 (7</w:t>
      </w:r>
      <w:r w:rsidR="005916DD" w:rsidRPr="001F290C">
        <w:rPr>
          <w:rFonts w:asciiTheme="minorHAnsi" w:hAnsiTheme="minorHAnsi" w:cstheme="minorHAnsi"/>
          <w:sz w:val="24"/>
          <w:szCs w:val="24"/>
          <w:lang w:val="en-US"/>
        </w:rPr>
        <w:t>4.8</w:t>
      </w:r>
      <w:r w:rsidRPr="001F290C">
        <w:rPr>
          <w:rFonts w:asciiTheme="minorHAnsi" w:hAnsiTheme="minorHAnsi" w:cstheme="minorHAnsi"/>
          <w:sz w:val="24"/>
          <w:szCs w:val="24"/>
          <w:lang w:val="en-US"/>
        </w:rPr>
        <w:t xml:space="preserve">%) </w:t>
      </w:r>
      <w:r w:rsidRPr="001F290C">
        <w:rPr>
          <w:rFonts w:asciiTheme="minorHAnsi" w:hAnsiTheme="minorHAnsi" w:cstheme="minorHAnsi"/>
          <w:iCs/>
          <w:sz w:val="24"/>
          <w:szCs w:val="24"/>
        </w:rPr>
        <w:t xml:space="preserve">participants. </w:t>
      </w:r>
      <w:r w:rsidRPr="001F290C">
        <w:rPr>
          <w:rFonts w:asciiTheme="minorHAnsi" w:hAnsiTheme="minorHAnsi" w:cstheme="minorHAnsi"/>
          <w:sz w:val="24"/>
          <w:szCs w:val="24"/>
          <w:lang w:val="en-US"/>
        </w:rPr>
        <w:t>The cumulative incidence of chlamydia/</w:t>
      </w:r>
      <w:proofErr w:type="spellStart"/>
      <w:r w:rsidRPr="001F290C">
        <w:rPr>
          <w:rFonts w:asciiTheme="minorHAnsi" w:hAnsiTheme="minorHAnsi" w:cstheme="minorHAnsi"/>
          <w:sz w:val="24"/>
          <w:szCs w:val="24"/>
          <w:lang w:val="en-US"/>
        </w:rPr>
        <w:t>gonorrhoea</w:t>
      </w:r>
      <w:proofErr w:type="spellEnd"/>
      <w:r w:rsidRPr="001F290C">
        <w:rPr>
          <w:rFonts w:asciiTheme="minorHAnsi" w:hAnsiTheme="minorHAnsi" w:cstheme="minorHAnsi"/>
          <w:sz w:val="24"/>
          <w:szCs w:val="24"/>
          <w:lang w:val="en-US"/>
        </w:rPr>
        <w:t xml:space="preserve"> infection was 22</w:t>
      </w:r>
      <w:r w:rsidR="00AD0437" w:rsidRPr="001F290C">
        <w:rPr>
          <w:rFonts w:asciiTheme="minorHAnsi" w:hAnsiTheme="minorHAnsi" w:cstheme="minorHAnsi"/>
          <w:sz w:val="24"/>
          <w:szCs w:val="24"/>
          <w:lang w:val="en-US"/>
        </w:rPr>
        <w:t>.2</w:t>
      </w:r>
      <w:r w:rsidRPr="001F290C">
        <w:rPr>
          <w:rFonts w:asciiTheme="minorHAnsi" w:hAnsiTheme="minorHAnsi" w:cstheme="minorHAnsi"/>
          <w:sz w:val="24"/>
          <w:szCs w:val="24"/>
          <w:lang w:val="en-US"/>
        </w:rPr>
        <w:t xml:space="preserve">% (693/3123) </w:t>
      </w:r>
      <w:proofErr w:type="spellStart"/>
      <w:r w:rsidRPr="001F290C">
        <w:rPr>
          <w:rFonts w:asciiTheme="minorHAnsi" w:hAnsiTheme="minorHAnsi" w:cstheme="minorHAnsi"/>
          <w:sz w:val="24"/>
          <w:szCs w:val="24"/>
          <w:lang w:val="en-US"/>
        </w:rPr>
        <w:t>safetxt</w:t>
      </w:r>
      <w:proofErr w:type="spellEnd"/>
      <w:r w:rsidRPr="001F290C">
        <w:rPr>
          <w:rFonts w:asciiTheme="minorHAnsi" w:hAnsiTheme="minorHAnsi" w:cstheme="minorHAnsi"/>
          <w:sz w:val="24"/>
          <w:szCs w:val="24"/>
          <w:lang w:val="en-US"/>
        </w:rPr>
        <w:t xml:space="preserve"> vs 20</w:t>
      </w:r>
      <w:r w:rsidR="00AD0437" w:rsidRPr="001F290C">
        <w:rPr>
          <w:rFonts w:asciiTheme="minorHAnsi" w:hAnsiTheme="minorHAnsi" w:cstheme="minorHAnsi"/>
          <w:sz w:val="24"/>
          <w:szCs w:val="24"/>
          <w:lang w:val="en-US"/>
        </w:rPr>
        <w:t>.3</w:t>
      </w:r>
      <w:r w:rsidRPr="001F290C">
        <w:rPr>
          <w:rFonts w:asciiTheme="minorHAnsi" w:hAnsiTheme="minorHAnsi" w:cstheme="minorHAnsi"/>
          <w:sz w:val="24"/>
          <w:szCs w:val="24"/>
          <w:lang w:val="en-US"/>
        </w:rPr>
        <w:t>% (633/3125) control (OR 1.13, 95% CI 0.98 to 1.31</w:t>
      </w:r>
      <w:r w:rsidR="000D12B7" w:rsidRPr="001F290C">
        <w:rPr>
          <w:rFonts w:asciiTheme="minorHAnsi" w:hAnsiTheme="minorHAnsi" w:cstheme="minorHAnsi"/>
          <w:sz w:val="24"/>
          <w:szCs w:val="24"/>
          <w:lang w:val="en-US"/>
        </w:rPr>
        <w:t>)</w:t>
      </w:r>
      <w:r w:rsidRPr="001F290C">
        <w:rPr>
          <w:rFonts w:asciiTheme="minorHAnsi" w:hAnsiTheme="minorHAnsi" w:cstheme="minorHAnsi"/>
          <w:sz w:val="24"/>
          <w:szCs w:val="24"/>
          <w:lang w:val="en-US"/>
        </w:rPr>
        <w:t>. There was no evidence of heterogeneity in any of the pre</w:t>
      </w:r>
      <w:r w:rsidR="008123C6" w:rsidRPr="001F290C">
        <w:rPr>
          <w:rFonts w:asciiTheme="minorHAnsi" w:hAnsiTheme="minorHAnsi" w:cstheme="minorHAnsi"/>
          <w:sz w:val="24"/>
          <w:szCs w:val="24"/>
          <w:lang w:val="en-US"/>
        </w:rPr>
        <w:t>-</w:t>
      </w:r>
      <w:r w:rsidRPr="001F290C">
        <w:rPr>
          <w:rFonts w:asciiTheme="minorHAnsi" w:hAnsiTheme="minorHAnsi" w:cstheme="minorHAnsi"/>
          <w:sz w:val="24"/>
          <w:szCs w:val="24"/>
          <w:lang w:val="en-US"/>
        </w:rPr>
        <w:t>specified subgroups. Partner notification was 8</w:t>
      </w:r>
      <w:r w:rsidR="00891707" w:rsidRPr="001F290C">
        <w:rPr>
          <w:rFonts w:asciiTheme="minorHAnsi" w:hAnsiTheme="minorHAnsi" w:cstheme="minorHAnsi"/>
          <w:sz w:val="24"/>
          <w:szCs w:val="24"/>
          <w:lang w:val="en-US"/>
        </w:rPr>
        <w:t>5.6</w:t>
      </w:r>
      <w:r w:rsidRPr="001F290C">
        <w:rPr>
          <w:rFonts w:asciiTheme="minorHAnsi" w:hAnsiTheme="minorHAnsi" w:cstheme="minorHAnsi"/>
          <w:sz w:val="24"/>
          <w:szCs w:val="24"/>
          <w:lang w:val="en-US"/>
        </w:rPr>
        <w:t xml:space="preserve">% </w:t>
      </w:r>
      <w:proofErr w:type="spellStart"/>
      <w:r w:rsidRPr="001F290C">
        <w:rPr>
          <w:rFonts w:asciiTheme="minorHAnsi" w:hAnsiTheme="minorHAnsi" w:cstheme="minorHAnsi"/>
          <w:sz w:val="24"/>
          <w:szCs w:val="24"/>
          <w:lang w:val="en-US"/>
        </w:rPr>
        <w:t>safetxt</w:t>
      </w:r>
      <w:proofErr w:type="spellEnd"/>
      <w:r w:rsidRPr="001F290C">
        <w:rPr>
          <w:rFonts w:asciiTheme="minorHAnsi" w:hAnsiTheme="minorHAnsi" w:cstheme="minorHAnsi"/>
          <w:sz w:val="24"/>
          <w:szCs w:val="24"/>
          <w:lang w:val="en-US"/>
        </w:rPr>
        <w:t xml:space="preserve"> vs 84</w:t>
      </w:r>
      <w:r w:rsidR="00891707" w:rsidRPr="001F290C">
        <w:rPr>
          <w:rFonts w:asciiTheme="minorHAnsi" w:hAnsiTheme="minorHAnsi" w:cstheme="minorHAnsi"/>
          <w:sz w:val="24"/>
          <w:szCs w:val="24"/>
          <w:lang w:val="en-US"/>
        </w:rPr>
        <w:t>.0</w:t>
      </w:r>
      <w:r w:rsidRPr="001F290C">
        <w:rPr>
          <w:rFonts w:asciiTheme="minorHAnsi" w:hAnsiTheme="minorHAnsi" w:cstheme="minorHAnsi"/>
          <w:sz w:val="24"/>
          <w:szCs w:val="24"/>
          <w:lang w:val="en-US"/>
        </w:rPr>
        <w:t>% control (OR 1.14, 95% CI 0.99-1.33). At 12 months, condom use at last sex was 3</w:t>
      </w:r>
      <w:r w:rsidR="00891707" w:rsidRPr="001F290C">
        <w:rPr>
          <w:rFonts w:asciiTheme="minorHAnsi" w:hAnsiTheme="minorHAnsi" w:cstheme="minorHAnsi"/>
          <w:sz w:val="24"/>
          <w:szCs w:val="24"/>
          <w:lang w:val="en-US"/>
        </w:rPr>
        <w:t>3.8</w:t>
      </w:r>
      <w:r w:rsidRPr="001F290C">
        <w:rPr>
          <w:rFonts w:asciiTheme="minorHAnsi" w:hAnsiTheme="minorHAnsi" w:cstheme="minorHAnsi"/>
          <w:sz w:val="24"/>
          <w:szCs w:val="24"/>
          <w:lang w:val="en-US"/>
        </w:rPr>
        <w:t xml:space="preserve">% </w:t>
      </w:r>
      <w:proofErr w:type="spellStart"/>
      <w:r w:rsidRPr="001F290C">
        <w:rPr>
          <w:rFonts w:asciiTheme="minorHAnsi" w:hAnsiTheme="minorHAnsi" w:cstheme="minorHAnsi"/>
          <w:sz w:val="24"/>
          <w:szCs w:val="24"/>
          <w:lang w:val="en-US"/>
        </w:rPr>
        <w:t>safetxt</w:t>
      </w:r>
      <w:proofErr w:type="spellEnd"/>
      <w:r w:rsidRPr="001F290C">
        <w:rPr>
          <w:rFonts w:asciiTheme="minorHAnsi" w:hAnsiTheme="minorHAnsi" w:cstheme="minorHAnsi"/>
          <w:sz w:val="24"/>
          <w:szCs w:val="24"/>
          <w:lang w:val="en-US"/>
        </w:rPr>
        <w:t xml:space="preserve"> vs 31</w:t>
      </w:r>
      <w:r w:rsidR="00891707" w:rsidRPr="001F290C">
        <w:rPr>
          <w:rFonts w:asciiTheme="minorHAnsi" w:hAnsiTheme="minorHAnsi" w:cstheme="minorHAnsi"/>
          <w:sz w:val="24"/>
          <w:szCs w:val="24"/>
          <w:lang w:val="en-US"/>
        </w:rPr>
        <w:t>.2</w:t>
      </w:r>
      <w:r w:rsidRPr="001F290C">
        <w:rPr>
          <w:rFonts w:asciiTheme="minorHAnsi" w:hAnsiTheme="minorHAnsi" w:cstheme="minorHAnsi"/>
          <w:sz w:val="24"/>
          <w:szCs w:val="24"/>
          <w:lang w:val="en-US"/>
        </w:rPr>
        <w:t xml:space="preserve">% control (OR 1.14, 95% CI 1.01 to 1.28) and </w:t>
      </w:r>
      <w:r w:rsidRPr="001F290C">
        <w:rPr>
          <w:rFonts w:asciiTheme="minorHAnsi" w:hAnsiTheme="minorHAnsi" w:cstheme="minorHAnsi"/>
          <w:sz w:val="24"/>
          <w:szCs w:val="24"/>
        </w:rPr>
        <w:t xml:space="preserve">condom use at first sex </w:t>
      </w:r>
      <w:r w:rsidRPr="001F290C">
        <w:rPr>
          <w:rFonts w:asciiTheme="minorHAnsi" w:hAnsiTheme="minorHAnsi" w:cstheme="minorHAnsi"/>
          <w:sz w:val="24"/>
          <w:szCs w:val="24"/>
        </w:rPr>
        <w:lastRenderedPageBreak/>
        <w:t>with most recent new partner was 54</w:t>
      </w:r>
      <w:r w:rsidR="00891707" w:rsidRPr="001F290C">
        <w:rPr>
          <w:rFonts w:asciiTheme="minorHAnsi" w:hAnsiTheme="minorHAnsi" w:cstheme="minorHAnsi"/>
          <w:sz w:val="24"/>
          <w:szCs w:val="24"/>
        </w:rPr>
        <w:t>.4</w:t>
      </w:r>
      <w:r w:rsidRPr="001F290C">
        <w:rPr>
          <w:rFonts w:asciiTheme="minorHAnsi" w:hAnsiTheme="minorHAnsi" w:cstheme="minorHAnsi"/>
          <w:sz w:val="24"/>
          <w:szCs w:val="24"/>
        </w:rPr>
        <w:t xml:space="preserve">% </w:t>
      </w:r>
      <w:proofErr w:type="spellStart"/>
      <w:r w:rsidRPr="001F290C">
        <w:rPr>
          <w:rFonts w:asciiTheme="minorHAnsi" w:hAnsiTheme="minorHAnsi" w:cstheme="minorHAnsi"/>
          <w:sz w:val="24"/>
          <w:szCs w:val="24"/>
        </w:rPr>
        <w:t>safetxt</w:t>
      </w:r>
      <w:proofErr w:type="spellEnd"/>
      <w:r w:rsidRPr="001F290C">
        <w:rPr>
          <w:rFonts w:asciiTheme="minorHAnsi" w:hAnsiTheme="minorHAnsi" w:cstheme="minorHAnsi"/>
          <w:sz w:val="24"/>
          <w:szCs w:val="24"/>
        </w:rPr>
        <w:t xml:space="preserve"> vs 4</w:t>
      </w:r>
      <w:r w:rsidR="00891707" w:rsidRPr="001F290C">
        <w:rPr>
          <w:rFonts w:asciiTheme="minorHAnsi" w:hAnsiTheme="minorHAnsi" w:cstheme="minorHAnsi"/>
          <w:sz w:val="24"/>
          <w:szCs w:val="24"/>
        </w:rPr>
        <w:t>8.7</w:t>
      </w:r>
      <w:r w:rsidRPr="001F290C">
        <w:rPr>
          <w:rFonts w:asciiTheme="minorHAnsi" w:hAnsiTheme="minorHAnsi" w:cstheme="minorHAnsi"/>
          <w:sz w:val="24"/>
          <w:szCs w:val="24"/>
        </w:rPr>
        <w:t xml:space="preserve">% control (OR 1.27, 95% CI 1.11 to 1.45). Testing before sex with a new partner was </w:t>
      </w:r>
      <w:r w:rsidR="00891707" w:rsidRPr="001F290C">
        <w:rPr>
          <w:rFonts w:asciiTheme="minorHAnsi" w:hAnsiTheme="minorHAnsi" w:cstheme="minorHAnsi"/>
          <w:sz w:val="24"/>
          <w:szCs w:val="24"/>
        </w:rPr>
        <w:t>39.5</w:t>
      </w:r>
      <w:r w:rsidRPr="001F290C">
        <w:rPr>
          <w:rFonts w:asciiTheme="minorHAnsi" w:hAnsiTheme="minorHAnsi" w:cstheme="minorHAnsi"/>
          <w:sz w:val="24"/>
          <w:szCs w:val="24"/>
        </w:rPr>
        <w:t xml:space="preserve">% </w:t>
      </w:r>
      <w:proofErr w:type="spellStart"/>
      <w:r w:rsidRPr="001F290C">
        <w:rPr>
          <w:rFonts w:asciiTheme="minorHAnsi" w:hAnsiTheme="minorHAnsi" w:cstheme="minorHAnsi"/>
          <w:sz w:val="24"/>
          <w:szCs w:val="24"/>
        </w:rPr>
        <w:t>safetxt</w:t>
      </w:r>
      <w:proofErr w:type="spellEnd"/>
      <w:r w:rsidRPr="001F290C">
        <w:rPr>
          <w:rFonts w:asciiTheme="minorHAnsi" w:hAnsiTheme="minorHAnsi" w:cstheme="minorHAnsi"/>
          <w:sz w:val="24"/>
          <w:szCs w:val="24"/>
        </w:rPr>
        <w:t xml:space="preserve"> vs </w:t>
      </w:r>
      <w:r w:rsidR="00891707" w:rsidRPr="001F290C">
        <w:rPr>
          <w:rFonts w:asciiTheme="minorHAnsi" w:hAnsiTheme="minorHAnsi" w:cstheme="minorHAnsi"/>
          <w:sz w:val="24"/>
          <w:szCs w:val="24"/>
        </w:rPr>
        <w:t>40.9</w:t>
      </w:r>
      <w:r w:rsidRPr="001F290C">
        <w:rPr>
          <w:rFonts w:asciiTheme="minorHAnsi" w:hAnsiTheme="minorHAnsi" w:cstheme="minorHAnsi"/>
          <w:sz w:val="24"/>
          <w:szCs w:val="24"/>
        </w:rPr>
        <w:t>% control (OR 0.95, 95% CI 0.82-1.10). Having two or more partners since joining the trial was 5</w:t>
      </w:r>
      <w:r w:rsidR="00891707" w:rsidRPr="001F290C">
        <w:rPr>
          <w:rFonts w:asciiTheme="minorHAnsi" w:hAnsiTheme="minorHAnsi" w:cstheme="minorHAnsi"/>
          <w:sz w:val="24"/>
          <w:szCs w:val="24"/>
        </w:rPr>
        <w:t>6.9</w:t>
      </w:r>
      <w:r w:rsidRPr="001F290C">
        <w:rPr>
          <w:rFonts w:asciiTheme="minorHAnsi" w:hAnsiTheme="minorHAnsi" w:cstheme="minorHAnsi"/>
          <w:sz w:val="24"/>
          <w:szCs w:val="24"/>
        </w:rPr>
        <w:t xml:space="preserve">% </w:t>
      </w:r>
      <w:proofErr w:type="spellStart"/>
      <w:r w:rsidRPr="001F290C">
        <w:rPr>
          <w:rFonts w:asciiTheme="minorHAnsi" w:hAnsiTheme="minorHAnsi" w:cstheme="minorHAnsi"/>
          <w:sz w:val="24"/>
          <w:szCs w:val="24"/>
        </w:rPr>
        <w:t>safetxt</w:t>
      </w:r>
      <w:proofErr w:type="spellEnd"/>
      <w:r w:rsidRPr="001F290C">
        <w:rPr>
          <w:rFonts w:asciiTheme="minorHAnsi" w:hAnsiTheme="minorHAnsi" w:cstheme="minorHAnsi"/>
          <w:sz w:val="24"/>
          <w:szCs w:val="24"/>
        </w:rPr>
        <w:t xml:space="preserve"> vs 5</w:t>
      </w:r>
      <w:r w:rsidR="00891707" w:rsidRPr="001F290C">
        <w:rPr>
          <w:rFonts w:asciiTheme="minorHAnsi" w:hAnsiTheme="minorHAnsi" w:cstheme="minorHAnsi"/>
          <w:sz w:val="24"/>
          <w:szCs w:val="24"/>
        </w:rPr>
        <w:t>4.8</w:t>
      </w:r>
      <w:r w:rsidRPr="001F290C">
        <w:rPr>
          <w:rFonts w:asciiTheme="minorHAnsi" w:hAnsiTheme="minorHAnsi" w:cstheme="minorHAnsi"/>
          <w:sz w:val="24"/>
          <w:szCs w:val="24"/>
        </w:rPr>
        <w:t xml:space="preserve">% control (OR 1.11, 95% CI 1.00 to 1.24) and having sex with someone new since joining the trial was </w:t>
      </w:r>
      <w:r w:rsidR="00891707" w:rsidRPr="001F290C">
        <w:rPr>
          <w:rFonts w:asciiTheme="minorHAnsi" w:hAnsiTheme="minorHAnsi" w:cstheme="minorHAnsi"/>
          <w:sz w:val="24"/>
          <w:szCs w:val="24"/>
        </w:rPr>
        <w:t>69.7</w:t>
      </w:r>
      <w:r w:rsidRPr="001F290C">
        <w:rPr>
          <w:rFonts w:asciiTheme="minorHAnsi" w:hAnsiTheme="minorHAnsi" w:cstheme="minorHAnsi"/>
          <w:sz w:val="24"/>
          <w:szCs w:val="24"/>
        </w:rPr>
        <w:t xml:space="preserve">% </w:t>
      </w:r>
      <w:proofErr w:type="spellStart"/>
      <w:r w:rsidRPr="001F290C">
        <w:rPr>
          <w:rFonts w:asciiTheme="minorHAnsi" w:hAnsiTheme="minorHAnsi" w:cstheme="minorHAnsi"/>
          <w:sz w:val="24"/>
          <w:szCs w:val="24"/>
        </w:rPr>
        <w:t>safetxt</w:t>
      </w:r>
      <w:proofErr w:type="spellEnd"/>
      <w:r w:rsidRPr="001F290C">
        <w:rPr>
          <w:rFonts w:asciiTheme="minorHAnsi" w:hAnsiTheme="minorHAnsi" w:cstheme="minorHAnsi"/>
          <w:sz w:val="24"/>
          <w:szCs w:val="24"/>
        </w:rPr>
        <w:t xml:space="preserve"> vs </w:t>
      </w:r>
      <w:r w:rsidR="00891707" w:rsidRPr="001F290C">
        <w:rPr>
          <w:rFonts w:asciiTheme="minorHAnsi" w:hAnsiTheme="minorHAnsi" w:cstheme="minorHAnsi"/>
          <w:sz w:val="24"/>
          <w:szCs w:val="24"/>
        </w:rPr>
        <w:t>67.4</w:t>
      </w:r>
      <w:r w:rsidRPr="001F290C">
        <w:rPr>
          <w:rFonts w:asciiTheme="minorHAnsi" w:hAnsiTheme="minorHAnsi" w:cstheme="minorHAnsi"/>
          <w:sz w:val="24"/>
          <w:szCs w:val="24"/>
        </w:rPr>
        <w:t xml:space="preserve">% control (OR 1.13, 95% CI 1.00 to 1.28).  There </w:t>
      </w:r>
      <w:r w:rsidRPr="001F290C">
        <w:rPr>
          <w:rFonts w:asciiTheme="minorHAnsi" w:hAnsiTheme="minorHAnsi" w:cstheme="minorHAnsi"/>
          <w:sz w:val="24"/>
          <w:szCs w:val="24"/>
          <w:lang w:val="en-US"/>
        </w:rPr>
        <w:t xml:space="preserve">were no differences in safety outcomes. Additional sensitivity and per protocol analyses </w:t>
      </w:r>
      <w:r w:rsidR="005916DD" w:rsidRPr="001F290C">
        <w:rPr>
          <w:rFonts w:asciiTheme="minorHAnsi" w:hAnsiTheme="minorHAnsi" w:cstheme="minorHAnsi"/>
          <w:sz w:val="24"/>
          <w:szCs w:val="24"/>
          <w:lang w:val="en-US"/>
        </w:rPr>
        <w:t>gave similar results</w:t>
      </w:r>
      <w:r w:rsidRPr="001F290C">
        <w:rPr>
          <w:rFonts w:asciiTheme="minorHAnsi" w:hAnsiTheme="minorHAnsi" w:cstheme="minorHAnsi"/>
          <w:sz w:val="24"/>
          <w:szCs w:val="24"/>
          <w:lang w:val="en-US"/>
        </w:rPr>
        <w:t xml:space="preserve">. </w:t>
      </w:r>
    </w:p>
    <w:p w14:paraId="57B1C202" w14:textId="2CE5CAAD" w:rsidR="00121DD4" w:rsidRPr="001F290C" w:rsidRDefault="00121DD4" w:rsidP="00940E00">
      <w:pPr>
        <w:rPr>
          <w:rFonts w:asciiTheme="minorHAnsi" w:eastAsia="Times New Roman" w:hAnsiTheme="minorHAnsi" w:cstheme="minorHAnsi"/>
          <w:sz w:val="24"/>
          <w:szCs w:val="24"/>
          <w:lang w:eastAsia="en-GB"/>
        </w:rPr>
      </w:pPr>
      <w:r w:rsidRPr="001F290C">
        <w:rPr>
          <w:rFonts w:asciiTheme="minorHAnsi" w:hAnsiTheme="minorHAnsi" w:cstheme="minorHAnsi"/>
          <w:b/>
          <w:sz w:val="24"/>
          <w:szCs w:val="24"/>
          <w:lang w:val="en-US"/>
        </w:rPr>
        <w:t>Limitations</w:t>
      </w:r>
      <w:r w:rsidRPr="001F290C">
        <w:rPr>
          <w:rFonts w:asciiTheme="minorHAnsi" w:hAnsiTheme="minorHAnsi" w:cstheme="minorHAnsi"/>
          <w:sz w:val="24"/>
          <w:szCs w:val="24"/>
          <w:lang w:val="en-US"/>
        </w:rPr>
        <w:t xml:space="preserve">: </w:t>
      </w:r>
      <w:r w:rsidR="00DB4621" w:rsidRPr="001F290C">
        <w:rPr>
          <w:rFonts w:asciiTheme="minorHAnsi" w:hAnsiTheme="minorHAnsi" w:cstheme="minorHAnsi"/>
          <w:sz w:val="24"/>
          <w:szCs w:val="24"/>
          <w:lang w:val="en-US"/>
        </w:rPr>
        <w:t xml:space="preserve">Our understanding of the mechanism of action for </w:t>
      </w:r>
      <w:r w:rsidR="00917D15">
        <w:rPr>
          <w:rFonts w:asciiTheme="minorHAnsi" w:hAnsiTheme="minorHAnsi" w:cstheme="minorHAnsi"/>
          <w:sz w:val="24"/>
          <w:szCs w:val="24"/>
          <w:lang w:val="en-US"/>
        </w:rPr>
        <w:t xml:space="preserve">the </w:t>
      </w:r>
      <w:r w:rsidR="00DB4621" w:rsidRPr="001F290C">
        <w:rPr>
          <w:rFonts w:asciiTheme="minorHAnsi" w:hAnsiTheme="minorHAnsi" w:cstheme="minorHAnsi"/>
          <w:sz w:val="24"/>
          <w:szCs w:val="24"/>
          <w:lang w:val="en-US"/>
        </w:rPr>
        <w:t>unanticipated effects is limited</w:t>
      </w:r>
    </w:p>
    <w:p w14:paraId="28C7BB94" w14:textId="6D1EEED7" w:rsidR="00940E00" w:rsidRPr="001F290C" w:rsidRDefault="00C44105" w:rsidP="00FE42D7">
      <w:pPr>
        <w:pStyle w:val="NormalWeb"/>
        <w:shd w:val="clear" w:color="auto" w:fill="FFFFFF"/>
        <w:rPr>
          <w:rFonts w:asciiTheme="minorHAnsi" w:eastAsia="Times New Roman" w:hAnsiTheme="minorHAnsi" w:cstheme="minorHAnsi"/>
          <w:color w:val="201F1E"/>
        </w:rPr>
      </w:pPr>
      <w:r w:rsidRPr="001F290C">
        <w:rPr>
          <w:rFonts w:asciiTheme="minorHAnsi" w:hAnsiTheme="minorHAnsi" w:cstheme="minorHAnsi"/>
          <w:b/>
        </w:rPr>
        <w:t xml:space="preserve">Conclusions: </w:t>
      </w:r>
    </w:p>
    <w:p w14:paraId="1173DCAF" w14:textId="53D7682E" w:rsidR="00940E00" w:rsidRPr="001F290C" w:rsidRDefault="00940E00" w:rsidP="001F290C">
      <w:pPr>
        <w:shd w:val="clear" w:color="auto" w:fill="FFFFFF"/>
        <w:suppressAutoHyphens w:val="0"/>
        <w:rPr>
          <w:rFonts w:asciiTheme="minorHAnsi" w:eastAsia="Times New Roman" w:hAnsiTheme="minorHAnsi" w:cstheme="minorHAnsi"/>
          <w:color w:val="201F1E"/>
          <w:sz w:val="24"/>
          <w:szCs w:val="24"/>
          <w:lang w:eastAsia="en-GB"/>
        </w:rPr>
      </w:pPr>
      <w:r w:rsidRPr="001F290C">
        <w:rPr>
          <w:rFonts w:asciiTheme="minorHAnsi" w:eastAsia="Times New Roman" w:hAnsiTheme="minorHAnsi" w:cstheme="minorHAnsi"/>
          <w:color w:val="201F1E"/>
          <w:sz w:val="24"/>
          <w:szCs w:val="24"/>
          <w:lang w:eastAsia="en-GB"/>
        </w:rPr>
        <w:t xml:space="preserve">The </w:t>
      </w:r>
      <w:proofErr w:type="spellStart"/>
      <w:r w:rsidRPr="001F290C">
        <w:rPr>
          <w:rFonts w:asciiTheme="minorHAnsi" w:eastAsia="Times New Roman" w:hAnsiTheme="minorHAnsi" w:cstheme="minorHAnsi"/>
          <w:color w:val="201F1E"/>
          <w:sz w:val="24"/>
          <w:szCs w:val="24"/>
          <w:lang w:eastAsia="en-GB"/>
        </w:rPr>
        <w:t>safetxt</w:t>
      </w:r>
      <w:proofErr w:type="spellEnd"/>
      <w:r w:rsidRPr="001F290C">
        <w:rPr>
          <w:rFonts w:asciiTheme="minorHAnsi" w:eastAsia="Times New Roman" w:hAnsiTheme="minorHAnsi" w:cstheme="minorHAnsi"/>
          <w:color w:val="201F1E"/>
          <w:sz w:val="24"/>
          <w:szCs w:val="24"/>
          <w:lang w:eastAsia="en-GB"/>
        </w:rPr>
        <w:t xml:space="preserve"> intervention did not reduce chlamydia and gonorrhoea infections, with slightly more infections in the intervention group. The intervention increased condom </w:t>
      </w:r>
      <w:proofErr w:type="gramStart"/>
      <w:r w:rsidRPr="001F290C">
        <w:rPr>
          <w:rFonts w:asciiTheme="minorHAnsi" w:eastAsia="Times New Roman" w:hAnsiTheme="minorHAnsi" w:cstheme="minorHAnsi"/>
          <w:color w:val="201F1E"/>
          <w:sz w:val="24"/>
          <w:szCs w:val="24"/>
          <w:lang w:eastAsia="en-GB"/>
        </w:rPr>
        <w:t>use</w:t>
      </w:r>
      <w:proofErr w:type="gramEnd"/>
      <w:r w:rsidRPr="001F290C">
        <w:rPr>
          <w:rFonts w:asciiTheme="minorHAnsi" w:eastAsia="Times New Roman" w:hAnsiTheme="minorHAnsi" w:cstheme="minorHAnsi"/>
          <w:color w:val="201F1E"/>
          <w:sz w:val="24"/>
          <w:szCs w:val="24"/>
          <w:lang w:eastAsia="en-GB"/>
        </w:rPr>
        <w:t xml:space="preserve"> but also increased the number of partners and new partners.</w:t>
      </w:r>
      <w:r w:rsidR="00F43787" w:rsidRPr="001F290C">
        <w:rPr>
          <w:rFonts w:asciiTheme="minorHAnsi" w:eastAsia="Times New Roman" w:hAnsiTheme="minorHAnsi" w:cstheme="minorHAnsi"/>
          <w:color w:val="201F1E"/>
          <w:sz w:val="24"/>
          <w:szCs w:val="24"/>
          <w:lang w:eastAsia="en-GB"/>
        </w:rPr>
        <w:t xml:space="preserve"> </w:t>
      </w:r>
      <w:r w:rsidR="00FE42D7" w:rsidRPr="00E64BAA">
        <w:rPr>
          <w:rFonts w:ascii="Times New Roman" w:hAnsi="Times New Roman" w:cs="Times New Roman"/>
          <w:sz w:val="24"/>
          <w:szCs w:val="24"/>
        </w:rPr>
        <w:t xml:space="preserve">Randomised controlled trials are essential for evaluating health communication interventions, which can have unanticipated effects.  </w:t>
      </w:r>
    </w:p>
    <w:p w14:paraId="24E5D6BB" w14:textId="77777777" w:rsidR="00940E00" w:rsidRPr="001F290C" w:rsidRDefault="00940E00" w:rsidP="00940E00">
      <w:pPr>
        <w:shd w:val="clear" w:color="auto" w:fill="FFFFFF"/>
        <w:suppressAutoHyphens w:val="0"/>
        <w:spacing w:line="240" w:lineRule="auto"/>
        <w:rPr>
          <w:rFonts w:asciiTheme="minorHAnsi" w:eastAsia="Times New Roman" w:hAnsiTheme="minorHAnsi" w:cstheme="minorHAnsi"/>
          <w:color w:val="201F1E"/>
          <w:sz w:val="24"/>
          <w:szCs w:val="24"/>
          <w:lang w:eastAsia="en-GB"/>
        </w:rPr>
      </w:pPr>
      <w:r w:rsidRPr="001F290C">
        <w:rPr>
          <w:rFonts w:asciiTheme="minorHAnsi" w:eastAsia="Times New Roman" w:hAnsiTheme="minorHAnsi" w:cstheme="minorHAnsi"/>
          <w:color w:val="201F1E"/>
          <w:sz w:val="24"/>
          <w:szCs w:val="24"/>
          <w:lang w:eastAsia="en-GB"/>
        </w:rPr>
        <w:t> </w:t>
      </w:r>
    </w:p>
    <w:p w14:paraId="3D41DC3E" w14:textId="55EBA40E" w:rsidR="00C44105" w:rsidRPr="001F290C" w:rsidRDefault="00C44105" w:rsidP="00D94A24">
      <w:pPr>
        <w:rPr>
          <w:rFonts w:asciiTheme="minorHAnsi" w:hAnsiTheme="minorHAnsi" w:cstheme="minorHAnsi"/>
          <w:sz w:val="24"/>
          <w:szCs w:val="24"/>
        </w:rPr>
      </w:pPr>
      <w:r w:rsidRPr="001F290C">
        <w:rPr>
          <w:rFonts w:asciiTheme="minorHAnsi" w:hAnsiTheme="minorHAnsi" w:cstheme="minorHAnsi"/>
          <w:b/>
          <w:sz w:val="24"/>
          <w:szCs w:val="24"/>
        </w:rPr>
        <w:t xml:space="preserve">Future work: </w:t>
      </w:r>
      <w:r w:rsidR="00055CA9">
        <w:rPr>
          <w:rFonts w:asciiTheme="minorHAnsi" w:hAnsiTheme="minorHAnsi" w:cstheme="minorHAnsi"/>
          <w:sz w:val="24"/>
          <w:szCs w:val="24"/>
        </w:rPr>
        <w:t xml:space="preserve">RCT evaluating novel </w:t>
      </w:r>
      <w:r w:rsidR="002E2FC3" w:rsidRPr="001F290C">
        <w:rPr>
          <w:rFonts w:asciiTheme="minorHAnsi" w:hAnsiTheme="minorHAnsi" w:cstheme="minorHAnsi"/>
          <w:sz w:val="24"/>
          <w:szCs w:val="24"/>
        </w:rPr>
        <w:t>interventions</w:t>
      </w:r>
      <w:r w:rsidR="00A0789C" w:rsidRPr="001F290C">
        <w:rPr>
          <w:rFonts w:asciiTheme="minorHAnsi" w:hAnsiTheme="minorHAnsi" w:cstheme="minorHAnsi"/>
          <w:sz w:val="24"/>
          <w:szCs w:val="24"/>
        </w:rPr>
        <w:t xml:space="preserve"> </w:t>
      </w:r>
      <w:r w:rsidR="00055CA9">
        <w:rPr>
          <w:rFonts w:asciiTheme="minorHAnsi" w:hAnsiTheme="minorHAnsi" w:cstheme="minorHAnsi"/>
          <w:sz w:val="24"/>
          <w:szCs w:val="24"/>
        </w:rPr>
        <w:t>in this complex area are needed</w:t>
      </w:r>
      <w:r w:rsidRPr="001F290C">
        <w:rPr>
          <w:rFonts w:asciiTheme="minorHAnsi" w:hAnsiTheme="minorHAnsi" w:cstheme="minorHAnsi"/>
          <w:sz w:val="24"/>
          <w:szCs w:val="24"/>
        </w:rPr>
        <w:t xml:space="preserve"> </w:t>
      </w:r>
    </w:p>
    <w:p w14:paraId="22AB0534" w14:textId="77777777" w:rsidR="00C44105" w:rsidRPr="001F290C" w:rsidRDefault="00C44105" w:rsidP="00D94A24">
      <w:pPr>
        <w:rPr>
          <w:rFonts w:asciiTheme="minorHAnsi" w:hAnsiTheme="minorHAnsi" w:cstheme="minorHAnsi"/>
          <w:b/>
          <w:sz w:val="24"/>
          <w:szCs w:val="24"/>
        </w:rPr>
      </w:pPr>
      <w:r w:rsidRPr="001F290C">
        <w:rPr>
          <w:rFonts w:asciiTheme="minorHAnsi" w:hAnsiTheme="minorHAnsi" w:cstheme="minorHAnsi"/>
          <w:b/>
          <w:sz w:val="24"/>
          <w:szCs w:val="24"/>
        </w:rPr>
        <w:t xml:space="preserve">Study registration: </w:t>
      </w:r>
      <w:r w:rsidRPr="001F290C">
        <w:rPr>
          <w:rFonts w:asciiTheme="minorHAnsi" w:hAnsiTheme="minorHAnsi" w:cstheme="minorHAnsi"/>
          <w:sz w:val="24"/>
          <w:szCs w:val="24"/>
        </w:rPr>
        <w:t xml:space="preserve">International Standard Randomised Controlled Trials Number: </w:t>
      </w:r>
      <w:hyperlink r:id="rId13" w:history="1">
        <w:r w:rsidRPr="001F290C">
          <w:rPr>
            <w:rStyle w:val="Hyperlink"/>
            <w:rFonts w:asciiTheme="minorHAnsi" w:hAnsiTheme="minorHAnsi" w:cstheme="minorHAnsi"/>
            <w:sz w:val="24"/>
            <w:szCs w:val="24"/>
          </w:rPr>
          <w:t>ISRCTN64390461</w:t>
        </w:r>
      </w:hyperlink>
    </w:p>
    <w:p w14:paraId="15F35BBC" w14:textId="77777777" w:rsidR="00C44105" w:rsidRPr="001F290C" w:rsidRDefault="00C44105" w:rsidP="00D94A24">
      <w:pPr>
        <w:rPr>
          <w:rFonts w:asciiTheme="minorHAnsi" w:hAnsiTheme="minorHAnsi" w:cstheme="minorHAnsi"/>
          <w:b/>
          <w:sz w:val="24"/>
          <w:szCs w:val="24"/>
        </w:rPr>
      </w:pPr>
      <w:r w:rsidRPr="001F290C">
        <w:rPr>
          <w:rFonts w:asciiTheme="minorHAnsi" w:hAnsiTheme="minorHAnsi" w:cstheme="minorHAnsi"/>
          <w:b/>
          <w:sz w:val="24"/>
          <w:szCs w:val="24"/>
        </w:rPr>
        <w:t xml:space="preserve">Funding details: </w:t>
      </w:r>
      <w:r w:rsidRPr="001F290C">
        <w:rPr>
          <w:rFonts w:asciiTheme="minorHAnsi" w:hAnsiTheme="minorHAnsi" w:cstheme="minorHAnsi"/>
          <w:sz w:val="24"/>
          <w:szCs w:val="24"/>
        </w:rPr>
        <w:t>National Institute for Health Research, Public Health Research (14/182/07)</w:t>
      </w:r>
    </w:p>
    <w:p w14:paraId="3412E57C" w14:textId="77777777" w:rsidR="00C44105" w:rsidRDefault="00C44105"/>
    <w:p w14:paraId="53FA83A3" w14:textId="1BDD422B" w:rsidR="00C44105" w:rsidRDefault="0005219C" w:rsidP="005A26E8">
      <w:pPr>
        <w:jc w:val="right"/>
      </w:pPr>
      <w:r>
        <w:t xml:space="preserve">Word count: </w:t>
      </w:r>
      <w:r w:rsidR="00055CA9">
        <w:t>500</w:t>
      </w:r>
    </w:p>
    <w:p w14:paraId="4C98E9E4" w14:textId="01164BC1" w:rsidR="00C44105" w:rsidRPr="00E44E5E" w:rsidRDefault="00C44105" w:rsidP="00E95953">
      <w:pPr>
        <w:pStyle w:val="Heading1"/>
      </w:pPr>
      <w:r w:rsidRPr="00E44E5E">
        <w:br w:type="page"/>
      </w:r>
      <w:bookmarkStart w:id="8" w:name="_Toc77356061"/>
      <w:r w:rsidRPr="00620CA8">
        <w:lastRenderedPageBreak/>
        <w:t>Plain English Summary</w:t>
      </w:r>
      <w:bookmarkEnd w:id="8"/>
    </w:p>
    <w:p w14:paraId="2151BC54" w14:textId="7050AC8F" w:rsidR="00C44105" w:rsidRPr="008E2E81" w:rsidRDefault="00C44105" w:rsidP="000A6845">
      <w:pPr>
        <w:spacing w:before="120" w:after="120"/>
        <w:rPr>
          <w:rFonts w:eastAsia="Times New Roman" w:cs="Calibri"/>
          <w:lang w:eastAsia="en-GB"/>
        </w:rPr>
      </w:pPr>
      <w:bookmarkStart w:id="9" w:name="_Hlk63256799"/>
      <w:r w:rsidRPr="008E2E81">
        <w:rPr>
          <w:rFonts w:eastAsia="Times New Roman" w:cs="Calibri"/>
          <w:lang w:eastAsia="en-GB"/>
        </w:rPr>
        <w:t xml:space="preserve">Sexually transmitted infections are common in young people and can cause important health problems. People are less likely to get an infection if they use condoms and get tested before they </w:t>
      </w:r>
      <w:r>
        <w:rPr>
          <w:rFonts w:eastAsia="Times New Roman" w:cs="Calibri"/>
          <w:lang w:eastAsia="en-GB"/>
        </w:rPr>
        <w:t>have sex</w:t>
      </w:r>
      <w:r w:rsidRPr="008E2E81">
        <w:rPr>
          <w:rFonts w:eastAsia="Times New Roman" w:cs="Calibri"/>
          <w:lang w:eastAsia="en-GB"/>
        </w:rPr>
        <w:t xml:space="preserve"> with a new partner. </w:t>
      </w:r>
      <w:r w:rsidR="003C3861">
        <w:rPr>
          <w:rFonts w:eastAsia="Times New Roman" w:cs="Calibri"/>
          <w:lang w:eastAsia="en-GB"/>
        </w:rPr>
        <w:t>P</w:t>
      </w:r>
      <w:r w:rsidRPr="008E2E81">
        <w:rPr>
          <w:rFonts w:eastAsia="Times New Roman" w:cs="Calibri"/>
          <w:lang w:eastAsia="en-GB"/>
        </w:rPr>
        <w:t>eople with an infection are less likely to get another infection if they tell their partner, but these things</w:t>
      </w:r>
      <w:r w:rsidR="003C3861">
        <w:rPr>
          <w:rFonts w:eastAsia="Times New Roman" w:cs="Calibri"/>
          <w:lang w:eastAsia="en-GB"/>
        </w:rPr>
        <w:t xml:space="preserve"> can be hard to do</w:t>
      </w:r>
      <w:r w:rsidRPr="008E2E81">
        <w:rPr>
          <w:rFonts w:eastAsia="Times New Roman" w:cs="Calibri"/>
          <w:lang w:eastAsia="en-GB"/>
        </w:rPr>
        <w:t xml:space="preserve">. </w:t>
      </w:r>
    </w:p>
    <w:p w14:paraId="794801E8" w14:textId="1FCE7FF8" w:rsidR="00C44105" w:rsidRPr="008E2E81" w:rsidRDefault="004447E3" w:rsidP="000A6845">
      <w:pPr>
        <w:spacing w:before="120" w:after="120"/>
        <w:rPr>
          <w:rFonts w:eastAsia="Times New Roman" w:cs="Calibri"/>
          <w:lang w:eastAsia="en-GB"/>
        </w:rPr>
      </w:pPr>
      <w:r>
        <w:rPr>
          <w:rFonts w:eastAsia="Times New Roman" w:cs="Calibri"/>
          <w:lang w:eastAsia="en-GB"/>
        </w:rPr>
        <w:t>In previous research, w</w:t>
      </w:r>
      <w:r w:rsidR="00C44105" w:rsidRPr="008E2E81">
        <w:rPr>
          <w:rFonts w:eastAsia="Times New Roman" w:cs="Calibri"/>
          <w:lang w:eastAsia="en-GB"/>
        </w:rPr>
        <w:t xml:space="preserve">e developed </w:t>
      </w:r>
      <w:r>
        <w:rPr>
          <w:rFonts w:eastAsia="Times New Roman" w:cs="Calibri"/>
          <w:lang w:eastAsia="en-GB"/>
        </w:rPr>
        <w:t xml:space="preserve">educational and </w:t>
      </w:r>
      <w:r w:rsidR="00C44105" w:rsidRPr="008E2E81">
        <w:rPr>
          <w:rFonts w:eastAsia="Times New Roman" w:cs="Calibri"/>
          <w:lang w:eastAsia="en-GB"/>
        </w:rPr>
        <w:t>support</w:t>
      </w:r>
      <w:r w:rsidR="00E1203C">
        <w:rPr>
          <w:rFonts w:eastAsia="Times New Roman" w:cs="Calibri"/>
          <w:lang w:eastAsia="en-GB"/>
        </w:rPr>
        <w:t>ive text messages</w:t>
      </w:r>
      <w:r w:rsidR="00C44105" w:rsidRPr="008E2E81">
        <w:rPr>
          <w:rFonts w:eastAsia="Times New Roman" w:cs="Calibri"/>
          <w:lang w:eastAsia="en-GB"/>
        </w:rPr>
        <w:t xml:space="preserve"> for </w:t>
      </w:r>
      <w:r w:rsidR="00E1203C">
        <w:rPr>
          <w:rFonts w:eastAsia="Times New Roman" w:cs="Calibri"/>
          <w:lang w:eastAsia="en-GB"/>
        </w:rPr>
        <w:t>and</w:t>
      </w:r>
      <w:r w:rsidR="00C44105" w:rsidRPr="008E2E81">
        <w:rPr>
          <w:rFonts w:eastAsia="Times New Roman" w:cs="Calibri"/>
          <w:lang w:eastAsia="en-GB"/>
        </w:rPr>
        <w:t xml:space="preserve"> with young people</w:t>
      </w:r>
      <w:r w:rsidR="00E1203C">
        <w:rPr>
          <w:rFonts w:eastAsia="Times New Roman" w:cs="Calibri"/>
          <w:lang w:eastAsia="en-GB"/>
        </w:rPr>
        <w:t xml:space="preserve">. The messages </w:t>
      </w:r>
      <w:r w:rsidR="004D16F0">
        <w:rPr>
          <w:rFonts w:eastAsia="Times New Roman" w:cs="Calibri"/>
          <w:lang w:eastAsia="en-GB"/>
        </w:rPr>
        <w:t>intended</w:t>
      </w:r>
      <w:r w:rsidR="00C44105" w:rsidRPr="008E2E81">
        <w:rPr>
          <w:rFonts w:eastAsia="Times New Roman" w:cs="Calibri"/>
          <w:lang w:eastAsia="en-GB"/>
        </w:rPr>
        <w:t xml:space="preserve"> to help young people use condoms, get tested</w:t>
      </w:r>
      <w:r w:rsidR="00754C6F">
        <w:rPr>
          <w:rFonts w:eastAsia="Times New Roman" w:cs="Calibri"/>
          <w:lang w:eastAsia="en-GB"/>
        </w:rPr>
        <w:t xml:space="preserve">, </w:t>
      </w:r>
      <w:r w:rsidR="00C44105" w:rsidRPr="008E2E81">
        <w:rPr>
          <w:rFonts w:eastAsia="Times New Roman" w:cs="Calibri"/>
          <w:lang w:eastAsia="en-GB"/>
        </w:rPr>
        <w:t xml:space="preserve">tell a partner about an </w:t>
      </w:r>
      <w:proofErr w:type="gramStart"/>
      <w:r w:rsidR="00C44105" w:rsidRPr="008E2E81">
        <w:rPr>
          <w:rFonts w:eastAsia="Times New Roman" w:cs="Calibri"/>
          <w:lang w:eastAsia="en-GB"/>
        </w:rPr>
        <w:t>infection</w:t>
      </w:r>
      <w:proofErr w:type="gramEnd"/>
      <w:r w:rsidR="00754C6F">
        <w:rPr>
          <w:rFonts w:eastAsia="Times New Roman" w:cs="Calibri"/>
          <w:lang w:eastAsia="en-GB"/>
        </w:rPr>
        <w:t xml:space="preserve"> and reduce </w:t>
      </w:r>
      <w:r w:rsidR="00F60D17">
        <w:rPr>
          <w:rFonts w:eastAsia="Times New Roman" w:cs="Calibri"/>
          <w:lang w:eastAsia="en-GB"/>
        </w:rPr>
        <w:t>infections</w:t>
      </w:r>
      <w:r w:rsidR="00C44105" w:rsidRPr="008E2E81">
        <w:rPr>
          <w:rFonts w:eastAsia="Times New Roman" w:cs="Calibri"/>
          <w:lang w:eastAsia="en-GB"/>
        </w:rPr>
        <w:t xml:space="preserve">. Young people liked </w:t>
      </w:r>
      <w:r w:rsidR="00C44105" w:rsidRPr="008E2E81">
        <w:rPr>
          <w:rFonts w:cs="Calibri"/>
        </w:rPr>
        <w:t>the messages</w:t>
      </w:r>
      <w:r w:rsidR="00C44105" w:rsidRPr="008E2E81">
        <w:rPr>
          <w:rFonts w:eastAsia="Times New Roman" w:cs="Calibri"/>
          <w:lang w:eastAsia="en-GB"/>
        </w:rPr>
        <w:t xml:space="preserve">. They said the messages </w:t>
      </w:r>
      <w:r w:rsidR="00E1203C">
        <w:rPr>
          <w:rFonts w:eastAsia="Times New Roman" w:cs="Calibri"/>
          <w:lang w:eastAsia="en-GB"/>
        </w:rPr>
        <w:t xml:space="preserve">increased knowledge and </w:t>
      </w:r>
      <w:r w:rsidR="00C44105" w:rsidRPr="008E2E81">
        <w:rPr>
          <w:rFonts w:eastAsia="Times New Roman" w:cs="Calibri"/>
          <w:lang w:eastAsia="en-GB"/>
        </w:rPr>
        <w:t>helped them to t</w:t>
      </w:r>
      <w:r w:rsidR="00754C6F">
        <w:rPr>
          <w:rFonts w:eastAsia="Times New Roman" w:cs="Calibri"/>
          <w:lang w:eastAsia="en-GB"/>
        </w:rPr>
        <w:t xml:space="preserve">alk to partners about infections </w:t>
      </w:r>
      <w:r w:rsidR="00C44105" w:rsidRPr="008E2E81">
        <w:rPr>
          <w:rFonts w:eastAsia="Times New Roman" w:cs="Calibri"/>
          <w:lang w:eastAsia="en-GB"/>
        </w:rPr>
        <w:t xml:space="preserve">and use condoms. </w:t>
      </w:r>
    </w:p>
    <w:p w14:paraId="5A7E266D" w14:textId="7D351DA8" w:rsidR="00C44105" w:rsidRPr="008E2E81" w:rsidRDefault="00C44105" w:rsidP="000A6845">
      <w:pPr>
        <w:spacing w:before="120" w:after="120"/>
        <w:rPr>
          <w:rFonts w:eastAsia="Times New Roman" w:cs="Calibri"/>
          <w:lang w:eastAsia="en-GB"/>
        </w:rPr>
      </w:pPr>
      <w:r w:rsidRPr="008E2E81">
        <w:rPr>
          <w:rFonts w:eastAsia="Times New Roman" w:cs="Calibri"/>
          <w:lang w:eastAsia="en-GB"/>
        </w:rPr>
        <w:t xml:space="preserve">Randomised controlled trials are the best way of testing if a new approach works. We conducted a randomised controlled trial to tell us if this form of health education reduces </w:t>
      </w:r>
      <w:r w:rsidR="00F60D17">
        <w:rPr>
          <w:rFonts w:eastAsia="Times New Roman" w:cs="Calibri"/>
          <w:lang w:eastAsia="en-GB"/>
        </w:rPr>
        <w:t>sexually transmitted infections</w:t>
      </w:r>
      <w:r w:rsidRPr="008E2E81">
        <w:rPr>
          <w:rFonts w:eastAsia="Times New Roman" w:cs="Calibri"/>
          <w:lang w:eastAsia="en-GB"/>
        </w:rPr>
        <w:t>. We recruited 6248 people. We randomly (by chance) sent 3123 people the educational messages and 3125 people the control messages</w:t>
      </w:r>
      <w:r w:rsidR="003C3861">
        <w:rPr>
          <w:rFonts w:eastAsia="Times New Roman" w:cs="Calibri"/>
          <w:lang w:eastAsia="en-GB"/>
        </w:rPr>
        <w:t xml:space="preserve"> about taking part in the trial</w:t>
      </w:r>
      <w:r w:rsidRPr="008E2E81">
        <w:rPr>
          <w:rFonts w:eastAsia="Times New Roman" w:cs="Calibri"/>
          <w:lang w:eastAsia="en-GB"/>
        </w:rPr>
        <w:t xml:space="preserve">. </w:t>
      </w:r>
    </w:p>
    <w:p w14:paraId="742777DA" w14:textId="71D2E191" w:rsidR="00C44105" w:rsidRDefault="00C44105" w:rsidP="000A6845">
      <w:pPr>
        <w:rPr>
          <w:rFonts w:eastAsia="Times New Roman" w:cs="Calibri"/>
          <w:lang w:eastAsia="en-GB"/>
        </w:rPr>
      </w:pPr>
      <w:r w:rsidRPr="008E2E81">
        <w:rPr>
          <w:rFonts w:eastAsia="Times New Roman" w:cs="Calibri"/>
          <w:lang w:eastAsia="en-GB"/>
        </w:rPr>
        <w:t xml:space="preserve">The educational messages did not reduce </w:t>
      </w:r>
      <w:r w:rsidR="00F60D17">
        <w:rPr>
          <w:rFonts w:eastAsia="Times New Roman" w:cs="Calibri"/>
          <w:lang w:eastAsia="en-GB"/>
        </w:rPr>
        <w:t>infections</w:t>
      </w:r>
      <w:r w:rsidRPr="008E2E81">
        <w:rPr>
          <w:rFonts w:eastAsia="Times New Roman" w:cs="Calibri"/>
          <w:lang w:eastAsia="en-GB"/>
        </w:rPr>
        <w:t xml:space="preserve"> over 12 months</w:t>
      </w:r>
      <w:r w:rsidR="003156D9">
        <w:rPr>
          <w:rFonts w:eastAsia="Times New Roman" w:cs="Calibri"/>
          <w:lang w:eastAsia="en-GB"/>
        </w:rPr>
        <w:t>. There were slightly more infections in the intervention group</w:t>
      </w:r>
      <w:r w:rsidRPr="008E2E81">
        <w:rPr>
          <w:rFonts w:eastAsia="Times New Roman" w:cs="Calibri"/>
          <w:lang w:eastAsia="en-GB"/>
        </w:rPr>
        <w:t>. The educational messages increased condom use</w:t>
      </w:r>
      <w:r w:rsidR="003156D9">
        <w:rPr>
          <w:rFonts w:eastAsia="Times New Roman" w:cs="Calibri"/>
          <w:lang w:eastAsia="en-GB"/>
        </w:rPr>
        <w:t>,</w:t>
      </w:r>
      <w:r w:rsidR="003156D9" w:rsidRPr="003156D9">
        <w:rPr>
          <w:rFonts w:eastAsia="Times New Roman" w:cs="Calibri"/>
          <w:lang w:eastAsia="en-GB"/>
        </w:rPr>
        <w:t xml:space="preserve"> </w:t>
      </w:r>
      <w:r w:rsidR="003156D9" w:rsidRPr="008E2E81">
        <w:rPr>
          <w:rFonts w:eastAsia="Times New Roman" w:cs="Calibri"/>
          <w:lang w:eastAsia="en-GB"/>
        </w:rPr>
        <w:t xml:space="preserve">slightly increased the number of people telling their partner about an </w:t>
      </w:r>
      <w:r w:rsidR="00F60D17">
        <w:rPr>
          <w:rFonts w:eastAsia="Times New Roman" w:cs="Calibri"/>
          <w:lang w:eastAsia="en-GB"/>
        </w:rPr>
        <w:t>infection</w:t>
      </w:r>
      <w:r w:rsidR="00C221F0">
        <w:rPr>
          <w:rFonts w:eastAsia="Times New Roman" w:cs="Calibri"/>
          <w:lang w:eastAsia="en-GB"/>
        </w:rPr>
        <w:t xml:space="preserve"> </w:t>
      </w:r>
      <w:r w:rsidR="004843F2">
        <w:rPr>
          <w:rFonts w:eastAsia="Times New Roman" w:cs="Calibri"/>
          <w:lang w:eastAsia="en-GB"/>
        </w:rPr>
        <w:t xml:space="preserve">but </w:t>
      </w:r>
      <w:r w:rsidRPr="008E2E81">
        <w:rPr>
          <w:rFonts w:eastAsia="Times New Roman" w:cs="Calibri"/>
          <w:lang w:eastAsia="en-GB"/>
        </w:rPr>
        <w:t xml:space="preserve">did not change the number of people testing for </w:t>
      </w:r>
      <w:r w:rsidR="00F60D17">
        <w:rPr>
          <w:rFonts w:eastAsia="Times New Roman" w:cs="Calibri"/>
          <w:lang w:eastAsia="en-GB"/>
        </w:rPr>
        <w:t>infections</w:t>
      </w:r>
      <w:r w:rsidRPr="008E2E81">
        <w:rPr>
          <w:rFonts w:eastAsia="Times New Roman" w:cs="Calibri"/>
          <w:lang w:eastAsia="en-GB"/>
        </w:rPr>
        <w:t xml:space="preserve"> before sex with a new partner</w:t>
      </w:r>
      <w:r w:rsidR="00C221F0">
        <w:rPr>
          <w:rFonts w:eastAsia="Times New Roman" w:cs="Calibri"/>
          <w:lang w:eastAsia="en-GB"/>
        </w:rPr>
        <w:t>.</w:t>
      </w:r>
      <w:r w:rsidR="003156D9">
        <w:rPr>
          <w:rFonts w:eastAsia="Times New Roman" w:cs="Calibri"/>
          <w:lang w:eastAsia="en-GB"/>
        </w:rPr>
        <w:t xml:space="preserve"> </w:t>
      </w:r>
      <w:r w:rsidRPr="008E2E81">
        <w:rPr>
          <w:rFonts w:eastAsia="Times New Roman" w:cs="Calibri"/>
          <w:lang w:eastAsia="en-GB"/>
        </w:rPr>
        <w:t xml:space="preserve"> </w:t>
      </w:r>
      <w:r w:rsidR="004A06BF">
        <w:rPr>
          <w:rFonts w:eastAsia="Times New Roman" w:cs="Calibri"/>
          <w:lang w:eastAsia="en-GB"/>
        </w:rPr>
        <w:t xml:space="preserve">The messages </w:t>
      </w:r>
      <w:r>
        <w:rPr>
          <w:rFonts w:eastAsia="Times New Roman" w:cs="Calibri"/>
          <w:lang w:eastAsia="en-GB"/>
        </w:rPr>
        <w:t xml:space="preserve">slightly increased </w:t>
      </w:r>
      <w:r w:rsidRPr="008E2E81">
        <w:rPr>
          <w:rFonts w:eastAsia="Times New Roman" w:cs="Calibri"/>
          <w:lang w:eastAsia="en-GB"/>
        </w:rPr>
        <w:t>the number of people with a new sexual partner or 2 or more sexual partners.</w:t>
      </w:r>
    </w:p>
    <w:p w14:paraId="5DD65B55" w14:textId="12A6520E" w:rsidR="00E1203C" w:rsidRDefault="00FC43A4" w:rsidP="000A6845">
      <w:pPr>
        <w:rPr>
          <w:rFonts w:eastAsia="Times New Roman" w:cs="Calibri"/>
          <w:lang w:eastAsia="en-GB"/>
        </w:rPr>
      </w:pPr>
      <w:proofErr w:type="gramStart"/>
      <w:r>
        <w:rPr>
          <w:rFonts w:cs="Calibri"/>
          <w:lang w:eastAsia="en-GB"/>
        </w:rPr>
        <w:t>All of</w:t>
      </w:r>
      <w:proofErr w:type="gramEnd"/>
      <w:r>
        <w:rPr>
          <w:rFonts w:cs="Calibri"/>
          <w:lang w:eastAsia="en-GB"/>
        </w:rPr>
        <w:t xml:space="preserve"> the </w:t>
      </w:r>
      <w:proofErr w:type="spellStart"/>
      <w:r>
        <w:rPr>
          <w:rFonts w:cs="Calibri"/>
          <w:lang w:eastAsia="en-GB"/>
        </w:rPr>
        <w:t>safetxt</w:t>
      </w:r>
      <w:proofErr w:type="spellEnd"/>
      <w:r>
        <w:rPr>
          <w:rFonts w:cs="Calibri"/>
          <w:lang w:eastAsia="en-GB"/>
        </w:rPr>
        <w:t xml:space="preserve"> messages should not be used in the NHS, as they may cause people to get more infections. The messages about condom use can help people use condoms and could be used. </w:t>
      </w:r>
      <w:r w:rsidR="004A06BF">
        <w:rPr>
          <w:rFonts w:cs="Calibri"/>
          <w:lang w:eastAsia="en-GB"/>
        </w:rPr>
        <w:t>Sexual behaviour is complex</w:t>
      </w:r>
      <w:r>
        <w:rPr>
          <w:rFonts w:cs="Calibri"/>
          <w:lang w:eastAsia="en-GB"/>
        </w:rPr>
        <w:t>,</w:t>
      </w:r>
      <w:r w:rsidR="004A06BF">
        <w:rPr>
          <w:rFonts w:cs="Calibri"/>
          <w:lang w:eastAsia="en-GB"/>
        </w:rPr>
        <w:t xml:space="preserve"> </w:t>
      </w:r>
      <w:r w:rsidR="00055CA9">
        <w:rPr>
          <w:rFonts w:cs="Calibri"/>
          <w:lang w:eastAsia="en-GB"/>
        </w:rPr>
        <w:t xml:space="preserve">so </w:t>
      </w:r>
      <w:r w:rsidR="004A06BF">
        <w:rPr>
          <w:rFonts w:cs="Calibri"/>
          <w:lang w:eastAsia="en-GB"/>
        </w:rPr>
        <w:t xml:space="preserve">the effects of </w:t>
      </w:r>
      <w:r w:rsidR="00055CA9">
        <w:rPr>
          <w:rFonts w:cs="Calibri"/>
          <w:lang w:eastAsia="en-GB"/>
        </w:rPr>
        <w:t xml:space="preserve">new </w:t>
      </w:r>
      <w:r w:rsidR="004A06BF">
        <w:rPr>
          <w:rFonts w:cs="Calibri"/>
          <w:lang w:eastAsia="en-GB"/>
        </w:rPr>
        <w:t>i</w:t>
      </w:r>
      <w:r w:rsidR="00C50015">
        <w:rPr>
          <w:rFonts w:cs="Calibri"/>
          <w:lang w:eastAsia="en-GB"/>
        </w:rPr>
        <w:t xml:space="preserve">nterventions </w:t>
      </w:r>
      <w:r>
        <w:rPr>
          <w:rFonts w:cs="Calibri"/>
          <w:lang w:eastAsia="en-GB"/>
        </w:rPr>
        <w:t>must be tested</w:t>
      </w:r>
      <w:r w:rsidR="00C50015">
        <w:rPr>
          <w:rFonts w:cs="Calibri"/>
          <w:lang w:eastAsia="en-GB"/>
        </w:rPr>
        <w:t xml:space="preserve"> in trials</w:t>
      </w:r>
      <w:r w:rsidR="00E1203C">
        <w:rPr>
          <w:rFonts w:cs="Calibri"/>
          <w:lang w:eastAsia="en-GB"/>
        </w:rPr>
        <w:t>.</w:t>
      </w:r>
    </w:p>
    <w:bookmarkEnd w:id="9"/>
    <w:p w14:paraId="1C1BB894" w14:textId="77777777" w:rsidR="0005219C" w:rsidRDefault="0005219C" w:rsidP="0005219C">
      <w:pPr>
        <w:jc w:val="right"/>
      </w:pPr>
    </w:p>
    <w:p w14:paraId="34951B42" w14:textId="5BCEF8AB" w:rsidR="0005219C" w:rsidRDefault="0005219C" w:rsidP="003C3861">
      <w:pPr>
        <w:jc w:val="right"/>
        <w:sectPr w:rsidR="0005219C">
          <w:footerReference w:type="even" r:id="rId14"/>
          <w:footerReference w:type="default" r:id="rId15"/>
          <w:footerReference w:type="first" r:id="rId16"/>
          <w:pgSz w:w="11906" w:h="16838"/>
          <w:pgMar w:top="1440" w:right="1440" w:bottom="1440" w:left="1440" w:header="720" w:footer="709" w:gutter="0"/>
          <w:cols w:space="720"/>
          <w:docGrid w:linePitch="360" w:charSpace="4096"/>
        </w:sectPr>
      </w:pPr>
      <w:r>
        <w:t xml:space="preserve">Word count: </w:t>
      </w:r>
      <w:r w:rsidR="00754C6F">
        <w:t>300</w:t>
      </w:r>
      <w:r>
        <w:t xml:space="preserve"> </w:t>
      </w:r>
    </w:p>
    <w:p w14:paraId="57438FE3" w14:textId="77777777" w:rsidR="00C44105" w:rsidRPr="00E44E5E" w:rsidRDefault="00C44105" w:rsidP="00E95953">
      <w:pPr>
        <w:pStyle w:val="Heading1"/>
      </w:pPr>
      <w:bookmarkStart w:id="10" w:name="_Toc77356062"/>
      <w:r w:rsidRPr="00E44E5E">
        <w:lastRenderedPageBreak/>
        <w:t>Scientific summary</w:t>
      </w:r>
      <w:bookmarkEnd w:id="10"/>
    </w:p>
    <w:p w14:paraId="33FE1BFF" w14:textId="77777777" w:rsidR="00C44105" w:rsidRPr="0091288E" w:rsidRDefault="00C44105" w:rsidP="0091288E">
      <w:pPr>
        <w:rPr>
          <w:b/>
          <w:bCs/>
          <w:i/>
          <w:iCs/>
          <w:sz w:val="26"/>
          <w:szCs w:val="26"/>
        </w:rPr>
      </w:pPr>
      <w:bookmarkStart w:id="11" w:name="_Hlk63191478"/>
      <w:bookmarkStart w:id="12" w:name="_Hlk63257042"/>
      <w:r w:rsidRPr="0091288E">
        <w:rPr>
          <w:b/>
          <w:bCs/>
          <w:i/>
          <w:iCs/>
          <w:sz w:val="26"/>
          <w:szCs w:val="26"/>
        </w:rPr>
        <w:t>Background</w:t>
      </w:r>
    </w:p>
    <w:p w14:paraId="3684DA75" w14:textId="77777777" w:rsidR="00C44105" w:rsidRPr="008E2E81" w:rsidRDefault="00C44105" w:rsidP="000A6845">
      <w:pPr>
        <w:rPr>
          <w:rFonts w:cs="Calibri"/>
        </w:rPr>
      </w:pPr>
      <w:r w:rsidRPr="008E2E81">
        <w:rPr>
          <w:rFonts w:cs="Calibri"/>
        </w:rPr>
        <w:t>Younger people aged 16 to 24 bear the heaviest burden of sexually transmitted infections (STIs) such as chlamydia and gonorrhoea, and their long-term adverse health effects including ectopic pregnancy and subfertility.</w:t>
      </w:r>
      <w:r w:rsidRPr="008E2E81">
        <w:rPr>
          <w:rStyle w:val="apple-converted-space"/>
          <w:rFonts w:cs="Calibri"/>
          <w:color w:val="000000"/>
        </w:rPr>
        <w:t> </w:t>
      </w:r>
      <w:r w:rsidRPr="008E2E81">
        <w:rPr>
          <w:rFonts w:cs="Calibri"/>
        </w:rPr>
        <w:t>The risk of adverse health effects increases with repeated infections, and re-infection rates following treatment are high: up to 30% for chlamydia and 12% for gonorrhoea at 1 year. Those with an STI are more likely to acquire further STIs and HIV, if exposed. Inequalities in sexual health persist; STIs are positively associated with lower educational level and living in more deprived areas</w:t>
      </w:r>
      <w:r w:rsidRPr="008E2E81">
        <w:rPr>
          <w:rFonts w:cs="Calibri"/>
          <w:lang w:val="en-US"/>
        </w:rPr>
        <w:t>.</w:t>
      </w:r>
    </w:p>
    <w:p w14:paraId="21BD85A9" w14:textId="77777777" w:rsidR="00C44105" w:rsidRPr="008E2E81" w:rsidRDefault="00C44105" w:rsidP="000A6845">
      <w:pPr>
        <w:rPr>
          <w:rFonts w:cs="Calibri"/>
          <w:lang w:val="en-US"/>
        </w:rPr>
      </w:pPr>
    </w:p>
    <w:p w14:paraId="7EBD5EFC" w14:textId="1F3862DD" w:rsidR="00C44105" w:rsidRPr="008E2E81" w:rsidRDefault="00C44105" w:rsidP="000A6845">
      <w:pPr>
        <w:rPr>
          <w:rFonts w:cs="Calibri"/>
        </w:rPr>
      </w:pPr>
      <w:r w:rsidRPr="008E2E81">
        <w:rPr>
          <w:rFonts w:cs="Calibri"/>
        </w:rPr>
        <w:t>High STI rates among young people also reflect broader aspects of poor sexual</w:t>
      </w:r>
      <w:r>
        <w:rPr>
          <w:rFonts w:cs="Calibri"/>
        </w:rPr>
        <w:t xml:space="preserve"> wellbeing</w:t>
      </w:r>
      <w:r w:rsidRPr="008E2E81">
        <w:rPr>
          <w:rFonts w:cs="Calibri"/>
        </w:rPr>
        <w:t xml:space="preserve">, such as lack of knowledge, </w:t>
      </w:r>
      <w:proofErr w:type="gramStart"/>
      <w:r w:rsidRPr="008E2E81">
        <w:rPr>
          <w:rFonts w:cs="Calibri"/>
        </w:rPr>
        <w:t>skills</w:t>
      </w:r>
      <w:proofErr w:type="gramEnd"/>
      <w:r w:rsidRPr="008E2E81">
        <w:rPr>
          <w:rFonts w:cs="Calibri"/>
        </w:rPr>
        <w:t xml:space="preserve"> or confidence in how to carry out safer sex behaviours and how to communicate with partners about sex or safer sex.  </w:t>
      </w:r>
    </w:p>
    <w:p w14:paraId="41F1EB66" w14:textId="77777777" w:rsidR="00C44105" w:rsidRPr="008E2E81" w:rsidRDefault="00C44105" w:rsidP="000A6845">
      <w:pPr>
        <w:rPr>
          <w:rFonts w:cs="Calibri"/>
          <w:lang w:val="en-US"/>
        </w:rPr>
      </w:pPr>
    </w:p>
    <w:p w14:paraId="78E079A6" w14:textId="77777777" w:rsidR="00C44105" w:rsidRPr="008E2E81" w:rsidRDefault="00C44105" w:rsidP="000A6845">
      <w:pPr>
        <w:rPr>
          <w:rFonts w:cs="Calibri"/>
        </w:rPr>
      </w:pPr>
      <w:r w:rsidRPr="008E2E81">
        <w:rPr>
          <w:rFonts w:cs="Calibri"/>
        </w:rPr>
        <w:t xml:space="preserve">There is some evidence that existing interventions delivered face-to-face that target condom </w:t>
      </w:r>
      <w:proofErr w:type="gramStart"/>
      <w:r w:rsidRPr="008E2E81">
        <w:rPr>
          <w:rFonts w:cs="Calibri"/>
        </w:rPr>
        <w:t>use</w:t>
      </w:r>
      <w:proofErr w:type="gramEnd"/>
      <w:r w:rsidRPr="008E2E81">
        <w:rPr>
          <w:rFonts w:cs="Calibri"/>
        </w:rPr>
        <w:t xml:space="preserve"> and safer sex can reduce STI infection or reinfection. However, the interventions that have been effective in young people have involved multiple sessions over </w:t>
      </w:r>
      <w:proofErr w:type="gramStart"/>
      <w:r w:rsidRPr="008E2E81">
        <w:rPr>
          <w:rFonts w:cs="Calibri"/>
        </w:rPr>
        <w:t>a number of</w:t>
      </w:r>
      <w:proofErr w:type="gramEnd"/>
      <w:r w:rsidRPr="008E2E81">
        <w:rPr>
          <w:rFonts w:cs="Calibri"/>
        </w:rPr>
        <w:t xml:space="preserve"> weeks, which has proven too intensive and costly for widespread application in the NHS</w:t>
      </w:r>
      <w:r>
        <w:rPr>
          <w:rFonts w:cs="Calibri"/>
        </w:rPr>
        <w:t>.</w:t>
      </w:r>
      <w:r w:rsidRPr="008E2E81">
        <w:rPr>
          <w:rFonts w:cs="Calibri"/>
        </w:rPr>
        <w:t xml:space="preserve"> </w:t>
      </w:r>
    </w:p>
    <w:p w14:paraId="56A7CE17" w14:textId="77777777" w:rsidR="00C44105" w:rsidRPr="008E2E81" w:rsidRDefault="00C44105" w:rsidP="000A6845">
      <w:pPr>
        <w:rPr>
          <w:rFonts w:cs="Calibri"/>
        </w:rPr>
      </w:pPr>
    </w:p>
    <w:p w14:paraId="7E9A1AB3" w14:textId="77777777" w:rsidR="00C44105" w:rsidRPr="008E2E81" w:rsidRDefault="00C44105" w:rsidP="000A6845">
      <w:pPr>
        <w:rPr>
          <w:rFonts w:cs="Calibri"/>
          <w:lang w:val="en-US"/>
        </w:rPr>
      </w:pPr>
      <w:r w:rsidRPr="008E2E81">
        <w:rPr>
          <w:rFonts w:cs="Calibri"/>
        </w:rPr>
        <w:t>Mobile phones have the potential to provide effective, low cost and highly cost-effective health behaviour support.</w:t>
      </w:r>
      <w:r w:rsidRPr="008E2E81">
        <w:rPr>
          <w:rStyle w:val="apple-converted-space"/>
          <w:rFonts w:cs="Calibri"/>
          <w:color w:val="000000"/>
        </w:rPr>
        <w:t> </w:t>
      </w:r>
      <w:r w:rsidRPr="008E2E81">
        <w:rPr>
          <w:rFonts w:cs="Calibri"/>
        </w:rPr>
        <w:t xml:space="preserve">In the UK, </w:t>
      </w:r>
      <w:r>
        <w:rPr>
          <w:rFonts w:cs="Calibri"/>
        </w:rPr>
        <w:t>almost all</w:t>
      </w:r>
      <w:r w:rsidRPr="008E2E81">
        <w:rPr>
          <w:rFonts w:cs="Calibri"/>
        </w:rPr>
        <w:t xml:space="preserve"> </w:t>
      </w:r>
      <w:proofErr w:type="gramStart"/>
      <w:r w:rsidRPr="008E2E81">
        <w:rPr>
          <w:rFonts w:cs="Calibri"/>
        </w:rPr>
        <w:t>16 to 24 year olds</w:t>
      </w:r>
      <w:proofErr w:type="gramEnd"/>
      <w:r w:rsidRPr="008E2E81">
        <w:rPr>
          <w:rFonts w:cs="Calibri"/>
        </w:rPr>
        <w:t xml:space="preserve"> are mobile phone users and mobile phone ownership is high across all socioeconomic groups. Thus, mobile phones have the potential to provide information and support across sociodemographic groups. </w:t>
      </w:r>
    </w:p>
    <w:p w14:paraId="78FF36C4" w14:textId="77777777" w:rsidR="00C44105" w:rsidRPr="008E2E81" w:rsidRDefault="00C44105" w:rsidP="000A6845">
      <w:pPr>
        <w:rPr>
          <w:rFonts w:cs="Calibri"/>
        </w:rPr>
      </w:pPr>
    </w:p>
    <w:p w14:paraId="71E4F336" w14:textId="77777777" w:rsidR="00C44105" w:rsidRPr="008E2E81" w:rsidRDefault="00C44105" w:rsidP="000A6845">
      <w:pPr>
        <w:rPr>
          <w:rFonts w:cs="Calibri"/>
        </w:rPr>
      </w:pPr>
      <w:r w:rsidRPr="008E2E81">
        <w:rPr>
          <w:rFonts w:cs="Calibri"/>
        </w:rPr>
        <w:t>Our systematic review shows that evidence for the effect of mobile phone support on long term condom use, partner notification and STI is equivocal</w:t>
      </w:r>
      <w:r>
        <w:rPr>
          <w:rFonts w:cs="Calibri"/>
        </w:rPr>
        <w:t>.</w:t>
      </w:r>
    </w:p>
    <w:p w14:paraId="7753621D" w14:textId="77777777" w:rsidR="00C44105" w:rsidRPr="008E2E81" w:rsidRDefault="00C44105" w:rsidP="000A6845">
      <w:pPr>
        <w:rPr>
          <w:rFonts w:cs="Calibri"/>
          <w:lang w:val="en-US"/>
        </w:rPr>
      </w:pPr>
    </w:p>
    <w:p w14:paraId="54E7EA58" w14:textId="32F69E3C" w:rsidR="00C44105" w:rsidRPr="008E2E81" w:rsidRDefault="004D16F0" w:rsidP="000A6845">
      <w:pPr>
        <w:rPr>
          <w:rFonts w:cs="Calibri"/>
        </w:rPr>
      </w:pPr>
      <w:r>
        <w:rPr>
          <w:rFonts w:cs="Calibri"/>
        </w:rPr>
        <w:t xml:space="preserve">We developed a novel mobile phone based programme to increase partner notification, </w:t>
      </w:r>
      <w:proofErr w:type="gramStart"/>
      <w:r>
        <w:rPr>
          <w:rFonts w:cs="Calibri"/>
        </w:rPr>
        <w:t>increase  condom</w:t>
      </w:r>
      <w:proofErr w:type="gramEnd"/>
      <w:r>
        <w:rPr>
          <w:rFonts w:cs="Calibri"/>
        </w:rPr>
        <w:t xml:space="preserve"> use with new partners and increase STI testing before sex with a new partner.  </w:t>
      </w:r>
      <w:r w:rsidR="00C44105" w:rsidRPr="008E2E81">
        <w:rPr>
          <w:rFonts w:cs="Calibri"/>
        </w:rPr>
        <w:t xml:space="preserve">A description of the intervention development and its theoretical rationale has been published. The messages were developed based on: behaviour change theory; evidence-based behaviour change techniques; the content of effective face-to-face safer sex interventions; the factors known to influence safer sex behaviours; the views of 82 young people collected in focus groups and a questionnaire completed by 100 people aged 16-24. The intervention was informed by the capability, </w:t>
      </w:r>
      <w:proofErr w:type="gramStart"/>
      <w:r w:rsidR="00C44105" w:rsidRPr="008E2E81">
        <w:rPr>
          <w:rFonts w:cs="Calibri"/>
        </w:rPr>
        <w:t>opportunity</w:t>
      </w:r>
      <w:proofErr w:type="gramEnd"/>
      <w:r w:rsidR="00C44105" w:rsidRPr="008E2E81">
        <w:rPr>
          <w:rFonts w:cs="Calibri"/>
        </w:rPr>
        <w:t xml:space="preserve"> and </w:t>
      </w:r>
      <w:r w:rsidR="00C44105" w:rsidRPr="008E2E81">
        <w:rPr>
          <w:rFonts w:cs="Calibri"/>
        </w:rPr>
        <w:lastRenderedPageBreak/>
        <w:t>motivation model of behaviour (COM-B)</w:t>
      </w:r>
      <w:r w:rsidR="00C44105">
        <w:rPr>
          <w:rFonts w:cs="Calibri"/>
        </w:rPr>
        <w:t xml:space="preserve">. </w:t>
      </w:r>
      <w:r w:rsidR="00C44105" w:rsidRPr="008E2E81">
        <w:rPr>
          <w:rFonts w:cs="Calibri"/>
        </w:rPr>
        <w:t>It aims to influence the knowledge, beliefs, self-efficacy, skills, social and interpersonal influences that have important</w:t>
      </w:r>
      <w:r w:rsidR="00C44105" w:rsidRPr="008E2E81">
        <w:rPr>
          <w:rFonts w:cs="Calibri"/>
          <w:color w:val="000000"/>
        </w:rPr>
        <w:t xml:space="preserve"> effects on motivation, </w:t>
      </w:r>
      <w:proofErr w:type="gramStart"/>
      <w:r w:rsidR="00C44105" w:rsidRPr="008E2E81">
        <w:rPr>
          <w:rFonts w:cs="Calibri"/>
          <w:color w:val="000000"/>
        </w:rPr>
        <w:t>capability</w:t>
      </w:r>
      <w:proofErr w:type="gramEnd"/>
      <w:r w:rsidR="00C44105" w:rsidRPr="008E2E81">
        <w:rPr>
          <w:rFonts w:cs="Calibri"/>
          <w:color w:val="000000"/>
        </w:rPr>
        <w:t xml:space="preserve"> and opportunity to reduce sexual risk behaviour.  </w:t>
      </w:r>
    </w:p>
    <w:p w14:paraId="60161CE4" w14:textId="77777777" w:rsidR="00C44105" w:rsidRPr="008E2E81" w:rsidRDefault="00C44105" w:rsidP="000A6845">
      <w:pPr>
        <w:rPr>
          <w:rFonts w:cs="Calibri"/>
          <w:color w:val="000000"/>
        </w:rPr>
      </w:pPr>
    </w:p>
    <w:p w14:paraId="4B5F3862" w14:textId="6AA19A23" w:rsidR="00C44105" w:rsidRPr="008E2E81" w:rsidRDefault="00C44105" w:rsidP="000A6845">
      <w:pPr>
        <w:rPr>
          <w:rFonts w:cs="Calibri"/>
        </w:rPr>
      </w:pPr>
      <w:r w:rsidRPr="008E2E81">
        <w:rPr>
          <w:rFonts w:cs="Calibri"/>
        </w:rPr>
        <w:t>In a qualitative study with young people, recipients reported that the tone, language, content, and frequency of messages was appropriate. Messages reportedly increased knowledge about STI</w:t>
      </w:r>
      <w:r>
        <w:rPr>
          <w:rFonts w:cs="Calibri"/>
        </w:rPr>
        <w:t xml:space="preserve">s </w:t>
      </w:r>
      <w:r w:rsidRPr="008E2E81">
        <w:rPr>
          <w:rFonts w:cs="Calibri"/>
        </w:rPr>
        <w:t>and confidence in how to use condoms. Recipients reported the messages were reassuring and reduced stigma enabling them to tell a partner about an STI more calmly</w:t>
      </w:r>
      <w:r w:rsidR="004D16F0">
        <w:rPr>
          <w:rFonts w:cs="Calibri"/>
        </w:rPr>
        <w:t xml:space="preserve"> and with greater confidence</w:t>
      </w:r>
      <w:r w:rsidRPr="008E2E81">
        <w:rPr>
          <w:rFonts w:cs="Calibri"/>
        </w:rPr>
        <w:t>. Some reported they would not have otherwise told their partner. Sharing messages with their partner enabled some participants to negotiate condom use. Based on their feedback the</w:t>
      </w:r>
      <w:r w:rsidR="004D16F0">
        <w:rPr>
          <w:rFonts w:cs="Calibri"/>
        </w:rPr>
        <w:t xml:space="preserve"> programme</w:t>
      </w:r>
      <w:r w:rsidRPr="008E2E81">
        <w:rPr>
          <w:rFonts w:cs="Calibri"/>
        </w:rPr>
        <w:t xml:space="preserve"> was further refined for the main trial. We ensured that messages are relevant to men who have sex with men and women who have sex with women, by seeking their views on the</w:t>
      </w:r>
      <w:r w:rsidR="004D16F0">
        <w:rPr>
          <w:rFonts w:cs="Calibri"/>
        </w:rPr>
        <w:t xml:space="preserve"> programme</w:t>
      </w:r>
      <w:r w:rsidRPr="008E2E81">
        <w:rPr>
          <w:rFonts w:cs="Calibri"/>
        </w:rPr>
        <w:t xml:space="preserve"> in further interviews or a focus group. </w:t>
      </w:r>
    </w:p>
    <w:p w14:paraId="1F02F47A" w14:textId="77777777" w:rsidR="00C44105" w:rsidRPr="008E2E81" w:rsidRDefault="00C44105" w:rsidP="000A6845">
      <w:pPr>
        <w:rPr>
          <w:rFonts w:cs="Calibri"/>
        </w:rPr>
      </w:pPr>
    </w:p>
    <w:p w14:paraId="4F699CE0" w14:textId="77777777" w:rsidR="00C44105" w:rsidRPr="0091288E" w:rsidRDefault="00C44105" w:rsidP="0091288E">
      <w:pPr>
        <w:rPr>
          <w:b/>
          <w:bCs/>
          <w:i/>
          <w:iCs/>
          <w:sz w:val="26"/>
          <w:szCs w:val="26"/>
        </w:rPr>
      </w:pPr>
      <w:r w:rsidRPr="0091288E">
        <w:rPr>
          <w:b/>
          <w:bCs/>
          <w:i/>
          <w:iCs/>
          <w:sz w:val="26"/>
          <w:szCs w:val="26"/>
        </w:rPr>
        <w:t>Objectives</w:t>
      </w:r>
    </w:p>
    <w:p w14:paraId="21B40BD4" w14:textId="459558D8" w:rsidR="00C44105" w:rsidRDefault="00C44105" w:rsidP="000A6845">
      <w:pPr>
        <w:rPr>
          <w:rFonts w:cs="Calibri"/>
          <w:shd w:val="clear" w:color="auto" w:fill="FFFFFF"/>
        </w:rPr>
      </w:pPr>
      <w:r w:rsidRPr="008E2E81">
        <w:rPr>
          <w:rFonts w:cs="Calibri"/>
          <w:shd w:val="clear" w:color="auto" w:fill="FFFFFF"/>
        </w:rPr>
        <w:t xml:space="preserve">The primary objective of this trial was to quantify the effects of the </w:t>
      </w:r>
      <w:r w:rsidR="004D16F0">
        <w:rPr>
          <w:rFonts w:cs="Calibri"/>
          <w:shd w:val="clear" w:color="auto" w:fill="FFFFFF"/>
        </w:rPr>
        <w:t xml:space="preserve">novel </w:t>
      </w:r>
      <w:proofErr w:type="spellStart"/>
      <w:r w:rsidRPr="008E2E81">
        <w:rPr>
          <w:rFonts w:cs="Calibri"/>
          <w:shd w:val="clear" w:color="auto" w:fill="FFFFFF"/>
        </w:rPr>
        <w:t>safetxt</w:t>
      </w:r>
      <w:proofErr w:type="spellEnd"/>
      <w:r w:rsidRPr="008E2E81">
        <w:rPr>
          <w:rFonts w:cs="Calibri"/>
          <w:shd w:val="clear" w:color="auto" w:fill="FFFFFF"/>
        </w:rPr>
        <w:t xml:space="preserve"> intervention compared with a control group receiving usual care and messages about trial participation on chlamydia or gonorrhoea infection at 1 year. </w:t>
      </w:r>
    </w:p>
    <w:p w14:paraId="5CB3CD09" w14:textId="77777777" w:rsidR="00F73F6F" w:rsidRPr="008E2E81" w:rsidRDefault="00F73F6F" w:rsidP="000A6845">
      <w:pPr>
        <w:rPr>
          <w:rFonts w:cs="Calibri"/>
          <w:shd w:val="clear" w:color="auto" w:fill="FFFFFF"/>
        </w:rPr>
      </w:pPr>
    </w:p>
    <w:p w14:paraId="13367E50" w14:textId="77777777" w:rsidR="00C44105" w:rsidRPr="008E2E81" w:rsidRDefault="00C44105" w:rsidP="000A6845">
      <w:pPr>
        <w:rPr>
          <w:rFonts w:cs="Calibri"/>
          <w:shd w:val="clear" w:color="auto" w:fill="FFFFFF"/>
        </w:rPr>
      </w:pPr>
      <w:r w:rsidRPr="008E2E81">
        <w:rPr>
          <w:rFonts w:cs="Calibri"/>
          <w:shd w:val="clear" w:color="auto" w:fill="FFFFFF"/>
        </w:rPr>
        <w:t xml:space="preserve">Secondary objectives were to determine the effects of </w:t>
      </w:r>
      <w:proofErr w:type="spellStart"/>
      <w:r w:rsidRPr="008E2E81">
        <w:rPr>
          <w:rFonts w:cs="Calibri"/>
          <w:shd w:val="clear" w:color="auto" w:fill="FFFFFF"/>
        </w:rPr>
        <w:t>safetxt</w:t>
      </w:r>
      <w:proofErr w:type="spellEnd"/>
      <w:r w:rsidRPr="008E2E81">
        <w:rPr>
          <w:rFonts w:cs="Calibri"/>
          <w:shd w:val="clear" w:color="auto" w:fill="FFFFFF"/>
        </w:rPr>
        <w:t xml:space="preserve"> on:</w:t>
      </w:r>
    </w:p>
    <w:p w14:paraId="2C9882AE" w14:textId="77777777" w:rsidR="00C44105" w:rsidRPr="008E2E81" w:rsidRDefault="00C44105" w:rsidP="00FB38A6">
      <w:pPr>
        <w:numPr>
          <w:ilvl w:val="0"/>
          <w:numId w:val="4"/>
        </w:numPr>
        <w:rPr>
          <w:rFonts w:cs="Calibri"/>
          <w:shd w:val="clear" w:color="auto" w:fill="FFFFFF"/>
        </w:rPr>
      </w:pPr>
      <w:r w:rsidRPr="008E2E81">
        <w:rPr>
          <w:rFonts w:cs="Calibri"/>
          <w:shd w:val="clear" w:color="auto" w:fill="FFFFFF"/>
        </w:rPr>
        <w:t>partner notification and condom use at 4 weeks</w:t>
      </w:r>
    </w:p>
    <w:p w14:paraId="542747DD" w14:textId="77777777" w:rsidR="00D406FF" w:rsidRDefault="00C44105" w:rsidP="00FB38A6">
      <w:pPr>
        <w:numPr>
          <w:ilvl w:val="0"/>
          <w:numId w:val="4"/>
        </w:numPr>
        <w:rPr>
          <w:rFonts w:cs="Calibri"/>
          <w:shd w:val="clear" w:color="auto" w:fill="FFFFFF"/>
        </w:rPr>
      </w:pPr>
      <w:r w:rsidRPr="001D7D54">
        <w:rPr>
          <w:rFonts w:cs="Calibri"/>
          <w:shd w:val="clear" w:color="auto" w:fill="FFFFFF"/>
        </w:rPr>
        <w:t>condom use</w:t>
      </w:r>
      <w:r>
        <w:rPr>
          <w:rFonts w:cs="Calibri"/>
          <w:shd w:val="clear" w:color="auto" w:fill="FFFFFF"/>
        </w:rPr>
        <w:t xml:space="preserve"> and </w:t>
      </w:r>
      <w:r w:rsidRPr="001D7D54">
        <w:rPr>
          <w:rFonts w:cs="Calibri"/>
          <w:shd w:val="clear" w:color="auto" w:fill="FFFFFF"/>
        </w:rPr>
        <w:t>condom use</w:t>
      </w:r>
      <w:r>
        <w:rPr>
          <w:rFonts w:cs="Calibri"/>
          <w:shd w:val="clear" w:color="auto" w:fill="FFFFFF"/>
        </w:rPr>
        <w:t xml:space="preserve"> with new partners</w:t>
      </w:r>
      <w:r w:rsidRPr="001D7D54">
        <w:rPr>
          <w:rFonts w:cs="Calibri"/>
          <w:shd w:val="clear" w:color="auto" w:fill="FFFFFF"/>
        </w:rPr>
        <w:t xml:space="preserve"> and </w:t>
      </w:r>
    </w:p>
    <w:p w14:paraId="71DA08DA" w14:textId="3029F1A0" w:rsidR="00C44105" w:rsidRDefault="00C44105" w:rsidP="00FB38A6">
      <w:pPr>
        <w:numPr>
          <w:ilvl w:val="0"/>
          <w:numId w:val="4"/>
        </w:numPr>
        <w:rPr>
          <w:rFonts w:cs="Calibri"/>
          <w:shd w:val="clear" w:color="auto" w:fill="FFFFFF"/>
        </w:rPr>
      </w:pPr>
      <w:r w:rsidRPr="001D7D54">
        <w:rPr>
          <w:rFonts w:cs="Calibri"/>
          <w:shd w:val="clear" w:color="auto" w:fill="FFFFFF"/>
        </w:rPr>
        <w:t>STI testing before unprotected sex with a new partner at 1 year</w:t>
      </w:r>
    </w:p>
    <w:p w14:paraId="077E26C2" w14:textId="77777777" w:rsidR="00F73F6F" w:rsidRPr="00A745BA" w:rsidRDefault="00F73F6F" w:rsidP="00F73F6F">
      <w:pPr>
        <w:ind w:left="360"/>
        <w:rPr>
          <w:rFonts w:cs="Calibri"/>
          <w:shd w:val="clear" w:color="auto" w:fill="FFFFFF"/>
        </w:rPr>
      </w:pPr>
    </w:p>
    <w:p w14:paraId="54928383" w14:textId="0529EC0C" w:rsidR="00C44105" w:rsidRPr="008E2E81" w:rsidRDefault="00C44105" w:rsidP="000A6845">
      <w:pPr>
        <w:rPr>
          <w:rFonts w:cs="Calibri"/>
        </w:rPr>
      </w:pPr>
      <w:r>
        <w:rPr>
          <w:rFonts w:cs="Calibri"/>
          <w:shd w:val="clear" w:color="auto" w:fill="FFFFFF"/>
        </w:rPr>
        <w:t>To explore w</w:t>
      </w:r>
      <w:r w:rsidRPr="008E2E81">
        <w:rPr>
          <w:rFonts w:cs="Calibri"/>
          <w:shd w:val="clear" w:color="auto" w:fill="FFFFFF"/>
        </w:rPr>
        <w:t xml:space="preserve">hich </w:t>
      </w:r>
      <w:r w:rsidR="004D16F0">
        <w:rPr>
          <w:rFonts w:cs="Calibri"/>
          <w:shd w:val="clear" w:color="auto" w:fill="FFFFFF"/>
        </w:rPr>
        <w:t>programme</w:t>
      </w:r>
      <w:r w:rsidRPr="008E2E81">
        <w:rPr>
          <w:rFonts w:cs="Calibri"/>
          <w:shd w:val="clear" w:color="auto" w:fill="FFFFFF"/>
        </w:rPr>
        <w:t xml:space="preserve"> components are effective </w:t>
      </w:r>
      <w:r>
        <w:rPr>
          <w:rFonts w:cs="Calibri"/>
          <w:shd w:val="clear" w:color="auto" w:fill="FFFFFF"/>
        </w:rPr>
        <w:t>we collected</w:t>
      </w:r>
      <w:r w:rsidRPr="008E2E81">
        <w:rPr>
          <w:rFonts w:cs="Calibri"/>
          <w:shd w:val="clear" w:color="auto" w:fill="FFFFFF"/>
        </w:rPr>
        <w:t xml:space="preserve"> data on the theoretical constructs on the pathway to behaviour change influenced by the intervention components. We planned to establish the cost-effectiveness of the </w:t>
      </w:r>
      <w:r w:rsidR="004D16F0">
        <w:rPr>
          <w:rFonts w:cs="Calibri"/>
          <w:shd w:val="clear" w:color="auto" w:fill="FFFFFF"/>
        </w:rPr>
        <w:t>programme</w:t>
      </w:r>
      <w:r w:rsidRPr="008E2E81">
        <w:rPr>
          <w:rFonts w:cs="Calibri"/>
          <w:shd w:val="clear" w:color="auto" w:fill="FFFFFF"/>
        </w:rPr>
        <w:t>.</w:t>
      </w:r>
    </w:p>
    <w:p w14:paraId="13CC1D39" w14:textId="77777777" w:rsidR="00C44105" w:rsidRPr="008E2E81" w:rsidRDefault="00C44105" w:rsidP="000A6845">
      <w:pPr>
        <w:rPr>
          <w:rFonts w:cs="Calibri"/>
          <w:b/>
        </w:rPr>
      </w:pPr>
    </w:p>
    <w:p w14:paraId="1889C503" w14:textId="77777777" w:rsidR="00C44105" w:rsidRPr="0091288E" w:rsidRDefault="00C44105" w:rsidP="0091288E">
      <w:pPr>
        <w:rPr>
          <w:b/>
          <w:bCs/>
          <w:i/>
          <w:iCs/>
          <w:sz w:val="26"/>
          <w:szCs w:val="26"/>
        </w:rPr>
      </w:pPr>
      <w:r w:rsidRPr="0091288E">
        <w:rPr>
          <w:b/>
          <w:bCs/>
          <w:i/>
          <w:iCs/>
          <w:sz w:val="26"/>
          <w:szCs w:val="26"/>
        </w:rPr>
        <w:t>Methods</w:t>
      </w:r>
    </w:p>
    <w:p w14:paraId="7857CB7E" w14:textId="7537302E" w:rsidR="00C44105" w:rsidRPr="008E2E81" w:rsidRDefault="00F73F6F" w:rsidP="000A6845">
      <w:pPr>
        <w:rPr>
          <w:rFonts w:cs="Calibri"/>
        </w:rPr>
      </w:pPr>
      <w:proofErr w:type="spellStart"/>
      <w:r>
        <w:rPr>
          <w:rFonts w:cs="Calibri"/>
          <w:lang w:val="en-US"/>
        </w:rPr>
        <w:t>S</w:t>
      </w:r>
      <w:r w:rsidR="00C44105" w:rsidRPr="008E2E81">
        <w:rPr>
          <w:rFonts w:cs="Calibri"/>
          <w:lang w:val="en-US"/>
        </w:rPr>
        <w:t>afetxt</w:t>
      </w:r>
      <w:proofErr w:type="spellEnd"/>
      <w:r w:rsidR="00C44105" w:rsidRPr="008E2E81">
        <w:rPr>
          <w:rFonts w:cs="Calibri"/>
          <w:lang w:val="en-US"/>
        </w:rPr>
        <w:t xml:space="preserve"> was a </w:t>
      </w:r>
      <w:r w:rsidR="00AD16A8">
        <w:rPr>
          <w:rFonts w:cs="Calibri"/>
          <w:lang w:val="en-US"/>
        </w:rPr>
        <w:t xml:space="preserve">parallel group </w:t>
      </w:r>
      <w:r w:rsidR="00107CB7">
        <w:rPr>
          <w:rFonts w:cs="Calibri"/>
          <w:lang w:val="en-US"/>
        </w:rPr>
        <w:t xml:space="preserve">individual level </w:t>
      </w:r>
      <w:proofErr w:type="spellStart"/>
      <w:r w:rsidR="00C44105" w:rsidRPr="008E2E81">
        <w:rPr>
          <w:rFonts w:cs="Calibri"/>
          <w:lang w:val="en-US"/>
        </w:rPr>
        <w:t>randomised</w:t>
      </w:r>
      <w:proofErr w:type="spellEnd"/>
      <w:r w:rsidR="00C44105" w:rsidRPr="008E2E81">
        <w:rPr>
          <w:rFonts w:cs="Calibri"/>
          <w:lang w:val="en-US"/>
        </w:rPr>
        <w:t xml:space="preserve"> controlled</w:t>
      </w:r>
      <w:r w:rsidR="00AD16A8">
        <w:rPr>
          <w:rFonts w:cs="Calibri"/>
          <w:lang w:val="en-US"/>
        </w:rPr>
        <w:t xml:space="preserve"> superiority</w:t>
      </w:r>
      <w:r w:rsidR="00C44105" w:rsidRPr="008E2E81">
        <w:rPr>
          <w:rFonts w:cs="Calibri"/>
          <w:lang w:val="en-US"/>
        </w:rPr>
        <w:t xml:space="preserve"> trial to establish the effects of a safer sex intervention delivered by text message on the cumulative incidence of </w:t>
      </w:r>
      <w:r w:rsidR="00C44105">
        <w:rPr>
          <w:rFonts w:cs="Calibri"/>
          <w:lang w:val="en-US"/>
        </w:rPr>
        <w:t>c</w:t>
      </w:r>
      <w:r w:rsidR="00C44105" w:rsidRPr="008E2E81">
        <w:rPr>
          <w:rFonts w:cs="Calibri"/>
          <w:lang w:val="en-US"/>
        </w:rPr>
        <w:t xml:space="preserve">hlamydia and </w:t>
      </w:r>
      <w:proofErr w:type="spellStart"/>
      <w:r w:rsidR="00C44105" w:rsidRPr="008E2E81">
        <w:rPr>
          <w:rFonts w:cs="Calibri"/>
          <w:lang w:val="en-US"/>
        </w:rPr>
        <w:t>gonorrhoea</w:t>
      </w:r>
      <w:proofErr w:type="spellEnd"/>
      <w:r w:rsidR="00C44105" w:rsidRPr="008E2E81">
        <w:rPr>
          <w:rFonts w:cs="Calibri"/>
          <w:lang w:val="en-US"/>
        </w:rPr>
        <w:t xml:space="preserve"> infection.</w:t>
      </w:r>
      <w:r w:rsidR="009D39EA">
        <w:rPr>
          <w:rFonts w:cs="Calibri"/>
          <w:lang w:val="en-US"/>
        </w:rPr>
        <w:t xml:space="preserve"> Care providers and outcomes assessor were blind to allocation. </w:t>
      </w:r>
    </w:p>
    <w:p w14:paraId="5B26A4F2" w14:textId="77777777" w:rsidR="00C44105" w:rsidRPr="008E2E81" w:rsidRDefault="00C44105" w:rsidP="000A6845">
      <w:pPr>
        <w:rPr>
          <w:rFonts w:cs="Calibri"/>
          <w:lang w:val="en-US"/>
        </w:rPr>
      </w:pPr>
    </w:p>
    <w:p w14:paraId="7492C1A3" w14:textId="5B5AE85C" w:rsidR="00C44105" w:rsidRPr="008E2E81" w:rsidRDefault="003F07EF" w:rsidP="000A6845">
      <w:pPr>
        <w:rPr>
          <w:rFonts w:cs="Calibri"/>
        </w:rPr>
      </w:pPr>
      <w:r>
        <w:rPr>
          <w:iCs/>
        </w:rPr>
        <w:lastRenderedPageBreak/>
        <w:t>P</w:t>
      </w:r>
      <w:proofErr w:type="spellStart"/>
      <w:r w:rsidR="00C44105" w:rsidRPr="008E2E81">
        <w:rPr>
          <w:rFonts w:cs="Calibri"/>
          <w:lang w:val="en-US"/>
        </w:rPr>
        <w:t>otential</w:t>
      </w:r>
      <w:proofErr w:type="spellEnd"/>
      <w:r w:rsidR="00C44105" w:rsidRPr="008E2E81">
        <w:rPr>
          <w:rFonts w:cs="Calibri"/>
          <w:lang w:val="en-US"/>
        </w:rPr>
        <w:t xml:space="preserve"> participants testing positive for </w:t>
      </w:r>
      <w:r w:rsidR="00C44105">
        <w:rPr>
          <w:rFonts w:cs="Calibri"/>
          <w:lang w:val="en-US"/>
        </w:rPr>
        <w:t>c</w:t>
      </w:r>
      <w:r w:rsidR="00C44105" w:rsidRPr="008E2E81">
        <w:rPr>
          <w:rFonts w:cs="Calibri"/>
          <w:lang w:val="en-US"/>
        </w:rPr>
        <w:t xml:space="preserve">hlamydia, </w:t>
      </w:r>
      <w:proofErr w:type="spellStart"/>
      <w:r w:rsidR="00C44105" w:rsidRPr="008E2E81">
        <w:rPr>
          <w:rFonts w:cs="Calibri"/>
          <w:lang w:val="en-US"/>
        </w:rPr>
        <w:t>gono</w:t>
      </w:r>
      <w:r w:rsidR="00C44105">
        <w:rPr>
          <w:rFonts w:cs="Calibri"/>
          <w:lang w:val="en-US"/>
        </w:rPr>
        <w:t>r</w:t>
      </w:r>
      <w:r w:rsidR="00C44105" w:rsidRPr="008E2E81">
        <w:rPr>
          <w:rFonts w:cs="Calibri"/>
          <w:lang w:val="en-US"/>
        </w:rPr>
        <w:t>rhoea</w:t>
      </w:r>
      <w:proofErr w:type="spellEnd"/>
      <w:r w:rsidR="00C44105" w:rsidRPr="008E2E81">
        <w:rPr>
          <w:rFonts w:cs="Calibri"/>
          <w:lang w:val="en-US"/>
        </w:rPr>
        <w:t xml:space="preserve"> or diagnosed with non-specific urethritis (NSU) were identified from </w:t>
      </w:r>
      <w:r w:rsidR="00C44105">
        <w:rPr>
          <w:rFonts w:cs="Calibri"/>
          <w:lang w:val="en-US"/>
        </w:rPr>
        <w:t>9</w:t>
      </w:r>
      <w:r w:rsidR="00C44105" w:rsidRPr="008E2E81">
        <w:rPr>
          <w:rFonts w:cs="Calibri"/>
          <w:lang w:val="en-US"/>
        </w:rPr>
        <w:t>2 STI testing services across the UK.</w:t>
      </w:r>
      <w:r w:rsidR="00C44105" w:rsidRPr="008E2E81">
        <w:rPr>
          <w:rFonts w:cs="Calibri"/>
        </w:rPr>
        <w:t xml:space="preserve"> </w:t>
      </w:r>
      <w:r w:rsidR="003E61A9">
        <w:rPr>
          <w:rFonts w:cs="Calibri"/>
        </w:rPr>
        <w:t xml:space="preserve">Research nurses </w:t>
      </w:r>
      <w:r w:rsidR="00C201B3">
        <w:rPr>
          <w:rFonts w:cs="Calibri"/>
        </w:rPr>
        <w:t xml:space="preserve">in clinics </w:t>
      </w:r>
      <w:r w:rsidR="003E61A9">
        <w:rPr>
          <w:rFonts w:cs="Calibri"/>
        </w:rPr>
        <w:t>and resear</w:t>
      </w:r>
      <w:r w:rsidR="00C201B3">
        <w:rPr>
          <w:rFonts w:cs="Calibri"/>
        </w:rPr>
        <w:t>chers based in the trial co-ordinating centre</w:t>
      </w:r>
      <w:r w:rsidR="003E61A9">
        <w:rPr>
          <w:rFonts w:cs="Calibri"/>
        </w:rPr>
        <w:t xml:space="preserve"> provided study information</w:t>
      </w:r>
      <w:r w:rsidR="00C201B3">
        <w:rPr>
          <w:rFonts w:cs="Calibri"/>
        </w:rPr>
        <w:t xml:space="preserve"> on paper or online</w:t>
      </w:r>
      <w:r w:rsidR="003E61A9">
        <w:rPr>
          <w:rFonts w:cs="Calibri"/>
        </w:rPr>
        <w:t xml:space="preserve">, answered any questions and obtained informed consent in writing or via the trial website. </w:t>
      </w:r>
      <w:r w:rsidR="00C44105" w:rsidRPr="008E2E81">
        <w:rPr>
          <w:rFonts w:cs="Calibri"/>
        </w:rPr>
        <w:t xml:space="preserve">Participants details were </w:t>
      </w:r>
      <w:r w:rsidR="003E61A9">
        <w:rPr>
          <w:rFonts w:cs="Calibri"/>
        </w:rPr>
        <w:t xml:space="preserve">manually </w:t>
      </w:r>
      <w:r w:rsidR="00C44105" w:rsidRPr="008E2E81">
        <w:rPr>
          <w:rFonts w:cs="Calibri"/>
        </w:rPr>
        <w:t>entered into the web</w:t>
      </w:r>
      <w:r w:rsidR="00C44105">
        <w:rPr>
          <w:rFonts w:cs="Calibri"/>
        </w:rPr>
        <w:t>-</w:t>
      </w:r>
      <w:r w:rsidR="00C44105" w:rsidRPr="008E2E81">
        <w:rPr>
          <w:rFonts w:cs="Calibri"/>
        </w:rPr>
        <w:t xml:space="preserve">based data entry form and were randomised by remote </w:t>
      </w:r>
      <w:r w:rsidR="00F73F6F" w:rsidRPr="008E2E81">
        <w:rPr>
          <w:rFonts w:cs="Calibri"/>
        </w:rPr>
        <w:t>computer-based</w:t>
      </w:r>
      <w:r w:rsidR="00C44105" w:rsidRPr="008E2E81">
        <w:rPr>
          <w:rFonts w:cs="Calibri"/>
        </w:rPr>
        <w:t xml:space="preserve"> randomisation with a 1:1 allocation ratio. A link to the message delivery system resulted in </w:t>
      </w:r>
      <w:r w:rsidR="00F50179">
        <w:rPr>
          <w:rFonts w:cs="Calibri"/>
        </w:rPr>
        <w:t>young people successfully recruited to the trial</w:t>
      </w:r>
      <w:r w:rsidR="00C44105" w:rsidRPr="008E2E81">
        <w:rPr>
          <w:rFonts w:cs="Calibri"/>
        </w:rPr>
        <w:t xml:space="preserve"> being automatically sent intervention or control group messages according to their allocation.  </w:t>
      </w:r>
    </w:p>
    <w:p w14:paraId="3D1B6F5E" w14:textId="7E86A2EA" w:rsidR="00C44105" w:rsidRPr="00F50179" w:rsidRDefault="00C44105" w:rsidP="000A6845">
      <w:pPr>
        <w:widowControl w:val="0"/>
        <w:rPr>
          <w:rFonts w:cs="Calibri"/>
        </w:rPr>
      </w:pPr>
      <w:r w:rsidRPr="008E2E81">
        <w:rPr>
          <w:rFonts w:cs="Calibri"/>
        </w:rPr>
        <w:t xml:space="preserve">The inclusion criteria </w:t>
      </w:r>
      <w:proofErr w:type="gramStart"/>
      <w:r w:rsidRPr="008E2E81">
        <w:rPr>
          <w:rFonts w:cs="Calibri"/>
        </w:rPr>
        <w:t>were:</w:t>
      </w:r>
      <w:proofErr w:type="gramEnd"/>
      <w:r w:rsidRPr="008E2E81">
        <w:rPr>
          <w:rFonts w:cs="Calibri"/>
        </w:rPr>
        <w:t xml:space="preserve"> either</w:t>
      </w:r>
      <w:r w:rsidRPr="008E2E81">
        <w:rPr>
          <w:rFonts w:cs="Calibri"/>
          <w:color w:val="000000"/>
        </w:rPr>
        <w:t xml:space="preserve"> hav</w:t>
      </w:r>
      <w:r w:rsidR="00F50179">
        <w:rPr>
          <w:rFonts w:cs="Calibri"/>
          <w:color w:val="000000"/>
        </w:rPr>
        <w:t>ing</w:t>
      </w:r>
      <w:r w:rsidRPr="008E2E81">
        <w:rPr>
          <w:rFonts w:cs="Calibri"/>
          <w:color w:val="000000"/>
        </w:rPr>
        <w:t xml:space="preserve"> received a positive </w:t>
      </w:r>
      <w:r>
        <w:rPr>
          <w:rFonts w:cs="Calibri"/>
          <w:color w:val="000000"/>
        </w:rPr>
        <w:t>c</w:t>
      </w:r>
      <w:r w:rsidRPr="008E2E81">
        <w:rPr>
          <w:rFonts w:cs="Calibri"/>
          <w:color w:val="000000"/>
        </w:rPr>
        <w:t>hlamydia or gonorrhoea test result or hav</w:t>
      </w:r>
      <w:r w:rsidR="00F50179">
        <w:rPr>
          <w:rFonts w:cs="Calibri"/>
          <w:color w:val="000000"/>
        </w:rPr>
        <w:t>ing</w:t>
      </w:r>
      <w:r w:rsidRPr="008E2E81">
        <w:rPr>
          <w:rFonts w:cs="Calibri"/>
          <w:color w:val="000000"/>
        </w:rPr>
        <w:t xml:space="preserve"> been diagnosed with NSU in the last two weeks </w:t>
      </w:r>
      <w:r w:rsidRPr="008E2E81">
        <w:rPr>
          <w:rFonts w:cs="Calibri"/>
        </w:rPr>
        <w:t>o</w:t>
      </w:r>
      <w:r w:rsidRPr="008E2E81">
        <w:rPr>
          <w:rFonts w:cs="Calibri"/>
          <w:color w:val="000000"/>
        </w:rPr>
        <w:t>r hav</w:t>
      </w:r>
      <w:r w:rsidR="00F50179">
        <w:rPr>
          <w:rFonts w:cs="Calibri"/>
          <w:color w:val="000000"/>
        </w:rPr>
        <w:t>ing</w:t>
      </w:r>
      <w:r w:rsidRPr="008E2E81">
        <w:rPr>
          <w:rFonts w:cs="Calibri"/>
          <w:color w:val="000000"/>
        </w:rPr>
        <w:t xml:space="preserve"> started treatment for </w:t>
      </w:r>
      <w:r>
        <w:rPr>
          <w:rFonts w:cs="Calibri"/>
          <w:color w:val="000000"/>
        </w:rPr>
        <w:t>c</w:t>
      </w:r>
      <w:r w:rsidRPr="008E2E81">
        <w:rPr>
          <w:rFonts w:cs="Calibri"/>
          <w:color w:val="000000"/>
        </w:rPr>
        <w:t>hlamydia, gonorrhoea or NSU in the last two weeks, own</w:t>
      </w:r>
      <w:r w:rsidR="00F50179">
        <w:rPr>
          <w:rFonts w:cs="Calibri"/>
          <w:color w:val="000000"/>
        </w:rPr>
        <w:t>ing</w:t>
      </w:r>
      <w:r w:rsidRPr="008E2E81">
        <w:rPr>
          <w:rFonts w:cs="Calibri"/>
          <w:color w:val="000000"/>
        </w:rPr>
        <w:t xml:space="preserve"> a personal mobile phone, aged 16 to and able to provide informed consent</w:t>
      </w:r>
      <w:r>
        <w:rPr>
          <w:rFonts w:cs="Calibri"/>
          <w:color w:val="000000"/>
        </w:rPr>
        <w:t>.</w:t>
      </w:r>
      <w:r w:rsidRPr="008E2E81">
        <w:rPr>
          <w:rFonts w:cs="Calibri"/>
          <w:color w:val="000000"/>
        </w:rPr>
        <w:t xml:space="preserve"> </w:t>
      </w:r>
      <w:r w:rsidR="00F50179">
        <w:rPr>
          <w:rFonts w:cs="Calibri"/>
          <w:color w:val="000000"/>
        </w:rPr>
        <w:t>The single e</w:t>
      </w:r>
      <w:r w:rsidRPr="008E2E81">
        <w:rPr>
          <w:rFonts w:cs="Calibri"/>
        </w:rPr>
        <w:t>xclusion criteri</w:t>
      </w:r>
      <w:r>
        <w:rPr>
          <w:rFonts w:cs="Calibri"/>
        </w:rPr>
        <w:t xml:space="preserve">on </w:t>
      </w:r>
      <w:proofErr w:type="gramStart"/>
      <w:r>
        <w:rPr>
          <w:rFonts w:cs="Calibri"/>
        </w:rPr>
        <w:t>was</w:t>
      </w:r>
      <w:r w:rsidRPr="008E2E81">
        <w:rPr>
          <w:rFonts w:cs="Calibri"/>
        </w:rPr>
        <w:t>:</w:t>
      </w:r>
      <w:proofErr w:type="gramEnd"/>
      <w:r w:rsidRPr="008E2E81">
        <w:rPr>
          <w:rFonts w:cs="Calibri"/>
        </w:rPr>
        <w:t xml:space="preserve"> k</w:t>
      </w:r>
      <w:proofErr w:type="spellStart"/>
      <w:r w:rsidRPr="008E2E81">
        <w:rPr>
          <w:rFonts w:cs="Calibri"/>
          <w:lang w:val="en-US"/>
        </w:rPr>
        <w:t>nown</w:t>
      </w:r>
      <w:proofErr w:type="spellEnd"/>
      <w:r w:rsidRPr="008E2E81">
        <w:rPr>
          <w:rFonts w:cs="Calibri"/>
          <w:lang w:val="en-US"/>
        </w:rPr>
        <w:t xml:space="preserve"> to be a sexual partner of someone already recruited to the trial</w:t>
      </w:r>
      <w:r w:rsidR="00961EE9">
        <w:rPr>
          <w:rFonts w:cs="Calibri"/>
          <w:lang w:val="en-US"/>
        </w:rPr>
        <w:t xml:space="preserve"> assessed by potential participants’ report or clinic attendance with a sexual partner. </w:t>
      </w:r>
    </w:p>
    <w:p w14:paraId="608C4B61" w14:textId="77777777" w:rsidR="00C44105" w:rsidRDefault="00C44105" w:rsidP="000A6845">
      <w:pPr>
        <w:rPr>
          <w:rFonts w:cs="Calibri"/>
          <w:i/>
        </w:rPr>
      </w:pPr>
    </w:p>
    <w:p w14:paraId="0134A71A" w14:textId="77777777" w:rsidR="00C44105" w:rsidRPr="008E2E81" w:rsidRDefault="00C44105" w:rsidP="000A6845">
      <w:pPr>
        <w:rPr>
          <w:rFonts w:cs="Calibri"/>
        </w:rPr>
      </w:pPr>
      <w:proofErr w:type="spellStart"/>
      <w:r w:rsidRPr="008E2E81">
        <w:rPr>
          <w:rFonts w:cs="Calibri"/>
          <w:i/>
        </w:rPr>
        <w:t>Safetxt</w:t>
      </w:r>
      <w:proofErr w:type="spellEnd"/>
      <w:r w:rsidRPr="008E2E81">
        <w:rPr>
          <w:rFonts w:cs="Calibri"/>
          <w:i/>
        </w:rPr>
        <w:t xml:space="preserve"> Intervention group</w:t>
      </w:r>
    </w:p>
    <w:p w14:paraId="5BFB4245" w14:textId="010C1B69" w:rsidR="00C44105" w:rsidRPr="008E2E81" w:rsidRDefault="00C44105" w:rsidP="000A6845">
      <w:pPr>
        <w:pStyle w:val="NormalWeb"/>
        <w:spacing w:after="160"/>
        <w:rPr>
          <w:rFonts w:ascii="Calibri" w:hAnsi="Calibri" w:cs="Calibri"/>
          <w:sz w:val="22"/>
          <w:szCs w:val="22"/>
        </w:rPr>
      </w:pPr>
      <w:r w:rsidRPr="008E2E81">
        <w:rPr>
          <w:rFonts w:ascii="Calibri" w:hAnsi="Calibri" w:cs="Calibri"/>
          <w:sz w:val="22"/>
          <w:szCs w:val="22"/>
        </w:rPr>
        <w:t xml:space="preserve">The </w:t>
      </w:r>
      <w:r w:rsidR="00F50179">
        <w:rPr>
          <w:rFonts w:ascii="Calibri" w:hAnsi="Calibri" w:cs="Calibri"/>
          <w:sz w:val="22"/>
          <w:szCs w:val="22"/>
        </w:rPr>
        <w:t>programme</w:t>
      </w:r>
      <w:r w:rsidRPr="008E2E81">
        <w:rPr>
          <w:rFonts w:ascii="Calibri" w:hAnsi="Calibri" w:cs="Calibri"/>
          <w:sz w:val="22"/>
          <w:szCs w:val="22"/>
        </w:rPr>
        <w:t xml:space="preserve"> aimed to increase safer sex in three ways: </w:t>
      </w:r>
      <w:proofErr w:type="spellStart"/>
      <w:r w:rsidRPr="008E2E81">
        <w:rPr>
          <w:rFonts w:ascii="Calibri" w:hAnsi="Calibri" w:cs="Calibri"/>
          <w:sz w:val="22"/>
          <w:szCs w:val="22"/>
        </w:rPr>
        <w:t>i</w:t>
      </w:r>
      <w:proofErr w:type="spellEnd"/>
      <w:r w:rsidRPr="008E2E81">
        <w:rPr>
          <w:rFonts w:ascii="Calibri" w:hAnsi="Calibri" w:cs="Calibri"/>
          <w:sz w:val="22"/>
          <w:szCs w:val="22"/>
        </w:rPr>
        <w:t xml:space="preserve">) encouraging participants to correctly follow STI treatment instructions including informing partner(s) about infection; ii) promoting condom use with new or casual partners; and iii) encouraging participants to obtain testing for STI prior to unprotected sex. Participants in the intervention group received regular messages delivered by text message </w:t>
      </w:r>
      <w:r w:rsidR="00961EE9">
        <w:rPr>
          <w:rFonts w:ascii="Calibri" w:hAnsi="Calibri" w:cs="Calibri"/>
          <w:sz w:val="22"/>
          <w:szCs w:val="22"/>
        </w:rPr>
        <w:t xml:space="preserve">to personal mobile phones </w:t>
      </w:r>
      <w:r w:rsidRPr="008E2E81">
        <w:rPr>
          <w:rFonts w:ascii="Calibri" w:hAnsi="Calibri" w:cs="Calibri"/>
          <w:sz w:val="22"/>
          <w:szCs w:val="22"/>
        </w:rPr>
        <w:t xml:space="preserve">in </w:t>
      </w:r>
      <w:r w:rsidR="00961EE9">
        <w:rPr>
          <w:rFonts w:ascii="Calibri" w:hAnsi="Calibri" w:cs="Calibri"/>
          <w:sz w:val="22"/>
          <w:szCs w:val="22"/>
        </w:rPr>
        <w:t xml:space="preserve">the </w:t>
      </w:r>
      <w:proofErr w:type="gramStart"/>
      <w:r w:rsidRPr="008E2E81">
        <w:rPr>
          <w:rFonts w:ascii="Calibri" w:hAnsi="Calibri" w:cs="Calibri"/>
          <w:sz w:val="22"/>
          <w:szCs w:val="22"/>
        </w:rPr>
        <w:t>community  according</w:t>
      </w:r>
      <w:proofErr w:type="gramEnd"/>
      <w:r w:rsidRPr="008E2E81">
        <w:rPr>
          <w:rFonts w:ascii="Calibri" w:hAnsi="Calibri" w:cs="Calibri"/>
          <w:sz w:val="22"/>
          <w:szCs w:val="22"/>
        </w:rPr>
        <w:t xml:space="preserve"> to a predetermined schedule.</w:t>
      </w:r>
      <w:r w:rsidRPr="008E2E81">
        <w:rPr>
          <w:rFonts w:ascii="Calibri" w:hAnsi="Calibri" w:cs="Calibri"/>
          <w:color w:val="000000"/>
          <w:sz w:val="22"/>
          <w:szCs w:val="22"/>
        </w:rPr>
        <w:t xml:space="preserve"> The</w:t>
      </w:r>
      <w:r w:rsidR="00F5644C">
        <w:rPr>
          <w:rFonts w:ascii="Calibri" w:hAnsi="Calibri" w:cs="Calibri"/>
          <w:color w:val="000000"/>
          <w:sz w:val="22"/>
          <w:szCs w:val="22"/>
        </w:rPr>
        <w:t xml:space="preserve"> programme</w:t>
      </w:r>
      <w:r w:rsidRPr="008E2E81">
        <w:rPr>
          <w:rFonts w:ascii="Calibri" w:hAnsi="Calibri" w:cs="Calibri"/>
          <w:color w:val="000000"/>
          <w:sz w:val="22"/>
          <w:szCs w:val="22"/>
        </w:rPr>
        <w:t xml:space="preserve"> was informed by the capability, </w:t>
      </w:r>
      <w:proofErr w:type="gramStart"/>
      <w:r w:rsidRPr="008E2E81">
        <w:rPr>
          <w:rFonts w:ascii="Calibri" w:hAnsi="Calibri" w:cs="Calibri"/>
          <w:color w:val="000000"/>
          <w:sz w:val="22"/>
          <w:szCs w:val="22"/>
        </w:rPr>
        <w:t>opportunity</w:t>
      </w:r>
      <w:proofErr w:type="gramEnd"/>
      <w:r w:rsidRPr="008E2E81">
        <w:rPr>
          <w:rFonts w:ascii="Calibri" w:hAnsi="Calibri" w:cs="Calibri"/>
          <w:color w:val="000000"/>
          <w:sz w:val="22"/>
          <w:szCs w:val="22"/>
        </w:rPr>
        <w:t xml:space="preserve"> and motivation model of behaviour (COM-B). It aimed to influence the knowledge, beliefs, self-efficacy, skills, social and interpersonal influences that have important effects on motivation, </w:t>
      </w:r>
      <w:proofErr w:type="gramStart"/>
      <w:r w:rsidRPr="008E2E81">
        <w:rPr>
          <w:rFonts w:ascii="Calibri" w:hAnsi="Calibri" w:cs="Calibri"/>
          <w:color w:val="000000"/>
          <w:sz w:val="22"/>
          <w:szCs w:val="22"/>
        </w:rPr>
        <w:t>capability</w:t>
      </w:r>
      <w:proofErr w:type="gramEnd"/>
      <w:r w:rsidRPr="008E2E81">
        <w:rPr>
          <w:rFonts w:ascii="Calibri" w:hAnsi="Calibri" w:cs="Calibri"/>
          <w:color w:val="000000"/>
          <w:sz w:val="22"/>
          <w:szCs w:val="22"/>
        </w:rPr>
        <w:t xml:space="preserve"> and opportunity to reduce sexual risk behaviour.  </w:t>
      </w:r>
      <w:r w:rsidRPr="008E2E81">
        <w:rPr>
          <w:rFonts w:ascii="Calibri" w:hAnsi="Calibri" w:cs="Calibri"/>
          <w:sz w:val="22"/>
          <w:szCs w:val="22"/>
        </w:rPr>
        <w:t>Participants in the control group received a monthly untailored text message asking for information about changes in postal or email addresses</w:t>
      </w:r>
      <w:r w:rsidRPr="008E2E81">
        <w:rPr>
          <w:rFonts w:ascii="Calibri" w:eastAsia="Times New Roman" w:hAnsi="Calibri" w:cs="Calibri"/>
          <w:color w:val="000000"/>
          <w:sz w:val="22"/>
          <w:szCs w:val="22"/>
        </w:rPr>
        <w:t xml:space="preserve">. </w:t>
      </w:r>
      <w:r w:rsidRPr="008E2E81">
        <w:rPr>
          <w:rFonts w:ascii="Calibri" w:hAnsi="Calibri" w:cs="Calibri"/>
          <w:sz w:val="22"/>
          <w:szCs w:val="22"/>
        </w:rPr>
        <w:t xml:space="preserve">All participants received usual care and were free to seek any other existing service or support they wish. </w:t>
      </w:r>
    </w:p>
    <w:p w14:paraId="512A4940" w14:textId="1C91A023" w:rsidR="00C44105" w:rsidRDefault="00C44105" w:rsidP="000A6845">
      <w:pPr>
        <w:pStyle w:val="NormalWeb"/>
        <w:spacing w:after="160"/>
        <w:rPr>
          <w:rFonts w:ascii="Calibri" w:hAnsi="Calibri" w:cs="Calibri"/>
          <w:sz w:val="22"/>
          <w:szCs w:val="22"/>
          <w:lang w:val="en-US"/>
        </w:rPr>
      </w:pPr>
      <w:r w:rsidRPr="008E2E81">
        <w:rPr>
          <w:rFonts w:ascii="Calibri" w:hAnsi="Calibri" w:cs="Calibri"/>
          <w:sz w:val="22"/>
          <w:szCs w:val="22"/>
        </w:rPr>
        <w:t>The primary outcome was the c</w:t>
      </w:r>
      <w:proofErr w:type="spellStart"/>
      <w:r w:rsidRPr="008E2E81">
        <w:rPr>
          <w:rFonts w:ascii="Calibri" w:hAnsi="Calibri" w:cs="Calibri"/>
          <w:sz w:val="22"/>
          <w:szCs w:val="22"/>
          <w:lang w:val="en-US"/>
        </w:rPr>
        <w:t>umulative</w:t>
      </w:r>
      <w:proofErr w:type="spellEnd"/>
      <w:r w:rsidRPr="008E2E81">
        <w:rPr>
          <w:rFonts w:ascii="Calibri" w:hAnsi="Calibri" w:cs="Calibri"/>
          <w:sz w:val="22"/>
          <w:szCs w:val="22"/>
          <w:lang w:val="en-US"/>
        </w:rPr>
        <w:t xml:space="preserve"> incidence of </w:t>
      </w:r>
      <w:r>
        <w:rPr>
          <w:rFonts w:ascii="Calibri" w:hAnsi="Calibri" w:cs="Calibri"/>
          <w:sz w:val="22"/>
          <w:szCs w:val="22"/>
          <w:lang w:val="en-US"/>
        </w:rPr>
        <w:t>c</w:t>
      </w:r>
      <w:r w:rsidRPr="008E2E81">
        <w:rPr>
          <w:rFonts w:ascii="Calibri" w:hAnsi="Calibri" w:cs="Calibri"/>
          <w:sz w:val="22"/>
          <w:szCs w:val="22"/>
          <w:lang w:val="en-US"/>
        </w:rPr>
        <w:t xml:space="preserve">hlamydia and </w:t>
      </w:r>
      <w:proofErr w:type="spellStart"/>
      <w:r w:rsidRPr="008E2E81">
        <w:rPr>
          <w:rFonts w:ascii="Calibri" w:hAnsi="Calibri" w:cs="Calibri"/>
          <w:sz w:val="22"/>
          <w:szCs w:val="22"/>
          <w:lang w:val="en-US"/>
        </w:rPr>
        <w:t>gonorrhoea</w:t>
      </w:r>
      <w:proofErr w:type="spellEnd"/>
      <w:r w:rsidRPr="008E2E81">
        <w:rPr>
          <w:rFonts w:ascii="Calibri" w:hAnsi="Calibri" w:cs="Calibri"/>
          <w:sz w:val="22"/>
          <w:szCs w:val="22"/>
          <w:lang w:val="en-US"/>
        </w:rPr>
        <w:t xml:space="preserve"> infection at 12 months</w:t>
      </w:r>
      <w:r w:rsidR="00100A1B">
        <w:rPr>
          <w:rFonts w:ascii="Calibri" w:hAnsi="Calibri" w:cs="Calibri"/>
          <w:sz w:val="22"/>
          <w:szCs w:val="22"/>
          <w:lang w:val="en-US"/>
        </w:rPr>
        <w:t xml:space="preserve"> </w:t>
      </w:r>
      <w:r w:rsidR="00100A1B" w:rsidRPr="009B73AA">
        <w:t>assessed by nucleic acid amplification tests</w:t>
      </w:r>
      <w:r w:rsidR="00107CB7">
        <w:t xml:space="preserve"> </w:t>
      </w:r>
      <w:r w:rsidR="00100A1B">
        <w:t>(NAAT</w:t>
      </w:r>
      <w:proofErr w:type="gramStart"/>
      <w:r w:rsidR="00100A1B">
        <w:t>)</w:t>
      </w:r>
      <w:r w:rsidR="00100A1B">
        <w:rPr>
          <w:rFonts w:ascii="Calibri" w:hAnsi="Calibri" w:cs="Calibri"/>
          <w:sz w:val="22"/>
          <w:szCs w:val="22"/>
          <w:lang w:val="en-US"/>
        </w:rPr>
        <w:t xml:space="preserve"> </w:t>
      </w:r>
      <w:r w:rsidRPr="008E2E81">
        <w:rPr>
          <w:rFonts w:ascii="Calibri" w:hAnsi="Calibri" w:cs="Calibri"/>
          <w:sz w:val="22"/>
          <w:szCs w:val="22"/>
          <w:lang w:val="en-US"/>
        </w:rPr>
        <w:t>.</w:t>
      </w:r>
      <w:proofErr w:type="gramEnd"/>
      <w:r>
        <w:rPr>
          <w:rFonts w:ascii="Calibri" w:hAnsi="Calibri" w:cs="Calibri"/>
          <w:sz w:val="22"/>
          <w:szCs w:val="22"/>
          <w:lang w:val="en-US"/>
        </w:rPr>
        <w:t xml:space="preserve"> </w:t>
      </w:r>
      <w:r w:rsidRPr="008E2E81">
        <w:rPr>
          <w:rFonts w:ascii="Calibri" w:hAnsi="Calibri" w:cs="Calibri"/>
          <w:sz w:val="22"/>
          <w:szCs w:val="22"/>
        </w:rPr>
        <w:t>S</w:t>
      </w:r>
      <w:r w:rsidR="00D406FF">
        <w:rPr>
          <w:rFonts w:ascii="Calibri" w:hAnsi="Calibri" w:cs="Calibri"/>
          <w:sz w:val="22"/>
          <w:szCs w:val="22"/>
        </w:rPr>
        <w:t>elf-</w:t>
      </w:r>
      <w:r w:rsidR="00100A1B">
        <w:rPr>
          <w:rFonts w:ascii="Calibri" w:hAnsi="Calibri" w:cs="Calibri"/>
          <w:sz w:val="22"/>
          <w:szCs w:val="22"/>
        </w:rPr>
        <w:t>reported s</w:t>
      </w:r>
      <w:r w:rsidRPr="008E2E81">
        <w:rPr>
          <w:rFonts w:ascii="Calibri" w:hAnsi="Calibri" w:cs="Calibri"/>
          <w:sz w:val="22"/>
          <w:szCs w:val="22"/>
        </w:rPr>
        <w:t xml:space="preserve">econdary outcomes </w:t>
      </w:r>
      <w:r w:rsidR="00100A1B">
        <w:rPr>
          <w:rFonts w:ascii="Calibri" w:hAnsi="Calibri" w:cs="Calibri"/>
          <w:sz w:val="22"/>
          <w:szCs w:val="22"/>
        </w:rPr>
        <w:t xml:space="preserve">were collected by a survey with self-reported testing </w:t>
      </w:r>
      <w:r w:rsidR="00D406FF">
        <w:rPr>
          <w:rFonts w:ascii="Calibri" w:hAnsi="Calibri" w:cs="Calibri"/>
          <w:sz w:val="22"/>
          <w:szCs w:val="22"/>
        </w:rPr>
        <w:t xml:space="preserve">before sex with new partners </w:t>
      </w:r>
      <w:r w:rsidR="00100A1B">
        <w:rPr>
          <w:rFonts w:ascii="Calibri" w:hAnsi="Calibri" w:cs="Calibri"/>
          <w:sz w:val="22"/>
          <w:szCs w:val="22"/>
        </w:rPr>
        <w:t>check</w:t>
      </w:r>
      <w:r w:rsidR="00D406FF">
        <w:rPr>
          <w:rFonts w:ascii="Calibri" w:hAnsi="Calibri" w:cs="Calibri"/>
          <w:sz w:val="22"/>
          <w:szCs w:val="22"/>
        </w:rPr>
        <w:t>ed</w:t>
      </w:r>
      <w:r w:rsidR="00100A1B">
        <w:rPr>
          <w:rFonts w:ascii="Calibri" w:hAnsi="Calibri" w:cs="Calibri"/>
          <w:sz w:val="22"/>
          <w:szCs w:val="22"/>
        </w:rPr>
        <w:t xml:space="preserve"> against clinic data to confirm testing had occurred. Secondar</w:t>
      </w:r>
      <w:r w:rsidR="00A4409B">
        <w:rPr>
          <w:rFonts w:ascii="Calibri" w:hAnsi="Calibri" w:cs="Calibri"/>
          <w:sz w:val="22"/>
          <w:szCs w:val="22"/>
        </w:rPr>
        <w:t>y</w:t>
      </w:r>
      <w:r w:rsidR="00100A1B">
        <w:rPr>
          <w:rFonts w:ascii="Calibri" w:hAnsi="Calibri" w:cs="Calibri"/>
          <w:sz w:val="22"/>
          <w:szCs w:val="22"/>
        </w:rPr>
        <w:t xml:space="preserve"> outcomes</w:t>
      </w:r>
      <w:r w:rsidR="00961EE9">
        <w:rPr>
          <w:rFonts w:ascii="Calibri" w:hAnsi="Calibri" w:cs="Calibri"/>
          <w:sz w:val="22"/>
          <w:szCs w:val="22"/>
        </w:rPr>
        <w:t xml:space="preserve"> collected by postal paper questionnaire or online questionnaire at the trial website</w:t>
      </w:r>
      <w:r w:rsidR="00100A1B">
        <w:rPr>
          <w:rFonts w:ascii="Calibri" w:hAnsi="Calibri" w:cs="Calibri"/>
          <w:sz w:val="22"/>
          <w:szCs w:val="22"/>
        </w:rPr>
        <w:t xml:space="preserve"> </w:t>
      </w:r>
      <w:r w:rsidRPr="008E2E81">
        <w:rPr>
          <w:rFonts w:ascii="Calibri" w:hAnsi="Calibri" w:cs="Calibri"/>
          <w:sz w:val="22"/>
          <w:szCs w:val="22"/>
        </w:rPr>
        <w:t xml:space="preserve">included: At 1 month: </w:t>
      </w:r>
      <w:r w:rsidRPr="008E2E81">
        <w:rPr>
          <w:rFonts w:ascii="Calibri" w:hAnsi="Calibri" w:cs="Calibri"/>
          <w:sz w:val="22"/>
          <w:szCs w:val="22"/>
          <w:lang w:val="en-US" w:eastAsia="en-US"/>
        </w:rPr>
        <w:t>partner notification, correct treatment, condom use and d</w:t>
      </w:r>
      <w:r w:rsidRPr="008E2E81">
        <w:rPr>
          <w:rFonts w:ascii="Calibri" w:hAnsi="Calibri" w:cs="Calibri"/>
          <w:sz w:val="22"/>
          <w:szCs w:val="22"/>
          <w:lang w:val="en-US"/>
        </w:rPr>
        <w:t>ata regarding the theoretical constructs underlying the components of the intervention (</w:t>
      </w:r>
      <w:proofErr w:type="spellStart"/>
      <w:r w:rsidRPr="008E2E81">
        <w:rPr>
          <w:rFonts w:ascii="Calibri" w:hAnsi="Calibri" w:cs="Calibri"/>
          <w:sz w:val="22"/>
          <w:szCs w:val="22"/>
          <w:lang w:val="en-US"/>
        </w:rPr>
        <w:t>behaviour</w:t>
      </w:r>
      <w:proofErr w:type="spellEnd"/>
      <w:r w:rsidRPr="008E2E81">
        <w:rPr>
          <w:rFonts w:ascii="Calibri" w:hAnsi="Calibri" w:cs="Calibri"/>
          <w:sz w:val="22"/>
          <w:szCs w:val="22"/>
          <w:lang w:val="en-US"/>
        </w:rPr>
        <w:t xml:space="preserve"> change mediators). At 12 months</w:t>
      </w:r>
      <w:r>
        <w:rPr>
          <w:rFonts w:ascii="Calibri" w:hAnsi="Calibri" w:cs="Calibri"/>
          <w:sz w:val="22"/>
          <w:szCs w:val="22"/>
          <w:lang w:val="en-US"/>
        </w:rPr>
        <w:t>:</w:t>
      </w:r>
      <w:r w:rsidRPr="008E2E81">
        <w:rPr>
          <w:rFonts w:ascii="Calibri" w:hAnsi="Calibri" w:cs="Calibri"/>
          <w:sz w:val="22"/>
          <w:szCs w:val="22"/>
          <w:lang w:val="en-US"/>
        </w:rPr>
        <w:t xml:space="preserve"> condom use at last </w:t>
      </w:r>
      <w:r w:rsidRPr="008E2E81">
        <w:rPr>
          <w:rFonts w:ascii="Calibri" w:hAnsi="Calibri" w:cs="Calibri"/>
          <w:sz w:val="22"/>
          <w:szCs w:val="22"/>
          <w:lang w:val="en-US"/>
        </w:rPr>
        <w:lastRenderedPageBreak/>
        <w:t>sex, condom use at last sex with someone new, sexually transmitted infection</w:t>
      </w:r>
      <w:r w:rsidR="00961EE9">
        <w:rPr>
          <w:rFonts w:ascii="Calibri" w:hAnsi="Calibri" w:cs="Calibri"/>
          <w:sz w:val="22"/>
          <w:szCs w:val="22"/>
          <w:lang w:val="en-US"/>
        </w:rPr>
        <w:t xml:space="preserve"> confirmed by to clinic record,</w:t>
      </w:r>
      <w:r w:rsidRPr="008E2E81">
        <w:rPr>
          <w:rFonts w:ascii="Calibri" w:hAnsi="Calibri" w:cs="Calibri"/>
          <w:sz w:val="22"/>
          <w:szCs w:val="22"/>
          <w:lang w:val="en-US"/>
        </w:rPr>
        <w:t xml:space="preserve"> testing for self - prior to sex with someone new</w:t>
      </w:r>
      <w:r>
        <w:rPr>
          <w:rFonts w:ascii="Calibri" w:hAnsi="Calibri" w:cs="Calibri"/>
          <w:sz w:val="22"/>
          <w:szCs w:val="22"/>
          <w:lang w:val="en-US"/>
        </w:rPr>
        <w:t xml:space="preserve"> </w:t>
      </w:r>
      <w:r w:rsidRPr="008E2E81">
        <w:rPr>
          <w:rFonts w:ascii="Calibri" w:hAnsi="Calibri" w:cs="Calibri"/>
          <w:sz w:val="22"/>
          <w:szCs w:val="22"/>
          <w:lang w:val="en-US"/>
        </w:rPr>
        <w:t xml:space="preserve">confirmed by clinic record, </w:t>
      </w:r>
      <w:r>
        <w:rPr>
          <w:rFonts w:ascii="Calibri" w:hAnsi="Calibri" w:cs="Calibri"/>
          <w:sz w:val="22"/>
          <w:szCs w:val="22"/>
          <w:lang w:val="en-US"/>
        </w:rPr>
        <w:t xml:space="preserve">whether the participant had a </w:t>
      </w:r>
      <w:r w:rsidRPr="008E2E81">
        <w:rPr>
          <w:rFonts w:ascii="Calibri" w:hAnsi="Calibri" w:cs="Calibri"/>
          <w:sz w:val="22"/>
          <w:szCs w:val="22"/>
          <w:lang w:val="en-US"/>
        </w:rPr>
        <w:t>new partner and number of sexual partners since joining the trial. Safety outcomes included partner violence and car accidents.</w:t>
      </w:r>
      <w:r>
        <w:rPr>
          <w:rFonts w:ascii="Calibri" w:hAnsi="Calibri" w:cs="Calibri"/>
          <w:sz w:val="22"/>
          <w:szCs w:val="22"/>
          <w:lang w:val="en-US"/>
        </w:rPr>
        <w:t xml:space="preserve"> There was an open feedback question regarding whether anything good or bad had happened </w:t>
      </w:r>
      <w:proofErr w:type="gramStart"/>
      <w:r>
        <w:rPr>
          <w:rFonts w:ascii="Calibri" w:hAnsi="Calibri" w:cs="Calibri"/>
          <w:sz w:val="22"/>
          <w:szCs w:val="22"/>
          <w:lang w:val="en-US"/>
        </w:rPr>
        <w:t xml:space="preserve">as a result </w:t>
      </w:r>
      <w:r w:rsidR="00A4409B">
        <w:rPr>
          <w:rFonts w:ascii="Calibri" w:hAnsi="Calibri" w:cs="Calibri"/>
          <w:sz w:val="22"/>
          <w:szCs w:val="22"/>
          <w:lang w:val="en-US"/>
        </w:rPr>
        <w:t>of</w:t>
      </w:r>
      <w:proofErr w:type="gramEnd"/>
      <w:r w:rsidR="00A4409B">
        <w:rPr>
          <w:rFonts w:ascii="Calibri" w:hAnsi="Calibri" w:cs="Calibri"/>
          <w:sz w:val="22"/>
          <w:szCs w:val="22"/>
          <w:lang w:val="en-US"/>
        </w:rPr>
        <w:t xml:space="preserve"> </w:t>
      </w:r>
      <w:r>
        <w:rPr>
          <w:rFonts w:ascii="Calibri" w:hAnsi="Calibri" w:cs="Calibri"/>
          <w:sz w:val="22"/>
          <w:szCs w:val="22"/>
          <w:lang w:val="en-US"/>
        </w:rPr>
        <w:t>taking part in the research.</w:t>
      </w:r>
    </w:p>
    <w:p w14:paraId="47413C26" w14:textId="636F57C6" w:rsidR="00100A1B" w:rsidRDefault="00C44105" w:rsidP="000A6845">
      <w:pPr>
        <w:pStyle w:val="NormalWeb"/>
        <w:spacing w:after="160"/>
        <w:rPr>
          <w:rFonts w:ascii="Calibri" w:hAnsi="Calibri" w:cs="Calibri"/>
          <w:sz w:val="22"/>
          <w:szCs w:val="22"/>
        </w:rPr>
      </w:pPr>
      <w:r>
        <w:rPr>
          <w:rFonts w:ascii="Calibri" w:hAnsi="Calibri" w:cs="Calibri"/>
          <w:sz w:val="22"/>
          <w:szCs w:val="22"/>
        </w:rPr>
        <w:t xml:space="preserve">We describe and discuss details of our recruitment and follow up approaches and methods in section 3. </w:t>
      </w:r>
    </w:p>
    <w:p w14:paraId="3A8D7D86" w14:textId="77777777" w:rsidR="00C44105" w:rsidRPr="0091288E" w:rsidRDefault="00C44105" w:rsidP="0091288E">
      <w:pPr>
        <w:rPr>
          <w:b/>
          <w:bCs/>
          <w:i/>
          <w:iCs/>
          <w:sz w:val="26"/>
          <w:szCs w:val="26"/>
        </w:rPr>
      </w:pPr>
      <w:bookmarkStart w:id="13" w:name="_Hlk63790118"/>
      <w:bookmarkEnd w:id="11"/>
      <w:r w:rsidRPr="0091288E">
        <w:rPr>
          <w:b/>
          <w:bCs/>
          <w:i/>
          <w:iCs/>
          <w:sz w:val="26"/>
          <w:szCs w:val="26"/>
        </w:rPr>
        <w:t>Results</w:t>
      </w:r>
    </w:p>
    <w:p w14:paraId="0A809E5B" w14:textId="1A6DF22F" w:rsidR="00C44105" w:rsidRDefault="003F07EF" w:rsidP="000A6845">
      <w:pPr>
        <w:widowControl w:val="0"/>
        <w:rPr>
          <w:lang w:val="en-US"/>
        </w:rPr>
      </w:pPr>
      <w:r>
        <w:rPr>
          <w:iCs/>
        </w:rPr>
        <w:t>Between 1 April 2016 and 23 November 2018, w</w:t>
      </w:r>
      <w:r w:rsidR="00C44105">
        <w:rPr>
          <w:iCs/>
        </w:rPr>
        <w:t xml:space="preserve">e assessed 20,476 for eligibility, </w:t>
      </w:r>
      <w:r w:rsidR="00107CB7">
        <w:rPr>
          <w:iCs/>
        </w:rPr>
        <w:t xml:space="preserve">consented </w:t>
      </w:r>
      <w:r w:rsidR="00C44105">
        <w:rPr>
          <w:iCs/>
        </w:rPr>
        <w:t xml:space="preserve">and randomised 6248 participants, with 3123 allocated to the </w:t>
      </w:r>
      <w:proofErr w:type="spellStart"/>
      <w:r w:rsidR="00C44105">
        <w:rPr>
          <w:iCs/>
        </w:rPr>
        <w:t>safetxt</w:t>
      </w:r>
      <w:proofErr w:type="spellEnd"/>
      <w:r w:rsidR="00C44105">
        <w:rPr>
          <w:iCs/>
        </w:rPr>
        <w:t xml:space="preserve"> intervention and 3125 allocated to the control. </w:t>
      </w:r>
      <w:r>
        <w:rPr>
          <w:iCs/>
        </w:rPr>
        <w:t xml:space="preserve">Follow up was conducted from </w:t>
      </w:r>
      <w:r w:rsidR="00336FD5">
        <w:rPr>
          <w:iCs/>
        </w:rPr>
        <w:t xml:space="preserve">1 </w:t>
      </w:r>
      <w:r>
        <w:rPr>
          <w:iCs/>
        </w:rPr>
        <w:t>May 2016-</w:t>
      </w:r>
      <w:r w:rsidR="00811103">
        <w:rPr>
          <w:iCs/>
        </w:rPr>
        <w:t xml:space="preserve"> 28</w:t>
      </w:r>
      <w:r w:rsidR="00811103" w:rsidRPr="00811103">
        <w:rPr>
          <w:iCs/>
          <w:vertAlign w:val="superscript"/>
        </w:rPr>
        <w:t>th</w:t>
      </w:r>
      <w:r w:rsidR="00811103">
        <w:rPr>
          <w:iCs/>
        </w:rPr>
        <w:t xml:space="preserve"> Feb 2020.</w:t>
      </w:r>
      <w:r>
        <w:rPr>
          <w:iCs/>
        </w:rPr>
        <w:t xml:space="preserve"> </w:t>
      </w:r>
      <w:r w:rsidR="00C44105">
        <w:rPr>
          <w:iCs/>
        </w:rPr>
        <w:t xml:space="preserve">Primary outcome data were available for </w:t>
      </w:r>
      <w:r w:rsidR="00C44105">
        <w:rPr>
          <w:lang w:val="en-US"/>
        </w:rPr>
        <w:t>4675 (7</w:t>
      </w:r>
      <w:r w:rsidR="003D3661">
        <w:rPr>
          <w:lang w:val="en-US"/>
        </w:rPr>
        <w:t>4.8</w:t>
      </w:r>
      <w:r w:rsidR="00C44105">
        <w:rPr>
          <w:lang w:val="en-US"/>
        </w:rPr>
        <w:t xml:space="preserve">) </w:t>
      </w:r>
      <w:r w:rsidR="00C44105">
        <w:rPr>
          <w:iCs/>
        </w:rPr>
        <w:t xml:space="preserve">participants. </w:t>
      </w:r>
      <w:r w:rsidR="00C44105">
        <w:rPr>
          <w:lang w:val="en-US"/>
        </w:rPr>
        <w:t>The cumulative incidence of chlamydia/</w:t>
      </w:r>
      <w:proofErr w:type="spellStart"/>
      <w:r w:rsidR="00C44105">
        <w:rPr>
          <w:lang w:val="en-US"/>
        </w:rPr>
        <w:t>gonorrhoea</w:t>
      </w:r>
      <w:proofErr w:type="spellEnd"/>
      <w:r w:rsidR="00C44105">
        <w:rPr>
          <w:lang w:val="en-US"/>
        </w:rPr>
        <w:t xml:space="preserve"> infection was 22</w:t>
      </w:r>
      <w:r w:rsidR="00F25F32">
        <w:rPr>
          <w:lang w:val="en-US"/>
        </w:rPr>
        <w:t>.2</w:t>
      </w:r>
      <w:r w:rsidR="00C44105">
        <w:rPr>
          <w:lang w:val="en-US"/>
        </w:rPr>
        <w:t xml:space="preserve">% (693/3123) </w:t>
      </w:r>
      <w:proofErr w:type="spellStart"/>
      <w:r w:rsidR="00C44105">
        <w:rPr>
          <w:lang w:val="en-US"/>
        </w:rPr>
        <w:t>safetxt</w:t>
      </w:r>
      <w:proofErr w:type="spellEnd"/>
      <w:r w:rsidR="00C44105">
        <w:rPr>
          <w:lang w:val="en-US"/>
        </w:rPr>
        <w:t xml:space="preserve"> vs 20</w:t>
      </w:r>
      <w:r w:rsidR="00F25F32">
        <w:rPr>
          <w:lang w:val="en-US"/>
        </w:rPr>
        <w:t>.3</w:t>
      </w:r>
      <w:r w:rsidR="00C44105">
        <w:rPr>
          <w:lang w:val="en-US"/>
        </w:rPr>
        <w:t xml:space="preserve">% (633/3125) control (OR 1.13, 95% CI 0.98 to 1.31, p=0.085). There was no evidence of heterogeneity in any of the prespecified subgroups. There were similar findings in the complete case analysis. </w:t>
      </w:r>
    </w:p>
    <w:p w14:paraId="0347B425" w14:textId="77777777" w:rsidR="00C44105" w:rsidRDefault="00C44105" w:rsidP="000A6845">
      <w:pPr>
        <w:widowControl w:val="0"/>
        <w:rPr>
          <w:lang w:val="en-US"/>
        </w:rPr>
      </w:pPr>
    </w:p>
    <w:p w14:paraId="70D6B3EC" w14:textId="1F122797" w:rsidR="00C44105" w:rsidRDefault="00C44105" w:rsidP="000A6845">
      <w:pPr>
        <w:widowControl w:val="0"/>
        <w:rPr>
          <w:lang w:val="en-US"/>
        </w:rPr>
      </w:pPr>
      <w:r>
        <w:rPr>
          <w:lang w:val="en-US"/>
        </w:rPr>
        <w:t>For secondary outcomes partner notification was 8</w:t>
      </w:r>
      <w:r w:rsidR="00F25F32">
        <w:rPr>
          <w:lang w:val="en-US"/>
        </w:rPr>
        <w:t>5.6</w:t>
      </w:r>
      <w:r>
        <w:rPr>
          <w:lang w:val="en-US"/>
        </w:rPr>
        <w:t xml:space="preserve">% </w:t>
      </w:r>
      <w:proofErr w:type="spellStart"/>
      <w:r>
        <w:rPr>
          <w:lang w:val="en-US"/>
        </w:rPr>
        <w:t>safetxt</w:t>
      </w:r>
      <w:proofErr w:type="spellEnd"/>
      <w:r>
        <w:rPr>
          <w:lang w:val="en-US"/>
        </w:rPr>
        <w:t>, 84</w:t>
      </w:r>
      <w:r w:rsidR="00F25F32">
        <w:rPr>
          <w:lang w:val="en-US"/>
        </w:rPr>
        <w:t>.0</w:t>
      </w:r>
      <w:r>
        <w:rPr>
          <w:lang w:val="en-US"/>
        </w:rPr>
        <w:t xml:space="preserve">% control (OR 1.14, 95% CI 0.99-1.33, p=0.08), correct treatment for STI was </w:t>
      </w:r>
      <w:r w:rsidR="00F25F32">
        <w:rPr>
          <w:lang w:val="en-US"/>
        </w:rPr>
        <w:t>89.6</w:t>
      </w:r>
      <w:r>
        <w:rPr>
          <w:lang w:val="en-US"/>
        </w:rPr>
        <w:t xml:space="preserve">% intervention compared to </w:t>
      </w:r>
      <w:r w:rsidR="00F25F32">
        <w:rPr>
          <w:lang w:val="en-US"/>
        </w:rPr>
        <w:t>88.6</w:t>
      </w:r>
      <w:r>
        <w:rPr>
          <w:lang w:val="en-US"/>
        </w:rPr>
        <w:t>% control (OR 1.11 95% CI 0.94-1.32, p= 0.22),</w:t>
      </w:r>
      <w:r w:rsidRPr="00756BB4">
        <w:rPr>
          <w:lang w:val="en-US"/>
        </w:rPr>
        <w:t xml:space="preserve"> </w:t>
      </w:r>
      <w:r>
        <w:rPr>
          <w:lang w:val="en-US"/>
        </w:rPr>
        <w:t>and partner attendance for treatment according to data from clinics that routinely collect this was 1</w:t>
      </w:r>
      <w:r w:rsidR="00F25F32">
        <w:rPr>
          <w:lang w:val="en-US"/>
        </w:rPr>
        <w:t>1.7</w:t>
      </w:r>
      <w:r>
        <w:rPr>
          <w:lang w:val="en-US"/>
        </w:rPr>
        <w:t>% intervention compared to 13</w:t>
      </w:r>
      <w:r w:rsidR="00F25F32">
        <w:rPr>
          <w:lang w:val="en-US"/>
        </w:rPr>
        <w:t>.0</w:t>
      </w:r>
      <w:r>
        <w:rPr>
          <w:lang w:val="en-US"/>
        </w:rPr>
        <w:t>% control (OR 0.88 95% CI 0.75-1.02, p= 0.10). At 4 weeks, condom use at last sex was 42</w:t>
      </w:r>
      <w:r w:rsidR="00F25F32">
        <w:rPr>
          <w:lang w:val="en-US"/>
        </w:rPr>
        <w:t>.0</w:t>
      </w:r>
      <w:r>
        <w:rPr>
          <w:lang w:val="en-US"/>
        </w:rPr>
        <w:t>% in the intervention compared to 39</w:t>
      </w:r>
      <w:r w:rsidR="00F25F32">
        <w:rPr>
          <w:lang w:val="en-US"/>
        </w:rPr>
        <w:t>.6</w:t>
      </w:r>
      <w:r>
        <w:rPr>
          <w:lang w:val="en-US"/>
        </w:rPr>
        <w:t>% in the control (OR 1.12, 95% CI 1.00 to 1.25, p 0.045). At 12 months, condom use at last sex was 3</w:t>
      </w:r>
      <w:r w:rsidR="00F25F32">
        <w:rPr>
          <w:lang w:val="en-US"/>
        </w:rPr>
        <w:t>3.8</w:t>
      </w:r>
      <w:r>
        <w:rPr>
          <w:lang w:val="en-US"/>
        </w:rPr>
        <w:t xml:space="preserve">% </w:t>
      </w:r>
      <w:proofErr w:type="spellStart"/>
      <w:r>
        <w:rPr>
          <w:lang w:val="en-US"/>
        </w:rPr>
        <w:t>safetxt</w:t>
      </w:r>
      <w:proofErr w:type="spellEnd"/>
      <w:r>
        <w:rPr>
          <w:lang w:val="en-US"/>
        </w:rPr>
        <w:t xml:space="preserve"> and 31</w:t>
      </w:r>
      <w:r w:rsidR="00F25F32">
        <w:rPr>
          <w:lang w:val="en-US"/>
        </w:rPr>
        <w:t>.2</w:t>
      </w:r>
      <w:r>
        <w:rPr>
          <w:lang w:val="en-US"/>
        </w:rPr>
        <w:t xml:space="preserve">% control (OR 1.14, 95% CI 1.01 to 1.28, p=0.038) and </w:t>
      </w:r>
      <w:r>
        <w:t>condom use at first sex with most recent new partner was 54</w:t>
      </w:r>
      <w:r w:rsidR="00F25F32">
        <w:t>.4</w:t>
      </w:r>
      <w:r>
        <w:t xml:space="preserve">% </w:t>
      </w:r>
      <w:proofErr w:type="spellStart"/>
      <w:r>
        <w:t>safetxt</w:t>
      </w:r>
      <w:proofErr w:type="spellEnd"/>
      <w:r>
        <w:t xml:space="preserve"> vs 4</w:t>
      </w:r>
      <w:r w:rsidR="00F25F32">
        <w:t>8.7</w:t>
      </w:r>
      <w:r>
        <w:t xml:space="preserve">% control (OR 1.27, 95% CI 1.11 to 1.45, p=0.001). Testing before sex with a new partner was </w:t>
      </w:r>
      <w:r w:rsidR="00F25F32">
        <w:t>39.5</w:t>
      </w:r>
      <w:r>
        <w:t xml:space="preserve">% </w:t>
      </w:r>
      <w:proofErr w:type="spellStart"/>
      <w:r>
        <w:t>safetxt</w:t>
      </w:r>
      <w:proofErr w:type="spellEnd"/>
      <w:r>
        <w:t xml:space="preserve"> vs 4</w:t>
      </w:r>
      <w:r w:rsidR="00F25F32">
        <w:t>0.9</w:t>
      </w:r>
      <w:r>
        <w:t>% control (OR 0.95, 95% CI 0.82-1.10, p=0.48) and</w:t>
      </w:r>
      <w:r w:rsidRPr="00756BB4">
        <w:t xml:space="preserve"> </w:t>
      </w:r>
      <w:r>
        <w:t>the self-reported effect on partners being tested prior to sex with the participant was 31</w:t>
      </w:r>
      <w:r w:rsidR="00F25F32">
        <w:t>.3</w:t>
      </w:r>
      <w:r>
        <w:t>% intervention compared to 28</w:t>
      </w:r>
      <w:r w:rsidR="00F25F32">
        <w:t>.2</w:t>
      </w:r>
      <w:r>
        <w:t>% control (OR 1.15 95% CI 0.88-1.51, p=0.28). Having two or more partners since joining the trial was 5</w:t>
      </w:r>
      <w:r w:rsidR="00F25F32">
        <w:t>6.9</w:t>
      </w:r>
      <w:r>
        <w:t xml:space="preserve">% </w:t>
      </w:r>
      <w:proofErr w:type="spellStart"/>
      <w:r>
        <w:t>safetxt</w:t>
      </w:r>
      <w:proofErr w:type="spellEnd"/>
      <w:r>
        <w:t xml:space="preserve"> vs 5</w:t>
      </w:r>
      <w:r w:rsidR="00F25F32">
        <w:t>4.8</w:t>
      </w:r>
      <w:r>
        <w:t xml:space="preserve">% control (OR 1.11, 95% CI 1.00 to 1.24, p=0.061) and having sex with someone new since joining the trial was </w:t>
      </w:r>
      <w:r w:rsidR="00F25F32">
        <w:t>69.7</w:t>
      </w:r>
      <w:r>
        <w:t xml:space="preserve">% </w:t>
      </w:r>
      <w:proofErr w:type="spellStart"/>
      <w:r>
        <w:t>safetxt</w:t>
      </w:r>
      <w:proofErr w:type="spellEnd"/>
      <w:r>
        <w:t xml:space="preserve"> vs 67</w:t>
      </w:r>
      <w:r w:rsidR="00F25F32">
        <w:t>.4</w:t>
      </w:r>
      <w:r>
        <w:t xml:space="preserve">% control (OR 1.13, 95% CI 1.00 to 1.28, p= 0.06).  There </w:t>
      </w:r>
      <w:r>
        <w:rPr>
          <w:lang w:val="en-US"/>
        </w:rPr>
        <w:t xml:space="preserve">were no differences in safety outcomes. </w:t>
      </w:r>
    </w:p>
    <w:p w14:paraId="77C165AF" w14:textId="77777777" w:rsidR="00C44105" w:rsidRPr="00756BB4" w:rsidRDefault="00C44105" w:rsidP="000A6845">
      <w:pPr>
        <w:widowControl w:val="0"/>
        <w:rPr>
          <w:lang w:val="en-US"/>
        </w:rPr>
      </w:pPr>
      <w:r w:rsidRPr="00540E0E">
        <w:rPr>
          <w:rFonts w:eastAsia="Times New Roman" w:cs="Calibri"/>
          <w:lang w:eastAsia="en-GB"/>
        </w:rPr>
        <w:t>The intervention increased knowledge and self</w:t>
      </w:r>
      <w:r>
        <w:rPr>
          <w:rFonts w:eastAsia="Times New Roman" w:cs="Calibri"/>
          <w:lang w:eastAsia="en-GB"/>
        </w:rPr>
        <w:t>-</w:t>
      </w:r>
      <w:r w:rsidRPr="00540E0E">
        <w:rPr>
          <w:rFonts w:eastAsia="Times New Roman" w:cs="Calibri"/>
          <w:lang w:eastAsia="en-GB"/>
        </w:rPr>
        <w:t>efficacy regarding how to use condoms but not self</w:t>
      </w:r>
      <w:r>
        <w:rPr>
          <w:rFonts w:eastAsia="Times New Roman" w:cs="Calibri"/>
          <w:lang w:eastAsia="en-GB"/>
        </w:rPr>
        <w:t>-</w:t>
      </w:r>
      <w:r w:rsidRPr="00540E0E">
        <w:rPr>
          <w:rFonts w:eastAsia="Times New Roman" w:cs="Calibri"/>
          <w:lang w:eastAsia="en-GB"/>
        </w:rPr>
        <w:t xml:space="preserve">efficacy in communicating </w:t>
      </w:r>
      <w:r>
        <w:rPr>
          <w:rFonts w:eastAsia="Times New Roman" w:cs="Calibri"/>
          <w:lang w:eastAsia="en-GB"/>
        </w:rPr>
        <w:t xml:space="preserve">with partners </w:t>
      </w:r>
      <w:r w:rsidRPr="00540E0E">
        <w:rPr>
          <w:rFonts w:eastAsia="Times New Roman" w:cs="Calibri"/>
          <w:lang w:eastAsia="en-GB"/>
        </w:rPr>
        <w:t xml:space="preserve">about condom use or partner notification. </w:t>
      </w:r>
    </w:p>
    <w:p w14:paraId="5166F291" w14:textId="77777777" w:rsidR="00C44105" w:rsidRDefault="00C44105" w:rsidP="000A6845">
      <w:pPr>
        <w:widowControl w:val="0"/>
        <w:rPr>
          <w:lang w:val="en-US"/>
        </w:rPr>
      </w:pPr>
    </w:p>
    <w:p w14:paraId="75749896" w14:textId="12B329F4" w:rsidR="00C44105" w:rsidRDefault="00C44105" w:rsidP="000A6845">
      <w:r>
        <w:rPr>
          <w:lang w:val="en-US"/>
        </w:rPr>
        <w:t xml:space="preserve">Post hoc analyses: Our primary analysis assumes data are missing at random. We conducted non prespecified sensitivity analyses with a range of different assumptions regarding missing data. We conducted an analysis adjusting for baseline differences in the number of sexual partners between groups. These showed similar results to the primary outcome. We also conducted a post hoc per protocol analysis with </w:t>
      </w:r>
      <w:r w:rsidR="00115495">
        <w:rPr>
          <w:lang w:val="en-US"/>
        </w:rPr>
        <w:t xml:space="preserve">a subgroup of </w:t>
      </w:r>
      <w:r w:rsidR="00CC3DA1">
        <w:rPr>
          <w:lang w:val="en-US"/>
        </w:rPr>
        <w:t xml:space="preserve">intervention </w:t>
      </w:r>
      <w:r>
        <w:rPr>
          <w:lang w:val="en-US"/>
        </w:rPr>
        <w:t xml:space="preserve">participants who </w:t>
      </w:r>
      <w:r w:rsidR="00CC3DA1">
        <w:rPr>
          <w:lang w:val="en-US"/>
        </w:rPr>
        <w:t xml:space="preserve">1) did not stop messages 2) were not among the few participants that did not receive any messages and 3) they reported they read </w:t>
      </w:r>
      <w:r>
        <w:rPr>
          <w:lang w:val="en-US"/>
        </w:rPr>
        <w:t>all or most messages</w:t>
      </w:r>
      <w:r w:rsidR="00CC3DA1">
        <w:rPr>
          <w:lang w:val="en-US"/>
        </w:rPr>
        <w:t xml:space="preserve"> compared to control group participants</w:t>
      </w:r>
      <w:r w:rsidR="00CD7ADA">
        <w:rPr>
          <w:lang w:val="en-US"/>
        </w:rPr>
        <w:t xml:space="preserve"> who did not stop the messages</w:t>
      </w:r>
      <w:r>
        <w:rPr>
          <w:lang w:val="en-US"/>
        </w:rPr>
        <w:t>. The per protocol analysis showed slightly higher odds of the cumulative incidence of chlamydia and gonorrhea, (OR 1.17, 95% CI 0.99-1.38, p=0.06).</w:t>
      </w:r>
    </w:p>
    <w:p w14:paraId="3EA4404F" w14:textId="77777777" w:rsidR="00115495" w:rsidRDefault="00115495" w:rsidP="000A6845">
      <w:pPr>
        <w:widowControl w:val="0"/>
        <w:rPr>
          <w:lang w:val="en-US"/>
        </w:rPr>
      </w:pPr>
    </w:p>
    <w:p w14:paraId="150EB29F" w14:textId="6790F217" w:rsidR="00C44105" w:rsidRDefault="00115495" w:rsidP="000A6845">
      <w:pPr>
        <w:widowControl w:val="0"/>
        <w:rPr>
          <w:lang w:val="en-US"/>
        </w:rPr>
      </w:pPr>
      <w:r>
        <w:rPr>
          <w:lang w:val="en-US"/>
        </w:rPr>
        <w:t xml:space="preserve">2412/3123 (77%) of intervention participants responded to the question regarding reading messages, of these 1506 (65.5%) read all the messages, 661 (27.4%) read most messages, 229 (9.5%) read few messages and 16 (0.7%) participants read no messages. </w:t>
      </w:r>
    </w:p>
    <w:p w14:paraId="5A1C06E0" w14:textId="77777777" w:rsidR="00115495" w:rsidRDefault="00115495" w:rsidP="006E223F">
      <w:pPr>
        <w:rPr>
          <w:lang w:val="en-US"/>
        </w:rPr>
      </w:pPr>
    </w:p>
    <w:p w14:paraId="16549D6F" w14:textId="2B69AECC" w:rsidR="006E223F" w:rsidRDefault="00C44105" w:rsidP="006E223F">
      <w:r>
        <w:rPr>
          <w:lang w:val="en-US"/>
        </w:rPr>
        <w:t>3</w:t>
      </w:r>
      <w:r w:rsidR="00DB03CC">
        <w:rPr>
          <w:lang w:val="en-US"/>
        </w:rPr>
        <w:t>52</w:t>
      </w:r>
      <w:r>
        <w:rPr>
          <w:lang w:val="en-US"/>
        </w:rPr>
        <w:t>5 (</w:t>
      </w:r>
      <w:r w:rsidR="00DB03CC">
        <w:rPr>
          <w:lang w:val="en-US"/>
        </w:rPr>
        <w:t>56.4</w:t>
      </w:r>
      <w:r>
        <w:rPr>
          <w:lang w:val="en-US"/>
        </w:rPr>
        <w:t xml:space="preserve">%) of participants provided open feedback comments. </w:t>
      </w:r>
      <w:r w:rsidR="00B80800">
        <w:rPr>
          <w:lang w:val="en-US"/>
        </w:rPr>
        <w:t>In the open feedback, t</w:t>
      </w:r>
      <w:r w:rsidR="00B80800" w:rsidRPr="00534213">
        <w:t>here were several areas where participants reported an impact on their</w:t>
      </w:r>
      <w:r w:rsidR="00B80800">
        <w:t xml:space="preserve"> attitudes and</w:t>
      </w:r>
      <w:r w:rsidR="00B80800" w:rsidRPr="00534213">
        <w:t xml:space="preserve"> behaviour which reflected previous </w:t>
      </w:r>
      <w:r w:rsidR="00B80800">
        <w:t xml:space="preserve">qualitative research </w:t>
      </w:r>
      <w:r w:rsidR="00B80800" w:rsidRPr="00534213">
        <w:t xml:space="preserve">findings </w:t>
      </w:r>
      <w:r w:rsidR="00B80800">
        <w:t>regarding</w:t>
      </w:r>
      <w:r w:rsidR="00B80800" w:rsidRPr="00534213">
        <w:t xml:space="preserve"> partner notification, reassurance and reduction of stigma, condom use and STI testing. </w:t>
      </w:r>
      <w:r w:rsidR="00B80800">
        <w:t>N</w:t>
      </w:r>
      <w:r w:rsidR="00B80800" w:rsidRPr="00534213">
        <w:t>ew areas emerged including reports of a general sense of awareness about sexual health with</w:t>
      </w:r>
      <w:r w:rsidR="00B80800">
        <w:t xml:space="preserve"> greater caution about who they had sex with</w:t>
      </w:r>
      <w:r w:rsidR="00B80800" w:rsidRPr="00534213">
        <w:t xml:space="preserve">, increased </w:t>
      </w:r>
      <w:r w:rsidR="00B80800">
        <w:t xml:space="preserve">agency, </w:t>
      </w:r>
      <w:r w:rsidR="00B80800" w:rsidRPr="00534213">
        <w:t>confidence</w:t>
      </w:r>
      <w:r w:rsidR="00B80800">
        <w:t xml:space="preserve"> and</w:t>
      </w:r>
      <w:r w:rsidR="00B80800" w:rsidRPr="00534213">
        <w:t xml:space="preserve"> reduced embarrassment </w:t>
      </w:r>
      <w:r w:rsidR="00B80800">
        <w:t>resulting in</w:t>
      </w:r>
      <w:r w:rsidR="00B80800" w:rsidRPr="00534213">
        <w:t xml:space="preserve"> more discussions about sexual health and a reduced sense of isolation in being diagnosed with an STI.  </w:t>
      </w:r>
      <w:proofErr w:type="gramStart"/>
      <w:r w:rsidR="006E223F" w:rsidDel="008A4208">
        <w:t>Overall</w:t>
      </w:r>
      <w:proofErr w:type="gramEnd"/>
      <w:r w:rsidR="006E223F" w:rsidDel="008A4208">
        <w:t xml:space="preserve"> according to recipients’ views expressed in open feedback comments the </w:t>
      </w:r>
      <w:proofErr w:type="spellStart"/>
      <w:r w:rsidR="006E223F" w:rsidDel="008A4208">
        <w:t>safetxt</w:t>
      </w:r>
      <w:proofErr w:type="spellEnd"/>
      <w:r w:rsidR="006E223F" w:rsidDel="008A4208">
        <w:t xml:space="preserve"> intervention impacted positively on many aspects of broader definitions of positive sexual health. </w:t>
      </w:r>
      <w:r w:rsidR="008A4208">
        <w:t>A few people reported messages were too frequent or annoying. Open feedback comments suggested an impact of having an STI and trial participation on behaviour in both intervention and control groups.</w:t>
      </w:r>
    </w:p>
    <w:p w14:paraId="589ACCF4" w14:textId="4C1A3693" w:rsidR="00107CB7" w:rsidRDefault="00107CB7" w:rsidP="006E223F"/>
    <w:p w14:paraId="24AC7A73" w14:textId="707AB068" w:rsidR="00107CB7" w:rsidRDefault="00107CB7" w:rsidP="006E223F">
      <w:r>
        <w:t xml:space="preserve">We developed a costing model which could be adapted for other </w:t>
      </w:r>
      <w:proofErr w:type="gramStart"/>
      <w:r>
        <w:t>interventions, but</w:t>
      </w:r>
      <w:proofErr w:type="gramEnd"/>
      <w:r>
        <w:t xml:space="preserve"> did not use it as the main outcome did not show a benefit. </w:t>
      </w:r>
    </w:p>
    <w:p w14:paraId="16D99A7C" w14:textId="77777777" w:rsidR="00C44105" w:rsidRDefault="00C44105" w:rsidP="000A6845">
      <w:pPr>
        <w:pStyle w:val="NormalWeb"/>
        <w:rPr>
          <w:b/>
        </w:rPr>
      </w:pPr>
    </w:p>
    <w:p w14:paraId="35084CCE" w14:textId="77777777" w:rsidR="00C44105" w:rsidRPr="0091288E" w:rsidRDefault="00C44105" w:rsidP="0091288E">
      <w:pPr>
        <w:rPr>
          <w:b/>
          <w:bCs/>
          <w:i/>
          <w:iCs/>
          <w:sz w:val="26"/>
          <w:szCs w:val="26"/>
        </w:rPr>
      </w:pPr>
      <w:r w:rsidRPr="0091288E">
        <w:rPr>
          <w:b/>
          <w:bCs/>
          <w:i/>
          <w:iCs/>
          <w:sz w:val="26"/>
          <w:szCs w:val="26"/>
        </w:rPr>
        <w:t>Conclusions</w:t>
      </w:r>
    </w:p>
    <w:p w14:paraId="1A7758CC" w14:textId="52B714EC" w:rsidR="00C44105" w:rsidRDefault="00C44105" w:rsidP="000A6845">
      <w:pPr>
        <w:pStyle w:val="NormalWeb"/>
        <w:rPr>
          <w:rFonts w:ascii="Calibri" w:hAnsi="Calibri" w:cs="Calibri"/>
          <w:sz w:val="22"/>
          <w:szCs w:val="22"/>
        </w:rPr>
      </w:pPr>
      <w:r w:rsidRPr="00C31796">
        <w:rPr>
          <w:rFonts w:ascii="Calibri" w:hAnsi="Calibri" w:cs="Calibri"/>
          <w:sz w:val="22"/>
          <w:szCs w:val="22"/>
        </w:rPr>
        <w:t xml:space="preserve">The </w:t>
      </w:r>
      <w:proofErr w:type="spellStart"/>
      <w:r w:rsidRPr="00C31796">
        <w:rPr>
          <w:rFonts w:ascii="Calibri" w:hAnsi="Calibri" w:cs="Calibri"/>
          <w:sz w:val="22"/>
          <w:szCs w:val="22"/>
        </w:rPr>
        <w:t>safetxt</w:t>
      </w:r>
      <w:proofErr w:type="spellEnd"/>
      <w:r w:rsidRPr="00C31796">
        <w:rPr>
          <w:rFonts w:ascii="Calibri" w:hAnsi="Calibri" w:cs="Calibri"/>
          <w:sz w:val="22"/>
          <w:szCs w:val="22"/>
        </w:rPr>
        <w:t xml:space="preserve"> intervention did not reduce the cumulative incidence of chlamydia and gonorrhoea</w:t>
      </w:r>
      <w:r w:rsidR="00A4409B">
        <w:rPr>
          <w:rFonts w:ascii="Calibri" w:hAnsi="Calibri" w:cs="Calibri"/>
          <w:sz w:val="22"/>
          <w:szCs w:val="22"/>
        </w:rPr>
        <w:t xml:space="preserve"> at 12 months</w:t>
      </w:r>
      <w:r w:rsidR="00DB03D4">
        <w:rPr>
          <w:rFonts w:ascii="Calibri" w:hAnsi="Calibri" w:cs="Calibri"/>
          <w:sz w:val="22"/>
          <w:szCs w:val="22"/>
        </w:rPr>
        <w:t xml:space="preserve">. </w:t>
      </w:r>
      <w:proofErr w:type="gramStart"/>
      <w:r w:rsidR="00DB03D4">
        <w:rPr>
          <w:rFonts w:ascii="Calibri" w:hAnsi="Calibri" w:cs="Calibri"/>
          <w:sz w:val="22"/>
          <w:szCs w:val="22"/>
        </w:rPr>
        <w:t>I</w:t>
      </w:r>
      <w:r w:rsidRPr="00C31796">
        <w:rPr>
          <w:rFonts w:ascii="Calibri" w:hAnsi="Calibri" w:cs="Calibri"/>
          <w:sz w:val="22"/>
          <w:szCs w:val="22"/>
        </w:rPr>
        <w:t>nstead</w:t>
      </w:r>
      <w:proofErr w:type="gramEnd"/>
      <w:r w:rsidRPr="00C31796">
        <w:rPr>
          <w:rFonts w:ascii="Calibri" w:hAnsi="Calibri" w:cs="Calibri"/>
          <w:sz w:val="22"/>
          <w:szCs w:val="22"/>
        </w:rPr>
        <w:t xml:space="preserve"> there was the suggestion of a slight increase in </w:t>
      </w:r>
      <w:r w:rsidRPr="00A64713">
        <w:rPr>
          <w:rFonts w:ascii="Calibri" w:hAnsi="Calibri" w:cs="Calibri"/>
          <w:sz w:val="22"/>
          <w:szCs w:val="22"/>
        </w:rPr>
        <w:t>the cumulative incidence of chlamydia and gonorrhoea</w:t>
      </w:r>
      <w:r>
        <w:rPr>
          <w:rFonts w:ascii="Calibri" w:hAnsi="Calibri" w:cs="Calibri"/>
          <w:sz w:val="22"/>
          <w:szCs w:val="22"/>
        </w:rPr>
        <w:t>.</w:t>
      </w:r>
    </w:p>
    <w:p w14:paraId="6F965B67" w14:textId="77777777" w:rsidR="00C44105" w:rsidRPr="00C31796" w:rsidRDefault="00C44105" w:rsidP="000A6845">
      <w:pPr>
        <w:pStyle w:val="NormalWeb"/>
        <w:rPr>
          <w:rFonts w:ascii="Calibri" w:hAnsi="Calibri" w:cs="Calibri"/>
          <w:sz w:val="22"/>
          <w:szCs w:val="22"/>
        </w:rPr>
      </w:pPr>
    </w:p>
    <w:p w14:paraId="763D81B0" w14:textId="059E0C02" w:rsidR="00C44105" w:rsidRPr="00C31796" w:rsidRDefault="00C44105" w:rsidP="000A6845">
      <w:pPr>
        <w:pStyle w:val="NormalWeb"/>
        <w:rPr>
          <w:rFonts w:ascii="Calibri" w:hAnsi="Calibri" w:cs="Calibri"/>
          <w:sz w:val="22"/>
          <w:szCs w:val="22"/>
        </w:rPr>
      </w:pPr>
      <w:r w:rsidRPr="00C31796">
        <w:rPr>
          <w:rFonts w:ascii="Calibri" w:hAnsi="Calibri" w:cs="Calibri"/>
          <w:sz w:val="22"/>
          <w:szCs w:val="22"/>
        </w:rPr>
        <w:t xml:space="preserve">The intervention modestly increased </w:t>
      </w:r>
      <w:r w:rsidR="00DB03D4">
        <w:rPr>
          <w:rFonts w:ascii="Calibri" w:hAnsi="Calibri" w:cs="Calibri"/>
          <w:sz w:val="22"/>
          <w:szCs w:val="22"/>
        </w:rPr>
        <w:t xml:space="preserve">condom </w:t>
      </w:r>
      <w:proofErr w:type="gramStart"/>
      <w:r w:rsidR="00DB03D4">
        <w:rPr>
          <w:rFonts w:ascii="Calibri" w:hAnsi="Calibri" w:cs="Calibri"/>
          <w:sz w:val="22"/>
          <w:szCs w:val="22"/>
        </w:rPr>
        <w:t>use</w:t>
      </w:r>
      <w:proofErr w:type="gramEnd"/>
      <w:r w:rsidR="00DB03D4">
        <w:rPr>
          <w:rFonts w:ascii="Calibri" w:hAnsi="Calibri" w:cs="Calibri"/>
          <w:sz w:val="22"/>
          <w:szCs w:val="22"/>
        </w:rPr>
        <w:t xml:space="preserve"> with new partners and </w:t>
      </w:r>
      <w:r w:rsidRPr="00C31796">
        <w:rPr>
          <w:rFonts w:ascii="Calibri" w:hAnsi="Calibri" w:cs="Calibri"/>
          <w:sz w:val="22"/>
          <w:szCs w:val="22"/>
        </w:rPr>
        <w:t>condom use</w:t>
      </w:r>
      <w:r w:rsidR="00DB03D4">
        <w:rPr>
          <w:rFonts w:ascii="Calibri" w:hAnsi="Calibri" w:cs="Calibri"/>
          <w:sz w:val="22"/>
          <w:szCs w:val="22"/>
        </w:rPr>
        <w:t xml:space="preserve"> at last sex</w:t>
      </w:r>
      <w:r w:rsidRPr="00C31796">
        <w:rPr>
          <w:rFonts w:ascii="Calibri" w:hAnsi="Calibri" w:cs="Calibri"/>
          <w:sz w:val="22"/>
          <w:szCs w:val="22"/>
        </w:rPr>
        <w:t xml:space="preserve"> at four weeks and one yea</w:t>
      </w:r>
      <w:r w:rsidR="00FC43A4">
        <w:rPr>
          <w:rFonts w:ascii="Calibri" w:hAnsi="Calibri" w:cs="Calibri"/>
          <w:sz w:val="22"/>
          <w:szCs w:val="22"/>
        </w:rPr>
        <w:t xml:space="preserve"> but also increased the odds of having anew partner or 2 or more partners</w:t>
      </w:r>
      <w:r w:rsidRPr="00C31796">
        <w:rPr>
          <w:rFonts w:ascii="Calibri" w:hAnsi="Calibri" w:cs="Calibri"/>
          <w:sz w:val="22"/>
          <w:szCs w:val="22"/>
        </w:rPr>
        <w:t>. There was no difference in STI testing before sex with new partners or partners attending for treatment based on clinic records and self-report. There was increased participant report of partners testing for STI prior to sex with the participant. There was a suggestion of slightly increased self-reported partner notification. The confidence intervals for other outcomes encompassed no effect, but were in the direction of benefit, except the outcome any STI which was in the direction of an increase.</w:t>
      </w:r>
    </w:p>
    <w:p w14:paraId="30A54622" w14:textId="1D4C1034" w:rsidR="00C44105" w:rsidRDefault="00C44105" w:rsidP="000A6845">
      <w:pPr>
        <w:pStyle w:val="NormalWeb"/>
        <w:rPr>
          <w:rFonts w:ascii="Calibri" w:hAnsi="Calibri" w:cs="Calibri"/>
          <w:sz w:val="22"/>
          <w:szCs w:val="22"/>
        </w:rPr>
      </w:pPr>
      <w:r w:rsidRPr="00C31796">
        <w:rPr>
          <w:rFonts w:ascii="Calibri" w:hAnsi="Calibri" w:cs="Calibri"/>
          <w:sz w:val="22"/>
          <w:szCs w:val="22"/>
        </w:rPr>
        <w:t xml:space="preserve">The results of the additional and sensitivity analyses were </w:t>
      </w:r>
      <w:proofErr w:type="gramStart"/>
      <w:r w:rsidRPr="00C31796">
        <w:rPr>
          <w:rFonts w:ascii="Calibri" w:hAnsi="Calibri" w:cs="Calibri"/>
          <w:sz w:val="22"/>
          <w:szCs w:val="22"/>
        </w:rPr>
        <w:t>similar to</w:t>
      </w:r>
      <w:proofErr w:type="gramEnd"/>
      <w:r w:rsidRPr="00C31796">
        <w:rPr>
          <w:rFonts w:ascii="Calibri" w:hAnsi="Calibri" w:cs="Calibri"/>
          <w:sz w:val="22"/>
          <w:szCs w:val="22"/>
        </w:rPr>
        <w:t xml:space="preserve"> the primary analysis and the per protocol analysis found slightly higher odds of the cumulative incidence of chlamydia and gonorrhoea than the primary analysis. The consistency and direction of effect of these findings add to the weight of evidence suggesting the</w:t>
      </w:r>
      <w:r w:rsidR="003D3661">
        <w:rPr>
          <w:rFonts w:ascii="Calibri" w:hAnsi="Calibri" w:cs="Calibri"/>
          <w:sz w:val="22"/>
          <w:szCs w:val="22"/>
        </w:rPr>
        <w:t xml:space="preserve"> slight</w:t>
      </w:r>
      <w:r w:rsidRPr="00C31796">
        <w:rPr>
          <w:rFonts w:ascii="Calibri" w:hAnsi="Calibri" w:cs="Calibri"/>
          <w:sz w:val="22"/>
          <w:szCs w:val="22"/>
        </w:rPr>
        <w:t xml:space="preserve"> increase in chlamydia and gonorrhoea</w:t>
      </w:r>
      <w:r w:rsidR="003D3661">
        <w:rPr>
          <w:rFonts w:ascii="Calibri" w:hAnsi="Calibri" w:cs="Calibri"/>
          <w:sz w:val="22"/>
          <w:szCs w:val="22"/>
        </w:rPr>
        <w:t xml:space="preserve"> was not due to bias.</w:t>
      </w:r>
    </w:p>
    <w:p w14:paraId="0895A4E5" w14:textId="60FDC73A" w:rsidR="00C44105" w:rsidRPr="001F290C" w:rsidRDefault="00C44105" w:rsidP="001F290C">
      <w:pPr>
        <w:pStyle w:val="NormalWeb"/>
        <w:rPr>
          <w:rFonts w:asciiTheme="minorHAnsi" w:hAnsiTheme="minorHAnsi" w:cstheme="minorHAnsi"/>
        </w:rPr>
      </w:pPr>
      <w:r w:rsidRPr="001F290C">
        <w:rPr>
          <w:rFonts w:asciiTheme="minorHAnsi" w:hAnsiTheme="minorHAnsi" w:cstheme="minorHAnsi"/>
          <w:sz w:val="22"/>
          <w:szCs w:val="22"/>
        </w:rPr>
        <w:t xml:space="preserve">The trial data, </w:t>
      </w:r>
      <w:r w:rsidR="00CD7ADA" w:rsidRPr="001F290C">
        <w:rPr>
          <w:rFonts w:asciiTheme="minorHAnsi" w:hAnsiTheme="minorHAnsi" w:cstheme="minorHAnsi"/>
          <w:sz w:val="22"/>
          <w:szCs w:val="22"/>
        </w:rPr>
        <w:t xml:space="preserve">previous </w:t>
      </w:r>
      <w:r w:rsidRPr="001F290C">
        <w:rPr>
          <w:rFonts w:asciiTheme="minorHAnsi" w:hAnsiTheme="minorHAnsi" w:cstheme="minorHAnsi"/>
          <w:sz w:val="22"/>
          <w:szCs w:val="22"/>
        </w:rPr>
        <w:t xml:space="preserve">qualitative research and open feedback provided little direct evidence for the unanticipated mechanism by which the </w:t>
      </w:r>
      <w:proofErr w:type="spellStart"/>
      <w:r w:rsidRPr="001F290C">
        <w:rPr>
          <w:rFonts w:asciiTheme="minorHAnsi" w:hAnsiTheme="minorHAnsi" w:cstheme="minorHAnsi"/>
          <w:sz w:val="22"/>
          <w:szCs w:val="22"/>
        </w:rPr>
        <w:t>safetxt</w:t>
      </w:r>
      <w:proofErr w:type="spellEnd"/>
      <w:r w:rsidRPr="001F290C">
        <w:rPr>
          <w:rFonts w:asciiTheme="minorHAnsi" w:hAnsiTheme="minorHAnsi" w:cstheme="minorHAnsi"/>
          <w:sz w:val="22"/>
          <w:szCs w:val="22"/>
        </w:rPr>
        <w:t xml:space="preserve"> intervention may have increased the proportion of participants in the intervention group having two or more partners over 12 months compared to the control group and increased chlamydia/gonorrhoea infections.</w:t>
      </w:r>
      <w:r w:rsidR="003D3661" w:rsidRPr="001F290C">
        <w:rPr>
          <w:rFonts w:asciiTheme="minorHAnsi" w:hAnsiTheme="minorHAnsi" w:cstheme="minorHAnsi"/>
          <w:sz w:val="22"/>
          <w:szCs w:val="22"/>
        </w:rPr>
        <w:t xml:space="preserve"> Further </w:t>
      </w:r>
      <w:r w:rsidR="00CD7ADA" w:rsidRPr="001F290C">
        <w:rPr>
          <w:rFonts w:asciiTheme="minorHAnsi" w:hAnsiTheme="minorHAnsi" w:cstheme="minorHAnsi"/>
          <w:sz w:val="22"/>
          <w:szCs w:val="22"/>
        </w:rPr>
        <w:t xml:space="preserve">qualitative </w:t>
      </w:r>
      <w:r w:rsidR="003D3661" w:rsidRPr="001F290C">
        <w:rPr>
          <w:rFonts w:asciiTheme="minorHAnsi" w:hAnsiTheme="minorHAnsi" w:cstheme="minorHAnsi"/>
          <w:sz w:val="22"/>
          <w:szCs w:val="22"/>
        </w:rPr>
        <w:t>research</w:t>
      </w:r>
      <w:r w:rsidR="00CD7ADA" w:rsidRPr="001F290C">
        <w:rPr>
          <w:rFonts w:asciiTheme="minorHAnsi" w:hAnsiTheme="minorHAnsi" w:cstheme="minorHAnsi"/>
          <w:sz w:val="22"/>
          <w:szCs w:val="22"/>
        </w:rPr>
        <w:t xml:space="preserve"> to explore the unanticipated effect has been undertaken and will be reported separately</w:t>
      </w:r>
      <w:r w:rsidR="003D3661" w:rsidRPr="001F290C">
        <w:rPr>
          <w:rFonts w:asciiTheme="minorHAnsi" w:hAnsiTheme="minorHAnsi" w:cstheme="minorHAnsi"/>
          <w:sz w:val="22"/>
          <w:szCs w:val="22"/>
        </w:rPr>
        <w:t xml:space="preserve">. </w:t>
      </w:r>
      <w:r w:rsidRPr="001F290C">
        <w:rPr>
          <w:rFonts w:asciiTheme="minorHAnsi" w:hAnsiTheme="minorHAnsi" w:cstheme="minorHAnsi"/>
          <w:sz w:val="22"/>
          <w:szCs w:val="22"/>
        </w:rPr>
        <w:t xml:space="preserve"> </w:t>
      </w:r>
      <w:r w:rsidR="003D3661" w:rsidRPr="001F290C" w:rsidDel="00CD7ADA">
        <w:rPr>
          <w:rFonts w:asciiTheme="minorHAnsi" w:hAnsiTheme="minorHAnsi" w:cstheme="minorHAnsi"/>
          <w:sz w:val="22"/>
          <w:szCs w:val="22"/>
        </w:rPr>
        <w:t xml:space="preserve">Overall, according to recipients’ views expressed in open feedback comments the </w:t>
      </w:r>
      <w:proofErr w:type="spellStart"/>
      <w:r w:rsidR="003D3661" w:rsidRPr="001F290C" w:rsidDel="00CD7ADA">
        <w:rPr>
          <w:rFonts w:asciiTheme="minorHAnsi" w:hAnsiTheme="minorHAnsi" w:cstheme="minorHAnsi"/>
          <w:sz w:val="22"/>
          <w:szCs w:val="22"/>
        </w:rPr>
        <w:t>safetxt</w:t>
      </w:r>
      <w:proofErr w:type="spellEnd"/>
      <w:r w:rsidR="003D3661" w:rsidRPr="001F290C" w:rsidDel="00CD7ADA">
        <w:rPr>
          <w:rFonts w:asciiTheme="minorHAnsi" w:hAnsiTheme="minorHAnsi" w:cstheme="minorHAnsi"/>
          <w:sz w:val="22"/>
          <w:szCs w:val="22"/>
        </w:rPr>
        <w:t xml:space="preserve"> intervention impacted positively on many aspects of broader definitions of positive sexual health.</w:t>
      </w:r>
      <w:r w:rsidR="00CD7ADA" w:rsidRPr="001F290C">
        <w:rPr>
          <w:rFonts w:asciiTheme="minorHAnsi" w:hAnsiTheme="minorHAnsi" w:cstheme="minorHAnsi"/>
          <w:sz w:val="22"/>
          <w:szCs w:val="22"/>
        </w:rPr>
        <w:t xml:space="preserve"> </w:t>
      </w:r>
    </w:p>
    <w:p w14:paraId="5D201C08" w14:textId="77777777" w:rsidR="008A4208" w:rsidRDefault="008A4208">
      <w:pPr>
        <w:rPr>
          <w:rFonts w:cs="Calibri"/>
        </w:rPr>
      </w:pPr>
    </w:p>
    <w:p w14:paraId="6FE38F86" w14:textId="4F355FED" w:rsidR="00C44105" w:rsidRPr="00C31796" w:rsidRDefault="003D3661">
      <w:pPr>
        <w:rPr>
          <w:rFonts w:cs="Calibri"/>
        </w:rPr>
      </w:pPr>
      <w:r>
        <w:rPr>
          <w:rFonts w:cs="Calibri"/>
        </w:rPr>
        <w:t xml:space="preserve">Due to the slight increases in STI we do not </w:t>
      </w:r>
      <w:r w:rsidR="00C44105" w:rsidRPr="00C31796">
        <w:rPr>
          <w:rFonts w:cs="Calibri"/>
        </w:rPr>
        <w:t xml:space="preserve">recommend implementing the </w:t>
      </w:r>
      <w:proofErr w:type="spellStart"/>
      <w:r w:rsidR="00C44105" w:rsidRPr="00C31796">
        <w:rPr>
          <w:rFonts w:cs="Calibri"/>
        </w:rPr>
        <w:t>safetxt</w:t>
      </w:r>
      <w:proofErr w:type="spellEnd"/>
      <w:r w:rsidR="00C44105" w:rsidRPr="00C31796">
        <w:rPr>
          <w:rFonts w:cs="Calibri"/>
        </w:rPr>
        <w:t xml:space="preserve"> intervention as evaluated in this trial. The </w:t>
      </w:r>
      <w:proofErr w:type="spellStart"/>
      <w:r w:rsidR="00C44105" w:rsidRPr="00C31796">
        <w:rPr>
          <w:rFonts w:cs="Calibri"/>
        </w:rPr>
        <w:t>safetxt</w:t>
      </w:r>
      <w:proofErr w:type="spellEnd"/>
      <w:r w:rsidR="00C44105" w:rsidRPr="00C31796">
        <w:rPr>
          <w:rFonts w:cs="Calibri"/>
        </w:rPr>
        <w:t xml:space="preserve"> intervention content promoting condom use was similar to the content of </w:t>
      </w:r>
      <w:proofErr w:type="gramStart"/>
      <w:r w:rsidR="00C44105" w:rsidRPr="00C31796">
        <w:rPr>
          <w:rFonts w:cs="Calibri"/>
        </w:rPr>
        <w:t>face to face</w:t>
      </w:r>
      <w:proofErr w:type="gramEnd"/>
      <w:r w:rsidR="00C44105" w:rsidRPr="00C31796">
        <w:rPr>
          <w:rFonts w:cs="Calibri"/>
        </w:rPr>
        <w:t xml:space="preserve"> interventions that have increased condom use and reduced STIs. </w:t>
      </w:r>
      <w:r w:rsidR="00AD16A8">
        <w:rPr>
          <w:rFonts w:cs="Calibri"/>
        </w:rPr>
        <w:t>Based on a cost of 5 pence per message the condom promotion content costs £1.</w:t>
      </w:r>
      <w:r w:rsidR="000205B4">
        <w:rPr>
          <w:rFonts w:cs="Calibri"/>
        </w:rPr>
        <w:t>80</w:t>
      </w:r>
      <w:r w:rsidR="00AD16A8">
        <w:rPr>
          <w:rFonts w:cs="Calibri"/>
        </w:rPr>
        <w:t xml:space="preserve"> per person. </w:t>
      </w:r>
      <w:r w:rsidR="00C44105" w:rsidRPr="00C31796">
        <w:rPr>
          <w:rFonts w:cs="Calibri"/>
        </w:rPr>
        <w:t>This content could be considered for implementation.</w:t>
      </w:r>
      <w:r w:rsidR="008A4208">
        <w:rPr>
          <w:rFonts w:cs="Calibri"/>
        </w:rPr>
        <w:t xml:space="preserve"> Our research highlights the importance of </w:t>
      </w:r>
      <w:r w:rsidR="00C221F0">
        <w:rPr>
          <w:rFonts w:cs="Calibri"/>
        </w:rPr>
        <w:t xml:space="preserve">randomised </w:t>
      </w:r>
      <w:r w:rsidR="008A4208">
        <w:rPr>
          <w:rFonts w:cs="Calibri"/>
        </w:rPr>
        <w:t>evaluati</w:t>
      </w:r>
      <w:r w:rsidR="00C221F0">
        <w:rPr>
          <w:rFonts w:cs="Calibri"/>
        </w:rPr>
        <w:t>o</w:t>
      </w:r>
      <w:r w:rsidR="008A4208">
        <w:rPr>
          <w:rFonts w:cs="Calibri"/>
        </w:rPr>
        <w:t>n</w:t>
      </w:r>
      <w:r w:rsidR="00C221F0">
        <w:rPr>
          <w:rFonts w:cs="Calibri"/>
        </w:rPr>
        <w:t xml:space="preserve">s </w:t>
      </w:r>
      <w:proofErr w:type="gramStart"/>
      <w:r w:rsidR="00C221F0">
        <w:rPr>
          <w:rFonts w:cs="Calibri"/>
        </w:rPr>
        <w:t>of</w:t>
      </w:r>
      <w:r w:rsidR="008A4208">
        <w:rPr>
          <w:rFonts w:cs="Calibri"/>
        </w:rPr>
        <w:t xml:space="preserve">  </w:t>
      </w:r>
      <w:r w:rsidR="00C221F0">
        <w:rPr>
          <w:rFonts w:cs="Calibri"/>
        </w:rPr>
        <w:t>health</w:t>
      </w:r>
      <w:proofErr w:type="gramEnd"/>
      <w:r w:rsidR="00C221F0">
        <w:rPr>
          <w:rFonts w:cs="Calibri"/>
        </w:rPr>
        <w:t xml:space="preserve"> communication </w:t>
      </w:r>
      <w:r w:rsidR="008A4208">
        <w:rPr>
          <w:rFonts w:cs="Calibri"/>
        </w:rPr>
        <w:t>interventions</w:t>
      </w:r>
      <w:r w:rsidR="00C221F0">
        <w:rPr>
          <w:rFonts w:cs="Calibri"/>
        </w:rPr>
        <w:t>, especially</w:t>
      </w:r>
      <w:r w:rsidR="008A4208">
        <w:rPr>
          <w:rFonts w:cs="Calibri"/>
        </w:rPr>
        <w:t xml:space="preserve"> in the complex area of sexual behaviour to reliably establish their effects. </w:t>
      </w:r>
    </w:p>
    <w:p w14:paraId="18820CA0" w14:textId="77777777" w:rsidR="00100A1B" w:rsidRPr="00EC52C9" w:rsidRDefault="00100A1B" w:rsidP="002C0AAA">
      <w:pPr>
        <w:pStyle w:val="Heading2"/>
      </w:pPr>
      <w:r w:rsidRPr="00EC52C9">
        <w:t xml:space="preserve">Patient and public involvement: </w:t>
      </w:r>
    </w:p>
    <w:p w14:paraId="0805F993" w14:textId="7478B086" w:rsidR="00C44105" w:rsidRPr="00EC52C9" w:rsidRDefault="00100A1B">
      <w:pPr>
        <w:pStyle w:val="Heading2"/>
      </w:pPr>
      <w:r w:rsidRPr="00C221F0">
        <w:rPr>
          <w:b w:val="0"/>
        </w:rPr>
        <w:t>Patient advisory focus groups informed the study question, intervention design, design of data collection materials and procedures</w:t>
      </w:r>
      <w:r w:rsidR="00EC52C9" w:rsidRPr="00C221F0">
        <w:rPr>
          <w:b w:val="0"/>
        </w:rPr>
        <w:t>, dissemination of the trial results</w:t>
      </w:r>
      <w:r w:rsidRPr="00C221F0">
        <w:rPr>
          <w:b w:val="0"/>
        </w:rPr>
        <w:t xml:space="preserve"> and </w:t>
      </w:r>
      <w:r w:rsidR="00EC52C9" w:rsidRPr="00C221F0">
        <w:rPr>
          <w:b w:val="0"/>
        </w:rPr>
        <w:t xml:space="preserve">there was </w:t>
      </w:r>
      <w:r w:rsidRPr="00C221F0">
        <w:rPr>
          <w:b w:val="0"/>
        </w:rPr>
        <w:t xml:space="preserve">one </w:t>
      </w:r>
      <w:r w:rsidR="00EC52C9" w:rsidRPr="00C221F0">
        <w:rPr>
          <w:b w:val="0"/>
        </w:rPr>
        <w:t xml:space="preserve">PPI </w:t>
      </w:r>
      <w:r w:rsidR="00157C31" w:rsidRPr="00C221F0">
        <w:rPr>
          <w:b w:val="0"/>
        </w:rPr>
        <w:t>member of the Trial S</w:t>
      </w:r>
      <w:r w:rsidRPr="00C221F0">
        <w:rPr>
          <w:b w:val="0"/>
        </w:rPr>
        <w:t xml:space="preserve">teering </w:t>
      </w:r>
      <w:r w:rsidR="00157C31" w:rsidRPr="00C221F0">
        <w:rPr>
          <w:b w:val="0"/>
        </w:rPr>
        <w:t>C</w:t>
      </w:r>
      <w:r w:rsidRPr="00C221F0">
        <w:rPr>
          <w:b w:val="0"/>
        </w:rPr>
        <w:t>ommittee</w:t>
      </w:r>
      <w:r w:rsidRPr="00EC52C9">
        <w:t xml:space="preserve">. </w:t>
      </w:r>
    </w:p>
    <w:p w14:paraId="4713211A" w14:textId="77777777" w:rsidR="00C221F0" w:rsidRDefault="00C221F0" w:rsidP="0091288E">
      <w:pPr>
        <w:rPr>
          <w:b/>
          <w:bCs/>
          <w:i/>
          <w:iCs/>
          <w:sz w:val="26"/>
          <w:szCs w:val="26"/>
        </w:rPr>
      </w:pPr>
    </w:p>
    <w:p w14:paraId="68443379" w14:textId="7BC170D9" w:rsidR="00C44105" w:rsidRPr="0091288E" w:rsidRDefault="00C44105" w:rsidP="0091288E">
      <w:pPr>
        <w:rPr>
          <w:b/>
          <w:bCs/>
          <w:i/>
          <w:iCs/>
          <w:sz w:val="26"/>
          <w:szCs w:val="26"/>
        </w:rPr>
      </w:pPr>
      <w:r w:rsidRPr="0091288E">
        <w:rPr>
          <w:b/>
          <w:bCs/>
          <w:i/>
          <w:iCs/>
          <w:sz w:val="26"/>
          <w:szCs w:val="26"/>
        </w:rPr>
        <w:lastRenderedPageBreak/>
        <w:t>Ethical approval</w:t>
      </w:r>
    </w:p>
    <w:p w14:paraId="1B779634" w14:textId="77777777" w:rsidR="00C44105" w:rsidRDefault="00C44105" w:rsidP="000A6845">
      <w:r>
        <w:t>Ethics approval was provided by the NHS Health Research Authority - London – Riverside Research Ethics Committee (REC reference: 15/LO/1665) and the London School of Hygiene &amp; Tropical Medicine.</w:t>
      </w:r>
    </w:p>
    <w:p w14:paraId="55CA1C49" w14:textId="77777777" w:rsidR="00C44105" w:rsidRDefault="00C44105">
      <w:pPr>
        <w:rPr>
          <w:b/>
        </w:rPr>
      </w:pPr>
    </w:p>
    <w:p w14:paraId="45ABFCBA" w14:textId="77777777" w:rsidR="00C44105" w:rsidRDefault="00C44105" w:rsidP="000A6845">
      <w:pPr>
        <w:rPr>
          <w:b/>
        </w:rPr>
      </w:pPr>
      <w:r w:rsidRPr="00062E32">
        <w:rPr>
          <w:b/>
        </w:rPr>
        <w:t>Trial registration</w:t>
      </w:r>
    </w:p>
    <w:p w14:paraId="720B4E19" w14:textId="77777777" w:rsidR="00C44105" w:rsidRPr="001D7D54" w:rsidRDefault="00C44105" w:rsidP="000A6845">
      <w:pPr>
        <w:pStyle w:val="Heading3"/>
      </w:pPr>
      <w:bookmarkStart w:id="14" w:name="_Toc24009391"/>
      <w:r w:rsidRPr="001D7D54">
        <w:rPr>
          <w:rStyle w:val="Heading3Char"/>
          <w:sz w:val="22"/>
        </w:rPr>
        <w:t>ISRCTN registry</w:t>
      </w:r>
      <w:bookmarkEnd w:id="14"/>
    </w:p>
    <w:p w14:paraId="36C00FD1" w14:textId="77777777" w:rsidR="00C44105" w:rsidRPr="00866AA7" w:rsidRDefault="00C44105" w:rsidP="000A6845">
      <w:r w:rsidRPr="00866AA7">
        <w:t>ISRCTN64390461</w:t>
      </w:r>
    </w:p>
    <w:p w14:paraId="012B8CC9" w14:textId="77777777" w:rsidR="00C44105" w:rsidRPr="00062E32" w:rsidRDefault="00C44105" w:rsidP="000A6845">
      <w:pPr>
        <w:rPr>
          <w:b/>
        </w:rPr>
      </w:pPr>
    </w:p>
    <w:p w14:paraId="7EC4B5E9" w14:textId="77777777" w:rsidR="00C44105" w:rsidRDefault="00C44105" w:rsidP="000A6845">
      <w:pPr>
        <w:rPr>
          <w:color w:val="000000"/>
          <w:shd w:val="clear" w:color="auto" w:fill="FFFFFF"/>
        </w:rPr>
      </w:pPr>
      <w:r w:rsidRPr="00062E32">
        <w:rPr>
          <w:b/>
          <w:color w:val="000000"/>
          <w:shd w:val="clear" w:color="auto" w:fill="FFFFFF"/>
        </w:rPr>
        <w:t>Trial funding</w:t>
      </w:r>
      <w:r>
        <w:rPr>
          <w:color w:val="000000"/>
          <w:shd w:val="clear" w:color="auto" w:fill="FFFFFF"/>
        </w:rPr>
        <w:t xml:space="preserve"> </w:t>
      </w:r>
    </w:p>
    <w:p w14:paraId="18E8B8AA" w14:textId="77777777" w:rsidR="00C44105" w:rsidRDefault="00C44105" w:rsidP="000A6845">
      <w:pPr>
        <w:rPr>
          <w:color w:val="000000"/>
          <w:shd w:val="clear" w:color="auto" w:fill="FFFFFF"/>
        </w:rPr>
      </w:pPr>
      <w:r>
        <w:rPr>
          <w:color w:val="000000"/>
          <w:shd w:val="clear" w:color="auto" w:fill="FFFFFF"/>
        </w:rPr>
        <w:t>This trial is funded by the National Institute for Health Research Public Health Research (NIHR PHR) Programme (project number 14/182/07). </w:t>
      </w:r>
    </w:p>
    <w:bookmarkEnd w:id="12"/>
    <w:bookmarkEnd w:id="13"/>
    <w:p w14:paraId="5B83A301" w14:textId="047B7603" w:rsidR="00E6226B" w:rsidRDefault="00E6226B" w:rsidP="00F022E8">
      <w:pPr>
        <w:pStyle w:val="NormalWeb"/>
        <w:spacing w:after="160"/>
        <w:jc w:val="right"/>
        <w:sectPr w:rsidR="00E6226B">
          <w:footerReference w:type="even" r:id="rId17"/>
          <w:footerReference w:type="default" r:id="rId18"/>
          <w:footerReference w:type="first" r:id="rId19"/>
          <w:pgSz w:w="11906" w:h="16838"/>
          <w:pgMar w:top="1440" w:right="1440" w:bottom="1440" w:left="1440" w:header="720" w:footer="680" w:gutter="0"/>
          <w:cols w:space="720"/>
          <w:docGrid w:linePitch="360" w:charSpace="4096"/>
        </w:sectPr>
      </w:pPr>
      <w:r>
        <w:rPr>
          <w:rFonts w:ascii="Calibri" w:hAnsi="Calibri" w:cs="Calibri"/>
          <w:sz w:val="22"/>
          <w:szCs w:val="22"/>
        </w:rPr>
        <w:t xml:space="preserve">Word count: </w:t>
      </w:r>
      <w:r w:rsidR="00DB03D4">
        <w:rPr>
          <w:rFonts w:ascii="Calibri" w:hAnsi="Calibri" w:cs="Calibri"/>
          <w:sz w:val="22"/>
          <w:szCs w:val="22"/>
        </w:rPr>
        <w:t>2</w:t>
      </w:r>
      <w:r w:rsidR="00C221F0">
        <w:rPr>
          <w:rFonts w:ascii="Calibri" w:hAnsi="Calibri" w:cs="Calibri"/>
          <w:sz w:val="22"/>
          <w:szCs w:val="22"/>
        </w:rPr>
        <w:t>39</w:t>
      </w:r>
      <w:r w:rsidR="00C229EF">
        <w:rPr>
          <w:rFonts w:ascii="Calibri" w:hAnsi="Calibri" w:cs="Calibri"/>
          <w:sz w:val="22"/>
          <w:szCs w:val="22"/>
        </w:rPr>
        <w:t>5</w:t>
      </w:r>
    </w:p>
    <w:p w14:paraId="4F8BC9F9" w14:textId="77777777" w:rsidR="00C44105" w:rsidRDefault="00C44105">
      <w:pPr>
        <w:sectPr w:rsidR="00C44105">
          <w:footerReference w:type="even" r:id="rId20"/>
          <w:footerReference w:type="default" r:id="rId21"/>
          <w:footerReference w:type="first" r:id="rId22"/>
          <w:pgSz w:w="11906" w:h="16838"/>
          <w:pgMar w:top="1440" w:right="1440" w:bottom="1440" w:left="1440" w:header="720" w:footer="709" w:gutter="0"/>
          <w:cols w:space="720"/>
          <w:docGrid w:linePitch="360" w:charSpace="4096"/>
        </w:sectPr>
      </w:pPr>
    </w:p>
    <w:p w14:paraId="11C8AB4C" w14:textId="6018BE5D" w:rsidR="00C44105" w:rsidRDefault="00794329" w:rsidP="00F022E8">
      <w:pPr>
        <w:pStyle w:val="Heading1"/>
        <w:ind w:left="0" w:firstLine="0"/>
      </w:pPr>
      <w:bookmarkStart w:id="15" w:name="_Toc77356063"/>
      <w:bookmarkStart w:id="16" w:name="_Hlk63192789"/>
      <w:r>
        <w:lastRenderedPageBreak/>
        <w:t xml:space="preserve">1. </w:t>
      </w:r>
      <w:r w:rsidR="00C44105">
        <w:t>Introduction</w:t>
      </w:r>
      <w:bookmarkEnd w:id="15"/>
    </w:p>
    <w:p w14:paraId="5A603EDA" w14:textId="42E07C62" w:rsidR="00C44105" w:rsidRDefault="00C44105" w:rsidP="002C0AAA">
      <w:pPr>
        <w:pStyle w:val="Heading2"/>
      </w:pPr>
      <w:bookmarkStart w:id="17" w:name="_Toc77356064"/>
      <w:r>
        <w:t>Scientific Background</w:t>
      </w:r>
      <w:bookmarkEnd w:id="17"/>
      <w:r>
        <w:t xml:space="preserve"> </w:t>
      </w:r>
    </w:p>
    <w:p w14:paraId="39580C89" w14:textId="76EB72AE" w:rsidR="00C44105" w:rsidRDefault="00C44105" w:rsidP="002D2B5A">
      <w:bookmarkStart w:id="18" w:name="_Hlk74322411"/>
      <w:r>
        <w:t>Younger people aged 16 to 24 bear the heaviest burden of sexually transmitted infections (STIs) such as chlamydia and gonorrhoea, and their long-term adverse health effects including ectopic pregnancy and subfertility</w:t>
      </w:r>
      <w:r w:rsidR="003E09DA">
        <w:t>.</w:t>
      </w:r>
      <w:r w:rsidR="00F16F12">
        <w:t xml:space="preserve"> </w:t>
      </w:r>
      <w:r w:rsidR="00F16F12">
        <w:fldChar w:fldCharType="begin">
          <w:fldData xml:space="preserve">PEVuZE5vdGU+PENpdGU+PEF1dGhvcj5DYXRlczwvQXV0aG9yPjxZZWFyPjE5OTE8L1llYXI+PFJl
Y051bT43OTwvUmVjTnVtPjxEaXNwbGF5VGV4dD48c3R5bGUgZmFjZT0ic3VwZXJzY3JpcHQiPjEs
IDI8L3N0eWxlPjwvRGlzcGxheVRleHQ+PHJlY29yZD48cmVjLW51bWJlcj43OTwvcmVjLW51bWJl
cj48Zm9yZWlnbi1rZXlzPjxrZXkgYXBwPSJFTiIgZGItaWQ9Ijl4MDkweHd3cmFyMDVmZTI1MnR4
YXQ1YXB4MDBkc2ZzYWVkeiIgdGltZXN0YW1wPSIxNjA4MzEyODUzIj43OTwva2V5PjwvZm9yZWln
bi1rZXlzPjxyZWYtdHlwZSBuYW1lPSJKb3VybmFsIEFydGljbGUiPjE3PC9yZWYtdHlwZT48Y29u
dHJpYnV0b3JzPjxhdXRob3JzPjxhdXRob3I+Q2F0ZXMsIFcuLCBKci48L2F1dGhvcj48YXV0aG9y
Pldhc3NlcmhlaXQsIEouIE4uPC9hdXRob3I+PC9hdXRob3JzPjwvY29udHJpYnV0b3JzPjxhdXRo
LWFkZHJlc3M+RGl2aXNpb24gb2YgU1REL0hJViBQcmV2ZW50aW9uLCBDZW50ZXJzIGZvciBEaXNl
YXNlIENvbnRyb2wsIEF0bGFudGEsIEdBIDMwMzMzLjwvYXV0aC1hZGRyZXNzPjx0aXRsZXM+PHRp
dGxlPkdlbml0YWwgY2hsYW15ZGlhbCBpbmZlY3Rpb25zOiBlcGlkZW1pb2xvZ3kgYW5kIHJlcHJv
ZHVjdGl2ZSBzZXF1ZWxhZTwvdGl0bGU+PHNlY29uZGFyeS10aXRsZT5BbSBKIE9ic3RldCBHeW5l
Y29sPC9zZWNvbmRhcnktdGl0bGU+PGFsdC10aXRsZT5BbSBKIE9ic3RldCBHeW5lY29sPC9hbHQt
dGl0bGU+PC90aXRsZXM+PHBlcmlvZGljYWw+PGZ1bGwtdGl0bGU+QW1lcmljYW4gam91cm5hbCBv
ZiBvYnN0ZXRyaWNzIGFuZCBneW5lY29sb2d5PC9mdWxsLXRpdGxlPjxhYmJyLTE+QW0gSiBPYnN0
ZXQgR3luZWNvbDwvYWJici0xPjwvcGVyaW9kaWNhbD48YWx0LXBlcmlvZGljYWw+PGZ1bGwtdGl0
bGU+QW1lcmljYW4gam91cm5hbCBvZiBvYnN0ZXRyaWNzIGFuZCBneW5lY29sb2d5PC9mdWxsLXRp
dGxlPjxhYmJyLTE+QW0gSiBPYnN0ZXQgR3luZWNvbDwvYWJici0xPjwvYWx0LXBlcmlvZGljYWw+
PHBhZ2VzPjE3NzEtODE8L3BhZ2VzPjx2b2x1bWU+MTY0PC92b2x1bWU+PG51bWJlcj42IFB0IDI8
L251bWJlcj48ZWRpdGlvbj4xOTkxLzA2LzAxPC9lZGl0aW9uPjxrZXl3b3Jkcz48a2V5d29yZD5B
Y3V0ZSBEaXNlYXNlPC9rZXl3b3JkPjxrZXl3b3JkPkNobGFteWRpYSBJbmZlY3Rpb25zLypjb21w
bGljYXRpb25zL2VwaWRlbWlvbG9neTwva2V5d29yZD48a2V5d29yZD4qQ2hsYW15ZGlhIHRyYWNo
b21hdGlzPC9rZXl3b3JkPjxrZXl3b3JkPkZlbWFsZTwva2V5d29yZD48a2V5d29yZD5HZW5pdGFs
IERpc2Vhc2VzLCBGZW1hbGUvKm1pY3JvYmlvbG9neTwva2V5d29yZD48a2V5d29yZD5IdW1hbnM8
L2tleXdvcmQ+PGtleXdvcmQ+SW5mZXJ0aWxpdHksIEZlbWFsZS8qbWljcm9iaW9sb2d5PC9rZXl3
b3JkPjxrZXl3b3JkPlBlbHZpYyBJbmZsYW1tYXRvcnkgRGlzZWFzZS8qbWljcm9iaW9sb2d5PC9r
ZXl3b3JkPjxrZXl3b3JkPlByZWduYW5jeTwva2V5d29yZD48a2V5d29yZD5QcmVnbmFuY3ksIEVj
dG9waWMvKm1pY3JvYmlvbG9neTwva2V5d29yZD48a2V5d29yZD5TYWxwaW5naXRpcy9taWNyb2Jp
b2xvZ3k8L2tleXdvcmQ+PC9rZXl3b3Jkcz48ZGF0ZXM+PHllYXI+MTk5MTwveWVhcj48cHViLWRh
dGVzPjxkYXRlPkp1bjwvZGF0ZT48L3B1Yi1kYXRlcz48L2RhdGVzPjxpc2JuPjAwMDItOTM3OCAo
UHJpbnQpJiN4RDswMDAyLTkzNzggKExpbmtpbmcpPC9pc2JuPjxhY2Nlc3Npb24tbnVtPjIwMzkw
MzE8L2FjY2Vzc2lvbi1udW0+PHVybHM+PHJlbGF0ZWQtdXJscz48dXJsPmh0dHBzOi8vd3d3Lm5j
YmkubmxtLm5paC5nb3YvcHVibWVkLzIwMzkwMzE8L3VybD48L3JlbGF0ZWQtdXJscz48L3VybHM+
PGVsZWN0cm9uaWMtcmVzb3VyY2UtbnVtPjEwLjEwMTYvMDAwMi05Mzc4KDkxKTkwNTU5LWE8L2Vs
ZWN0cm9uaWMtcmVzb3VyY2UtbnVtPjxsYW5ndWFnZT5FbmdsaXNoPC9sYW5ndWFnZT48L3JlY29y
ZD48L0NpdGU+PENpdGU+PEF1dGhvcj5Tb25uZW5iZXJnPC9BdXRob3I+PFllYXI+MjAxMzwvWWVh
cj48UmVjTnVtPjEwODwvUmVjTnVtPjxyZWNvcmQ+PHJlYy1udW1iZXI+MTA4PC9yZWMtbnVtYmVy
Pjxmb3JlaWduLWtleXM+PGtleSBhcHA9IkVOIiBkYi1pZD0iOXgwOTB4d3dyYXIwNWZlMjUydHhh
dDVhcHgwMGRzZnNhZWR6IiB0aW1lc3RhbXA9IjE2MDgzMTI4NTciPjEwODwva2V5PjwvZm9yZWln
bi1rZXlzPjxyZWYtdHlwZSBuYW1lPSJKb3VybmFsIEFydGljbGUiPjE3PC9yZWYtdHlwZT48Y29u
dHJpYnV0b3JzPjxhdXRob3JzPjxhdXRob3I+U29ubmVuYmVyZywgUC48L2F1dGhvcj48YXV0aG9y
PkNsaWZ0b24sIFMuPC9hdXRob3I+PGF1dGhvcj5CZWRkb3dzLCBTLjwvYXV0aG9yPjxhdXRob3I+
RmllbGQsIE4uPC9hdXRob3I+PGF1dGhvcj5Tb2xkYW4sIEsuPC9hdXRob3I+PGF1dGhvcj5UYW50
b24sIEMuPC9hdXRob3I+PGF1dGhvcj5NZXJjZXIsIEMuIEguPC9hdXRob3I+PGF1dGhvcj5kYSBT
aWx2YSwgRi4gQy48L2F1dGhvcj48YXV0aG9yPkFsZXhhbmRlciwgUy48L2F1dGhvcj48YXV0aG9y
PkNvcGFzLCBBLiBKLjwvYXV0aG9yPjxhdXRob3I+UGhlbHBzLCBBLjwvYXV0aG9yPjxhdXRob3I+
RXJlbnMsIEIuPC9hdXRob3I+PGF1dGhvcj5QcmFoLCBQLjwvYXV0aG9yPjxhdXRob3I+TWFjZG93
YWxsLCBXLjwvYXV0aG9yPjxhdXRob3I+V2VsbGluZ3MsIEsuPC9hdXRob3I+PGF1dGhvcj5Jc29u
LCBDLiBBLjwvYXV0aG9yPjxhdXRob3I+Sm9obnNvbiwgQS4gTS48L2F1dGhvcj48L2F1dGhvcnM+
PC9jb250cmlidXRvcnM+PGF1dGgtYWRkcmVzcz5SZXNlYXJjaCBEZXBhcnRtZW50IG9mIEluZmVj
dGlvbiBhbmQgUG9wdWxhdGlvbiBIZWFsdGgsIFVuaXZlcnNpdHkgQ29sbGVnZSBMb25kb24sIE1v
cnRpbWVyIE1hcmtldCBDZW50cmUsIExvbmRvbiwgVUsuIEVsZWN0cm9uaWMgYWRkcmVzczogcC5z
b25uZW5iZXJnQHVjbC5hYy51ay48L2F1dGgtYWRkcmVzcz48dGl0bGVzPjx0aXRsZT5QcmV2YWxl
bmNlLCByaXNrIGZhY3RvcnMsIGFuZCB1cHRha2Ugb2YgaW50ZXJ2ZW50aW9ucyBmb3Igc2V4dWFs
bHkgdHJhbnNtaXR0ZWQgaW5mZWN0aW9ucyBpbiBCcml0YWluOiBmaW5kaW5ncyBmcm9tIHRoZSBO
YXRpb25hbCBTdXJ2ZXlzIG9mIFNleHVhbCBBdHRpdHVkZXMgYW5kIExpZmVzdHlsZXMgKE5hdHNh
bCk8L3RpdGxlPjxzZWNvbmRhcnktdGl0bGU+TGFuY2V0PC9zZWNvbmRhcnktdGl0bGU+PC90aXRs
ZXM+PHBlcmlvZGljYWw+PGZ1bGwtdGl0bGU+TGFuY2V0PC9mdWxsLXRpdGxlPjxhYmJyLTE+TGFu
Y2V0PC9hYmJyLTE+PC9wZXJpb2RpY2FsPjxwYWdlcz4xNzk1LTgwNjwvcGFnZXM+PHZvbHVtZT4z
ODI8L3ZvbHVtZT48bnVtYmVyPjk5MDc8L251bWJlcj48ZWRpdGlvbj4yMDEzLzExLzMwPC9lZGl0
aW9uPjxrZXl3b3Jkcz48a2V5d29yZD5BZG9sZXNjZW50PC9rZXl3b3JkPjxrZXl3b3JkPkFkdWx0
PC9rZXl3b3JkPjxrZXl3b3JkPkFnZWQ8L2tleXdvcmQ+PGtleXdvcmQ+RmVtYWxlPC9rZXl3b3Jk
PjxrZXl3b3JkPipIZWFsdGggU3VydmV5czwva2V5d29yZD48a2V5d29yZD5IdW1hbnM8L2tleXdv
cmQ+PGtleXdvcmQ+SW50ZXJ2aWV3cyBhcyBUb3BpYzwva2V5d29yZD48a2V5d29yZD5NYWxlPC9r
ZXl3b3JkPjxrZXl3b3JkPk1pZGRsZSBBZ2VkPC9rZXl3b3JkPjxrZXl3b3JkPlByZXZhbGVuY2U8
L2tleXdvcmQ+PGtleXdvcmQ+Umlzazwva2V5d29yZD48a2V5d29yZD5SaXNrIEZhY3RvcnM8L2tl
eXdvcmQ+PGtleXdvcmQ+U2V4dWFsIFBhcnRuZXJzPC9rZXl3b3JkPjxrZXl3b3JkPlNleHVhbGx5
IFRyYW5zbWl0dGVkIERpc2Vhc2VzLyplcGlkZW1pb2xvZ3kvKnByZXZlbnRpb24gJmFtcDsgY29u
dHJvbDwva2V5d29yZD48a2V5d29yZD5Vbml0ZWQgS2luZ2RvbS9lcGlkZW1pb2xvZ3k8L2tleXdv
cmQ+PC9rZXl3b3Jkcz48ZGF0ZXM+PHllYXI+MjAxMzwveWVhcj48cHViLWRhdGVzPjxkYXRlPk5v
diAzMDwvZGF0ZT48L3B1Yi1kYXRlcz48L2RhdGVzPjxpc2JuPjE0NzQtNTQ3WCAoRWxlY3Ryb25p
YykmI3hEOzAxNDAtNjczNiAoTGlua2luZyk8L2lzYm4+PGFjY2Vzc2lvbi1udW0+MjQyODY3ODU8
L2FjY2Vzc2lvbi1udW0+PHVybHM+PHJlbGF0ZWQtdXJscz48dXJsPmh0dHBzOi8vd3d3Lm5jYmku
bmxtLm5paC5nb3YvcHVibWVkLzI0Mjg2Nzg1PC91cmw+PC9yZWxhdGVkLXVybHM+PC91cmxzPjxj
dXN0b20yPlBNQzM4OTkwMjU8L2N1c3RvbTI+PGVsZWN0cm9uaWMtcmVzb3VyY2UtbnVtPjEwLjEw
MTYvUzAxNDAtNjczNigxMyk2MTk0Ny05PC9lbGVjdHJvbmljLXJlc291cmNlLW51bT48L3JlY29y
ZD48L0NpdGU+PC9FbmROb3RlPgB=
</w:fldData>
        </w:fldChar>
      </w:r>
      <w:r w:rsidR="00392EB3">
        <w:instrText xml:space="preserve"> ADDIN EN.CITE </w:instrText>
      </w:r>
      <w:r w:rsidR="00392EB3">
        <w:fldChar w:fldCharType="begin">
          <w:fldData xml:space="preserve">PEVuZE5vdGU+PENpdGU+PEF1dGhvcj5DYXRlczwvQXV0aG9yPjxZZWFyPjE5OTE8L1llYXI+PFJl
Y051bT43OTwvUmVjTnVtPjxEaXNwbGF5VGV4dD48c3R5bGUgZmFjZT0ic3VwZXJzY3JpcHQiPjEs
IDI8L3N0eWxlPjwvRGlzcGxheVRleHQ+PHJlY29yZD48cmVjLW51bWJlcj43OTwvcmVjLW51bWJl
cj48Zm9yZWlnbi1rZXlzPjxrZXkgYXBwPSJFTiIgZGItaWQ9Ijl4MDkweHd3cmFyMDVmZTI1MnR4
YXQ1YXB4MDBkc2ZzYWVkeiIgdGltZXN0YW1wPSIxNjA4MzEyODUzIj43OTwva2V5PjwvZm9yZWln
bi1rZXlzPjxyZWYtdHlwZSBuYW1lPSJKb3VybmFsIEFydGljbGUiPjE3PC9yZWYtdHlwZT48Y29u
dHJpYnV0b3JzPjxhdXRob3JzPjxhdXRob3I+Q2F0ZXMsIFcuLCBKci48L2F1dGhvcj48YXV0aG9y
Pldhc3NlcmhlaXQsIEouIE4uPC9hdXRob3I+PC9hdXRob3JzPjwvY29udHJpYnV0b3JzPjxhdXRo
LWFkZHJlc3M+RGl2aXNpb24gb2YgU1REL0hJViBQcmV2ZW50aW9uLCBDZW50ZXJzIGZvciBEaXNl
YXNlIENvbnRyb2wsIEF0bGFudGEsIEdBIDMwMzMzLjwvYXV0aC1hZGRyZXNzPjx0aXRsZXM+PHRp
dGxlPkdlbml0YWwgY2hsYW15ZGlhbCBpbmZlY3Rpb25zOiBlcGlkZW1pb2xvZ3kgYW5kIHJlcHJv
ZHVjdGl2ZSBzZXF1ZWxhZTwvdGl0bGU+PHNlY29uZGFyeS10aXRsZT5BbSBKIE9ic3RldCBHeW5l
Y29sPC9zZWNvbmRhcnktdGl0bGU+PGFsdC10aXRsZT5BbSBKIE9ic3RldCBHeW5lY29sPC9hbHQt
dGl0bGU+PC90aXRsZXM+PHBlcmlvZGljYWw+PGZ1bGwtdGl0bGU+QW1lcmljYW4gam91cm5hbCBv
ZiBvYnN0ZXRyaWNzIGFuZCBneW5lY29sb2d5PC9mdWxsLXRpdGxlPjxhYmJyLTE+QW0gSiBPYnN0
ZXQgR3luZWNvbDwvYWJici0xPjwvcGVyaW9kaWNhbD48YWx0LXBlcmlvZGljYWw+PGZ1bGwtdGl0
bGU+QW1lcmljYW4gam91cm5hbCBvZiBvYnN0ZXRyaWNzIGFuZCBneW5lY29sb2d5PC9mdWxsLXRp
dGxlPjxhYmJyLTE+QW0gSiBPYnN0ZXQgR3luZWNvbDwvYWJici0xPjwvYWx0LXBlcmlvZGljYWw+
PHBhZ2VzPjE3NzEtODE8L3BhZ2VzPjx2b2x1bWU+MTY0PC92b2x1bWU+PG51bWJlcj42IFB0IDI8
L251bWJlcj48ZWRpdGlvbj4xOTkxLzA2LzAxPC9lZGl0aW9uPjxrZXl3b3Jkcz48a2V5d29yZD5B
Y3V0ZSBEaXNlYXNlPC9rZXl3b3JkPjxrZXl3b3JkPkNobGFteWRpYSBJbmZlY3Rpb25zLypjb21w
bGljYXRpb25zL2VwaWRlbWlvbG9neTwva2V5d29yZD48a2V5d29yZD4qQ2hsYW15ZGlhIHRyYWNo
b21hdGlzPC9rZXl3b3JkPjxrZXl3b3JkPkZlbWFsZTwva2V5d29yZD48a2V5d29yZD5HZW5pdGFs
IERpc2Vhc2VzLCBGZW1hbGUvKm1pY3JvYmlvbG9neTwva2V5d29yZD48a2V5d29yZD5IdW1hbnM8
L2tleXdvcmQ+PGtleXdvcmQ+SW5mZXJ0aWxpdHksIEZlbWFsZS8qbWljcm9iaW9sb2d5PC9rZXl3
b3JkPjxrZXl3b3JkPlBlbHZpYyBJbmZsYW1tYXRvcnkgRGlzZWFzZS8qbWljcm9iaW9sb2d5PC9r
ZXl3b3JkPjxrZXl3b3JkPlByZWduYW5jeTwva2V5d29yZD48a2V5d29yZD5QcmVnbmFuY3ksIEVj
dG9waWMvKm1pY3JvYmlvbG9neTwva2V5d29yZD48a2V5d29yZD5TYWxwaW5naXRpcy9taWNyb2Jp
b2xvZ3k8L2tleXdvcmQ+PC9rZXl3b3Jkcz48ZGF0ZXM+PHllYXI+MTk5MTwveWVhcj48cHViLWRh
dGVzPjxkYXRlPkp1bjwvZGF0ZT48L3B1Yi1kYXRlcz48L2RhdGVzPjxpc2JuPjAwMDItOTM3OCAo
UHJpbnQpJiN4RDswMDAyLTkzNzggKExpbmtpbmcpPC9pc2JuPjxhY2Nlc3Npb24tbnVtPjIwMzkw
MzE8L2FjY2Vzc2lvbi1udW0+PHVybHM+PHJlbGF0ZWQtdXJscz48dXJsPmh0dHBzOi8vd3d3Lm5j
YmkubmxtLm5paC5nb3YvcHVibWVkLzIwMzkwMzE8L3VybD48L3JlbGF0ZWQtdXJscz48L3VybHM+
PGVsZWN0cm9uaWMtcmVzb3VyY2UtbnVtPjEwLjEwMTYvMDAwMi05Mzc4KDkxKTkwNTU5LWE8L2Vs
ZWN0cm9uaWMtcmVzb3VyY2UtbnVtPjxsYW5ndWFnZT5FbmdsaXNoPC9sYW5ndWFnZT48L3JlY29y
ZD48L0NpdGU+PENpdGU+PEF1dGhvcj5Tb25uZW5iZXJnPC9BdXRob3I+PFllYXI+MjAxMzwvWWVh
cj48UmVjTnVtPjEwODwvUmVjTnVtPjxyZWNvcmQ+PHJlYy1udW1iZXI+MTA4PC9yZWMtbnVtYmVy
Pjxmb3JlaWduLWtleXM+PGtleSBhcHA9IkVOIiBkYi1pZD0iOXgwOTB4d3dyYXIwNWZlMjUydHhh
dDVhcHgwMGRzZnNhZWR6IiB0aW1lc3RhbXA9IjE2MDgzMTI4NTciPjEwODwva2V5PjwvZm9yZWln
bi1rZXlzPjxyZWYtdHlwZSBuYW1lPSJKb3VybmFsIEFydGljbGUiPjE3PC9yZWYtdHlwZT48Y29u
dHJpYnV0b3JzPjxhdXRob3JzPjxhdXRob3I+U29ubmVuYmVyZywgUC48L2F1dGhvcj48YXV0aG9y
PkNsaWZ0b24sIFMuPC9hdXRob3I+PGF1dGhvcj5CZWRkb3dzLCBTLjwvYXV0aG9yPjxhdXRob3I+
RmllbGQsIE4uPC9hdXRob3I+PGF1dGhvcj5Tb2xkYW4sIEsuPC9hdXRob3I+PGF1dGhvcj5UYW50
b24sIEMuPC9hdXRob3I+PGF1dGhvcj5NZXJjZXIsIEMuIEguPC9hdXRob3I+PGF1dGhvcj5kYSBT
aWx2YSwgRi4gQy48L2F1dGhvcj48YXV0aG9yPkFsZXhhbmRlciwgUy48L2F1dGhvcj48YXV0aG9y
PkNvcGFzLCBBLiBKLjwvYXV0aG9yPjxhdXRob3I+UGhlbHBzLCBBLjwvYXV0aG9yPjxhdXRob3I+
RXJlbnMsIEIuPC9hdXRob3I+PGF1dGhvcj5QcmFoLCBQLjwvYXV0aG9yPjxhdXRob3I+TWFjZG93
YWxsLCBXLjwvYXV0aG9yPjxhdXRob3I+V2VsbGluZ3MsIEsuPC9hdXRob3I+PGF1dGhvcj5Jc29u
LCBDLiBBLjwvYXV0aG9yPjxhdXRob3I+Sm9obnNvbiwgQS4gTS48L2F1dGhvcj48L2F1dGhvcnM+
PC9jb250cmlidXRvcnM+PGF1dGgtYWRkcmVzcz5SZXNlYXJjaCBEZXBhcnRtZW50IG9mIEluZmVj
dGlvbiBhbmQgUG9wdWxhdGlvbiBIZWFsdGgsIFVuaXZlcnNpdHkgQ29sbGVnZSBMb25kb24sIE1v
cnRpbWVyIE1hcmtldCBDZW50cmUsIExvbmRvbiwgVUsuIEVsZWN0cm9uaWMgYWRkcmVzczogcC5z
b25uZW5iZXJnQHVjbC5hYy51ay48L2F1dGgtYWRkcmVzcz48dGl0bGVzPjx0aXRsZT5QcmV2YWxl
bmNlLCByaXNrIGZhY3RvcnMsIGFuZCB1cHRha2Ugb2YgaW50ZXJ2ZW50aW9ucyBmb3Igc2V4dWFs
bHkgdHJhbnNtaXR0ZWQgaW5mZWN0aW9ucyBpbiBCcml0YWluOiBmaW5kaW5ncyBmcm9tIHRoZSBO
YXRpb25hbCBTdXJ2ZXlzIG9mIFNleHVhbCBBdHRpdHVkZXMgYW5kIExpZmVzdHlsZXMgKE5hdHNh
bCk8L3RpdGxlPjxzZWNvbmRhcnktdGl0bGU+TGFuY2V0PC9zZWNvbmRhcnktdGl0bGU+PC90aXRs
ZXM+PHBlcmlvZGljYWw+PGZ1bGwtdGl0bGU+TGFuY2V0PC9mdWxsLXRpdGxlPjxhYmJyLTE+TGFu
Y2V0PC9hYmJyLTE+PC9wZXJpb2RpY2FsPjxwYWdlcz4xNzk1LTgwNjwvcGFnZXM+PHZvbHVtZT4z
ODI8L3ZvbHVtZT48bnVtYmVyPjk5MDc8L251bWJlcj48ZWRpdGlvbj4yMDEzLzExLzMwPC9lZGl0
aW9uPjxrZXl3b3Jkcz48a2V5d29yZD5BZG9sZXNjZW50PC9rZXl3b3JkPjxrZXl3b3JkPkFkdWx0
PC9rZXl3b3JkPjxrZXl3b3JkPkFnZWQ8L2tleXdvcmQ+PGtleXdvcmQ+RmVtYWxlPC9rZXl3b3Jk
PjxrZXl3b3JkPipIZWFsdGggU3VydmV5czwva2V5d29yZD48a2V5d29yZD5IdW1hbnM8L2tleXdv
cmQ+PGtleXdvcmQ+SW50ZXJ2aWV3cyBhcyBUb3BpYzwva2V5d29yZD48a2V5d29yZD5NYWxlPC9r
ZXl3b3JkPjxrZXl3b3JkPk1pZGRsZSBBZ2VkPC9rZXl3b3JkPjxrZXl3b3JkPlByZXZhbGVuY2U8
L2tleXdvcmQ+PGtleXdvcmQ+Umlzazwva2V5d29yZD48a2V5d29yZD5SaXNrIEZhY3RvcnM8L2tl
eXdvcmQ+PGtleXdvcmQ+U2V4dWFsIFBhcnRuZXJzPC9rZXl3b3JkPjxrZXl3b3JkPlNleHVhbGx5
IFRyYW5zbWl0dGVkIERpc2Vhc2VzLyplcGlkZW1pb2xvZ3kvKnByZXZlbnRpb24gJmFtcDsgY29u
dHJvbDwva2V5d29yZD48a2V5d29yZD5Vbml0ZWQgS2luZ2RvbS9lcGlkZW1pb2xvZ3k8L2tleXdv
cmQ+PC9rZXl3b3Jkcz48ZGF0ZXM+PHllYXI+MjAxMzwveWVhcj48cHViLWRhdGVzPjxkYXRlPk5v
diAzMDwvZGF0ZT48L3B1Yi1kYXRlcz48L2RhdGVzPjxpc2JuPjE0NzQtNTQ3WCAoRWxlY3Ryb25p
YykmI3hEOzAxNDAtNjczNiAoTGlua2luZyk8L2lzYm4+PGFjY2Vzc2lvbi1udW0+MjQyODY3ODU8
L2FjY2Vzc2lvbi1udW0+PHVybHM+PHJlbGF0ZWQtdXJscz48dXJsPmh0dHBzOi8vd3d3Lm5jYmku
bmxtLm5paC5nb3YvcHVibWVkLzI0Mjg2Nzg1PC91cmw+PC9yZWxhdGVkLXVybHM+PC91cmxzPjxj
dXN0b20yPlBNQzM4OTkwMjU8L2N1c3RvbTI+PGVsZWN0cm9uaWMtcmVzb3VyY2UtbnVtPjEwLjEw
MTYvUzAxNDAtNjczNigxMyk2MTk0Ny05PC9lbGVjdHJvbmljLXJlc291cmNlLW51bT48L3JlY29y
ZD48L0NpdGU+PC9FbmROb3RlPgB=
</w:fldData>
        </w:fldChar>
      </w:r>
      <w:r w:rsidR="00392EB3">
        <w:instrText xml:space="preserve"> ADDIN EN.CITE.DATA </w:instrText>
      </w:r>
      <w:r w:rsidR="00392EB3">
        <w:fldChar w:fldCharType="end"/>
      </w:r>
      <w:r w:rsidR="00F16F12">
        <w:fldChar w:fldCharType="separate"/>
      </w:r>
      <w:r w:rsidR="00392EB3" w:rsidRPr="00392EB3">
        <w:rPr>
          <w:noProof/>
          <w:vertAlign w:val="superscript"/>
        </w:rPr>
        <w:t>1, 2</w:t>
      </w:r>
      <w:r w:rsidR="00F16F12">
        <w:fldChar w:fldCharType="end"/>
      </w:r>
      <w:r>
        <w:rPr>
          <w:rStyle w:val="apple-converted-space"/>
          <w:rFonts w:cs="Calibri"/>
          <w:color w:val="000000"/>
          <w:sz w:val="24"/>
          <w:szCs w:val="24"/>
        </w:rPr>
        <w:t> </w:t>
      </w:r>
      <w:r>
        <w:t>The risk of adverse health effects increases with repeated infections, and re-infection rates following treatment are high: up to 30% for chlamydia and 12% for gonorrhoea at 1 year</w:t>
      </w:r>
      <w:r w:rsidR="00CD7ADA">
        <w:t>.</w:t>
      </w:r>
      <w:r>
        <w:t xml:space="preserve"> </w:t>
      </w:r>
      <w:r w:rsidR="00F16F12">
        <w:fldChar w:fldCharType="begin">
          <w:fldData xml:space="preserve">PEVuZE5vdGU+PENpdGU+PEF1dGhvcj5Ib3NlbmZlbGQ8L0F1dGhvcj48WWVhcj4yMDA5PC9ZZWFy
PjxSZWNOdW0+OTY8L1JlY051bT48RGlzcGxheVRleHQ+PHN0eWxlIGZhY2U9InN1cGVyc2NyaXB0
Ij4zPC9zdHlsZT48L0Rpc3BsYXlUZXh0PjxyZWNvcmQ+PHJlYy1udW1iZXI+OTY8L3JlYy1udW1i
ZXI+PGZvcmVpZ24ta2V5cz48a2V5IGFwcD0iRU4iIGRiLWlkPSI5eDA5MHh3d3JhcjA1ZmUyNTJ0
eGF0NWFweDAwZHNmc2FlZHoiIHRpbWVzdGFtcD0iMTYwODMxMjg1NSI+OTY8L2tleT48L2ZvcmVp
Z24ta2V5cz48cmVmLXR5cGUgbmFtZT0iSm91cm5hbCBBcnRpY2xlIj4xNzwvcmVmLXR5cGU+PGNv
bnRyaWJ1dG9ycz48YXV0aG9ycz48YXV0aG9yPkhvc2VuZmVsZCwgQy4gQi48L2F1dGhvcj48YXV0
aG9yPldvcmtvd3NraSwgSy4gQS48L2F1dGhvcj48YXV0aG9yPkJlcm1hbiwgUy48L2F1dGhvcj48
YXV0aG9yPlphaWRpLCBBLjwvYXV0aG9yPjxhdXRob3I+RHlzb24sIEouPC9hdXRob3I+PGF1dGhv
cj5Nb3N1cmUsIEQuPC9hdXRob3I+PGF1dGhvcj5Cb2xhbiwgRy48L2F1dGhvcj48YXV0aG9yPkJh
dWVyLCBILiBNLjwvYXV0aG9yPjwvYXV0aG9ycz48L2NvbnRyaWJ1dG9ycz48YXV0aC1hZGRyZXNz
PkNhbGlmb3JuaWEgRGVwYXJ0bWVudCBvZiBQdWJsaWMgSGVhbHRoLCBTVEQgQ29udHJvbCBCcmFu
Y2gsIFJpY2htb25kLCBDYWxpZm9ybmlhIDk0ODA0LCBVU0EuPC9hdXRoLWFkZHJlc3M+PHRpdGxl
cz48dGl0bGU+UmVwZWF0IGluZmVjdGlvbiB3aXRoIENobGFteWRpYSBhbmQgZ29ub3JyaGVhIGFt
b25nIGZlbWFsZXM6IGEgc3lzdGVtYXRpYyByZXZpZXcgb2YgdGhlIGxpdGVyYXR1cmU8L3RpdGxl
PjxzZWNvbmRhcnktdGl0bGU+U2V4IFRyYW5zbSBEaXM8L3NlY29uZGFyeS10aXRsZT48YWx0LXRp
dGxlPlNleCBUcmFuc20gRGlzPC9hbHQtdGl0bGU+PC90aXRsZXM+PHBlcmlvZGljYWw+PGZ1bGwt
dGl0bGU+U2V4IFRyYW5zbSBEaXM8L2Z1bGwtdGl0bGU+PC9wZXJpb2RpY2FsPjxhbHQtcGVyaW9k
aWNhbD48ZnVsbC10aXRsZT5TZXggVHJhbnNtIERpczwvZnVsbC10aXRsZT48L2FsdC1wZXJpb2Rp
Y2FsPjxwYWdlcz40NzgtODk8L3BhZ2VzPjx2b2x1bWU+MzY8L3ZvbHVtZT48bnVtYmVyPjg8L251
bWJlcj48ZWRpdGlvbj4yMDA5LzA3LzIxPC9lZGl0aW9uPjxrZXl3b3Jkcz48a2V5d29yZD5BZG9s
ZXNjZW50PC9rZXl3b3JkPjxrZXl3b3JkPkFkdWx0PC9rZXl3b3JkPjxrZXl3b3JkPkFnZSBGYWN0
b3JzPC9rZXl3b3JkPjxrZXl3b3JkPkNobGFteWRpYSBJbmZlY3Rpb25zL2RpYWdub3Npcy8qZXBp
ZGVtaW9sb2d5L21pY3JvYmlvbG9neTwva2V5d29yZD48a2V5d29yZD5Db2hvcnQgU3R1ZGllczwv
a2V5d29yZD48a2V5d29yZD5EZXZlbG9wZWQgQ291bnRyaWVzPC9rZXl3b3JkPjxrZXl3b3JkPkZl
bWFsZTwva2V5d29yZD48a2V5d29yZD5Hb25vcnJoZWEvZGlhZ25vc2lzLyplcGlkZW1pb2xvZ3kv
bWljcm9iaW9sb2d5PC9rZXl3b3JkPjxrZXl3b3JkPkh1bWFuczwva2V5d29yZD48a2V5d29yZD5Q
cmVnbmFuY3k8L2tleXdvcmQ+PGtleXdvcmQ+UHJlZ25hbmN5IENvbXBsaWNhdGlvbnMsIEluZmVj
dGlvdXMvZGlhZ25vc2lzLyplcGlkZW1pb2xvZ3kvbWljcm9iaW9sb2d5PC9rZXl3b3JkPjxrZXl3
b3JkPlJpc2sgRmFjdG9yczwva2V5d29yZD48a2V5d29yZD5UaW1lIEZhY3RvcnM8L2tleXdvcmQ+
PGtleXdvcmQ+VW5pdGVkIFN0YXRlcy9lcGlkZW1pb2xvZ3k8L2tleXdvcmQ+PGtleXdvcmQ+Kldv
bWVuJmFwb3M7cyBIZWFsdGg8L2tleXdvcmQ+PGtleXdvcmQ+WW91bmcgQWR1bHQ8L2tleXdvcmQ+
PC9rZXl3b3Jkcz48ZGF0ZXM+PHllYXI+MjAwOTwveWVhcj48cHViLWRhdGVzPjxkYXRlPkF1Zzwv
ZGF0ZT48L3B1Yi1kYXRlcz48L2RhdGVzPjxpc2JuPjE1MzctNDUyMSAoRWxlY3Ryb25pYykmI3hE
OzAxNDgtNTcxNyAoTGlua2luZyk8L2lzYm4+PGFjY2Vzc2lvbi1udW0+MTk2MTc4NzE8L2FjY2Vz
c2lvbi1udW0+PHVybHM+PHJlbGF0ZWQtdXJscz48dXJsPmh0dHBzOi8vd3d3Lm5jYmkubmxtLm5p
aC5nb3YvcHVibWVkLzE5NjE3ODcxPC91cmw+PC9yZWxhdGVkLXVybHM+PC91cmxzPjxlbGVjdHJv
bmljLXJlc291cmNlLW51bT4xMC4xMDk3L09MUS4wYjAxM2UzMTgxYTJhOTMzPC9lbGVjdHJvbmlj
LXJlc291cmNlLW51bT48bGFuZ3VhZ2U+RW5nbGlzaDwvbGFuZ3VhZ2U+PC9yZWNvcmQ+PC9DaXRl
PjwvRW5kTm90ZT5=
</w:fldData>
        </w:fldChar>
      </w:r>
      <w:r w:rsidR="00392EB3">
        <w:instrText xml:space="preserve"> ADDIN EN.CITE </w:instrText>
      </w:r>
      <w:r w:rsidR="00392EB3">
        <w:fldChar w:fldCharType="begin">
          <w:fldData xml:space="preserve">PEVuZE5vdGU+PENpdGU+PEF1dGhvcj5Ib3NlbmZlbGQ8L0F1dGhvcj48WWVhcj4yMDA5PC9ZZWFy
PjxSZWNOdW0+OTY8L1JlY051bT48RGlzcGxheVRleHQ+PHN0eWxlIGZhY2U9InN1cGVyc2NyaXB0
Ij4zPC9zdHlsZT48L0Rpc3BsYXlUZXh0PjxyZWNvcmQ+PHJlYy1udW1iZXI+OTY8L3JlYy1udW1i
ZXI+PGZvcmVpZ24ta2V5cz48a2V5IGFwcD0iRU4iIGRiLWlkPSI5eDA5MHh3d3JhcjA1ZmUyNTJ0
eGF0NWFweDAwZHNmc2FlZHoiIHRpbWVzdGFtcD0iMTYwODMxMjg1NSI+OTY8L2tleT48L2ZvcmVp
Z24ta2V5cz48cmVmLXR5cGUgbmFtZT0iSm91cm5hbCBBcnRpY2xlIj4xNzwvcmVmLXR5cGU+PGNv
bnRyaWJ1dG9ycz48YXV0aG9ycz48YXV0aG9yPkhvc2VuZmVsZCwgQy4gQi48L2F1dGhvcj48YXV0
aG9yPldvcmtvd3NraSwgSy4gQS48L2F1dGhvcj48YXV0aG9yPkJlcm1hbiwgUy48L2F1dGhvcj48
YXV0aG9yPlphaWRpLCBBLjwvYXV0aG9yPjxhdXRob3I+RHlzb24sIEouPC9hdXRob3I+PGF1dGhv
cj5Nb3N1cmUsIEQuPC9hdXRob3I+PGF1dGhvcj5Cb2xhbiwgRy48L2F1dGhvcj48YXV0aG9yPkJh
dWVyLCBILiBNLjwvYXV0aG9yPjwvYXV0aG9ycz48L2NvbnRyaWJ1dG9ycz48YXV0aC1hZGRyZXNz
PkNhbGlmb3JuaWEgRGVwYXJ0bWVudCBvZiBQdWJsaWMgSGVhbHRoLCBTVEQgQ29udHJvbCBCcmFu
Y2gsIFJpY2htb25kLCBDYWxpZm9ybmlhIDk0ODA0LCBVU0EuPC9hdXRoLWFkZHJlc3M+PHRpdGxl
cz48dGl0bGU+UmVwZWF0IGluZmVjdGlvbiB3aXRoIENobGFteWRpYSBhbmQgZ29ub3JyaGVhIGFt
b25nIGZlbWFsZXM6IGEgc3lzdGVtYXRpYyByZXZpZXcgb2YgdGhlIGxpdGVyYXR1cmU8L3RpdGxl
PjxzZWNvbmRhcnktdGl0bGU+U2V4IFRyYW5zbSBEaXM8L3NlY29uZGFyeS10aXRsZT48YWx0LXRp
dGxlPlNleCBUcmFuc20gRGlzPC9hbHQtdGl0bGU+PC90aXRsZXM+PHBlcmlvZGljYWw+PGZ1bGwt
dGl0bGU+U2V4IFRyYW5zbSBEaXM8L2Z1bGwtdGl0bGU+PC9wZXJpb2RpY2FsPjxhbHQtcGVyaW9k
aWNhbD48ZnVsbC10aXRsZT5TZXggVHJhbnNtIERpczwvZnVsbC10aXRsZT48L2FsdC1wZXJpb2Rp
Y2FsPjxwYWdlcz40NzgtODk8L3BhZ2VzPjx2b2x1bWU+MzY8L3ZvbHVtZT48bnVtYmVyPjg8L251
bWJlcj48ZWRpdGlvbj4yMDA5LzA3LzIxPC9lZGl0aW9uPjxrZXl3b3Jkcz48a2V5d29yZD5BZG9s
ZXNjZW50PC9rZXl3b3JkPjxrZXl3b3JkPkFkdWx0PC9rZXl3b3JkPjxrZXl3b3JkPkFnZSBGYWN0
b3JzPC9rZXl3b3JkPjxrZXl3b3JkPkNobGFteWRpYSBJbmZlY3Rpb25zL2RpYWdub3Npcy8qZXBp
ZGVtaW9sb2d5L21pY3JvYmlvbG9neTwva2V5d29yZD48a2V5d29yZD5Db2hvcnQgU3R1ZGllczwv
a2V5d29yZD48a2V5d29yZD5EZXZlbG9wZWQgQ291bnRyaWVzPC9rZXl3b3JkPjxrZXl3b3JkPkZl
bWFsZTwva2V5d29yZD48a2V5d29yZD5Hb25vcnJoZWEvZGlhZ25vc2lzLyplcGlkZW1pb2xvZ3kv
bWljcm9iaW9sb2d5PC9rZXl3b3JkPjxrZXl3b3JkPkh1bWFuczwva2V5d29yZD48a2V5d29yZD5Q
cmVnbmFuY3k8L2tleXdvcmQ+PGtleXdvcmQ+UHJlZ25hbmN5IENvbXBsaWNhdGlvbnMsIEluZmVj
dGlvdXMvZGlhZ25vc2lzLyplcGlkZW1pb2xvZ3kvbWljcm9iaW9sb2d5PC9rZXl3b3JkPjxrZXl3
b3JkPlJpc2sgRmFjdG9yczwva2V5d29yZD48a2V5d29yZD5UaW1lIEZhY3RvcnM8L2tleXdvcmQ+
PGtleXdvcmQ+VW5pdGVkIFN0YXRlcy9lcGlkZW1pb2xvZ3k8L2tleXdvcmQ+PGtleXdvcmQ+Kldv
bWVuJmFwb3M7cyBIZWFsdGg8L2tleXdvcmQ+PGtleXdvcmQ+WW91bmcgQWR1bHQ8L2tleXdvcmQ+
PC9rZXl3b3Jkcz48ZGF0ZXM+PHllYXI+MjAwOTwveWVhcj48cHViLWRhdGVzPjxkYXRlPkF1Zzwv
ZGF0ZT48L3B1Yi1kYXRlcz48L2RhdGVzPjxpc2JuPjE1MzctNDUyMSAoRWxlY3Ryb25pYykmI3hE
OzAxNDgtNTcxNyAoTGlua2luZyk8L2lzYm4+PGFjY2Vzc2lvbi1udW0+MTk2MTc4NzE8L2FjY2Vz
c2lvbi1udW0+PHVybHM+PHJlbGF0ZWQtdXJscz48dXJsPmh0dHBzOi8vd3d3Lm5jYmkubmxtLm5p
aC5nb3YvcHVibWVkLzE5NjE3ODcxPC91cmw+PC9yZWxhdGVkLXVybHM+PC91cmxzPjxlbGVjdHJv
bmljLXJlc291cmNlLW51bT4xMC4xMDk3L09MUS4wYjAxM2UzMTgxYTJhOTMzPC9lbGVjdHJvbmlj
LXJlc291cmNlLW51bT48bGFuZ3VhZ2U+RW5nbGlzaDwvbGFuZ3VhZ2U+PC9yZWNvcmQ+PC9DaXRl
PjwvRW5kTm90ZT5=
</w:fldData>
        </w:fldChar>
      </w:r>
      <w:r w:rsidR="00392EB3">
        <w:instrText xml:space="preserve"> ADDIN EN.CITE.DATA </w:instrText>
      </w:r>
      <w:r w:rsidR="00392EB3">
        <w:fldChar w:fldCharType="end"/>
      </w:r>
      <w:r w:rsidR="00F16F12">
        <w:fldChar w:fldCharType="separate"/>
      </w:r>
      <w:r w:rsidR="00392EB3" w:rsidRPr="00392EB3">
        <w:rPr>
          <w:noProof/>
          <w:vertAlign w:val="superscript"/>
        </w:rPr>
        <w:t>3</w:t>
      </w:r>
      <w:r w:rsidR="00F16F12">
        <w:fldChar w:fldCharType="end"/>
      </w:r>
      <w:r>
        <w:t xml:space="preserve"> Those with an STI are more likely to acquire further STIs and Human Immunodeficiency Virus (HIV), if exposed. Inequalities in sexual health persist; STIs are positively associated with lower educational levels</w:t>
      </w:r>
      <w:r w:rsidR="00F16F12">
        <w:t xml:space="preserve"> </w:t>
      </w:r>
      <w:r w:rsidR="00F16F12">
        <w:fldChar w:fldCharType="begin"/>
      </w:r>
      <w:r w:rsidR="00392EB3">
        <w:instrText xml:space="preserve"> ADDIN EN.CITE &lt;EndNote&gt;&lt;Cite&gt;&lt;Author&gt;Sheringham&lt;/Author&gt;&lt;Year&gt;2013&lt;/Year&gt;&lt;RecNum&gt;70&lt;/RecNum&gt;&lt;DisplayText&gt;&lt;style face="superscript"&gt;4&lt;/style&gt;&lt;/DisplayText&gt;&lt;record&gt;&lt;rec-number&gt;70&lt;/rec-number&gt;&lt;foreign-keys&gt;&lt;key app="EN" db-id="9x090xwwrar05fe252txat5apx00dsfsaedz" timestamp="1608312853"&gt;70&lt;/key&gt;&lt;/foreign-keys&gt;&lt;ref-type name="Journal Article"&gt;17&lt;/ref-type&gt;&lt;contributors&gt;&lt;authors&gt;&lt;author&gt;Sheringham, J.&lt;/author&gt;&lt;author&gt;Mann, S.&lt;/author&gt;&lt;author&gt;Simms, I.&lt;/author&gt;&lt;author&gt;Stafford, M.&lt;/author&gt;&lt;author&gt;Hart, G. J.&lt;/author&gt;&lt;author&gt;Raine, R.&lt;/author&gt;&lt;/authors&gt;&lt;/contributors&gt;&lt;auth-address&gt;Department of Applied Health Research, University College London, London, UK. j.sheringham@ucl.ac.uk&lt;/auth-address&gt;&lt;titles&gt;&lt;title&gt;It matters what you measure: a systematic literature review examining whether young people in poorer socioeconomic circumstances are more at risk of chlamydia&lt;/title&gt;&lt;secondary-title&gt;Sex Transm Infect&lt;/secondary-title&gt;&lt;/titles&gt;&lt;periodical&gt;&lt;full-title&gt;Sex Transm Infect&lt;/full-title&gt;&lt;/periodical&gt;&lt;pages&gt;175-80&lt;/pages&gt;&lt;volume&gt;89&lt;/volume&gt;&lt;number&gt;2&lt;/number&gt;&lt;edition&gt;2012/10/13&lt;/edition&gt;&lt;keywords&gt;&lt;keyword&gt;Australia/epidemiology&lt;/keyword&gt;&lt;keyword&gt;Europe/epidemiology&lt;/keyword&gt;&lt;keyword&gt;Humans&lt;/keyword&gt;&lt;keyword&gt;Lymphogranuloma Venereum/*epidemiology&lt;/keyword&gt;&lt;keyword&gt;New Zealand/epidemiology&lt;/keyword&gt;&lt;keyword&gt;North America/epidemiology&lt;/keyword&gt;&lt;keyword&gt;Prevalence&lt;/keyword&gt;&lt;keyword&gt;Risk Factors&lt;/keyword&gt;&lt;keyword&gt;Socioeconomic Factors&lt;/keyword&gt;&lt;/keywords&gt;&lt;dates&gt;&lt;year&gt;2013&lt;/year&gt;&lt;pub-dates&gt;&lt;date&gt;Mar&lt;/date&gt;&lt;/pub-dates&gt;&lt;/dates&gt;&lt;isbn&gt;1472-3263 (Electronic)&amp;#xD;1368-4973 (Linking)&lt;/isbn&gt;&lt;accession-num&gt;23060484&lt;/accession-num&gt;&lt;urls&gt;&lt;related-urls&gt;&lt;url&gt;https://www.ncbi.nlm.nih.gov/pubmed/23060484&lt;/url&gt;&lt;/related-urls&gt;&lt;/urls&gt;&lt;electronic-resource-num&gt;10.1136/sextrans-2011-050223&lt;/electronic-resource-num&gt;&lt;/record&gt;&lt;/Cite&gt;&lt;/EndNote&gt;</w:instrText>
      </w:r>
      <w:r w:rsidR="00F16F12">
        <w:fldChar w:fldCharType="separate"/>
      </w:r>
      <w:r w:rsidR="00392EB3" w:rsidRPr="00392EB3">
        <w:rPr>
          <w:noProof/>
          <w:vertAlign w:val="superscript"/>
        </w:rPr>
        <w:t>4</w:t>
      </w:r>
      <w:r w:rsidR="00F16F12">
        <w:fldChar w:fldCharType="end"/>
      </w:r>
      <w:r>
        <w:t xml:space="preserve"> and living in more deprived areas</w:t>
      </w:r>
      <w:r w:rsidR="00CD7ADA">
        <w:t>.</w:t>
      </w:r>
      <w:r w:rsidR="00F16F12">
        <w:t xml:space="preserve"> </w:t>
      </w:r>
      <w:r w:rsidR="00F16F12">
        <w:fldChar w:fldCharType="begin">
          <w:fldData xml:space="preserve">PEVuZE5vdGU+PENpdGU+PEF1dGhvcj5EZSBXYXJvdXg8L0F1dGhvcj48WWVhcj4yMDE0PC9ZZWFy
PjxSZWNOdW0+Njk8L1JlY051bT48RGlzcGxheVRleHQ+PHN0eWxlIGZhY2U9InN1cGVyc2NyaXB0
Ij4yLCA1LCA2PC9zdHlsZT48L0Rpc3BsYXlUZXh0PjxyZWNvcmQ+PHJlYy1udW1iZXI+Njk8L3Jl
Yy1udW1iZXI+PGZvcmVpZ24ta2V5cz48a2V5IGFwcD0iRU4iIGRiLWlkPSI5eDA5MHh3d3JhcjA1
ZmUyNTJ0eGF0NWFweDAwZHNmc2FlZHoiIHRpbWVzdGFtcD0iMTYwODMxMjg1MyI+Njk8L2tleT48
L2ZvcmVpZ24ta2V5cz48cmVmLXR5cGUgbmFtZT0iSm91cm5hbCBBcnRpY2xlIj4xNzwvcmVmLXR5
cGU+PGNvbnRyaWJ1dG9ycz48YXV0aG9ycz48YXV0aG9yPkRlIFdhcm91eCwgTyBMZSBQb2xhaW48
L2F1dGhvcj48YXV0aG9yPkhhcnJpcywgUko8L2F1dGhvcj48YXV0aG9yPkh1Z2hlcywgRzwvYXV0
aG9yPjxhdXRob3I+Q3Jvb2ssIFBEPC9hdXRob3I+PC9hdXRob3JzPjwvY29udHJpYnV0b3JzPjx0
aXRsZXM+PHRpdGxlPlRoZSBlcGlkZW1pb2xvZ3kgb2YgZ29ub3JyaG9lYSBpbiBMb25kb246IGEg
QmF5ZXNpYW4gc3BhdGlhbCBtb2RlbGxpbmcgYXBwcm9hY2g8L3RpdGxlPjxzZWNvbmRhcnktdGl0
bGU+RXBpZGVtaW9sb2d5IGFuZCBpbmZlY3Rpb248L3NlY29uZGFyeS10aXRsZT48L3RpdGxlcz48
cGVyaW9kaWNhbD48ZnVsbC10aXRsZT5FcGlkZW1pb2xvZ3kgYW5kIGluZmVjdGlvbjwvZnVsbC10
aXRsZT48L3BlcmlvZGljYWw+PHBhZ2VzPjIxMS0yMjA8L3BhZ2VzPjx2b2x1bWU+MTQyPC92b2x1
bWU+PG51bWJlcj4wMTwvbnVtYmVyPjxkYXRlcz48eWVhcj4yMDE0PC95ZWFyPjwvZGF0ZXM+PGlz
Ym4+MTQ2OS00NDA5PC9pc2JuPjx1cmxzPjwvdXJscz48L3JlY29yZD48L0NpdGU+PENpdGU+PEF1
dGhvcj5IdWdoZXM8L0F1dGhvcj48WWVhcj4yMDEzPC9ZZWFyPjxSZWNOdW0+Njg8L1JlY051bT48
cmVjb3JkPjxyZWMtbnVtYmVyPjY4PC9yZWMtbnVtYmVyPjxmb3JlaWduLWtleXM+PGtleSBhcHA9
IkVOIiBkYi1pZD0iOXgwOTB4d3dyYXIwNWZlMjUydHhhdDVhcHgwMGRzZnNhZWR6IiB0aW1lc3Rh
bXA9IjE2MDgzMTI4NTMiPjY4PC9rZXk+PC9mb3JlaWduLWtleXM+PHJlZi10eXBlIG5hbWU9Ikpv
dXJuYWwgQXJ0aWNsZSI+MTc8L3JlZi10eXBlPjxjb250cmlidXRvcnM+PGF1dGhvcnM+PGF1dGhv
cj5IdWdoZXMsIEcuPC9hdXRob3I+PGF1dGhvcj5OaWNob2xzLCBULjwvYXV0aG9yPjxhdXRob3I+
UGV0ZXJzLCBMLjwvYXV0aG9yPjxhdXRob3I+QmVsbCwgRy48L2F1dGhvcj48YXV0aG9yPkxlb25n
LCBHLjwvYXV0aG9yPjxhdXRob3I+S2luZ2hvcm4sIEcuPC9hdXRob3I+PC9hdXRob3JzPjwvY29u
dHJpYnV0b3JzPjxhdXRoLWFkZHJlc3M+RGVwYXJ0bWVudCBvZiBISVYgYW5kIFNUSXMsIEhlYWx0
aCBQcm90ZWN0aW9uIEFnZW5jeSwgTG9uZG9uLCBVSy4gZ3dlbmRhLmh1Z2hlc0BocGEub3JnLnVr
PC9hdXRoLWFkZHJlc3M+PHRpdGxlcz48dGl0bGU+UmVwZWF0IGluZmVjdGlvbiB3aXRoIGdvbm9y
cmhvZWEgaW4gU2hlZmZpZWxkLCBVSzogcHJlZGljdGFibGUgYW5kIHByZXZlbnRhYmxlPzwvdGl0
bGU+PHNlY29uZGFyeS10aXRsZT5TZXggVHJhbnNtIEluZmVjdDwvc2Vjb25kYXJ5LXRpdGxlPjwv
dGl0bGVzPjxwZXJpb2RpY2FsPjxmdWxsLXRpdGxlPlNleCBUcmFuc20gSW5mZWN0PC9mdWxsLXRp
dGxlPjwvcGVyaW9kaWNhbD48cGFnZXM+MzgtNDQ8L3BhZ2VzPjx2b2x1bWU+ODk8L3ZvbHVtZT48
bnVtYmVyPjE8L251bWJlcj48ZWRpdGlvbj4yMDEyLzA2LzIyPC9lZGl0aW9uPjxrZXl3b3Jkcz48
a2V5d29yZD5BZG9sZXNjZW50PC9rZXl3b3JkPjxrZXl3b3JkPkFkdWx0PC9rZXl3b3JkPjxrZXl3
b3JkPkFtYnVsYXRvcnkgQ2FyZSBGYWNpbGl0aWVzPC9rZXl3b3JkPjxrZXl3b3JkPkNvbW11bmlj
YWJsZSBEaXNlYXNlIENvbnRyb2wvbWV0aG9kczwva2V5d29yZD48a2V5d29yZD5Hb25vcnJoZWEv
KmVwaWRlbWlvbG9neS8qcHJldmVudGlvbiAmYW1wOyBjb250cm9sPC9rZXl3b3JkPjxrZXl3b3Jk
Pkh1bWFuczwva2V5d29yZD48a2V5d29yZD5NYWxlPC9rZXl3b3JkPjxrZXl3b3JkPk1pZGRsZSBB
Z2VkPC9rZXl3b3JkPjxrZXl3b3JkPlByZXZhbGVuY2U8L2tleXdvcmQ+PGtleXdvcmQ+U2Vjb25k
YXJ5IFByZXZlbnRpb248L2tleXdvcmQ+PGtleXdvcmQ+VW5pdGVkIEtpbmdkb20vZXBpZGVtaW9s
b2d5PC9rZXl3b3JkPjxrZXl3b3JkPllvdW5nIEFkdWx0PC9rZXl3b3JkPjwva2V5d29yZHM+PGRh
dGVzPjx5ZWFyPjIwMTM8L3llYXI+PHB1Yi1kYXRlcz48ZGF0ZT5GZWI8L2RhdGU+PC9wdWItZGF0
ZXM+PC9kYXRlcz48aXNibj4xNDcyLTMyNjMgKEVsZWN0cm9uaWMpJiN4RDsxMzY4LTQ5NzMgKExp
bmtpbmcpPC9pc2JuPjxhY2Nlc3Npb24tbnVtPjIyNzE3NDcyPC9hY2Nlc3Npb24tbnVtPjx1cmxz
PjxyZWxhdGVkLXVybHM+PHVybD5odHRwczovL3d3dy5uY2JpLm5sbS5uaWguZ292L3B1Ym1lZC8y
MjcxNzQ3MjwvdXJsPjwvcmVsYXRlZC11cmxzPjwvdXJscz48ZWxlY3Ryb25pYy1yZXNvdXJjZS1u
dW0+MTAuMTEzNi9zZXh0cmFucy0yMDEyLTA1MDQ5NTwvZWxlY3Ryb25pYy1yZXNvdXJjZS1udW0+
PC9yZWNvcmQ+PC9DaXRlPjxDaXRlPjxBdXRob3I+U29ubmVuYmVyZzwvQXV0aG9yPjxZZWFyPjIw
MTM8L1llYXI+PFJlY051bT4xMDg8L1JlY051bT48cmVjb3JkPjxyZWMtbnVtYmVyPjEwODwvcmVj
LW51bWJlcj48Zm9yZWlnbi1rZXlzPjxrZXkgYXBwPSJFTiIgZGItaWQ9Ijl4MDkweHd3cmFyMDVm
ZTI1MnR4YXQ1YXB4MDBkc2ZzYWVkeiIgdGltZXN0YW1wPSIxNjA4MzEyODU3Ij4xMDg8L2tleT48
L2ZvcmVpZ24ta2V5cz48cmVmLXR5cGUgbmFtZT0iSm91cm5hbCBBcnRpY2xlIj4xNzwvcmVmLXR5
cGU+PGNvbnRyaWJ1dG9ycz48YXV0aG9ycz48YXV0aG9yPlNvbm5lbmJlcmcsIFAuPC9hdXRob3I+
PGF1dGhvcj5DbGlmdG9uLCBTLjwvYXV0aG9yPjxhdXRob3I+QmVkZG93cywgUy48L2F1dGhvcj48
YXV0aG9yPkZpZWxkLCBOLjwvYXV0aG9yPjxhdXRob3I+U29sZGFuLCBLLjwvYXV0aG9yPjxhdXRo
b3I+VGFudG9uLCBDLjwvYXV0aG9yPjxhdXRob3I+TWVyY2VyLCBDLiBILjwvYXV0aG9yPjxhdXRo
b3I+ZGEgU2lsdmEsIEYuIEMuPC9hdXRob3I+PGF1dGhvcj5BbGV4YW5kZXIsIFMuPC9hdXRob3I+
PGF1dGhvcj5Db3BhcywgQS4gSi48L2F1dGhvcj48YXV0aG9yPlBoZWxwcywgQS48L2F1dGhvcj48
YXV0aG9yPkVyZW5zLCBCLjwvYXV0aG9yPjxhdXRob3I+UHJhaCwgUC48L2F1dGhvcj48YXV0aG9y
Pk1hY2Rvd2FsbCwgVy48L2F1dGhvcj48YXV0aG9yPldlbGxpbmdzLCBLLjwvYXV0aG9yPjxhdXRo
b3I+SXNvbiwgQy4gQS48L2F1dGhvcj48YXV0aG9yPkpvaG5zb24sIEEuIE0uPC9hdXRob3I+PC9h
dXRob3JzPjwvY29udHJpYnV0b3JzPjxhdXRoLWFkZHJlc3M+UmVzZWFyY2ggRGVwYXJ0bWVudCBv
ZiBJbmZlY3Rpb24gYW5kIFBvcHVsYXRpb24gSGVhbHRoLCBVbml2ZXJzaXR5IENvbGxlZ2UgTG9u
ZG9uLCBNb3J0aW1lciBNYXJrZXQgQ2VudHJlLCBMb25kb24sIFVLLiBFbGVjdHJvbmljIGFkZHJl
c3M6IHAuc29ubmVuYmVyZ0B1Y2wuYWMudWsuPC9hdXRoLWFkZHJlc3M+PHRpdGxlcz48dGl0bGU+
UHJldmFsZW5jZSwgcmlzayBmYWN0b3JzLCBhbmQgdXB0YWtlIG9mIGludGVydmVudGlvbnMgZm9y
IHNleHVhbGx5IHRyYW5zbWl0dGVkIGluZmVjdGlvbnMgaW4gQnJpdGFpbjogZmluZGluZ3MgZnJv
bSB0aGUgTmF0aW9uYWwgU3VydmV5cyBvZiBTZXh1YWwgQXR0aXR1ZGVzIGFuZCBMaWZlc3R5bGVz
IChOYXRzYWwpPC90aXRsZT48c2Vjb25kYXJ5LXRpdGxlPkxhbmNldDwvc2Vjb25kYXJ5LXRpdGxl
PjwvdGl0bGVzPjxwZXJpb2RpY2FsPjxmdWxsLXRpdGxlPkxhbmNldDwvZnVsbC10aXRsZT48YWJi
ci0xPkxhbmNldDwvYWJici0xPjwvcGVyaW9kaWNhbD48cGFnZXM+MTc5NS04MDY8L3BhZ2VzPjx2
b2x1bWU+MzgyPC92b2x1bWU+PG51bWJlcj45OTA3PC9udW1iZXI+PGVkaXRpb24+MjAxMy8xMS8z
MDwvZWRpdGlvbj48a2V5d29yZHM+PGtleXdvcmQ+QWRvbGVzY2VudDwva2V5d29yZD48a2V5d29y
ZD5BZHVsdDwva2V5d29yZD48a2V5d29yZD5BZ2VkPC9rZXl3b3JkPjxrZXl3b3JkPkZlbWFsZTwv
a2V5d29yZD48a2V5d29yZD4qSGVhbHRoIFN1cnZleXM8L2tleXdvcmQ+PGtleXdvcmQ+SHVtYW5z
PC9rZXl3b3JkPjxrZXl3b3JkPkludGVydmlld3MgYXMgVG9waWM8L2tleXdvcmQ+PGtleXdvcmQ+
TWFsZTwva2V5d29yZD48a2V5d29yZD5NaWRkbGUgQWdlZDwva2V5d29yZD48a2V5d29yZD5QcmV2
YWxlbmNlPC9rZXl3b3JkPjxrZXl3b3JkPlJpc2s8L2tleXdvcmQ+PGtleXdvcmQ+UmlzayBGYWN0
b3JzPC9rZXl3b3JkPjxrZXl3b3JkPlNleHVhbCBQYXJ0bmVyczwva2V5d29yZD48a2V5d29yZD5T
ZXh1YWxseSBUcmFuc21pdHRlZCBEaXNlYXNlcy8qZXBpZGVtaW9sb2d5LypwcmV2ZW50aW9uICZh
bXA7IGNvbnRyb2w8L2tleXdvcmQ+PGtleXdvcmQ+VW5pdGVkIEtpbmdkb20vZXBpZGVtaW9sb2d5
PC9rZXl3b3JkPjwva2V5d29yZHM+PGRhdGVzPjx5ZWFyPjIwMTM8L3llYXI+PHB1Yi1kYXRlcz48
ZGF0ZT5Ob3YgMzA8L2RhdGU+PC9wdWItZGF0ZXM+PC9kYXRlcz48aXNibj4xNDc0LTU0N1ggKEVs
ZWN0cm9uaWMpJiN4RDswMTQwLTY3MzYgKExpbmtpbmcpPC9pc2JuPjxhY2Nlc3Npb24tbnVtPjI0
Mjg2Nzg1PC9hY2Nlc3Npb24tbnVtPjx1cmxzPjxyZWxhdGVkLXVybHM+PHVybD5odHRwczovL3d3
dy5uY2JpLm5sbS5uaWguZ292L3B1Ym1lZC8yNDI4Njc4NTwvdXJsPjwvcmVsYXRlZC11cmxzPjwv
dXJscz48Y3VzdG9tMj5QTUMzODk5MDI1PC9jdXN0b20yPjxlbGVjdHJvbmljLXJlc291cmNlLW51
bT4xMC4xMDE2L1MwMTQwLTY3MzYoMTMpNjE5NDctOTwvZWxlY3Ryb25pYy1yZXNvdXJjZS1udW0+
PC9yZWNvcmQ+PC9DaXRlPjwvRW5kTm90ZT4A
</w:fldData>
        </w:fldChar>
      </w:r>
      <w:r w:rsidR="00392EB3">
        <w:instrText xml:space="preserve"> ADDIN EN.CITE </w:instrText>
      </w:r>
      <w:r w:rsidR="00392EB3">
        <w:fldChar w:fldCharType="begin">
          <w:fldData xml:space="preserve">PEVuZE5vdGU+PENpdGU+PEF1dGhvcj5EZSBXYXJvdXg8L0F1dGhvcj48WWVhcj4yMDE0PC9ZZWFy
PjxSZWNOdW0+Njk8L1JlY051bT48RGlzcGxheVRleHQ+PHN0eWxlIGZhY2U9InN1cGVyc2NyaXB0
Ij4yLCA1LCA2PC9zdHlsZT48L0Rpc3BsYXlUZXh0PjxyZWNvcmQ+PHJlYy1udW1iZXI+Njk8L3Jl
Yy1udW1iZXI+PGZvcmVpZ24ta2V5cz48a2V5IGFwcD0iRU4iIGRiLWlkPSI5eDA5MHh3d3JhcjA1
ZmUyNTJ0eGF0NWFweDAwZHNmc2FlZHoiIHRpbWVzdGFtcD0iMTYwODMxMjg1MyI+Njk8L2tleT48
L2ZvcmVpZ24ta2V5cz48cmVmLXR5cGUgbmFtZT0iSm91cm5hbCBBcnRpY2xlIj4xNzwvcmVmLXR5
cGU+PGNvbnRyaWJ1dG9ycz48YXV0aG9ycz48YXV0aG9yPkRlIFdhcm91eCwgTyBMZSBQb2xhaW48
L2F1dGhvcj48YXV0aG9yPkhhcnJpcywgUko8L2F1dGhvcj48YXV0aG9yPkh1Z2hlcywgRzwvYXV0
aG9yPjxhdXRob3I+Q3Jvb2ssIFBEPC9hdXRob3I+PC9hdXRob3JzPjwvY29udHJpYnV0b3JzPjx0
aXRsZXM+PHRpdGxlPlRoZSBlcGlkZW1pb2xvZ3kgb2YgZ29ub3JyaG9lYSBpbiBMb25kb246IGEg
QmF5ZXNpYW4gc3BhdGlhbCBtb2RlbGxpbmcgYXBwcm9hY2g8L3RpdGxlPjxzZWNvbmRhcnktdGl0
bGU+RXBpZGVtaW9sb2d5IGFuZCBpbmZlY3Rpb248L3NlY29uZGFyeS10aXRsZT48L3RpdGxlcz48
cGVyaW9kaWNhbD48ZnVsbC10aXRsZT5FcGlkZW1pb2xvZ3kgYW5kIGluZmVjdGlvbjwvZnVsbC10
aXRsZT48L3BlcmlvZGljYWw+PHBhZ2VzPjIxMS0yMjA8L3BhZ2VzPjx2b2x1bWU+MTQyPC92b2x1
bWU+PG51bWJlcj4wMTwvbnVtYmVyPjxkYXRlcz48eWVhcj4yMDE0PC95ZWFyPjwvZGF0ZXM+PGlz
Ym4+MTQ2OS00NDA5PC9pc2JuPjx1cmxzPjwvdXJscz48L3JlY29yZD48L0NpdGU+PENpdGU+PEF1
dGhvcj5IdWdoZXM8L0F1dGhvcj48WWVhcj4yMDEzPC9ZZWFyPjxSZWNOdW0+Njg8L1JlY051bT48
cmVjb3JkPjxyZWMtbnVtYmVyPjY4PC9yZWMtbnVtYmVyPjxmb3JlaWduLWtleXM+PGtleSBhcHA9
IkVOIiBkYi1pZD0iOXgwOTB4d3dyYXIwNWZlMjUydHhhdDVhcHgwMGRzZnNhZWR6IiB0aW1lc3Rh
bXA9IjE2MDgzMTI4NTMiPjY4PC9rZXk+PC9mb3JlaWduLWtleXM+PHJlZi10eXBlIG5hbWU9Ikpv
dXJuYWwgQXJ0aWNsZSI+MTc8L3JlZi10eXBlPjxjb250cmlidXRvcnM+PGF1dGhvcnM+PGF1dGhv
cj5IdWdoZXMsIEcuPC9hdXRob3I+PGF1dGhvcj5OaWNob2xzLCBULjwvYXV0aG9yPjxhdXRob3I+
UGV0ZXJzLCBMLjwvYXV0aG9yPjxhdXRob3I+QmVsbCwgRy48L2F1dGhvcj48YXV0aG9yPkxlb25n
LCBHLjwvYXV0aG9yPjxhdXRob3I+S2luZ2hvcm4sIEcuPC9hdXRob3I+PC9hdXRob3JzPjwvY29u
dHJpYnV0b3JzPjxhdXRoLWFkZHJlc3M+RGVwYXJ0bWVudCBvZiBISVYgYW5kIFNUSXMsIEhlYWx0
aCBQcm90ZWN0aW9uIEFnZW5jeSwgTG9uZG9uLCBVSy4gZ3dlbmRhLmh1Z2hlc0BocGEub3JnLnVr
PC9hdXRoLWFkZHJlc3M+PHRpdGxlcz48dGl0bGU+UmVwZWF0IGluZmVjdGlvbiB3aXRoIGdvbm9y
cmhvZWEgaW4gU2hlZmZpZWxkLCBVSzogcHJlZGljdGFibGUgYW5kIHByZXZlbnRhYmxlPzwvdGl0
bGU+PHNlY29uZGFyeS10aXRsZT5TZXggVHJhbnNtIEluZmVjdDwvc2Vjb25kYXJ5LXRpdGxlPjwv
dGl0bGVzPjxwZXJpb2RpY2FsPjxmdWxsLXRpdGxlPlNleCBUcmFuc20gSW5mZWN0PC9mdWxsLXRp
dGxlPjwvcGVyaW9kaWNhbD48cGFnZXM+MzgtNDQ8L3BhZ2VzPjx2b2x1bWU+ODk8L3ZvbHVtZT48
bnVtYmVyPjE8L251bWJlcj48ZWRpdGlvbj4yMDEyLzA2LzIyPC9lZGl0aW9uPjxrZXl3b3Jkcz48
a2V5d29yZD5BZG9sZXNjZW50PC9rZXl3b3JkPjxrZXl3b3JkPkFkdWx0PC9rZXl3b3JkPjxrZXl3
b3JkPkFtYnVsYXRvcnkgQ2FyZSBGYWNpbGl0aWVzPC9rZXl3b3JkPjxrZXl3b3JkPkNvbW11bmlj
YWJsZSBEaXNlYXNlIENvbnRyb2wvbWV0aG9kczwva2V5d29yZD48a2V5d29yZD5Hb25vcnJoZWEv
KmVwaWRlbWlvbG9neS8qcHJldmVudGlvbiAmYW1wOyBjb250cm9sPC9rZXl3b3JkPjxrZXl3b3Jk
Pkh1bWFuczwva2V5d29yZD48a2V5d29yZD5NYWxlPC9rZXl3b3JkPjxrZXl3b3JkPk1pZGRsZSBB
Z2VkPC9rZXl3b3JkPjxrZXl3b3JkPlByZXZhbGVuY2U8L2tleXdvcmQ+PGtleXdvcmQ+U2Vjb25k
YXJ5IFByZXZlbnRpb248L2tleXdvcmQ+PGtleXdvcmQ+VW5pdGVkIEtpbmdkb20vZXBpZGVtaW9s
b2d5PC9rZXl3b3JkPjxrZXl3b3JkPllvdW5nIEFkdWx0PC9rZXl3b3JkPjwva2V5d29yZHM+PGRh
dGVzPjx5ZWFyPjIwMTM8L3llYXI+PHB1Yi1kYXRlcz48ZGF0ZT5GZWI8L2RhdGU+PC9wdWItZGF0
ZXM+PC9kYXRlcz48aXNibj4xNDcyLTMyNjMgKEVsZWN0cm9uaWMpJiN4RDsxMzY4LTQ5NzMgKExp
bmtpbmcpPC9pc2JuPjxhY2Nlc3Npb24tbnVtPjIyNzE3NDcyPC9hY2Nlc3Npb24tbnVtPjx1cmxz
PjxyZWxhdGVkLXVybHM+PHVybD5odHRwczovL3d3dy5uY2JpLm5sbS5uaWguZ292L3B1Ym1lZC8y
MjcxNzQ3MjwvdXJsPjwvcmVsYXRlZC11cmxzPjwvdXJscz48ZWxlY3Ryb25pYy1yZXNvdXJjZS1u
dW0+MTAuMTEzNi9zZXh0cmFucy0yMDEyLTA1MDQ5NTwvZWxlY3Ryb25pYy1yZXNvdXJjZS1udW0+
PC9yZWNvcmQ+PC9DaXRlPjxDaXRlPjxBdXRob3I+U29ubmVuYmVyZzwvQXV0aG9yPjxZZWFyPjIw
MTM8L1llYXI+PFJlY051bT4xMDg8L1JlY051bT48cmVjb3JkPjxyZWMtbnVtYmVyPjEwODwvcmVj
LW51bWJlcj48Zm9yZWlnbi1rZXlzPjxrZXkgYXBwPSJFTiIgZGItaWQ9Ijl4MDkweHd3cmFyMDVm
ZTI1MnR4YXQ1YXB4MDBkc2ZzYWVkeiIgdGltZXN0YW1wPSIxNjA4MzEyODU3Ij4xMDg8L2tleT48
L2ZvcmVpZ24ta2V5cz48cmVmLXR5cGUgbmFtZT0iSm91cm5hbCBBcnRpY2xlIj4xNzwvcmVmLXR5
cGU+PGNvbnRyaWJ1dG9ycz48YXV0aG9ycz48YXV0aG9yPlNvbm5lbmJlcmcsIFAuPC9hdXRob3I+
PGF1dGhvcj5DbGlmdG9uLCBTLjwvYXV0aG9yPjxhdXRob3I+QmVkZG93cywgUy48L2F1dGhvcj48
YXV0aG9yPkZpZWxkLCBOLjwvYXV0aG9yPjxhdXRob3I+U29sZGFuLCBLLjwvYXV0aG9yPjxhdXRo
b3I+VGFudG9uLCBDLjwvYXV0aG9yPjxhdXRob3I+TWVyY2VyLCBDLiBILjwvYXV0aG9yPjxhdXRo
b3I+ZGEgU2lsdmEsIEYuIEMuPC9hdXRob3I+PGF1dGhvcj5BbGV4YW5kZXIsIFMuPC9hdXRob3I+
PGF1dGhvcj5Db3BhcywgQS4gSi48L2F1dGhvcj48YXV0aG9yPlBoZWxwcywgQS48L2F1dGhvcj48
YXV0aG9yPkVyZW5zLCBCLjwvYXV0aG9yPjxhdXRob3I+UHJhaCwgUC48L2F1dGhvcj48YXV0aG9y
Pk1hY2Rvd2FsbCwgVy48L2F1dGhvcj48YXV0aG9yPldlbGxpbmdzLCBLLjwvYXV0aG9yPjxhdXRo
b3I+SXNvbiwgQy4gQS48L2F1dGhvcj48YXV0aG9yPkpvaG5zb24sIEEuIE0uPC9hdXRob3I+PC9h
dXRob3JzPjwvY29udHJpYnV0b3JzPjxhdXRoLWFkZHJlc3M+UmVzZWFyY2ggRGVwYXJ0bWVudCBv
ZiBJbmZlY3Rpb24gYW5kIFBvcHVsYXRpb24gSGVhbHRoLCBVbml2ZXJzaXR5IENvbGxlZ2UgTG9u
ZG9uLCBNb3J0aW1lciBNYXJrZXQgQ2VudHJlLCBMb25kb24sIFVLLiBFbGVjdHJvbmljIGFkZHJl
c3M6IHAuc29ubmVuYmVyZ0B1Y2wuYWMudWsuPC9hdXRoLWFkZHJlc3M+PHRpdGxlcz48dGl0bGU+
UHJldmFsZW5jZSwgcmlzayBmYWN0b3JzLCBhbmQgdXB0YWtlIG9mIGludGVydmVudGlvbnMgZm9y
IHNleHVhbGx5IHRyYW5zbWl0dGVkIGluZmVjdGlvbnMgaW4gQnJpdGFpbjogZmluZGluZ3MgZnJv
bSB0aGUgTmF0aW9uYWwgU3VydmV5cyBvZiBTZXh1YWwgQXR0aXR1ZGVzIGFuZCBMaWZlc3R5bGVz
IChOYXRzYWwpPC90aXRsZT48c2Vjb25kYXJ5LXRpdGxlPkxhbmNldDwvc2Vjb25kYXJ5LXRpdGxl
PjwvdGl0bGVzPjxwZXJpb2RpY2FsPjxmdWxsLXRpdGxlPkxhbmNldDwvZnVsbC10aXRsZT48YWJi
ci0xPkxhbmNldDwvYWJici0xPjwvcGVyaW9kaWNhbD48cGFnZXM+MTc5NS04MDY8L3BhZ2VzPjx2
b2x1bWU+MzgyPC92b2x1bWU+PG51bWJlcj45OTA3PC9udW1iZXI+PGVkaXRpb24+MjAxMy8xMS8z
MDwvZWRpdGlvbj48a2V5d29yZHM+PGtleXdvcmQ+QWRvbGVzY2VudDwva2V5d29yZD48a2V5d29y
ZD5BZHVsdDwva2V5d29yZD48a2V5d29yZD5BZ2VkPC9rZXl3b3JkPjxrZXl3b3JkPkZlbWFsZTwv
a2V5d29yZD48a2V5d29yZD4qSGVhbHRoIFN1cnZleXM8L2tleXdvcmQ+PGtleXdvcmQ+SHVtYW5z
PC9rZXl3b3JkPjxrZXl3b3JkPkludGVydmlld3MgYXMgVG9waWM8L2tleXdvcmQ+PGtleXdvcmQ+
TWFsZTwva2V5d29yZD48a2V5d29yZD5NaWRkbGUgQWdlZDwva2V5d29yZD48a2V5d29yZD5QcmV2
YWxlbmNlPC9rZXl3b3JkPjxrZXl3b3JkPlJpc2s8L2tleXdvcmQ+PGtleXdvcmQ+UmlzayBGYWN0
b3JzPC9rZXl3b3JkPjxrZXl3b3JkPlNleHVhbCBQYXJ0bmVyczwva2V5d29yZD48a2V5d29yZD5T
ZXh1YWxseSBUcmFuc21pdHRlZCBEaXNlYXNlcy8qZXBpZGVtaW9sb2d5LypwcmV2ZW50aW9uICZh
bXA7IGNvbnRyb2w8L2tleXdvcmQ+PGtleXdvcmQ+VW5pdGVkIEtpbmdkb20vZXBpZGVtaW9sb2d5
PC9rZXl3b3JkPjwva2V5d29yZHM+PGRhdGVzPjx5ZWFyPjIwMTM8L3llYXI+PHB1Yi1kYXRlcz48
ZGF0ZT5Ob3YgMzA8L2RhdGU+PC9wdWItZGF0ZXM+PC9kYXRlcz48aXNibj4xNDc0LTU0N1ggKEVs
ZWN0cm9uaWMpJiN4RDswMTQwLTY3MzYgKExpbmtpbmcpPC9pc2JuPjxhY2Nlc3Npb24tbnVtPjI0
Mjg2Nzg1PC9hY2Nlc3Npb24tbnVtPjx1cmxzPjxyZWxhdGVkLXVybHM+PHVybD5odHRwczovL3d3
dy5uY2JpLm5sbS5uaWguZ292L3B1Ym1lZC8yNDI4Njc4NTwvdXJsPjwvcmVsYXRlZC11cmxzPjwv
dXJscz48Y3VzdG9tMj5QTUMzODk5MDI1PC9jdXN0b20yPjxlbGVjdHJvbmljLXJlc291cmNlLW51
bT4xMC4xMDE2L1MwMTQwLTY3MzYoMTMpNjE5NDctOTwvZWxlY3Ryb25pYy1yZXNvdXJjZS1udW0+
PC9yZWNvcmQ+PC9DaXRlPjwvRW5kTm90ZT4A
</w:fldData>
        </w:fldChar>
      </w:r>
      <w:r w:rsidR="00392EB3">
        <w:instrText xml:space="preserve"> ADDIN EN.CITE.DATA </w:instrText>
      </w:r>
      <w:r w:rsidR="00392EB3">
        <w:fldChar w:fldCharType="end"/>
      </w:r>
      <w:r w:rsidR="00F16F12">
        <w:fldChar w:fldCharType="separate"/>
      </w:r>
      <w:r w:rsidR="00392EB3" w:rsidRPr="00392EB3">
        <w:rPr>
          <w:noProof/>
          <w:vertAlign w:val="superscript"/>
        </w:rPr>
        <w:t>2, 5, 6</w:t>
      </w:r>
      <w:r w:rsidR="00F16F12">
        <w:fldChar w:fldCharType="end"/>
      </w:r>
    </w:p>
    <w:p w14:paraId="01E5A75C" w14:textId="77777777" w:rsidR="00C44105" w:rsidRDefault="00C44105">
      <w:pPr>
        <w:rPr>
          <w:lang w:val="en-US"/>
        </w:rPr>
      </w:pPr>
    </w:p>
    <w:p w14:paraId="625221C0" w14:textId="0616BFF9" w:rsidR="00C44105" w:rsidRDefault="00C44105">
      <w:r>
        <w:t>Sexual and reproductive health is defined as ‘a state of physical, emotional, mental and social wellbeing in relation to all aspects of sexuality and reproduction, not merely absence of disease, dysfunction or infirmity’</w:t>
      </w:r>
      <w:r w:rsidR="00CD7ADA">
        <w:t>.</w:t>
      </w:r>
      <w:r>
        <w:t xml:space="preserve"> </w:t>
      </w:r>
      <w:r w:rsidR="008916EA">
        <w:fldChar w:fldCharType="begin"/>
      </w:r>
      <w:r w:rsidR="00392EB3">
        <w:instrText xml:space="preserve"> ADDIN EN.CITE &lt;EndNote&gt;&lt;Cite&gt;&lt;Author&gt;World Health Organization&lt;/Author&gt;&lt;Year&gt;2006&lt;/Year&gt;&lt;RecNum&gt;67&lt;/RecNum&gt;&lt;DisplayText&gt;&lt;style face="superscript"&gt;7&lt;/style&gt;&lt;/DisplayText&gt;&lt;record&gt;&lt;rec-number&gt;67&lt;/rec-number&gt;&lt;foreign-keys&gt;&lt;key app="EN" db-id="9x090xwwrar05fe252txat5apx00dsfsaedz" timestamp="1608312853"&gt;67&lt;/key&gt;&lt;/foreign-keys&gt;&lt;ref-type name="Report"&gt;27&lt;/ref-type&gt;&lt;contributors&gt;&lt;authors&gt;&lt;author&gt;World Health Organization, Department of Reproductive Health and Research&lt;/author&gt;&lt;/authors&gt;&lt;/contributors&gt;&lt;titles&gt;&lt;title&gt;Defining sexual health: Report of a technical consultation on sexual health&lt;/title&gt;&lt;/titles&gt;&lt;dates&gt;&lt;year&gt;2006&lt;/year&gt;&lt;/dates&gt;&lt;pub-location&gt;Geneva&lt;/pub-location&gt;&lt;publisher&gt;WHO&lt;/publisher&gt;&lt;urls&gt;&lt;/urls&gt;&lt;/record&gt;&lt;/Cite&gt;&lt;/EndNote&gt;</w:instrText>
      </w:r>
      <w:r w:rsidR="008916EA">
        <w:fldChar w:fldCharType="separate"/>
      </w:r>
      <w:r w:rsidR="00392EB3" w:rsidRPr="00392EB3">
        <w:rPr>
          <w:noProof/>
          <w:vertAlign w:val="superscript"/>
        </w:rPr>
        <w:t>7</w:t>
      </w:r>
      <w:r w:rsidR="008916EA">
        <w:fldChar w:fldCharType="end"/>
      </w:r>
      <w:r>
        <w:t xml:space="preserve"> High STI rates among young people also reflect broader aspects of poor sexual health, such as lack of knowledge, skills or confidence in how to carry out safer sex behaviours and how to communicate with partners about sex or safer sex behaviours</w:t>
      </w:r>
      <w:r w:rsidR="00CD7ADA">
        <w:t>.</w:t>
      </w:r>
      <w:r w:rsidR="008916EA">
        <w:t xml:space="preserve"> </w:t>
      </w:r>
      <w:r w:rsidR="003B7399">
        <w:fldChar w:fldCharType="begin"/>
      </w:r>
      <w:r w:rsidR="00392EB3">
        <w:instrText xml:space="preserve"> ADDIN EN.CITE &lt;EndNote&gt;&lt;Cite&gt;&lt;Author&gt;Marston&lt;/Author&gt;&lt;Year&gt;2006&lt;/Year&gt;&lt;RecNum&gt;110&lt;/RecNum&gt;&lt;DisplayText&gt;&lt;style face="superscript"&gt;8&lt;/style&gt;&lt;/DisplayText&gt;&lt;record&gt;&lt;rec-number&gt;110&lt;/rec-number&gt;&lt;foreign-keys&gt;&lt;key app="EN" db-id="9x090xwwrar05fe252txat5apx00dsfsaedz" timestamp="1608312857"&gt;110&lt;/key&gt;&lt;/foreign-keys&gt;&lt;ref-type name="Journal Article"&gt;17&lt;/ref-type&gt;&lt;contributors&gt;&lt;authors&gt;&lt;author&gt;Marston, C.&lt;/author&gt;&lt;author&gt;King, E.&lt;/author&gt;&lt;/authors&gt;&lt;/contributors&gt;&lt;auth-address&gt;Department of Public Health and Policy, London School of Hygiene and Tropical Medicine, London WC1E 7HT, UK. Cicely.Marston@lshtm.ac.uk&lt;/auth-address&gt;&lt;titles&gt;&lt;title&gt;Factors that shape young people&amp;apos;s sexual behaviour: a systematic review&lt;/title&gt;&lt;secondary-title&gt;Lancet&lt;/secondary-title&gt;&lt;alt-title&gt;Lancet&lt;/alt-title&gt;&lt;/titles&gt;&lt;periodical&gt;&lt;full-title&gt;Lancet&lt;/full-title&gt;&lt;abbr-1&gt;Lancet&lt;/abbr-1&gt;&lt;/periodical&gt;&lt;alt-periodical&gt;&lt;full-title&gt;Lancet&lt;/full-title&gt;&lt;abbr-1&gt;Lancet&lt;/abbr-1&gt;&lt;/alt-periodical&gt;&lt;pages&gt;1581-6&lt;/pages&gt;&lt;volume&gt;368&lt;/volume&gt;&lt;number&gt;9547&lt;/number&gt;&lt;edition&gt;2006/11/07&lt;/edition&gt;&lt;keywords&gt;&lt;keyword&gt;Adolescent&lt;/keyword&gt;&lt;keyword&gt;Adult&lt;/keyword&gt;&lt;keyword&gt;Child&lt;/keyword&gt;&lt;keyword&gt;*Communication&lt;/keyword&gt;&lt;keyword&gt;Condoms/*statistics &amp;amp; numerical data&lt;/keyword&gt;&lt;keyword&gt;Female&lt;/keyword&gt;&lt;keyword&gt;Humans&lt;/keyword&gt;&lt;keyword&gt;Male&lt;/keyword&gt;&lt;keyword&gt;Sexual Behavior/classification/*psychology/statistics &amp;amp; numerical data&lt;/keyword&gt;&lt;keyword&gt;*Stereotyped Behavior&lt;/keyword&gt;&lt;/keywords&gt;&lt;dates&gt;&lt;year&gt;2006&lt;/year&gt;&lt;pub-dates&gt;&lt;date&gt;Nov 4&lt;/date&gt;&lt;/pub-dates&gt;&lt;/dates&gt;&lt;isbn&gt;1474-547X (Electronic)&amp;#xD;0140-6736 (Linking)&lt;/isbn&gt;&lt;accession-num&gt;17084758&lt;/accession-num&gt;&lt;work-type&gt;Research Support, Non-U.S. Gov&amp;apos;t&amp;#xD;Review&lt;/work-type&gt;&lt;urls&gt;&lt;related-urls&gt;&lt;url&gt;https://www.ncbi.nlm.nih.gov/pubmed/17084758&lt;/url&gt;&lt;/related-urls&gt;&lt;/urls&gt;&lt;electronic-resource-num&gt;10.1016/S0140-6736(06)69662-1&lt;/electronic-resource-num&gt;&lt;language&gt;eng&lt;/language&gt;&lt;/record&gt;&lt;/Cite&gt;&lt;/EndNote&gt;</w:instrText>
      </w:r>
      <w:r w:rsidR="003B7399">
        <w:fldChar w:fldCharType="separate"/>
      </w:r>
      <w:r w:rsidR="00392EB3" w:rsidRPr="00392EB3">
        <w:rPr>
          <w:noProof/>
          <w:vertAlign w:val="superscript"/>
        </w:rPr>
        <w:t>8</w:t>
      </w:r>
      <w:r w:rsidR="003B7399">
        <w:fldChar w:fldCharType="end"/>
      </w:r>
      <w:r>
        <w:t xml:space="preserve">  </w:t>
      </w:r>
    </w:p>
    <w:p w14:paraId="03E5BED6" w14:textId="77777777" w:rsidR="00C44105" w:rsidRDefault="00C44105">
      <w:pPr>
        <w:rPr>
          <w:lang w:val="en-US"/>
        </w:rPr>
      </w:pPr>
    </w:p>
    <w:p w14:paraId="1FD6DA6E" w14:textId="77777777" w:rsidR="00C44105" w:rsidRPr="00A07D73" w:rsidRDefault="00C44105" w:rsidP="000D015B">
      <w:pPr>
        <w:rPr>
          <w:b/>
          <w:bCs/>
          <w:i/>
          <w:iCs/>
          <w:sz w:val="24"/>
          <w:szCs w:val="24"/>
        </w:rPr>
      </w:pPr>
      <w:r w:rsidRPr="00A07D73">
        <w:rPr>
          <w:b/>
          <w:bCs/>
          <w:i/>
          <w:iCs/>
          <w:sz w:val="24"/>
          <w:szCs w:val="24"/>
        </w:rPr>
        <w:t xml:space="preserve">Current treatment and management of chlamydia, </w:t>
      </w:r>
      <w:proofErr w:type="gramStart"/>
      <w:r w:rsidRPr="00A07D73">
        <w:rPr>
          <w:b/>
          <w:bCs/>
          <w:i/>
          <w:iCs/>
          <w:sz w:val="24"/>
          <w:szCs w:val="24"/>
        </w:rPr>
        <w:t>gonorrhoea</w:t>
      </w:r>
      <w:proofErr w:type="gramEnd"/>
      <w:r w:rsidRPr="00A07D73">
        <w:rPr>
          <w:b/>
          <w:bCs/>
          <w:i/>
          <w:iCs/>
          <w:sz w:val="24"/>
          <w:szCs w:val="24"/>
        </w:rPr>
        <w:t xml:space="preserve"> and non-specific urethritis (NSU) in Primary care</w:t>
      </w:r>
    </w:p>
    <w:p w14:paraId="10867AC4" w14:textId="6C3236D7" w:rsidR="00C44105" w:rsidRDefault="00C44105">
      <w:r>
        <w:t>Chlamydia and gonorrhoea infections are diagnosed in community sexual and reproductive health (SRH) clinics, genitourinary (GU) clinics, general practice, via some community outreach testing and increasingly via online services in the UK. Treatment for chlamydia and NSU occurs in all these settings, but people with gonorrhoea infections are usually referred to either community SRH or GU clinics for swabs for culture and antimicrobial sensitivity testing</w:t>
      </w:r>
      <w:r w:rsidR="00E023EB">
        <w:t>.</w:t>
      </w:r>
      <w:r>
        <w:t xml:space="preserve"> </w:t>
      </w:r>
      <w:r w:rsidR="003B7399">
        <w:fldChar w:fldCharType="begin">
          <w:fldData xml:space="preserve">PEVuZE5vdGU+PENpdGU+PEF1dGhvcj5GaWZlcjwvQXV0aG9yPjxZZWFyPjIwMjA8L1llYXI+PFJl
Y051bT43ODwvUmVjTnVtPjxEaXNwbGF5VGV4dD48c3R5bGUgZmFjZT0ic3VwZXJzY3JpcHQiPjk8
L3N0eWxlPjwvRGlzcGxheVRleHQ+PHJlY29yZD48cmVjLW51bWJlcj43ODwvcmVjLW51bWJlcj48
Zm9yZWlnbi1rZXlzPjxrZXkgYXBwPSJFTiIgZGItaWQ9Ijl4MDkweHd3cmFyMDVmZTI1MnR4YXQ1
YXB4MDBkc2ZzYWVkeiIgdGltZXN0YW1wPSIxNjA4MzEyODUzIj43ODwva2V5PjwvZm9yZWlnbi1r
ZXlzPjxyZWYtdHlwZSBuYW1lPSJKb3VybmFsIEFydGljbGUiPjE3PC9yZWYtdHlwZT48Y29udHJp
YnV0b3JzPjxhdXRob3JzPjxhdXRob3I+RmlmZXIsIEguPC9hdXRob3I+PGF1dGhvcj5TYXVuZGVy
cywgSi48L2F1dGhvcj48YXV0aG9yPlNvbmksIFMuPC9hdXRob3I+PGF1dGhvcj5TYWRpcSwgUy4g
VC48L2F1dGhvcj48YXV0aG9yPkZpdHpHZXJhbGQsIE0uPC9hdXRob3I+PC9hdXRob3JzPjwvY29u
dHJpYnV0b3JzPjxhdXRoLWFkZHJlc3M+Q29uc3VsdGFudCBNaWNyb2Jpb2xvZ2lzdCwgTmF0aW9u
YWwgSW5mZWN0aW9uIFNlcnZpY2UsIFB1YmxpYyBIZWFsdGggRW5nbGFuZC4mI3hEO0NvbnN1bHRh
bnQgaW4gU2V4dWFsIEhlYWx0aCwgTmF0aW9uYWwgSW5mZWN0aW9uIFNlcnZpY2UsIFB1YmxpYyBI
ZWFsdGggRW5nbGFuZCBhbmQgQ2VudHJhbCBhbmQgTm9ydGggV2VzdCBMb25kb24gTkhTIEZvdW5k
YXRpb24gVHJ1c3QuJiN4RDtDb25zdWx0YW50IGluIFNleHVhbCBIZWFsdGgsIEJyaWdodG9uICZh
bXA7IFN1c3NleCBVbml2ZXJzaXR5IEhvc3BpdGFscyBOSFMgVHJ1c3QuJiN4RDtQcm9mZXNzb3Ig
b2YgTW9sZWN1bGFyIE1lZGljaW5lLCBJbnN0aXR1dGUgZm9yIEluZmVjdGlvbiBhbmQgSW1tdW5p
dHksIFN0IEdlb3JnZSZhcG9zO3MsIFVuaXZlcnNpdHkgb2YgTG9uZG9uLiYjeEQ7Q29uc3VsdGFu
dCBpbiBTZXh1YWwgSGVhbHRoLCBDbGluaWNhbCBFZmZlY3RpdmVuZXNzIEdyb3VwLCBCQVNISC48
L2F1dGgtYWRkcmVzcz48dGl0bGVzPjx0aXRsZT4yMDE4IFVLIG5hdGlvbmFsIGd1aWRlbGluZSBm
b3IgdGhlIG1hbmFnZW1lbnQgb2YgaW5mZWN0aW9uIHdpdGggTmVpc3NlcmlhIGdvbm9ycmhvZWFl
PC90aXRsZT48c2Vjb25kYXJ5LXRpdGxlPkludCBKIFNURCBBSURTPC9zZWNvbmRhcnktdGl0bGU+
PGFsdC10aXRsZT5JbnQgSiBTVEQgQUlEUzwvYWx0LXRpdGxlPjwvdGl0bGVzPjxwZXJpb2RpY2Fs
PjxmdWxsLXRpdGxlPkludCBKIFNURCBBSURTPC9mdWxsLXRpdGxlPjxhYmJyLTE+SW50ZXJuYXRp
b25hbCBqb3VybmFsIG9mIFNURCAmYW1wOyBBSURTPC9hYmJyLTE+PC9wZXJpb2RpY2FsPjxhbHQt
cGVyaW9kaWNhbD48ZnVsbC10aXRsZT5JbnQgSiBTVEQgQUlEUzwvZnVsbC10aXRsZT48YWJici0x
PkludGVybmF0aW9uYWwgam91cm5hbCBvZiBTVEQgJmFtcDsgQUlEUzwvYWJici0xPjwvYWx0LXBl
cmlvZGljYWw+PHBhZ2VzPjQtMTU8L3BhZ2VzPjx2b2x1bWU+MzE8L3ZvbHVtZT48bnVtYmVyPjE8
L251bWJlcj48ZWRpdGlvbj4yMDE5LzEyLzI1PC9lZGl0aW9uPjxrZXl3b3Jkcz48a2V5d29yZD5E
aXNlYXNlIE1hbmFnZW1lbnQ8L2tleXdvcmQ+PGtleXdvcmQ+R29ub3JyaGVhLypkaWFnbm9zaXMv
KmRydWcgdGhlcmFweTwva2V5d29yZD48a2V5d29yZD5IdW1hbnM8L2tleXdvcmQ+PGtleXdvcmQ+
TmVpc3NlcmlhIGdvbm9ycmhvZWFlLyppc29sYXRpb24gJmFtcDsgcHVyaWZpY2F0aW9uPC9rZXl3
b3JkPjxrZXl3b3JkPipQcmFjdGljZSBHdWlkZWxpbmVzIGFzIFRvcGljPC9rZXl3b3JkPjxrZXl3
b3JkPlNwZWNpbWVuIEhhbmRsaW5nPC9rZXl3b3JkPjxrZXl3b3JkPlVuaXRlZCBLaW5nZG9tPC9r
ZXl3b3JkPjwva2V5d29yZHM+PGRhdGVzPjx5ZWFyPjIwMjA8L3llYXI+PHB1Yi1kYXRlcz48ZGF0
ZT5KYW48L2RhdGU+PC9wdWItZGF0ZXM+PC9kYXRlcz48aXNibj4xNzU4LTEwNTIgKEVsZWN0cm9u
aWMpJiN4RDswOTU2LTQ2MjQgKExpbmtpbmcpPC9pc2JuPjxhY2Nlc3Npb24tbnVtPjMxODcwMjM3
PC9hY2Nlc3Npb24tbnVtPjx1cmxzPjxyZWxhdGVkLXVybHM+PHVybD5odHRwczovL3d3dy5uY2Jp
Lm5sbS5uaWguZ292L3B1Ym1lZC8zMTg3MDIzNzwvdXJsPjwvcmVsYXRlZC11cmxzPjwvdXJscz48
ZWxlY3Ryb25pYy1yZXNvdXJjZS1udW0+MTAuMTE3Ny8wOTU2NDYyNDE5ODg2Nzc1PC9lbGVjdHJv
bmljLXJlc291cmNlLW51bT48bGFuZ3VhZ2U+RW5nbGlzaDwvbGFuZ3VhZ2U+PC9yZWNvcmQ+PC9D
aXRlPjwvRW5kTm90ZT5=
</w:fldData>
        </w:fldChar>
      </w:r>
      <w:r w:rsidR="00392EB3">
        <w:instrText xml:space="preserve"> ADDIN EN.CITE </w:instrText>
      </w:r>
      <w:r w:rsidR="00392EB3">
        <w:fldChar w:fldCharType="begin">
          <w:fldData xml:space="preserve">PEVuZE5vdGU+PENpdGU+PEF1dGhvcj5GaWZlcjwvQXV0aG9yPjxZZWFyPjIwMjA8L1llYXI+PFJl
Y051bT43ODwvUmVjTnVtPjxEaXNwbGF5VGV4dD48c3R5bGUgZmFjZT0ic3VwZXJzY3JpcHQiPjk8
L3N0eWxlPjwvRGlzcGxheVRleHQ+PHJlY29yZD48cmVjLW51bWJlcj43ODwvcmVjLW51bWJlcj48
Zm9yZWlnbi1rZXlzPjxrZXkgYXBwPSJFTiIgZGItaWQ9Ijl4MDkweHd3cmFyMDVmZTI1MnR4YXQ1
YXB4MDBkc2ZzYWVkeiIgdGltZXN0YW1wPSIxNjA4MzEyODUzIj43ODwva2V5PjwvZm9yZWlnbi1r
ZXlzPjxyZWYtdHlwZSBuYW1lPSJKb3VybmFsIEFydGljbGUiPjE3PC9yZWYtdHlwZT48Y29udHJp
YnV0b3JzPjxhdXRob3JzPjxhdXRob3I+RmlmZXIsIEguPC9hdXRob3I+PGF1dGhvcj5TYXVuZGVy
cywgSi48L2F1dGhvcj48YXV0aG9yPlNvbmksIFMuPC9hdXRob3I+PGF1dGhvcj5TYWRpcSwgUy4g
VC48L2F1dGhvcj48YXV0aG9yPkZpdHpHZXJhbGQsIE0uPC9hdXRob3I+PC9hdXRob3JzPjwvY29u
dHJpYnV0b3JzPjxhdXRoLWFkZHJlc3M+Q29uc3VsdGFudCBNaWNyb2Jpb2xvZ2lzdCwgTmF0aW9u
YWwgSW5mZWN0aW9uIFNlcnZpY2UsIFB1YmxpYyBIZWFsdGggRW5nbGFuZC4mI3hEO0NvbnN1bHRh
bnQgaW4gU2V4dWFsIEhlYWx0aCwgTmF0aW9uYWwgSW5mZWN0aW9uIFNlcnZpY2UsIFB1YmxpYyBI
ZWFsdGggRW5nbGFuZCBhbmQgQ2VudHJhbCBhbmQgTm9ydGggV2VzdCBMb25kb24gTkhTIEZvdW5k
YXRpb24gVHJ1c3QuJiN4RDtDb25zdWx0YW50IGluIFNleHVhbCBIZWFsdGgsIEJyaWdodG9uICZh
bXA7IFN1c3NleCBVbml2ZXJzaXR5IEhvc3BpdGFscyBOSFMgVHJ1c3QuJiN4RDtQcm9mZXNzb3Ig
b2YgTW9sZWN1bGFyIE1lZGljaW5lLCBJbnN0aXR1dGUgZm9yIEluZmVjdGlvbiBhbmQgSW1tdW5p
dHksIFN0IEdlb3JnZSZhcG9zO3MsIFVuaXZlcnNpdHkgb2YgTG9uZG9uLiYjeEQ7Q29uc3VsdGFu
dCBpbiBTZXh1YWwgSGVhbHRoLCBDbGluaWNhbCBFZmZlY3RpdmVuZXNzIEdyb3VwLCBCQVNISC48
L2F1dGgtYWRkcmVzcz48dGl0bGVzPjx0aXRsZT4yMDE4IFVLIG5hdGlvbmFsIGd1aWRlbGluZSBm
b3IgdGhlIG1hbmFnZW1lbnQgb2YgaW5mZWN0aW9uIHdpdGggTmVpc3NlcmlhIGdvbm9ycmhvZWFl
PC90aXRsZT48c2Vjb25kYXJ5LXRpdGxlPkludCBKIFNURCBBSURTPC9zZWNvbmRhcnktdGl0bGU+
PGFsdC10aXRsZT5JbnQgSiBTVEQgQUlEUzwvYWx0LXRpdGxlPjwvdGl0bGVzPjxwZXJpb2RpY2Fs
PjxmdWxsLXRpdGxlPkludCBKIFNURCBBSURTPC9mdWxsLXRpdGxlPjxhYmJyLTE+SW50ZXJuYXRp
b25hbCBqb3VybmFsIG9mIFNURCAmYW1wOyBBSURTPC9hYmJyLTE+PC9wZXJpb2RpY2FsPjxhbHQt
cGVyaW9kaWNhbD48ZnVsbC10aXRsZT5JbnQgSiBTVEQgQUlEUzwvZnVsbC10aXRsZT48YWJici0x
PkludGVybmF0aW9uYWwgam91cm5hbCBvZiBTVEQgJmFtcDsgQUlEUzwvYWJici0xPjwvYWx0LXBl
cmlvZGljYWw+PHBhZ2VzPjQtMTU8L3BhZ2VzPjx2b2x1bWU+MzE8L3ZvbHVtZT48bnVtYmVyPjE8
L251bWJlcj48ZWRpdGlvbj4yMDE5LzEyLzI1PC9lZGl0aW9uPjxrZXl3b3Jkcz48a2V5d29yZD5E
aXNlYXNlIE1hbmFnZW1lbnQ8L2tleXdvcmQ+PGtleXdvcmQ+R29ub3JyaGVhLypkaWFnbm9zaXMv
KmRydWcgdGhlcmFweTwva2V5d29yZD48a2V5d29yZD5IdW1hbnM8L2tleXdvcmQ+PGtleXdvcmQ+
TmVpc3NlcmlhIGdvbm9ycmhvZWFlLyppc29sYXRpb24gJmFtcDsgcHVyaWZpY2F0aW9uPC9rZXl3
b3JkPjxrZXl3b3JkPipQcmFjdGljZSBHdWlkZWxpbmVzIGFzIFRvcGljPC9rZXl3b3JkPjxrZXl3
b3JkPlNwZWNpbWVuIEhhbmRsaW5nPC9rZXl3b3JkPjxrZXl3b3JkPlVuaXRlZCBLaW5nZG9tPC9r
ZXl3b3JkPjwva2V5d29yZHM+PGRhdGVzPjx5ZWFyPjIwMjA8L3llYXI+PHB1Yi1kYXRlcz48ZGF0
ZT5KYW48L2RhdGU+PC9wdWItZGF0ZXM+PC9kYXRlcz48aXNibj4xNzU4LTEwNTIgKEVsZWN0cm9u
aWMpJiN4RDswOTU2LTQ2MjQgKExpbmtpbmcpPC9pc2JuPjxhY2Nlc3Npb24tbnVtPjMxODcwMjM3
PC9hY2Nlc3Npb24tbnVtPjx1cmxzPjxyZWxhdGVkLXVybHM+PHVybD5odHRwczovL3d3dy5uY2Jp
Lm5sbS5uaWguZ292L3B1Ym1lZC8zMTg3MDIzNzwvdXJsPjwvcmVsYXRlZC11cmxzPjwvdXJscz48
ZWxlY3Ryb25pYy1yZXNvdXJjZS1udW0+MTAuMTE3Ny8wOTU2NDYyNDE5ODg2Nzc1PC9lbGVjdHJv
bmljLXJlc291cmNlLW51bT48bGFuZ3VhZ2U+RW5nbGlzaDwvbGFuZ3VhZ2U+PC9yZWNvcmQ+PC9D
aXRlPjwvRW5kTm90ZT5=
</w:fldData>
        </w:fldChar>
      </w:r>
      <w:r w:rsidR="00392EB3">
        <w:instrText xml:space="preserve"> ADDIN EN.CITE.DATA </w:instrText>
      </w:r>
      <w:r w:rsidR="00392EB3">
        <w:fldChar w:fldCharType="end"/>
      </w:r>
      <w:r w:rsidR="003B7399">
        <w:fldChar w:fldCharType="separate"/>
      </w:r>
      <w:r w:rsidR="00392EB3" w:rsidRPr="00392EB3">
        <w:rPr>
          <w:noProof/>
          <w:vertAlign w:val="superscript"/>
        </w:rPr>
        <w:t>9</w:t>
      </w:r>
      <w:r w:rsidR="003B7399">
        <w:fldChar w:fldCharType="end"/>
      </w:r>
      <w:r>
        <w:t xml:space="preserve"> The British Association for Sexual Health and HIV (BASHH) has issued guidance regarding the advice health care providers should give to those testing positive. In community and SRH services and GU clinics there has been the opportunity to see a health advisor for counselling regarding risk and precautionary behaviours but cuts to services has reduced the availability of such services</w:t>
      </w:r>
      <w:r w:rsidR="00E023EB">
        <w:t>.</w:t>
      </w:r>
      <w:r>
        <w:t xml:space="preserve"> </w:t>
      </w:r>
      <w:r w:rsidR="003B7399">
        <w:fldChar w:fldCharType="begin"/>
      </w:r>
      <w:r w:rsidR="00392EB3">
        <w:instrText xml:space="preserve"> ADDIN EN.CITE &lt;EndNote&gt;&lt;Cite&gt;&lt;Author&gt;Iacobucci&lt;/Author&gt;&lt;Year&gt;2017&lt;/Year&gt;&lt;RecNum&gt;77&lt;/RecNum&gt;&lt;DisplayText&gt;&lt;style face="superscript"&gt;10&lt;/style&gt;&lt;/DisplayText&gt;&lt;record&gt;&lt;rec-number&gt;77&lt;/rec-number&gt;&lt;foreign-keys&gt;&lt;key app="EN" db-id="9x090xwwrar05fe252txat5apx00dsfsaedz" timestamp="1608312853"&gt;77&lt;/key&gt;&lt;/foreign-keys&gt;&lt;ref-type name="Journal Article"&gt;17&lt;/ref-type&gt;&lt;contributors&gt;&lt;authors&gt;&lt;author&gt;Iacobucci, G.&lt;/author&gt;&lt;author&gt;Torjesen, I.&lt;/author&gt;&lt;/authors&gt;&lt;/contributors&gt;&lt;auth-address&gt;The BMJ.&lt;/auth-address&gt;&lt;titles&gt;&lt;title&gt;Cuts to sexual health services are putting patients at risk, says King&amp;apos;s Fund&lt;/title&gt;&lt;secondary-title&gt;BMJ&lt;/secondary-title&gt;&lt;alt-title&gt;Bmj&lt;/alt-title&gt;&lt;/titles&gt;&lt;periodical&gt;&lt;full-title&gt;BMJ&lt;/full-title&gt;&lt;/periodical&gt;&lt;alt-periodical&gt;&lt;full-title&gt;BMJ&lt;/full-title&gt;&lt;/alt-periodical&gt;&lt;pages&gt;j1328&lt;/pages&gt;&lt;volume&gt;356&lt;/volume&gt;&lt;edition&gt;2017/03/16&lt;/edition&gt;&lt;keywords&gt;&lt;keyword&gt;England&lt;/keyword&gt;&lt;keyword&gt;Financing, Government/statistics &amp;amp; numerical data&lt;/keyword&gt;&lt;keyword&gt;Humans&lt;/keyword&gt;&lt;keyword&gt;*Patient Safety&lt;/keyword&gt;&lt;keyword&gt;Reproductive Health&lt;/keyword&gt;&lt;keyword&gt;Reproductive Health Services/*economics/standards&lt;/keyword&gt;&lt;keyword&gt;State Medicine/economics/standards&lt;/keyword&gt;&lt;/keywords&gt;&lt;dates&gt;&lt;year&gt;2017&lt;/year&gt;&lt;pub-dates&gt;&lt;date&gt;Mar 14&lt;/date&gt;&lt;/pub-dates&gt;&lt;/dates&gt;&lt;isbn&gt;1756-1833 (Electronic)&amp;#xD;0959-8138 (Linking)&lt;/isbn&gt;&lt;accession-num&gt;28292822&lt;/accession-num&gt;&lt;urls&gt;&lt;related-urls&gt;&lt;url&gt;https://www.ncbi.nlm.nih.gov/pubmed/28292822&lt;/url&gt;&lt;/related-urls&gt;&lt;/urls&gt;&lt;electronic-resource-num&gt;10.1136/bmj.j1328&lt;/electronic-resource-num&gt;&lt;language&gt;English&lt;/language&gt;&lt;/record&gt;&lt;/Cite&gt;&lt;/EndNote&gt;</w:instrText>
      </w:r>
      <w:r w:rsidR="003B7399">
        <w:fldChar w:fldCharType="separate"/>
      </w:r>
      <w:r w:rsidR="00392EB3" w:rsidRPr="00392EB3">
        <w:rPr>
          <w:noProof/>
          <w:vertAlign w:val="superscript"/>
        </w:rPr>
        <w:t>10</w:t>
      </w:r>
      <w:r w:rsidR="003B7399">
        <w:fldChar w:fldCharType="end"/>
      </w:r>
      <w:r>
        <w:t xml:space="preserve">  </w:t>
      </w:r>
    </w:p>
    <w:p w14:paraId="12206BA6" w14:textId="77777777" w:rsidR="00C44105" w:rsidRDefault="00C44105">
      <w:pPr>
        <w:rPr>
          <w:lang w:val="en-US"/>
        </w:rPr>
      </w:pPr>
    </w:p>
    <w:p w14:paraId="00CE8CDC" w14:textId="77777777" w:rsidR="00C44105" w:rsidRPr="00A07D73" w:rsidRDefault="00C44105" w:rsidP="000D015B">
      <w:pPr>
        <w:rPr>
          <w:b/>
          <w:bCs/>
          <w:i/>
          <w:iCs/>
          <w:sz w:val="24"/>
          <w:szCs w:val="24"/>
        </w:rPr>
      </w:pPr>
      <w:r w:rsidRPr="00A07D73">
        <w:rPr>
          <w:b/>
          <w:bCs/>
          <w:i/>
          <w:iCs/>
          <w:sz w:val="24"/>
          <w:szCs w:val="24"/>
        </w:rPr>
        <w:t xml:space="preserve">What kind of interventions, if shown to be effective, could be implemented in the </w:t>
      </w:r>
      <w:proofErr w:type="gramStart"/>
      <w:r w:rsidRPr="00A07D73">
        <w:rPr>
          <w:b/>
          <w:bCs/>
          <w:i/>
          <w:iCs/>
          <w:sz w:val="24"/>
          <w:szCs w:val="24"/>
        </w:rPr>
        <w:t>NHS</w:t>
      </w:r>
      <w:proofErr w:type="gramEnd"/>
    </w:p>
    <w:p w14:paraId="0EFE8753" w14:textId="73B27B90" w:rsidR="00C44105" w:rsidRDefault="00C44105" w:rsidP="000A6845">
      <w:r>
        <w:t xml:space="preserve">There is some evidence that existing interventions delivered face-to-face that target condom </w:t>
      </w:r>
      <w:proofErr w:type="gramStart"/>
      <w:r>
        <w:t>use</w:t>
      </w:r>
      <w:proofErr w:type="gramEnd"/>
      <w:r>
        <w:t xml:space="preserve"> and safer sex can reduce STI infection or reinfection. However, the interventions that have been effective in young people have involved multiple sessions over 4-12 weeks, which has proven too intensive and costly for widespread application in the NHS</w:t>
      </w:r>
      <w:r w:rsidR="00E023EB">
        <w:t>.</w:t>
      </w:r>
      <w:r w:rsidR="008916EA">
        <w:t xml:space="preserve"> </w:t>
      </w:r>
      <w:r w:rsidR="003B7399">
        <w:fldChar w:fldCharType="begin">
          <w:fldData xml:space="preserve">PEVuZE5vdGU+PENpdGU+PEF1dGhvcj5EaUNsZW1lbnRlPC9BdXRob3I+PFllYXI+MjAwNDwvWWVh
cj48UmVjTnVtPjc2PC9SZWNOdW0+PERpc3BsYXlUZXh0PjxzdHlsZSBmYWNlPSJzdXBlcnNjcmlw
dCI+MTEtMTY8L3N0eWxlPjwvRGlzcGxheVRleHQ+PHJlY29yZD48cmVjLW51bWJlcj43NjwvcmVj
LW51bWJlcj48Zm9yZWlnbi1rZXlzPjxrZXkgYXBwPSJFTiIgZGItaWQ9Ijl4MDkweHd3cmFyMDVm
ZTI1MnR4YXQ1YXB4MDBkc2ZzYWVkeiIgdGltZXN0YW1wPSIxNjA4MzEyODUzIj43Njwva2V5Pjwv
Zm9yZWlnbi1rZXlzPjxyZWYtdHlwZSBuYW1lPSJKb3VybmFsIEFydGljbGUiPjE3PC9yZWYtdHlw
ZT48Y29udHJpYnV0b3JzPjxhdXRob3JzPjxhdXRob3I+RGlDbGVtZW50ZSwgUi4gSi48L2F1dGhv
cj48YXV0aG9yPldpbmdvb2QsIEcuIE0uPC9hdXRob3I+PGF1dGhvcj5IYXJyaW5ndG9uLCBLLiBG
LjwvYXV0aG9yPjxhdXRob3I+TGFuZywgRC4gTC48L2F1dGhvcj48YXV0aG9yPkRhdmllcywgUy4g
TC48L2F1dGhvcj48YXV0aG9yPkhvb2ssIEUuIFcuLCAzcmQ8L2F1dGhvcj48YXV0aG9yPk9oLCBN
LiBLLjwvYXV0aG9yPjxhdXRob3I+Q3Jvc2J5LCBSLiBBLjwvYXV0aG9yPjxhdXRob3I+SGVydHpi
ZXJnLCBWLiBTLjwvYXV0aG9yPjxhdXRob3I+R29yZG9uLCBBLiBCLjwvYXV0aG9yPjxhdXRob3I+
SGFyZGluLCBKLiBXLjwvYXV0aG9yPjxhdXRob3I+UGFya2VyLCBTLjwvYXV0aG9yPjxhdXRob3I+
Um9iaWxsYXJkLCBBLjwvYXV0aG9yPjwvYXV0aG9ycz48L2NvbnRyaWJ1dG9ycz48YXV0aC1hZGRy
ZXNzPkRlcGFydG1lbnQgb2YgQmVoYXZpb3JhbCBTY2llbmNlcyBhbmQgSGVhbHRoIEVkdWNhdGlv
biwgUm9sbGlucyBTY2hvb2wgb2YgUHVibGljIEhlYWx0aCwgRGl2aXNpb24gb2YgSW5mZWN0aW91
cyBEaXNlYXNlcywgRXBpZGVtaW9sb2d5IGFuZCBJbW11bm9sb2d5LCBFbW9yeSBVbml2ZXJzaXR5
LCBBdGxhbnRhLCBHYSAzMDMyMiwgVVNBLiByZGljbGVtQHNwaC5lbW9yeS5lZHU8L2F1dGgtYWRk
cmVzcz48dGl0bGVzPjx0aXRsZT5FZmZpY2FjeSBvZiBhbiBISVYgcHJldmVudGlvbiBpbnRlcnZl
bnRpb24gZm9yIEFmcmljYW4gQW1lcmljYW4gYWRvbGVzY2VudCBnaXJsczogYSByYW5kb21pemVk
IGNvbnRyb2xsZWQgdHJpYWw8L3RpdGxlPjxzZWNvbmRhcnktdGl0bGU+SkFNQTwvc2Vjb25kYXJ5
LXRpdGxlPjxhbHQtdGl0bGU+SmFtYTwvYWx0LXRpdGxlPjwvdGl0bGVzPjxwZXJpb2RpY2FsPjxm
dWxsLXRpdGxlPkphbWE8L2Z1bGwtdGl0bGU+PGFiYnItMT5KYW1hPC9hYmJyLTE+PC9wZXJpb2Rp
Y2FsPjxhbHQtcGVyaW9kaWNhbD48ZnVsbC10aXRsZT5KYW1hPC9mdWxsLXRpdGxlPjxhYmJyLTE+
SmFtYTwvYWJici0xPjwvYWx0LXBlcmlvZGljYWw+PHBhZ2VzPjE3MS05PC9wYWdlcz48dm9sdW1l
PjI5Mjwvdm9sdW1lPjxudW1iZXI+MjwvbnVtYmVyPjxlZGl0aW9uPjIwMDQvMDcvMTQ8L2VkaXRp
b24+PGtleXdvcmRzPjxrZXl3b3JkPkFkb2xlc2NlbnQ8L2tleXdvcmQ+PGtleXdvcmQ+KkFmcmlj
YW4gQW1lcmljYW5zL2V0aG5vbG9neS9wc3ljaG9sb2d5PC9rZXl3b3JkPjxrZXl3b3JkPkZlbWFs
ZTwva2V5d29yZD48a2V5d29yZD5ISVYgSW5mZWN0aW9ucy9ldGhub2xvZ3kvKnByZXZlbnRpb24g
JmFtcDsgY29udHJvbDwva2V5d29yZD48a2V5d29yZD4qSGFybSBSZWR1Y3Rpb248L2tleXdvcmQ+
PGtleXdvcmQ+SGVhbHRoIEVkdWNhdGlvbjwva2V5d29yZD48a2V5d29yZD4qSGVhbHRoIEtub3ds
ZWRnZSwgQXR0aXR1ZGVzLCBQcmFjdGljZTwva2V5d29yZD48a2V5d29yZD5IZWFsdGggUHJvbW90
aW9uPC9rZXl3b3JkPjxrZXl3b3JkPkh1bWFuczwva2V5d29yZD48a2V5d29yZD4qU2V4dWFsIEJl
aGF2aW9yL2V0aG5vbG9neS9wc3ljaG9sb2d5PC9rZXl3b3JkPjxrZXl3b3JkPlVuaXRlZCBTdGF0
ZXM8L2tleXdvcmQ+PC9rZXl3b3Jkcz48ZGF0ZXM+PHllYXI+MjAwNDwveWVhcj48cHViLWRhdGVz
PjxkYXRlPkp1bCAxNDwvZGF0ZT48L3B1Yi1kYXRlcz48L2RhdGVzPjxpc2JuPjE1MzgtMzU5OCAo
RWxlY3Ryb25pYykmI3hEOzAwOTgtNzQ4NCAoTGlua2luZyk8L2lzYm4+PGFjY2Vzc2lvbi1udW0+
MTUyNDk1NjY8L2FjY2Vzc2lvbi1udW0+PHVybHM+PHJlbGF0ZWQtdXJscz48dXJsPmh0dHBzOi8v
d3d3Lm5jYmkubmxtLm5paC5nb3YvcHVibWVkLzE1MjQ5NTY2PC91cmw+PC9yZWxhdGVkLXVybHM+
PC91cmxzPjxlbGVjdHJvbmljLXJlc291cmNlLW51bT4xMC4xMDAxL2phbWEuMjkyLjIuMTcxPC9l
bGVjdHJvbmljLXJlc291cmNlLW51bT48bGFuZ3VhZ2U+RW5nbGlzaDwvbGFuZ3VhZ2U+PC9yZWNv
cmQ+PC9DaXRlPjxDaXRlPjxBdXRob3I+RGlDbGVtZW50ZTwvQXV0aG9yPjxZZWFyPjIwMDk8L1ll
YXI+PFJlY051bT43NTwvUmVjTnVtPjxyZWNvcmQ+PHJlYy1udW1iZXI+NzU8L3JlYy1udW1iZXI+
PGZvcmVpZ24ta2V5cz48a2V5IGFwcD0iRU4iIGRiLWlkPSI5eDA5MHh3d3JhcjA1ZmUyNTJ0eGF0
NWFweDAwZHNmc2FlZHoiIHRpbWVzdGFtcD0iMTYwODMxMjg1MyI+NzU8L2tleT48L2ZvcmVpZ24t
a2V5cz48cmVmLXR5cGUgbmFtZT0iSm91cm5hbCBBcnRpY2xlIj4xNzwvcmVmLXR5cGU+PGNvbnRy
aWJ1dG9ycz48YXV0aG9ycz48YXV0aG9yPkRpQ2xlbWVudGUsIFIuIEouPC9hdXRob3I+PGF1dGhv
cj5XaW5nb29kLCBHLiBNLjwvYXV0aG9yPjxhdXRob3I+Um9zZSwgRS4gUy48L2F1dGhvcj48YXV0
aG9yPlNhbGVzLCBKLiBNLjwvYXV0aG9yPjxhdXRob3I+TGFuZywgRC4gTC48L2F1dGhvcj48YXV0
aG9yPkNhbGllbmRvLCBBLiBNLjwvYXV0aG9yPjxhdXRob3I+SGFyZGluLCBKLiBXLjwvYXV0aG9y
PjxhdXRob3I+Q3Jvc2J5LCBSLiBBLjwvYXV0aG9yPjwvYXV0aG9ycz48L2NvbnRyaWJ1dG9ycz48
YXV0aC1hZGRyZXNzPkRlcGFydG1lbnQgb2YgQmVoYXZpb3JhbCBTY2llbmNlcyBhbmQgSGVhbHRo
IEVkdWNhdGlvbiwgUm9sbGlucyBTY2hvb2wgb2YgUHVibGljIEhlYWx0aCBhdCBFbW9yeSBVbml2
ZXJzaXR5LCBBdGxhbnRhLCBHQSAzMDMyMiwgVVNBLiByZGljbGVtQGVtb3J5LmVkdTwvYXV0aC1h
ZGRyZXNzPjx0aXRsZXM+PHRpdGxlPkVmZmljYWN5IG9mIHNleHVhbGx5IHRyYW5zbWl0dGVkIGRp
c2Vhc2UvaHVtYW4gaW1tdW5vZGVmaWNpZW5jeSB2aXJ1cyBzZXh1YWwgcmlzay1yZWR1Y3Rpb24g
aW50ZXJ2ZW50aW9uIGZvciBhZnJpY2FuIGFtZXJpY2FuIGFkb2xlc2NlbnQgZmVtYWxlcyBzZWVr
aW5nIHNleHVhbCBoZWFsdGggc2VydmljZXM6IGEgcmFuZG9taXplZCBjb250cm9sbGVkIHRyaWFs
PC90aXRsZT48c2Vjb25kYXJ5LXRpdGxlPkFyY2ggUGVkaWF0ciBBZG9sZXNjIE1lZDwvc2Vjb25k
YXJ5LXRpdGxlPjxhbHQtdGl0bGU+QXJjaCBQZWRpYXRyIEFkb2xlc2MgTWVkPC9hbHQtdGl0bGU+
PC90aXRsZXM+PHBlcmlvZGljYWw+PGZ1bGwtdGl0bGU+QXJjaCBQZWRpYXRyIEFkb2xlc2MgTWVk
PC9mdWxsLXRpdGxlPjwvcGVyaW9kaWNhbD48YWx0LXBlcmlvZGljYWw+PGZ1bGwtdGl0bGU+QXJj
aCBQZWRpYXRyIEFkb2xlc2MgTWVkPC9mdWxsLXRpdGxlPjwvYWx0LXBlcmlvZGljYWw+PHBhZ2Vz
PjExMTItMjE8L3BhZ2VzPjx2b2x1bWU+MTYzPC92b2x1bWU+PG51bWJlcj4xMjwvbnVtYmVyPjxl
ZGl0aW9uPjIwMDkvMTIvMTA8L2VkaXRpb24+PGtleXdvcmRzPjxrZXl3b3JkPkFkb2xlc2NlbnQ8
L2tleXdvcmQ+PGtleXdvcmQ+KkFmcmljYW4gQW1lcmljYW5zPC9rZXl3b3JkPjxrZXl3b3JkPkNo
bGFteWRpYSBJbmZlY3Rpb25zL2VwaWRlbWlvbG9neS8qZXRobm9sb2d5LypwcmV2ZW50aW9uICZh
bXA7IGNvbnRyb2w8L2tleXdvcmQ+PGtleXdvcmQ+RmVtYWxlPC9rZXl3b3JkPjxrZXl3b3JkPkdl
b3JnaWEvZXBpZGVtaW9sb2d5PC9rZXl3b3JkPjxrZXl3b3JkPkhJViBJbmZlY3Rpb25zL2VwaWRl
bWlvbG9neS8qZXRobm9sb2d5LypwcmV2ZW50aW9uICZhbXA7IGNvbnRyb2w8L2tleXdvcmQ+PGtl
eXdvcmQ+SHVtYW5zPC9rZXl3b3JkPjxrZXl3b3JkPkxlYXN0LVNxdWFyZXMgQW5hbHlzaXM8L2tl
eXdvcmQ+PGtleXdvcmQ+TG9naXN0aWMgTW9kZWxzPC9rZXl3b3JkPjxrZXl3b3JkPk1hbGU8L2tl
eXdvcmQ+PGtleXdvcmQ+T3V0Y29tZSBBc3Nlc3NtZW50LCBIZWFsdGggQ2FyZTwva2V5d29yZD48
a2V5d29yZD5QYXRpZW50IEFjY2VwdGFuY2Ugb2YgSGVhbHRoIENhcmU8L2tleXdvcmQ+PGtleXdv
cmQ+UHJldmFsZW5jZTwva2V5d29yZD48a2V5d29yZD4qUmlzayBSZWR1Y3Rpb24gQmVoYXZpb3I8
L2tleXdvcmQ+PGtleXdvcmQ+U2V4dWFsIEJlaGF2aW9yLypldGhub2xvZ3k8L2tleXdvcmQ+PGtl
eXdvcmQ+U2V4dWFsbHkgVHJhbnNtaXR0ZWQgRGlzZWFzZXMvZXBpZGVtaW9sb2d5LypldGhub2xv
Z3kvKnByZXZlbnRpb24gJmFtcDsgY29udHJvbDwva2V5d29yZD48a2V5d29yZD5TdXJ2ZXlzIGFu
ZCBRdWVzdGlvbm5haXJlczwva2V5d29yZD48a2V5d29yZD5VcmJhbiBQb3B1bGF0aW9uPC9rZXl3
b3JkPjxrZXl3b3JkPllvdW5nIEFkdWx0PC9rZXl3b3JkPjwva2V5d29yZHM+PGRhdGVzPjx5ZWFy
PjIwMDk8L3llYXI+PHB1Yi1kYXRlcz48ZGF0ZT5EZWM8L2RhdGU+PC9wdWItZGF0ZXM+PC9kYXRl
cz48aXNibj4xNTM4LTM2MjggKEVsZWN0cm9uaWMpJiN4RDsxMDcyLTQ3MTAgKExpbmtpbmcpPC9p
c2JuPjxhY2Nlc3Npb24tbnVtPjE5OTk2MDQ4PC9hY2Nlc3Npb24tbnVtPjx1cmxzPjxyZWxhdGVk
LXVybHM+PHVybD5odHRwczovL3d3dy5uY2JpLm5sbS5uaWguZ292L3B1Ym1lZC8xOTk5NjA0ODwv
dXJsPjwvcmVsYXRlZC11cmxzPjwvdXJscz48ZWxlY3Ryb25pYy1yZXNvdXJjZS1udW0+MTAuMTAw
MS9hcmNocGVkaWF0cmljcy4yMDA5LjIwNTwvZWxlY3Ryb25pYy1yZXNvdXJjZS1udW0+PGxhbmd1
YWdlPkVuZ2xpc2g8L2xhbmd1YWdlPjwvcmVjb3JkPjwvQ2l0ZT48Q2l0ZT48QXV0aG9yPkZyZWU8
L0F1dGhvcj48WWVhcj4yMDExPC9ZZWFyPjxSZWNOdW0+MTAwPC9SZWNOdW0+PHJlY29yZD48cmVj
LW51bWJlcj4xMDA8L3JlYy1udW1iZXI+PGZvcmVpZ24ta2V5cz48a2V5IGFwcD0iRU4iIGRiLWlk
PSI5eDA5MHh3d3JhcjA1ZmUyNTJ0eGF0NWFweDAwZHNmc2FlZHoiIHRpbWVzdGFtcD0iMTYwODMx
Mjg1NiI+MTAwPC9rZXk+PC9mb3JlaWduLWtleXM+PHJlZi10eXBlIG5hbWU9IkpvdXJuYWwgQXJ0
aWNsZSI+MTc8L3JlZi10eXBlPjxjb250cmlidXRvcnM+PGF1dGhvcnM+PGF1dGhvcj5GcmVlLCBD
LjwvYXV0aG9yPjxhdXRob3I+Um9iZXJ0cywgSS4gRy48L2F1dGhvcj48YXV0aG9yPkFicmFtc2t5
LCBULjwvYXV0aG9yPjxhdXRob3I+Rml0emdlcmFsZCwgTS48L2F1dGhvcj48YXV0aG9yPldlbnNs
ZXksIEYuPC9hdXRob3I+PC9hdXRob3JzPjwvY29udHJpYnV0b3JzPjxhdXRoLWFkZHJlc3M+RGVw
YXJ0bWVudCBvZiBFcGlkZW1pb2xvZ3kgYW5kIFBvcHVsYXRpb24gSGVhbHRoLCBMb25kb24gU2No
b29sIG9mIEh5Z2llbmUgYW5kIFRyb3BpY2FsIE1lZGljaW5lLCBMb25kb24sIFVLLiBjYXJvbGlu
ZS5mcmVlQGxzaHRtLmFjLnVrPC9hdXRoLWFkZHJlc3M+PHRpdGxlcz48dGl0bGU+QSBzeXN0ZW1h
dGljIHJldmlldyBvZiByYW5kb21pc2VkIGNvbnRyb2xsZWQgdHJpYWxzIG9mIGludGVydmVudGlv
bnMgcHJvbW90aW5nIGVmZmVjdGl2ZSBjb25kb20gdXNlPC90aXRsZT48c2Vjb25kYXJ5LXRpdGxl
PkogRXBpZGVtaW9sIENvbW11bml0eSBIZWFsdGg8L3NlY29uZGFyeS10aXRsZT48YWx0LXRpdGxl
PkogRXBpZGVtaW9sIENvbW11bml0eSBIZWFsdGg8L2FsdC10aXRsZT48L3RpdGxlcz48cGVyaW9k
aWNhbD48ZnVsbC10aXRsZT5KIEVwaWRlbWlvbCBDb21tdW5pdHkgSGVhbHRoPC9mdWxsLXRpdGxl
PjxhYmJyLTE+Sm91cm5hbCBvZiBlcGlkZW1pb2xvZ3kgYW5kIGNvbW11bml0eSBoZWFsdGg8L2Fi
YnItMT48L3BlcmlvZGljYWw+PGFsdC1wZXJpb2RpY2FsPjxmdWxsLXRpdGxlPkogRXBpZGVtaW9s
IENvbW11bml0eSBIZWFsdGg8L2Z1bGwtdGl0bGU+PGFiYnItMT5Kb3VybmFsIG9mIGVwaWRlbWlv
bG9neSBhbmQgY29tbXVuaXR5IGhlYWx0aDwvYWJici0xPjwvYWx0LXBlcmlvZGljYWw+PHBhZ2Vz
PjEwMC0xMDwvcGFnZXM+PHZvbHVtZT42NTwvdm9sdW1lPjxudW1iZXI+MjwvbnVtYmVyPjxlZGl0
aW9uPjIwMDkvMTAvMTQ8L2VkaXRpb24+PGtleXdvcmRzPjxrZXl3b3JkPkNvbmRvbXMvKnN0YXRp
c3RpY3MgJmFtcDsgbnVtZXJpY2FsIGRhdGEvc3VwcGx5ICZhbXA7IGRpc3RyaWJ1dGlvbjwva2V5
d29yZD48a2V5d29yZD5EYXRhYmFzZXMsIEJpYmxpb2dyYXBoaWM8L2tleXdvcmQ+PGtleXdvcmQ+
RXZpZGVuY2UtQmFzZWQgUHJhY3RpY2U8L2tleXdvcmQ+PGtleXdvcmQ+RmVtYWxlPC9rZXl3b3Jk
PjxrZXl3b3JkPkhlYWx0aCBQcm9tb3Rpb24vKm1ldGhvZHM8L2tleXdvcmQ+PGtleXdvcmQ+SHVt
YW5zPC9rZXl3b3JkPjxrZXl3b3JkPkluZm9ybWF0aW9uIFN0b3JhZ2UgYW5kIFJldHJpZXZhbC9t
ZXRob2RzPC9rZXl3b3JkPjxrZXl3b3JkPk1hbGU8L2tleXdvcmQ+PGtleXdvcmQ+UHJlZ25hbmN5
PC9rZXl3b3JkPjxrZXl3b3JkPipQcmVnbmFuY3ksIFVud2FudGVkPC9rZXl3b3JkPjxrZXl3b3Jk
PlB1YmxpY2F0aW9uIEJpYXM8L2tleXdvcmQ+PGtleXdvcmQ+KlJhbmRvbWl6ZWQgQ29udHJvbGxl
ZCBUcmlhbHMgYXMgVG9waWMvbWV0aG9kcy9zdGFuZGFyZHMvc3RhdGlzdGljcyAmYW1wOyBudW1l
cmljYWw8L2tleXdvcmQ+PGtleXdvcmQ+ZGF0YTwva2V5d29yZD48a2V5d29yZD5SZWdpc3RyaWVz
PC9rZXl3b3JkPjxrZXl3b3JkPlJlcHJvZHVjaWJpbGl0eSBvZiBSZXN1bHRzPC9rZXl3b3JkPjxr
ZXl3b3JkPlJldmlldyBMaXRlcmF0dXJlIGFzIFRvcGljPC9rZXl3b3JkPjxrZXl3b3JkPlJpc2sg
UmVkdWN0aW9uIEJlaGF2aW9yPC9rZXl3b3JkPjxrZXl3b3JkPipTZXh1YWxseSBUcmFuc21pdHRl
ZCBEaXNlYXNlcy9wcmV2ZW50aW9uICZhbXA7IGNvbnRyb2w8L2tleXdvcmQ+PGtleXdvcmQ+VW5z
YWZlIFNleC9zdGF0aXN0aWNzICZhbXA7IG51bWVyaWNhbCBkYXRhPC9rZXl3b3JkPjwva2V5d29y
ZHM+PGRhdGVzPjx5ZWFyPjIwMTE8L3llYXI+PHB1Yi1kYXRlcz48ZGF0ZT5GZWI8L2RhdGU+PC9w
dWItZGF0ZXM+PC9kYXRlcz48aXNibj4xNDcwLTI3MzggKEVsZWN0cm9uaWMpJiN4RDswMTQzLTAw
NVggKExpbmtpbmcpPC9pc2JuPjxhY2Nlc3Npb24tbnVtPjE5ODIyNTU3PC9hY2Nlc3Npb24tbnVt
Pjx1cmxzPjxyZWxhdGVkLXVybHM+PHVybD5odHRwczovL3d3dy5uY2JpLm5sbS5uaWguZ292L3B1
Ym1lZC8xOTgyMjU1NzwvdXJsPjwvcmVsYXRlZC11cmxzPjwvdXJscz48Y3VzdG9tMj5QTUMzMDA5
ODQ1PC9jdXN0b20yPjxlbGVjdHJvbmljLXJlc291cmNlLW51bT4xMC4xMTM2L2plY2guMjAwOC4w
ODU0NTY8L2VsZWN0cm9uaWMtcmVzb3VyY2UtbnVtPjxsYW5ndWFnZT5FbmdsaXNoPC9sYW5ndWFn
ZT48L3JlY29yZD48L0NpdGU+PENpdGU+PEF1dGhvcj5IZW5kZXJzb248L0F1dGhvcj48WWVhcj4y
MDIwPC9ZZWFyPjxSZWNOdW0+MzE8L1JlY051bT48cmVjb3JkPjxyZWMtbnVtYmVyPjMxPC9yZWMt
bnVtYmVyPjxmb3JlaWduLWtleXM+PGtleSBhcHA9IkVOIiBkYi1pZD0iOXgwOTB4d3dyYXIwNWZl
MjUydHhhdDVhcHgwMGRzZnNhZWR6IiB0aW1lc3RhbXA9IjE2MDgzMTI4NTMiPjMxPC9rZXk+PC9m
b3JlaWduLWtleXM+PHJlZi10eXBlIG5hbWU9IkpvdXJuYWwgQXJ0aWNsZSI+MTc8L3JlZi10eXBl
Pjxjb250cmlidXRvcnM+PGF1dGhvcnM+PGF1dGhvcj5IZW5kZXJzb24sIEouIFQuPC9hdXRob3I+
PGF1dGhvcj5TZW5nZXIsIEMuIEEuPC9hdXRob3I+PGF1dGhvcj5IZW5uaW5nZXIsIE0uPC9hdXRo
b3I+PGF1dGhvcj5CZWFuLCBTLiBJLjwvYXV0aG9yPjxhdXRob3I+UmVkbW9uZCwgTi48L2F1dGhv
cj48YXV0aG9yPk8mYXBvcztDb25ub3IsIEUuIEEuPC9hdXRob3I+PC9hdXRob3JzPjwvY29udHJp
YnV0b3JzPjxhdXRoLWFkZHJlc3M+S2Fpc2VyIFBlcm1hbmVudGUgRXZpZGVuY2UtYmFzZWQgUHJh
Y3RpY2UgQ2VudGVyLCBDZW50ZXIgZm9yIEhlYWx0aCBSZXNlYXJjaCwgS2Fpc2VyIFBlcm1hbmVu
dGUsIFBvcnRsYW5kLCBPcmVnb24uPC9hdXRoLWFkZHJlc3M+PHRpdGxlcz48dGl0bGU+QmVoYXZp
b3JhbCBDb3Vuc2VsaW5nIEludGVydmVudGlvbnMgdG8gUHJldmVudCBTZXh1YWxseSBUcmFuc21p
dHRlZCBJbmZlY3Rpb25zOiBVcGRhdGVkIEV2aWRlbmNlIFJlcG9ydCBhbmQgU3lzdGVtYXRpYyBS
ZXZpZXcgZm9yIHRoZSBVUyBQcmV2ZW50aXZlIFNlcnZpY2VzIFRhc2sgRm9yY2U8L3RpdGxlPjxz
ZWNvbmRhcnktdGl0bGU+SkFNQTwvc2Vjb25kYXJ5LXRpdGxlPjxhbHQtdGl0bGU+SmFtYTwvYWx0
LXRpdGxlPjwvdGl0bGVzPjxwZXJpb2RpY2FsPjxmdWxsLXRpdGxlPkphbWE8L2Z1bGwtdGl0bGU+
PGFiYnItMT5KYW1hPC9hYmJyLTE+PC9wZXJpb2RpY2FsPjxhbHQtcGVyaW9kaWNhbD48ZnVsbC10
aXRsZT5KYW1hPC9mdWxsLXRpdGxlPjxhYmJyLTE+SmFtYTwvYWJici0xPjwvYWx0LXBlcmlvZGlj
YWw+PHBhZ2VzPjY4Mi02OTk8L3BhZ2VzPjx2b2x1bWU+MzI0PC92b2x1bWU+PG51bWJlcj43PC9u
dW1iZXI+PGVkaXRpb24+MjAyMC8wOC8xOTwvZWRpdGlvbj48a2V5d29yZHM+PGtleXdvcmQ+QWRv
bGVzY2VudDwva2V5d29yZD48a2V5d29yZD5BZHVsdDwva2V5d29yZD48a2V5d29yZD5BZ2UgRmFj
dG9yczwva2V5d29yZD48a2V5d29yZD4qQmVoYXZpb3IgVGhlcmFweS9tZXRob2RzPC9rZXl3b3Jk
PjxrZXl3b3JkPipDb3Vuc2VsaW5nL21ldGhvZHM8L2tleXdvcmQ+PGtleXdvcmQ+RmVtYWxlPC9r
ZXl3b3JkPjxrZXl3b3JkPkh1bWFuczwva2V5d29yZD48a2V5d29yZD5NYWxlPC9rZXl3b3JkPjxr
ZXl3b3JkPk9kZHMgUmF0aW88L2tleXdvcmQ+PGtleXdvcmQ+UHJhY3RpY2UgR3VpZGVsaW5lcyBh
cyBUb3BpYzwva2V5d29yZD48a2V5d29yZD5QcmVnbmFuY3k8L2tleXdvcmQ+PGtleXdvcmQ+UHJp
bWFyeSBIZWFsdGggQ2FyZTwva2V5d29yZD48a2V5d29yZD5SaXNrIFJlZHVjdGlvbiBCZWhhdmlv
cjwva2V5d29yZD48a2V5d29yZD4qU2V4dWFsIEJlaGF2aW9yPC9rZXl3b3JkPjxrZXl3b3JkPlNl
eHVhbGx5IFRyYW5zbWl0dGVkIERpc2Vhc2VzLypwcmV2ZW50aW9uICZhbXA7IGNvbnRyb2w8L2tl
eXdvcmQ+PGtleXdvcmQ+WW91bmcgQWR1bHQ8L2tleXdvcmQ+PC9rZXl3b3Jkcz48ZGF0ZXM+PHll
YXI+MjAyMDwveWVhcj48cHViLWRhdGVzPjxkYXRlPkF1ZyAxODwvZGF0ZT48L3B1Yi1kYXRlcz48
L2RhdGVzPjxpc2JuPjE1MzgtMzU5OCAoRWxlY3Ryb25pYykmI3hEOzAwOTgtNzQ4NCAoTGlua2lu
Zyk8L2lzYm4+PGFjY2Vzc2lvbi1udW0+MzI4MDkwMDc8L2FjY2Vzc2lvbi1udW0+PHVybHM+PHJl
bGF0ZWQtdXJscz48dXJsPmh0dHBzOi8vd3d3Lm5jYmkubmxtLm5paC5nb3YvcHVibWVkLzMyODA5
MDA3PC91cmw+PC9yZWxhdGVkLXVybHM+PC91cmxzPjxlbGVjdHJvbmljLXJlc291cmNlLW51bT4x
MC4xMDAxL2phbWEuMjAyMC4xMDM3MTwvZWxlY3Ryb25pYy1yZXNvdXJjZS1udW0+PGxhbmd1YWdl
PkVuZ2xpc2g8L2xhbmd1YWdlPjwvcmVjb3JkPjwvQ2l0ZT48Q2l0ZT48QXV0aG9yPkplbW1vdHQ8
L0F1dGhvcj48WWVhcj4yMDA1PC9ZZWFyPjxSZWNOdW0+OTQ8L1JlY051bT48cmVjb3JkPjxyZWMt
bnVtYmVyPjk0PC9yZWMtbnVtYmVyPjxmb3JlaWduLWtleXM+PGtleSBhcHA9IkVOIiBkYi1pZD0i
OXgwOTB4d3dyYXIwNWZlMjUydHhhdDVhcHgwMGRzZnNhZWR6IiB0aW1lc3RhbXA9IjE2MDgzMTI4
NTUiPjk0PC9rZXk+PC9mb3JlaWduLWtleXM+PHJlZi10eXBlIG5hbWU9IkpvdXJuYWwgQXJ0aWNs
ZSI+MTc8L3JlZi10eXBlPjxjb250cmlidXRvcnM+PGF1dGhvcnM+PGF1dGhvcj5KZW1tb3R0LCBK
LiBCLiwgM3JkPC9hdXRob3I+PGF1dGhvcj5KZW1tb3R0LCBMLiBTLjwvYXV0aG9yPjxhdXRob3I+
QnJhdmVybWFuLCBQLiBLLjwvYXV0aG9yPjxhdXRob3I+Rm9uZywgRy4gVC48L2F1dGhvcj48L2F1
dGhvcnM+PC9jb250cmlidXRvcnM+PGF1dGgtYWRkcmVzcz5Bbm5lbmJlcmcgU2Nob29sIGZvciBD
b21tdW5pY2F0aW9uIGFuZCBTY2hvb2wgb2YgTnVyc2luZywgVW5pdmVyc2l0eSBvZiBQZW5uc3ls
dmFuaWEsIDM1MzUgTWFya2V0IFN0cmVldCwgUGhpbGFkZWxwaGlhLCBQQSAxOTEwNCwgVVNBLiBq
amVtbW90dEBhc2MudXBlbm4uZWR1PC9hdXRoLWFkZHJlc3M+PHRpdGxlcz48dGl0bGU+SElWL1NU
RCByaXNrIHJlZHVjdGlvbiBpbnRlcnZlbnRpb25zIGZvciBBZnJpY2FuIEFtZXJpY2FuIGFuZCBM
YXRpbm8gYWRvbGVzY2VudCBnaXJscyBhdCBhbiBhZG9sZXNjZW50IG1lZGljaW5lIGNsaW5pYzog
YSByYW5kb21pemVkIGNvbnRyb2xsZWQgdHJpYWw8L3RpdGxlPjxzZWNvbmRhcnktdGl0bGU+QXJj
aCBQZWRpYXRyIEFkb2xlc2MgTWVkPC9zZWNvbmRhcnktdGl0bGU+PC90aXRsZXM+PHBlcmlvZGlj
YWw+PGZ1bGwtdGl0bGU+QXJjaCBQZWRpYXRyIEFkb2xlc2MgTWVkPC9mdWxsLXRpdGxlPjwvcGVy
aW9kaWNhbD48cGFnZXM+NDQwLTk8L3BhZ2VzPjx2b2x1bWU+MTU5PC92b2x1bWU+PG51bWJlcj41
PC9udW1iZXI+PGVkaXRpb24+MjAwNS8wNS8wNDwvZWRpdGlvbj48a2V5d29yZHM+PGtleXdvcmQ+
QWRvbGVzY2VudDwva2V5d29yZD48a2V5d29yZD4qQWRvbGVzY2VudCBCZWhhdmlvcjwva2V5d29y
ZD48a2V5d29yZD5BZHVsdDwva2V5d29yZD48a2V5d29yZD4qQWZyaWNhbiBBbWVyaWNhbnM8L2tl
eXdvcmQ+PGtleXdvcmQ+Q2hpbGQ8L2tleXdvcmQ+PGtleXdvcmQ+RmVtYWxlPC9rZXl3b3JkPjxr
ZXl3b3JkPkhJViBJbmZlY3Rpb25zLypwcmV2ZW50aW9uICZhbXA7IGNvbnRyb2w8L2tleXdvcmQ+
PGtleXdvcmQ+SGVhbHRoIFByb21vdGlvbi8qbWV0aG9kczwva2V5d29yZD48a2V5d29yZD4qSGlz
cGFuaWMgQW1lcmljYW5zPC9rZXl3b3JkPjxrZXl3b3JkPkh1bWFuczwva2V5d29yZD48a2V5d29y
ZD5QaGlsYWRlbHBoaWE8L2tleXdvcmQ+PGtleXdvcmQ+UG92ZXJ0eTwva2V5d29yZD48a2V5d29y
ZD4qU2V4dWFsIEJlaGF2aW9yPC9rZXl3b3JkPjxrZXl3b3JkPlNleHVhbGx5IFRyYW5zbWl0dGVk
IERpc2Vhc2VzLypwcmV2ZW50aW9uICZhbXA7IGNvbnRyb2w8L2tleXdvcmQ+PGtleXdvcmQ+VXJi
YW4gUG9wdWxhdGlvbjwva2V5d29yZD48L2tleXdvcmRzPjxkYXRlcz48eWVhcj4yMDA1PC95ZWFy
PjxwdWItZGF0ZXM+PGRhdGU+TWF5PC9kYXRlPjwvcHViLWRhdGVzPjwvZGF0ZXM+PGlzYm4+MTA3
Mi00NzEwIChQcmludCkmI3hEOzEwNzItNDcxMCAoTGlua2luZyk8L2lzYm4+PGFjY2Vzc2lvbi1u
dW0+MTU4NjcxMTg8L2FjY2Vzc2lvbi1udW0+PHVybHM+PHJlbGF0ZWQtdXJscz48dXJsPmh0dHBz
Oi8vd3d3Lm5jYmkubmxtLm5paC5nb3YvcHVibWVkLzE1ODY3MTE4PC91cmw+PC9yZWxhdGVkLXVy
bHM+PC91cmxzPjxlbGVjdHJvbmljLXJlc291cmNlLW51bT4xMC4xMDAxL2FyY2hwZWRpLjE1OS41
LjQ0MDwvZWxlY3Ryb25pYy1yZXNvdXJjZS1udW0+PGxhbmd1YWdlPmVuZzwvbGFuZ3VhZ2U+PC9y
ZWNvcmQ+PC9DaXRlPjxDaXRlPjxBdXRob3I+U2hhaW48L0F1dGhvcj48WWVhcj4xOTk5PC9ZZWFy
PjxSZWNOdW0+MTA1PC9SZWNOdW0+PHJlY29yZD48cmVjLW51bWJlcj4xMDU8L3JlYy1udW1iZXI+
PGZvcmVpZ24ta2V5cz48a2V5IGFwcD0iRU4iIGRiLWlkPSI5eDA5MHh3d3JhcjA1ZmUyNTJ0eGF0
NWFweDAwZHNmc2FlZHoiIHRpbWVzdGFtcD0iMTYwODMxMjg1NiI+MTA1PC9rZXk+PC9mb3JlaWdu
LWtleXM+PHJlZi10eXBlIG5hbWU9IkpvdXJuYWwgQXJ0aWNsZSI+MTc8L3JlZi10eXBlPjxjb250
cmlidXRvcnM+PGF1dGhvcnM+PGF1dGhvcj5TaGFpbiwgUi4gTi48L2F1dGhvcj48YXV0aG9yPlBp
cGVyLCBKLiBNLjwvYXV0aG9yPjxhdXRob3I+TmV3dG9uLCBFLiBSLjwvYXV0aG9yPjxhdXRob3I+
UGVyZHVlLCBTLiBULjwvYXV0aG9yPjxhdXRob3I+UmFtb3MsIFIuPC9hdXRob3I+PGF1dGhvcj5D
aGFtcGlvbiwgSi4gRC48L2F1dGhvcj48YXV0aG9yPkd1ZXJyYSwgRi4gQS48L2F1dGhvcj48L2F1
dGhvcnM+PC9jb250cmlidXRvcnM+PGF1dGgtYWRkcmVzcz5EZXBhcnRtZW50IG9mIE9ic3RldHJp
Y3MgYW5kIEd5bmVjb2xvZ3ksIFVuaXZlcnNpdHkgb2YgVGV4YXMgSGVhbHRoIFNjaWVuY2UgQ2Vu
dGVyIGF0IFNhbiBBbnRvbmlvLCA3ODI4NC03ODM2LCBVU0EuPC9hdXRoLWFkZHJlc3M+PHRpdGxl
cz48dGl0bGU+QSByYW5kb21pemVkLCBjb250cm9sbGVkIHRyaWFsIG9mIGEgYmVoYXZpb3JhbCBp
bnRlcnZlbnRpb24gdG8gcHJldmVudCBzZXh1YWxseSB0cmFuc21pdHRlZCBkaXNlYXNlIGFtb25n
IG1pbm9yaXR5IHdvbWVuPC90aXRsZT48c2Vjb25kYXJ5LXRpdGxlPk4gRW5nbCBKIE1lZDwvc2Vj
b25kYXJ5LXRpdGxlPjwvdGl0bGVzPjxwYWdlcz45My0xMDA8L3BhZ2VzPjx2b2x1bWU+MzQwPC92
b2x1bWU+PG51bWJlcj4yPC9udW1iZXI+PGVkaXRpb24+MTk5OS8wMS8xNDwvZWRpdGlvbj48a2V5
d29yZHM+PGtleXdvcmQ+QWRvbGVzY2VudDwva2V5d29yZD48a2V5d29yZD5BZHVsdDwva2V5d29y
ZD48a2V5d29yZD5BZnJpY2FuIEFtZXJpY2Fucy8qZWR1Y2F0aW9uPC9rZXl3b3JkPjxrZXl3b3Jk
PkNvbmRvbXMvc3RhdGlzdGljcyAmYW1wOyBudW1lcmljYWwgZGF0YTwva2V5d29yZD48a2V5d29y
ZD5DdWx0dXJlPC9rZXl3b3JkPjxrZXl3b3JkPkZlbWFsZTwva2V5d29yZD48a2V5d29yZD5IdW1h
bnM8L2tleXdvcmQ+PGtleXdvcmQ+TWV4aWNhbiBBbWVyaWNhbnMvKmVkdWNhdGlvbjwva2V5d29y
ZD48a2V5d29yZD5NaW5vcml0eSBHcm91cHMvKmVkdWNhdGlvbjwva2V5d29yZD48a2V5d29yZD5S
aXNrIEZhY3RvcnM8L2tleXdvcmQ+PGtleXdvcmQ+U2V4dWFsIEJlaGF2aW9yLypldGhub2xvZ3k8
L2tleXdvcmQ+PGtleXdvcmQ+U2V4dWFsIFBhcnRuZXJzPC9rZXl3b3JkPjxrZXl3b3JkPlNleHVh
bGx5IFRyYW5zbWl0dGVkIERpc2Vhc2VzL2VwaWRlbWlvbG9neS8qZXRobm9sb2d5LypwcmV2ZW50
aW9uICZhbXA7PC9rZXl3b3JkPjxrZXl3b3JkPmNvbnRyb2wvcHN5Y2hvbG9neTwva2V5d29yZD48
a2V5d29yZD5UZXhhcy9lcGlkZW1pb2xvZ3k8L2tleXdvcmQ+PC9rZXl3b3Jkcz48ZGF0ZXM+PHll
YXI+MTk5OTwveWVhcj48cHViLWRhdGVzPjxkYXRlPkphbiAxNDwvZGF0ZT48L3B1Yi1kYXRlcz48
L2RhdGVzPjxpc2JuPjAwMjgtNDc5MyAoUHJpbnQpJiN4RDswMDI4LTQ3OTMgKExpbmtpbmcpPC9p
c2JuPjxhY2Nlc3Npb24tbnVtPjk4ODcxNjA8L2FjY2Vzc2lvbi1udW0+PHVybHM+PHJlbGF0ZWQt
dXJscz48dXJsPmh0dHBzOi8vd3d3Lm5jYmkubmxtLm5paC5nb3YvcHVibWVkLzk4ODcxNjA8L3Vy
bD48L3JlbGF0ZWQtdXJscz48L3VybHM+PGVsZWN0cm9uaWMtcmVzb3VyY2UtbnVtPjEwLjEwNTYv
TkVKTTE5OTkwMTE0MzQwMDIwMzwvZWxlY3Ryb25pYy1yZXNvdXJjZS1udW0+PC9yZWNvcmQ+PC9D
aXRlPjwvRW5kTm90ZT4A
</w:fldData>
        </w:fldChar>
      </w:r>
      <w:r w:rsidR="00392EB3">
        <w:instrText xml:space="preserve"> ADDIN EN.CITE </w:instrText>
      </w:r>
      <w:r w:rsidR="00392EB3">
        <w:fldChar w:fldCharType="begin">
          <w:fldData xml:space="preserve">PEVuZE5vdGU+PENpdGU+PEF1dGhvcj5EaUNsZW1lbnRlPC9BdXRob3I+PFllYXI+MjAwNDwvWWVh
cj48UmVjTnVtPjc2PC9SZWNOdW0+PERpc3BsYXlUZXh0PjxzdHlsZSBmYWNlPSJzdXBlcnNjcmlw
dCI+MTEtMTY8L3N0eWxlPjwvRGlzcGxheVRleHQ+PHJlY29yZD48cmVjLW51bWJlcj43NjwvcmVj
LW51bWJlcj48Zm9yZWlnbi1rZXlzPjxrZXkgYXBwPSJFTiIgZGItaWQ9Ijl4MDkweHd3cmFyMDVm
ZTI1MnR4YXQ1YXB4MDBkc2ZzYWVkeiIgdGltZXN0YW1wPSIxNjA4MzEyODUzIj43Njwva2V5Pjwv
Zm9yZWlnbi1rZXlzPjxyZWYtdHlwZSBuYW1lPSJKb3VybmFsIEFydGljbGUiPjE3PC9yZWYtdHlw
ZT48Y29udHJpYnV0b3JzPjxhdXRob3JzPjxhdXRob3I+RGlDbGVtZW50ZSwgUi4gSi48L2F1dGhv
cj48YXV0aG9yPldpbmdvb2QsIEcuIE0uPC9hdXRob3I+PGF1dGhvcj5IYXJyaW5ndG9uLCBLLiBG
LjwvYXV0aG9yPjxhdXRob3I+TGFuZywgRC4gTC48L2F1dGhvcj48YXV0aG9yPkRhdmllcywgUy4g
TC48L2F1dGhvcj48YXV0aG9yPkhvb2ssIEUuIFcuLCAzcmQ8L2F1dGhvcj48YXV0aG9yPk9oLCBN
LiBLLjwvYXV0aG9yPjxhdXRob3I+Q3Jvc2J5LCBSLiBBLjwvYXV0aG9yPjxhdXRob3I+SGVydHpi
ZXJnLCBWLiBTLjwvYXV0aG9yPjxhdXRob3I+R29yZG9uLCBBLiBCLjwvYXV0aG9yPjxhdXRob3I+
SGFyZGluLCBKLiBXLjwvYXV0aG9yPjxhdXRob3I+UGFya2VyLCBTLjwvYXV0aG9yPjxhdXRob3I+
Um9iaWxsYXJkLCBBLjwvYXV0aG9yPjwvYXV0aG9ycz48L2NvbnRyaWJ1dG9ycz48YXV0aC1hZGRy
ZXNzPkRlcGFydG1lbnQgb2YgQmVoYXZpb3JhbCBTY2llbmNlcyBhbmQgSGVhbHRoIEVkdWNhdGlv
biwgUm9sbGlucyBTY2hvb2wgb2YgUHVibGljIEhlYWx0aCwgRGl2aXNpb24gb2YgSW5mZWN0aW91
cyBEaXNlYXNlcywgRXBpZGVtaW9sb2d5IGFuZCBJbW11bm9sb2d5LCBFbW9yeSBVbml2ZXJzaXR5
LCBBdGxhbnRhLCBHYSAzMDMyMiwgVVNBLiByZGljbGVtQHNwaC5lbW9yeS5lZHU8L2F1dGgtYWRk
cmVzcz48dGl0bGVzPjx0aXRsZT5FZmZpY2FjeSBvZiBhbiBISVYgcHJldmVudGlvbiBpbnRlcnZl
bnRpb24gZm9yIEFmcmljYW4gQW1lcmljYW4gYWRvbGVzY2VudCBnaXJsczogYSByYW5kb21pemVk
IGNvbnRyb2xsZWQgdHJpYWw8L3RpdGxlPjxzZWNvbmRhcnktdGl0bGU+SkFNQTwvc2Vjb25kYXJ5
LXRpdGxlPjxhbHQtdGl0bGU+SmFtYTwvYWx0LXRpdGxlPjwvdGl0bGVzPjxwZXJpb2RpY2FsPjxm
dWxsLXRpdGxlPkphbWE8L2Z1bGwtdGl0bGU+PGFiYnItMT5KYW1hPC9hYmJyLTE+PC9wZXJpb2Rp
Y2FsPjxhbHQtcGVyaW9kaWNhbD48ZnVsbC10aXRsZT5KYW1hPC9mdWxsLXRpdGxlPjxhYmJyLTE+
SmFtYTwvYWJici0xPjwvYWx0LXBlcmlvZGljYWw+PHBhZ2VzPjE3MS05PC9wYWdlcz48dm9sdW1l
PjI5Mjwvdm9sdW1lPjxudW1iZXI+MjwvbnVtYmVyPjxlZGl0aW9uPjIwMDQvMDcvMTQ8L2VkaXRp
b24+PGtleXdvcmRzPjxrZXl3b3JkPkFkb2xlc2NlbnQ8L2tleXdvcmQ+PGtleXdvcmQ+KkFmcmlj
YW4gQW1lcmljYW5zL2V0aG5vbG9neS9wc3ljaG9sb2d5PC9rZXl3b3JkPjxrZXl3b3JkPkZlbWFs
ZTwva2V5d29yZD48a2V5d29yZD5ISVYgSW5mZWN0aW9ucy9ldGhub2xvZ3kvKnByZXZlbnRpb24g
JmFtcDsgY29udHJvbDwva2V5d29yZD48a2V5d29yZD4qSGFybSBSZWR1Y3Rpb248L2tleXdvcmQ+
PGtleXdvcmQ+SGVhbHRoIEVkdWNhdGlvbjwva2V5d29yZD48a2V5d29yZD4qSGVhbHRoIEtub3ds
ZWRnZSwgQXR0aXR1ZGVzLCBQcmFjdGljZTwva2V5d29yZD48a2V5d29yZD5IZWFsdGggUHJvbW90
aW9uPC9rZXl3b3JkPjxrZXl3b3JkPkh1bWFuczwva2V5d29yZD48a2V5d29yZD4qU2V4dWFsIEJl
aGF2aW9yL2V0aG5vbG9neS9wc3ljaG9sb2d5PC9rZXl3b3JkPjxrZXl3b3JkPlVuaXRlZCBTdGF0
ZXM8L2tleXdvcmQ+PC9rZXl3b3Jkcz48ZGF0ZXM+PHllYXI+MjAwNDwveWVhcj48cHViLWRhdGVz
PjxkYXRlPkp1bCAxNDwvZGF0ZT48L3B1Yi1kYXRlcz48L2RhdGVzPjxpc2JuPjE1MzgtMzU5OCAo
RWxlY3Ryb25pYykmI3hEOzAwOTgtNzQ4NCAoTGlua2luZyk8L2lzYm4+PGFjY2Vzc2lvbi1udW0+
MTUyNDk1NjY8L2FjY2Vzc2lvbi1udW0+PHVybHM+PHJlbGF0ZWQtdXJscz48dXJsPmh0dHBzOi8v
d3d3Lm5jYmkubmxtLm5paC5nb3YvcHVibWVkLzE1MjQ5NTY2PC91cmw+PC9yZWxhdGVkLXVybHM+
PC91cmxzPjxlbGVjdHJvbmljLXJlc291cmNlLW51bT4xMC4xMDAxL2phbWEuMjkyLjIuMTcxPC9l
bGVjdHJvbmljLXJlc291cmNlLW51bT48bGFuZ3VhZ2U+RW5nbGlzaDwvbGFuZ3VhZ2U+PC9yZWNv
cmQ+PC9DaXRlPjxDaXRlPjxBdXRob3I+RGlDbGVtZW50ZTwvQXV0aG9yPjxZZWFyPjIwMDk8L1ll
YXI+PFJlY051bT43NTwvUmVjTnVtPjxyZWNvcmQ+PHJlYy1udW1iZXI+NzU8L3JlYy1udW1iZXI+
PGZvcmVpZ24ta2V5cz48a2V5IGFwcD0iRU4iIGRiLWlkPSI5eDA5MHh3d3JhcjA1ZmUyNTJ0eGF0
NWFweDAwZHNmc2FlZHoiIHRpbWVzdGFtcD0iMTYwODMxMjg1MyI+NzU8L2tleT48L2ZvcmVpZ24t
a2V5cz48cmVmLXR5cGUgbmFtZT0iSm91cm5hbCBBcnRpY2xlIj4xNzwvcmVmLXR5cGU+PGNvbnRy
aWJ1dG9ycz48YXV0aG9ycz48YXV0aG9yPkRpQ2xlbWVudGUsIFIuIEouPC9hdXRob3I+PGF1dGhv
cj5XaW5nb29kLCBHLiBNLjwvYXV0aG9yPjxhdXRob3I+Um9zZSwgRS4gUy48L2F1dGhvcj48YXV0
aG9yPlNhbGVzLCBKLiBNLjwvYXV0aG9yPjxhdXRob3I+TGFuZywgRC4gTC48L2F1dGhvcj48YXV0
aG9yPkNhbGllbmRvLCBBLiBNLjwvYXV0aG9yPjxhdXRob3I+SGFyZGluLCBKLiBXLjwvYXV0aG9y
PjxhdXRob3I+Q3Jvc2J5LCBSLiBBLjwvYXV0aG9yPjwvYXV0aG9ycz48L2NvbnRyaWJ1dG9ycz48
YXV0aC1hZGRyZXNzPkRlcGFydG1lbnQgb2YgQmVoYXZpb3JhbCBTY2llbmNlcyBhbmQgSGVhbHRo
IEVkdWNhdGlvbiwgUm9sbGlucyBTY2hvb2wgb2YgUHVibGljIEhlYWx0aCBhdCBFbW9yeSBVbml2
ZXJzaXR5LCBBdGxhbnRhLCBHQSAzMDMyMiwgVVNBLiByZGljbGVtQGVtb3J5LmVkdTwvYXV0aC1h
ZGRyZXNzPjx0aXRsZXM+PHRpdGxlPkVmZmljYWN5IG9mIHNleHVhbGx5IHRyYW5zbWl0dGVkIGRp
c2Vhc2UvaHVtYW4gaW1tdW5vZGVmaWNpZW5jeSB2aXJ1cyBzZXh1YWwgcmlzay1yZWR1Y3Rpb24g
aW50ZXJ2ZW50aW9uIGZvciBhZnJpY2FuIGFtZXJpY2FuIGFkb2xlc2NlbnQgZmVtYWxlcyBzZWVr
aW5nIHNleHVhbCBoZWFsdGggc2VydmljZXM6IGEgcmFuZG9taXplZCBjb250cm9sbGVkIHRyaWFs
PC90aXRsZT48c2Vjb25kYXJ5LXRpdGxlPkFyY2ggUGVkaWF0ciBBZG9sZXNjIE1lZDwvc2Vjb25k
YXJ5LXRpdGxlPjxhbHQtdGl0bGU+QXJjaCBQZWRpYXRyIEFkb2xlc2MgTWVkPC9hbHQtdGl0bGU+
PC90aXRsZXM+PHBlcmlvZGljYWw+PGZ1bGwtdGl0bGU+QXJjaCBQZWRpYXRyIEFkb2xlc2MgTWVk
PC9mdWxsLXRpdGxlPjwvcGVyaW9kaWNhbD48YWx0LXBlcmlvZGljYWw+PGZ1bGwtdGl0bGU+QXJj
aCBQZWRpYXRyIEFkb2xlc2MgTWVkPC9mdWxsLXRpdGxlPjwvYWx0LXBlcmlvZGljYWw+PHBhZ2Vz
PjExMTItMjE8L3BhZ2VzPjx2b2x1bWU+MTYzPC92b2x1bWU+PG51bWJlcj4xMjwvbnVtYmVyPjxl
ZGl0aW9uPjIwMDkvMTIvMTA8L2VkaXRpb24+PGtleXdvcmRzPjxrZXl3b3JkPkFkb2xlc2NlbnQ8
L2tleXdvcmQ+PGtleXdvcmQ+KkFmcmljYW4gQW1lcmljYW5zPC9rZXl3b3JkPjxrZXl3b3JkPkNo
bGFteWRpYSBJbmZlY3Rpb25zL2VwaWRlbWlvbG9neS8qZXRobm9sb2d5LypwcmV2ZW50aW9uICZh
bXA7IGNvbnRyb2w8L2tleXdvcmQ+PGtleXdvcmQ+RmVtYWxlPC9rZXl3b3JkPjxrZXl3b3JkPkdl
b3JnaWEvZXBpZGVtaW9sb2d5PC9rZXl3b3JkPjxrZXl3b3JkPkhJViBJbmZlY3Rpb25zL2VwaWRl
bWlvbG9neS8qZXRobm9sb2d5LypwcmV2ZW50aW9uICZhbXA7IGNvbnRyb2w8L2tleXdvcmQ+PGtl
eXdvcmQ+SHVtYW5zPC9rZXl3b3JkPjxrZXl3b3JkPkxlYXN0LVNxdWFyZXMgQW5hbHlzaXM8L2tl
eXdvcmQ+PGtleXdvcmQ+TG9naXN0aWMgTW9kZWxzPC9rZXl3b3JkPjxrZXl3b3JkPk1hbGU8L2tl
eXdvcmQ+PGtleXdvcmQ+T3V0Y29tZSBBc3Nlc3NtZW50LCBIZWFsdGggQ2FyZTwva2V5d29yZD48
a2V5d29yZD5QYXRpZW50IEFjY2VwdGFuY2Ugb2YgSGVhbHRoIENhcmU8L2tleXdvcmQ+PGtleXdv
cmQ+UHJldmFsZW5jZTwva2V5d29yZD48a2V5d29yZD4qUmlzayBSZWR1Y3Rpb24gQmVoYXZpb3I8
L2tleXdvcmQ+PGtleXdvcmQ+U2V4dWFsIEJlaGF2aW9yLypldGhub2xvZ3k8L2tleXdvcmQ+PGtl
eXdvcmQ+U2V4dWFsbHkgVHJhbnNtaXR0ZWQgRGlzZWFzZXMvZXBpZGVtaW9sb2d5LypldGhub2xv
Z3kvKnByZXZlbnRpb24gJmFtcDsgY29udHJvbDwva2V5d29yZD48a2V5d29yZD5TdXJ2ZXlzIGFu
ZCBRdWVzdGlvbm5haXJlczwva2V5d29yZD48a2V5d29yZD5VcmJhbiBQb3B1bGF0aW9uPC9rZXl3
b3JkPjxrZXl3b3JkPllvdW5nIEFkdWx0PC9rZXl3b3JkPjwva2V5d29yZHM+PGRhdGVzPjx5ZWFy
PjIwMDk8L3llYXI+PHB1Yi1kYXRlcz48ZGF0ZT5EZWM8L2RhdGU+PC9wdWItZGF0ZXM+PC9kYXRl
cz48aXNibj4xNTM4LTM2MjggKEVsZWN0cm9uaWMpJiN4RDsxMDcyLTQ3MTAgKExpbmtpbmcpPC9p
c2JuPjxhY2Nlc3Npb24tbnVtPjE5OTk2MDQ4PC9hY2Nlc3Npb24tbnVtPjx1cmxzPjxyZWxhdGVk
LXVybHM+PHVybD5odHRwczovL3d3dy5uY2JpLm5sbS5uaWguZ292L3B1Ym1lZC8xOTk5NjA0ODwv
dXJsPjwvcmVsYXRlZC11cmxzPjwvdXJscz48ZWxlY3Ryb25pYy1yZXNvdXJjZS1udW0+MTAuMTAw
MS9hcmNocGVkaWF0cmljcy4yMDA5LjIwNTwvZWxlY3Ryb25pYy1yZXNvdXJjZS1udW0+PGxhbmd1
YWdlPkVuZ2xpc2g8L2xhbmd1YWdlPjwvcmVjb3JkPjwvQ2l0ZT48Q2l0ZT48QXV0aG9yPkZyZWU8
L0F1dGhvcj48WWVhcj4yMDExPC9ZZWFyPjxSZWNOdW0+MTAwPC9SZWNOdW0+PHJlY29yZD48cmVj
LW51bWJlcj4xMDA8L3JlYy1udW1iZXI+PGZvcmVpZ24ta2V5cz48a2V5IGFwcD0iRU4iIGRiLWlk
PSI5eDA5MHh3d3JhcjA1ZmUyNTJ0eGF0NWFweDAwZHNmc2FlZHoiIHRpbWVzdGFtcD0iMTYwODMx
Mjg1NiI+MTAwPC9rZXk+PC9mb3JlaWduLWtleXM+PHJlZi10eXBlIG5hbWU9IkpvdXJuYWwgQXJ0
aWNsZSI+MTc8L3JlZi10eXBlPjxjb250cmlidXRvcnM+PGF1dGhvcnM+PGF1dGhvcj5GcmVlLCBD
LjwvYXV0aG9yPjxhdXRob3I+Um9iZXJ0cywgSS4gRy48L2F1dGhvcj48YXV0aG9yPkFicmFtc2t5
LCBULjwvYXV0aG9yPjxhdXRob3I+Rml0emdlcmFsZCwgTS48L2F1dGhvcj48YXV0aG9yPldlbnNs
ZXksIEYuPC9hdXRob3I+PC9hdXRob3JzPjwvY29udHJpYnV0b3JzPjxhdXRoLWFkZHJlc3M+RGVw
YXJ0bWVudCBvZiBFcGlkZW1pb2xvZ3kgYW5kIFBvcHVsYXRpb24gSGVhbHRoLCBMb25kb24gU2No
b29sIG9mIEh5Z2llbmUgYW5kIFRyb3BpY2FsIE1lZGljaW5lLCBMb25kb24sIFVLLiBjYXJvbGlu
ZS5mcmVlQGxzaHRtLmFjLnVrPC9hdXRoLWFkZHJlc3M+PHRpdGxlcz48dGl0bGU+QSBzeXN0ZW1h
dGljIHJldmlldyBvZiByYW5kb21pc2VkIGNvbnRyb2xsZWQgdHJpYWxzIG9mIGludGVydmVudGlv
bnMgcHJvbW90aW5nIGVmZmVjdGl2ZSBjb25kb20gdXNlPC90aXRsZT48c2Vjb25kYXJ5LXRpdGxl
PkogRXBpZGVtaW9sIENvbW11bml0eSBIZWFsdGg8L3NlY29uZGFyeS10aXRsZT48YWx0LXRpdGxl
PkogRXBpZGVtaW9sIENvbW11bml0eSBIZWFsdGg8L2FsdC10aXRsZT48L3RpdGxlcz48cGVyaW9k
aWNhbD48ZnVsbC10aXRsZT5KIEVwaWRlbWlvbCBDb21tdW5pdHkgSGVhbHRoPC9mdWxsLXRpdGxl
PjxhYmJyLTE+Sm91cm5hbCBvZiBlcGlkZW1pb2xvZ3kgYW5kIGNvbW11bml0eSBoZWFsdGg8L2Fi
YnItMT48L3BlcmlvZGljYWw+PGFsdC1wZXJpb2RpY2FsPjxmdWxsLXRpdGxlPkogRXBpZGVtaW9s
IENvbW11bml0eSBIZWFsdGg8L2Z1bGwtdGl0bGU+PGFiYnItMT5Kb3VybmFsIG9mIGVwaWRlbWlv
bG9neSBhbmQgY29tbXVuaXR5IGhlYWx0aDwvYWJici0xPjwvYWx0LXBlcmlvZGljYWw+PHBhZ2Vz
PjEwMC0xMDwvcGFnZXM+PHZvbHVtZT42NTwvdm9sdW1lPjxudW1iZXI+MjwvbnVtYmVyPjxlZGl0
aW9uPjIwMDkvMTAvMTQ8L2VkaXRpb24+PGtleXdvcmRzPjxrZXl3b3JkPkNvbmRvbXMvKnN0YXRp
c3RpY3MgJmFtcDsgbnVtZXJpY2FsIGRhdGEvc3VwcGx5ICZhbXA7IGRpc3RyaWJ1dGlvbjwva2V5
d29yZD48a2V5d29yZD5EYXRhYmFzZXMsIEJpYmxpb2dyYXBoaWM8L2tleXdvcmQ+PGtleXdvcmQ+
RXZpZGVuY2UtQmFzZWQgUHJhY3RpY2U8L2tleXdvcmQ+PGtleXdvcmQ+RmVtYWxlPC9rZXl3b3Jk
PjxrZXl3b3JkPkhlYWx0aCBQcm9tb3Rpb24vKm1ldGhvZHM8L2tleXdvcmQ+PGtleXdvcmQ+SHVt
YW5zPC9rZXl3b3JkPjxrZXl3b3JkPkluZm9ybWF0aW9uIFN0b3JhZ2UgYW5kIFJldHJpZXZhbC9t
ZXRob2RzPC9rZXl3b3JkPjxrZXl3b3JkPk1hbGU8L2tleXdvcmQ+PGtleXdvcmQ+UHJlZ25hbmN5
PC9rZXl3b3JkPjxrZXl3b3JkPipQcmVnbmFuY3ksIFVud2FudGVkPC9rZXl3b3JkPjxrZXl3b3Jk
PlB1YmxpY2F0aW9uIEJpYXM8L2tleXdvcmQ+PGtleXdvcmQ+KlJhbmRvbWl6ZWQgQ29udHJvbGxl
ZCBUcmlhbHMgYXMgVG9waWMvbWV0aG9kcy9zdGFuZGFyZHMvc3RhdGlzdGljcyAmYW1wOyBudW1l
cmljYWw8L2tleXdvcmQ+PGtleXdvcmQ+ZGF0YTwva2V5d29yZD48a2V5d29yZD5SZWdpc3RyaWVz
PC9rZXl3b3JkPjxrZXl3b3JkPlJlcHJvZHVjaWJpbGl0eSBvZiBSZXN1bHRzPC9rZXl3b3JkPjxr
ZXl3b3JkPlJldmlldyBMaXRlcmF0dXJlIGFzIFRvcGljPC9rZXl3b3JkPjxrZXl3b3JkPlJpc2sg
UmVkdWN0aW9uIEJlaGF2aW9yPC9rZXl3b3JkPjxrZXl3b3JkPipTZXh1YWxseSBUcmFuc21pdHRl
ZCBEaXNlYXNlcy9wcmV2ZW50aW9uICZhbXA7IGNvbnRyb2w8L2tleXdvcmQ+PGtleXdvcmQ+VW5z
YWZlIFNleC9zdGF0aXN0aWNzICZhbXA7IG51bWVyaWNhbCBkYXRhPC9rZXl3b3JkPjwva2V5d29y
ZHM+PGRhdGVzPjx5ZWFyPjIwMTE8L3llYXI+PHB1Yi1kYXRlcz48ZGF0ZT5GZWI8L2RhdGU+PC9w
dWItZGF0ZXM+PC9kYXRlcz48aXNibj4xNDcwLTI3MzggKEVsZWN0cm9uaWMpJiN4RDswMTQzLTAw
NVggKExpbmtpbmcpPC9pc2JuPjxhY2Nlc3Npb24tbnVtPjE5ODIyNTU3PC9hY2Nlc3Npb24tbnVt
Pjx1cmxzPjxyZWxhdGVkLXVybHM+PHVybD5odHRwczovL3d3dy5uY2JpLm5sbS5uaWguZ292L3B1
Ym1lZC8xOTgyMjU1NzwvdXJsPjwvcmVsYXRlZC11cmxzPjwvdXJscz48Y3VzdG9tMj5QTUMzMDA5
ODQ1PC9jdXN0b20yPjxlbGVjdHJvbmljLXJlc291cmNlLW51bT4xMC4xMTM2L2plY2guMjAwOC4w
ODU0NTY8L2VsZWN0cm9uaWMtcmVzb3VyY2UtbnVtPjxsYW5ndWFnZT5FbmdsaXNoPC9sYW5ndWFn
ZT48L3JlY29yZD48L0NpdGU+PENpdGU+PEF1dGhvcj5IZW5kZXJzb248L0F1dGhvcj48WWVhcj4y
MDIwPC9ZZWFyPjxSZWNOdW0+MzE8L1JlY051bT48cmVjb3JkPjxyZWMtbnVtYmVyPjMxPC9yZWMt
bnVtYmVyPjxmb3JlaWduLWtleXM+PGtleSBhcHA9IkVOIiBkYi1pZD0iOXgwOTB4d3dyYXIwNWZl
MjUydHhhdDVhcHgwMGRzZnNhZWR6IiB0aW1lc3RhbXA9IjE2MDgzMTI4NTMiPjMxPC9rZXk+PC9m
b3JlaWduLWtleXM+PHJlZi10eXBlIG5hbWU9IkpvdXJuYWwgQXJ0aWNsZSI+MTc8L3JlZi10eXBl
Pjxjb250cmlidXRvcnM+PGF1dGhvcnM+PGF1dGhvcj5IZW5kZXJzb24sIEouIFQuPC9hdXRob3I+
PGF1dGhvcj5TZW5nZXIsIEMuIEEuPC9hdXRob3I+PGF1dGhvcj5IZW5uaW5nZXIsIE0uPC9hdXRo
b3I+PGF1dGhvcj5CZWFuLCBTLiBJLjwvYXV0aG9yPjxhdXRob3I+UmVkbW9uZCwgTi48L2F1dGhv
cj48YXV0aG9yPk8mYXBvcztDb25ub3IsIEUuIEEuPC9hdXRob3I+PC9hdXRob3JzPjwvY29udHJp
YnV0b3JzPjxhdXRoLWFkZHJlc3M+S2Fpc2VyIFBlcm1hbmVudGUgRXZpZGVuY2UtYmFzZWQgUHJh
Y3RpY2UgQ2VudGVyLCBDZW50ZXIgZm9yIEhlYWx0aCBSZXNlYXJjaCwgS2Fpc2VyIFBlcm1hbmVu
dGUsIFBvcnRsYW5kLCBPcmVnb24uPC9hdXRoLWFkZHJlc3M+PHRpdGxlcz48dGl0bGU+QmVoYXZp
b3JhbCBDb3Vuc2VsaW5nIEludGVydmVudGlvbnMgdG8gUHJldmVudCBTZXh1YWxseSBUcmFuc21p
dHRlZCBJbmZlY3Rpb25zOiBVcGRhdGVkIEV2aWRlbmNlIFJlcG9ydCBhbmQgU3lzdGVtYXRpYyBS
ZXZpZXcgZm9yIHRoZSBVUyBQcmV2ZW50aXZlIFNlcnZpY2VzIFRhc2sgRm9yY2U8L3RpdGxlPjxz
ZWNvbmRhcnktdGl0bGU+SkFNQTwvc2Vjb25kYXJ5LXRpdGxlPjxhbHQtdGl0bGU+SmFtYTwvYWx0
LXRpdGxlPjwvdGl0bGVzPjxwZXJpb2RpY2FsPjxmdWxsLXRpdGxlPkphbWE8L2Z1bGwtdGl0bGU+
PGFiYnItMT5KYW1hPC9hYmJyLTE+PC9wZXJpb2RpY2FsPjxhbHQtcGVyaW9kaWNhbD48ZnVsbC10
aXRsZT5KYW1hPC9mdWxsLXRpdGxlPjxhYmJyLTE+SmFtYTwvYWJici0xPjwvYWx0LXBlcmlvZGlj
YWw+PHBhZ2VzPjY4Mi02OTk8L3BhZ2VzPjx2b2x1bWU+MzI0PC92b2x1bWU+PG51bWJlcj43PC9u
dW1iZXI+PGVkaXRpb24+MjAyMC8wOC8xOTwvZWRpdGlvbj48a2V5d29yZHM+PGtleXdvcmQ+QWRv
bGVzY2VudDwva2V5d29yZD48a2V5d29yZD5BZHVsdDwva2V5d29yZD48a2V5d29yZD5BZ2UgRmFj
dG9yczwva2V5d29yZD48a2V5d29yZD4qQmVoYXZpb3IgVGhlcmFweS9tZXRob2RzPC9rZXl3b3Jk
PjxrZXl3b3JkPipDb3Vuc2VsaW5nL21ldGhvZHM8L2tleXdvcmQ+PGtleXdvcmQ+RmVtYWxlPC9r
ZXl3b3JkPjxrZXl3b3JkPkh1bWFuczwva2V5d29yZD48a2V5d29yZD5NYWxlPC9rZXl3b3JkPjxr
ZXl3b3JkPk9kZHMgUmF0aW88L2tleXdvcmQ+PGtleXdvcmQ+UHJhY3RpY2UgR3VpZGVsaW5lcyBh
cyBUb3BpYzwva2V5d29yZD48a2V5d29yZD5QcmVnbmFuY3k8L2tleXdvcmQ+PGtleXdvcmQ+UHJp
bWFyeSBIZWFsdGggQ2FyZTwva2V5d29yZD48a2V5d29yZD5SaXNrIFJlZHVjdGlvbiBCZWhhdmlv
cjwva2V5d29yZD48a2V5d29yZD4qU2V4dWFsIEJlaGF2aW9yPC9rZXl3b3JkPjxrZXl3b3JkPlNl
eHVhbGx5IFRyYW5zbWl0dGVkIERpc2Vhc2VzLypwcmV2ZW50aW9uICZhbXA7IGNvbnRyb2w8L2tl
eXdvcmQ+PGtleXdvcmQ+WW91bmcgQWR1bHQ8L2tleXdvcmQ+PC9rZXl3b3Jkcz48ZGF0ZXM+PHll
YXI+MjAyMDwveWVhcj48cHViLWRhdGVzPjxkYXRlPkF1ZyAxODwvZGF0ZT48L3B1Yi1kYXRlcz48
L2RhdGVzPjxpc2JuPjE1MzgtMzU5OCAoRWxlY3Ryb25pYykmI3hEOzAwOTgtNzQ4NCAoTGlua2lu
Zyk8L2lzYm4+PGFjY2Vzc2lvbi1udW0+MzI4MDkwMDc8L2FjY2Vzc2lvbi1udW0+PHVybHM+PHJl
bGF0ZWQtdXJscz48dXJsPmh0dHBzOi8vd3d3Lm5jYmkubmxtLm5paC5nb3YvcHVibWVkLzMyODA5
MDA3PC91cmw+PC9yZWxhdGVkLXVybHM+PC91cmxzPjxlbGVjdHJvbmljLXJlc291cmNlLW51bT4x
MC4xMDAxL2phbWEuMjAyMC4xMDM3MTwvZWxlY3Ryb25pYy1yZXNvdXJjZS1udW0+PGxhbmd1YWdl
PkVuZ2xpc2g8L2xhbmd1YWdlPjwvcmVjb3JkPjwvQ2l0ZT48Q2l0ZT48QXV0aG9yPkplbW1vdHQ8
L0F1dGhvcj48WWVhcj4yMDA1PC9ZZWFyPjxSZWNOdW0+OTQ8L1JlY051bT48cmVjb3JkPjxyZWMt
bnVtYmVyPjk0PC9yZWMtbnVtYmVyPjxmb3JlaWduLWtleXM+PGtleSBhcHA9IkVOIiBkYi1pZD0i
OXgwOTB4d3dyYXIwNWZlMjUydHhhdDVhcHgwMGRzZnNhZWR6IiB0aW1lc3RhbXA9IjE2MDgzMTI4
NTUiPjk0PC9rZXk+PC9mb3JlaWduLWtleXM+PHJlZi10eXBlIG5hbWU9IkpvdXJuYWwgQXJ0aWNs
ZSI+MTc8L3JlZi10eXBlPjxjb250cmlidXRvcnM+PGF1dGhvcnM+PGF1dGhvcj5KZW1tb3R0LCBK
LiBCLiwgM3JkPC9hdXRob3I+PGF1dGhvcj5KZW1tb3R0LCBMLiBTLjwvYXV0aG9yPjxhdXRob3I+
QnJhdmVybWFuLCBQLiBLLjwvYXV0aG9yPjxhdXRob3I+Rm9uZywgRy4gVC48L2F1dGhvcj48L2F1
dGhvcnM+PC9jb250cmlidXRvcnM+PGF1dGgtYWRkcmVzcz5Bbm5lbmJlcmcgU2Nob29sIGZvciBD
b21tdW5pY2F0aW9uIGFuZCBTY2hvb2wgb2YgTnVyc2luZywgVW5pdmVyc2l0eSBvZiBQZW5uc3ls
dmFuaWEsIDM1MzUgTWFya2V0IFN0cmVldCwgUGhpbGFkZWxwaGlhLCBQQSAxOTEwNCwgVVNBLiBq
amVtbW90dEBhc2MudXBlbm4uZWR1PC9hdXRoLWFkZHJlc3M+PHRpdGxlcz48dGl0bGU+SElWL1NU
RCByaXNrIHJlZHVjdGlvbiBpbnRlcnZlbnRpb25zIGZvciBBZnJpY2FuIEFtZXJpY2FuIGFuZCBM
YXRpbm8gYWRvbGVzY2VudCBnaXJscyBhdCBhbiBhZG9sZXNjZW50IG1lZGljaW5lIGNsaW5pYzog
YSByYW5kb21pemVkIGNvbnRyb2xsZWQgdHJpYWw8L3RpdGxlPjxzZWNvbmRhcnktdGl0bGU+QXJj
aCBQZWRpYXRyIEFkb2xlc2MgTWVkPC9zZWNvbmRhcnktdGl0bGU+PC90aXRsZXM+PHBlcmlvZGlj
YWw+PGZ1bGwtdGl0bGU+QXJjaCBQZWRpYXRyIEFkb2xlc2MgTWVkPC9mdWxsLXRpdGxlPjwvcGVy
aW9kaWNhbD48cGFnZXM+NDQwLTk8L3BhZ2VzPjx2b2x1bWU+MTU5PC92b2x1bWU+PG51bWJlcj41
PC9udW1iZXI+PGVkaXRpb24+MjAwNS8wNS8wNDwvZWRpdGlvbj48a2V5d29yZHM+PGtleXdvcmQ+
QWRvbGVzY2VudDwva2V5d29yZD48a2V5d29yZD4qQWRvbGVzY2VudCBCZWhhdmlvcjwva2V5d29y
ZD48a2V5d29yZD5BZHVsdDwva2V5d29yZD48a2V5d29yZD4qQWZyaWNhbiBBbWVyaWNhbnM8L2tl
eXdvcmQ+PGtleXdvcmQ+Q2hpbGQ8L2tleXdvcmQ+PGtleXdvcmQ+RmVtYWxlPC9rZXl3b3JkPjxr
ZXl3b3JkPkhJViBJbmZlY3Rpb25zLypwcmV2ZW50aW9uICZhbXA7IGNvbnRyb2w8L2tleXdvcmQ+
PGtleXdvcmQ+SGVhbHRoIFByb21vdGlvbi8qbWV0aG9kczwva2V5d29yZD48a2V5d29yZD4qSGlz
cGFuaWMgQW1lcmljYW5zPC9rZXl3b3JkPjxrZXl3b3JkPkh1bWFuczwva2V5d29yZD48a2V5d29y
ZD5QaGlsYWRlbHBoaWE8L2tleXdvcmQ+PGtleXdvcmQ+UG92ZXJ0eTwva2V5d29yZD48a2V5d29y
ZD4qU2V4dWFsIEJlaGF2aW9yPC9rZXl3b3JkPjxrZXl3b3JkPlNleHVhbGx5IFRyYW5zbWl0dGVk
IERpc2Vhc2VzLypwcmV2ZW50aW9uICZhbXA7IGNvbnRyb2w8L2tleXdvcmQ+PGtleXdvcmQ+VXJi
YW4gUG9wdWxhdGlvbjwva2V5d29yZD48L2tleXdvcmRzPjxkYXRlcz48eWVhcj4yMDA1PC95ZWFy
PjxwdWItZGF0ZXM+PGRhdGU+TWF5PC9kYXRlPjwvcHViLWRhdGVzPjwvZGF0ZXM+PGlzYm4+MTA3
Mi00NzEwIChQcmludCkmI3hEOzEwNzItNDcxMCAoTGlua2luZyk8L2lzYm4+PGFjY2Vzc2lvbi1u
dW0+MTU4NjcxMTg8L2FjY2Vzc2lvbi1udW0+PHVybHM+PHJlbGF0ZWQtdXJscz48dXJsPmh0dHBz
Oi8vd3d3Lm5jYmkubmxtLm5paC5nb3YvcHVibWVkLzE1ODY3MTE4PC91cmw+PC9yZWxhdGVkLXVy
bHM+PC91cmxzPjxlbGVjdHJvbmljLXJlc291cmNlLW51bT4xMC4xMDAxL2FyY2hwZWRpLjE1OS41
LjQ0MDwvZWxlY3Ryb25pYy1yZXNvdXJjZS1udW0+PGxhbmd1YWdlPmVuZzwvbGFuZ3VhZ2U+PC9y
ZWNvcmQ+PC9DaXRlPjxDaXRlPjxBdXRob3I+U2hhaW48L0F1dGhvcj48WWVhcj4xOTk5PC9ZZWFy
PjxSZWNOdW0+MTA1PC9SZWNOdW0+PHJlY29yZD48cmVjLW51bWJlcj4xMDU8L3JlYy1udW1iZXI+
PGZvcmVpZ24ta2V5cz48a2V5IGFwcD0iRU4iIGRiLWlkPSI5eDA5MHh3d3JhcjA1ZmUyNTJ0eGF0
NWFweDAwZHNmc2FlZHoiIHRpbWVzdGFtcD0iMTYwODMxMjg1NiI+MTA1PC9rZXk+PC9mb3JlaWdu
LWtleXM+PHJlZi10eXBlIG5hbWU9IkpvdXJuYWwgQXJ0aWNsZSI+MTc8L3JlZi10eXBlPjxjb250
cmlidXRvcnM+PGF1dGhvcnM+PGF1dGhvcj5TaGFpbiwgUi4gTi48L2F1dGhvcj48YXV0aG9yPlBp
cGVyLCBKLiBNLjwvYXV0aG9yPjxhdXRob3I+TmV3dG9uLCBFLiBSLjwvYXV0aG9yPjxhdXRob3I+
UGVyZHVlLCBTLiBULjwvYXV0aG9yPjxhdXRob3I+UmFtb3MsIFIuPC9hdXRob3I+PGF1dGhvcj5D
aGFtcGlvbiwgSi4gRC48L2F1dGhvcj48YXV0aG9yPkd1ZXJyYSwgRi4gQS48L2F1dGhvcj48L2F1
dGhvcnM+PC9jb250cmlidXRvcnM+PGF1dGgtYWRkcmVzcz5EZXBhcnRtZW50IG9mIE9ic3RldHJp
Y3MgYW5kIEd5bmVjb2xvZ3ksIFVuaXZlcnNpdHkgb2YgVGV4YXMgSGVhbHRoIFNjaWVuY2UgQ2Vu
dGVyIGF0IFNhbiBBbnRvbmlvLCA3ODI4NC03ODM2LCBVU0EuPC9hdXRoLWFkZHJlc3M+PHRpdGxl
cz48dGl0bGU+QSByYW5kb21pemVkLCBjb250cm9sbGVkIHRyaWFsIG9mIGEgYmVoYXZpb3JhbCBp
bnRlcnZlbnRpb24gdG8gcHJldmVudCBzZXh1YWxseSB0cmFuc21pdHRlZCBkaXNlYXNlIGFtb25n
IG1pbm9yaXR5IHdvbWVuPC90aXRsZT48c2Vjb25kYXJ5LXRpdGxlPk4gRW5nbCBKIE1lZDwvc2Vj
b25kYXJ5LXRpdGxlPjwvdGl0bGVzPjxwYWdlcz45My0xMDA8L3BhZ2VzPjx2b2x1bWU+MzQwPC92
b2x1bWU+PG51bWJlcj4yPC9udW1iZXI+PGVkaXRpb24+MTk5OS8wMS8xNDwvZWRpdGlvbj48a2V5
d29yZHM+PGtleXdvcmQ+QWRvbGVzY2VudDwva2V5d29yZD48a2V5d29yZD5BZHVsdDwva2V5d29y
ZD48a2V5d29yZD5BZnJpY2FuIEFtZXJpY2Fucy8qZWR1Y2F0aW9uPC9rZXl3b3JkPjxrZXl3b3Jk
PkNvbmRvbXMvc3RhdGlzdGljcyAmYW1wOyBudW1lcmljYWwgZGF0YTwva2V5d29yZD48a2V5d29y
ZD5DdWx0dXJlPC9rZXl3b3JkPjxrZXl3b3JkPkZlbWFsZTwva2V5d29yZD48a2V5d29yZD5IdW1h
bnM8L2tleXdvcmQ+PGtleXdvcmQ+TWV4aWNhbiBBbWVyaWNhbnMvKmVkdWNhdGlvbjwva2V5d29y
ZD48a2V5d29yZD5NaW5vcml0eSBHcm91cHMvKmVkdWNhdGlvbjwva2V5d29yZD48a2V5d29yZD5S
aXNrIEZhY3RvcnM8L2tleXdvcmQ+PGtleXdvcmQ+U2V4dWFsIEJlaGF2aW9yLypldGhub2xvZ3k8
L2tleXdvcmQ+PGtleXdvcmQ+U2V4dWFsIFBhcnRuZXJzPC9rZXl3b3JkPjxrZXl3b3JkPlNleHVh
bGx5IFRyYW5zbWl0dGVkIERpc2Vhc2VzL2VwaWRlbWlvbG9neS8qZXRobm9sb2d5LypwcmV2ZW50
aW9uICZhbXA7PC9rZXl3b3JkPjxrZXl3b3JkPmNvbnRyb2wvcHN5Y2hvbG9neTwva2V5d29yZD48
a2V5d29yZD5UZXhhcy9lcGlkZW1pb2xvZ3k8L2tleXdvcmQ+PC9rZXl3b3Jkcz48ZGF0ZXM+PHll
YXI+MTk5OTwveWVhcj48cHViLWRhdGVzPjxkYXRlPkphbiAxNDwvZGF0ZT48L3B1Yi1kYXRlcz48
L2RhdGVzPjxpc2JuPjAwMjgtNDc5MyAoUHJpbnQpJiN4RDswMDI4LTQ3OTMgKExpbmtpbmcpPC9p
c2JuPjxhY2Nlc3Npb24tbnVtPjk4ODcxNjA8L2FjY2Vzc2lvbi1udW0+PHVybHM+PHJlbGF0ZWQt
dXJscz48dXJsPmh0dHBzOi8vd3d3Lm5jYmkubmxtLm5paC5nb3YvcHVibWVkLzk4ODcxNjA8L3Vy
bD48L3JlbGF0ZWQtdXJscz48L3VybHM+PGVsZWN0cm9uaWMtcmVzb3VyY2UtbnVtPjEwLjEwNTYv
TkVKTTE5OTkwMTE0MzQwMDIwMzwvZWxlY3Ryb25pYy1yZXNvdXJjZS1udW0+PC9yZWNvcmQ+PC9D
aXRlPjwvRW5kTm90ZT4A
</w:fldData>
        </w:fldChar>
      </w:r>
      <w:r w:rsidR="00392EB3">
        <w:instrText xml:space="preserve"> ADDIN EN.CITE.DATA </w:instrText>
      </w:r>
      <w:r w:rsidR="00392EB3">
        <w:fldChar w:fldCharType="end"/>
      </w:r>
      <w:r w:rsidR="003B7399">
        <w:fldChar w:fldCharType="separate"/>
      </w:r>
      <w:r w:rsidR="00392EB3" w:rsidRPr="00392EB3">
        <w:rPr>
          <w:noProof/>
          <w:vertAlign w:val="superscript"/>
        </w:rPr>
        <w:t>11-16</w:t>
      </w:r>
      <w:r w:rsidR="003B7399">
        <w:fldChar w:fldCharType="end"/>
      </w:r>
      <w:r>
        <w:t> </w:t>
      </w:r>
    </w:p>
    <w:p w14:paraId="559A45DB" w14:textId="1F33429D" w:rsidR="00C44105" w:rsidRDefault="00C44105" w:rsidP="000A6845">
      <w:pPr>
        <w:rPr>
          <w:rFonts w:eastAsia="Times New Roman"/>
          <w:lang w:eastAsia="en-GB"/>
        </w:rPr>
      </w:pPr>
      <w:r>
        <w:lastRenderedPageBreak/>
        <w:t xml:space="preserve">If proven effective, </w:t>
      </w:r>
      <w:proofErr w:type="gramStart"/>
      <w:r>
        <w:t>remote</w:t>
      </w:r>
      <w:proofErr w:type="gramEnd"/>
      <w:r>
        <w:t xml:space="preserve"> or digital information and support could be an approach that is feasible to implement in the NHS. However, whilst one trial of a </w:t>
      </w:r>
      <w:r w:rsidR="0033463C">
        <w:t>video-based</w:t>
      </w:r>
      <w:r>
        <w:t xml:space="preserve"> intervention shown in clinics was effective in reducing STI</w:t>
      </w:r>
      <w:r w:rsidR="000A6845">
        <w:t xml:space="preserve"> </w:t>
      </w:r>
      <w:r w:rsidR="003B7399">
        <w:fldChar w:fldCharType="begin">
          <w:fldData xml:space="preserve">PEVuZE5vdGU+PENpdGU+PEF1dGhvcj5XYXJuZXI8L0F1dGhvcj48WWVhcj4yMDA4PC9ZZWFyPjxS
ZWNOdW0+Mjc8L1JlY051bT48RGlzcGxheVRleHQ+PHN0eWxlIGZhY2U9InN1cGVyc2NyaXB0Ij4x
Nzwvc3R5bGU+PC9EaXNwbGF5VGV4dD48cmVjb3JkPjxyZWMtbnVtYmVyPjI3PC9yZWMtbnVtYmVy
Pjxmb3JlaWduLWtleXM+PGtleSBhcHA9IkVOIiBkYi1pZD0iOXgwOTB4d3dyYXIwNWZlMjUydHhh
dDVhcHgwMGRzZnNhZWR6IiB0aW1lc3RhbXA9IjE2MDgzMTI4NTIiPjI3PC9rZXk+PC9mb3JlaWdu
LWtleXM+PHJlZi10eXBlIG5hbWU9IkpvdXJuYWwgQXJ0aWNsZSI+MTc8L3JlZi10eXBlPjxjb250
cmlidXRvcnM+PGF1dGhvcnM+PGF1dGhvcj5XYXJuZXIsIEwuPC9hdXRob3I+PGF1dGhvcj5LbGF1
c25lciwgSi4gRC48L2F1dGhvcj48YXV0aG9yPlJpZXRtZWlqZXIsIEMuIEEuPC9hdXRob3I+PGF1
dGhvcj5NYWxvdHRlLCBDLiBLLjwvYXV0aG9yPjxhdXRob3I+TyZhcG9zO0Rvbm5lbGwsIEwuPC9h
dXRob3I+PGF1dGhvcj5NYXJnb2xpcywgQS4gRC48L2F1dGhvcj48YXV0aG9yPkdyZWVud29vZCwg
Ry4gTC48L2F1dGhvcj48YXV0aG9yPlJpY2hhcmRzb24sIEQuPC9hdXRob3I+PGF1dGhvcj5WcnVu
Z29zLCBTLjwvYXV0aG9yPjxhdXRob3I+TyZhcG9zO0Rvbm5lbGwsIEMuIFIuPC9hdXRob3I+PGF1
dGhvcj5Cb3Jrb3dmLCBDLiBCLjwvYXV0aG9yPjxhdXRob3I+U2FmZSBpbiB0aGUgQ2l0eSBTdHVk
eSwgR3JvdXA8L2F1dGhvcj48L2F1dGhvcnM+PC9jb250cmlidXRvcnM+PGF1dGgtYWRkcmVzcz5E
aXZpc2lvbiBvZiBISVYvQUlEUyBQcmV2ZW50aW9uLCBDZW50ZXJzIGZvciBEaXNlYXNlIENvbnRy
b2wgYW5kIFByZXZlbnRpb24gLCBBdGxhbnRhLCBHZW9yZ2lhLCBVbml0ZWQgU3RhdGVzIG9mIEFt
ZXJpY2EuPC9hdXRoLWFkZHJlc3M+PHRpdGxlcz48dGl0bGU+RWZmZWN0IG9mIGEgYnJpZWYgdmlk
ZW8gaW50ZXJ2ZW50aW9uIG9uIGluY2lkZW50IGluZmVjdGlvbiBhbW9uZyBwYXRpZW50cyBhdHRl
bmRpbmcgc2V4dWFsbHkgdHJhbnNtaXR0ZWQgZGlzZWFzZSBjbGluaWNzPC90aXRsZT48c2Vjb25k
YXJ5LXRpdGxlPlBMb1MgTWVkPC9zZWNvbmRhcnktdGl0bGU+PGFsdC10aXRsZT5QTG9TIE1lZDwv
YWx0LXRpdGxlPjwvdGl0bGVzPjxwZXJpb2RpY2FsPjxmdWxsLXRpdGxlPlBMb1MgTWVkPC9mdWxs
LXRpdGxlPjwvcGVyaW9kaWNhbD48YWx0LXBlcmlvZGljYWw+PGZ1bGwtdGl0bGU+UExvUyBNZWQ8
L2Z1bGwtdGl0bGU+PC9hbHQtcGVyaW9kaWNhbD48cGFnZXM+ZTEzNTwvcGFnZXM+PHZvbHVtZT41
PC92b2x1bWU+PG51bWJlcj42PC9udW1iZXI+PGVkaXRpb24+MjAwOC8wNi8yNzwvZWRpdGlvbj48
a2V5d29yZHM+PGtleXdvcmQ+QWR1bHQ8L2tleXdvcmQ+PGtleXdvcmQ+QWdlZDwva2V5d29yZD48
a2V5d29yZD5BZ2VkLCA4MCBhbmQgb3Zlcjwva2V5d29yZD48a2V5d29yZD5BbGdvcml0aG1zPC9r
ZXl3b3JkPjxrZXl3b3JkPkFtYnVsYXRvcnkgQ2FyZSBGYWNpbGl0aWVzPC9rZXl3b3JkPjxrZXl3
b3JkPipBdWRpb3Zpc3VhbCBBaWRzPC9rZXl3b3JkPjxrZXl3b3JkPkNsaW5pY2FsIExhYm9yYXRv
cnkgVGVjaG5pcXVlczwva2V5d29yZD48a2V5d29yZD5GZW1hbGU8L2tleXdvcmQ+PGtleXdvcmQ+
SHVtYW5zPC9rZXl3b3JkPjxrZXl3b3JkPkluY2lkZW5jZTwva2V5d29yZD48a2V5d29yZD5NYWxl
PC9rZXl3b3JkPjxrZXl3b3JkPk1pZGRsZSBBZ2VkPC9rZXl3b3JkPjxrZXl3b3JkPlNleHVhbGx5
IFRyYW5zbWl0dGVkIERpc2Vhc2VzL2RpYWdub3Npcy8qZXBpZGVtaW9sb2d5LypwcmV2ZW50aW9u
ICZhbXA7IGNvbnRyb2w8L2tleXdvcmQ+PGtleXdvcmQ+VGltZSBGYWN0b3JzPC9rZXl3b3JkPjxr
ZXl3b3JkPipWaWRlbyBSZWNvcmRpbmc8L2tleXdvcmQ+PC9rZXl3b3Jkcz48ZGF0ZXM+PHllYXI+
MjAwODwveWVhcj48cHViLWRhdGVzPjxkYXRlPkp1biAyNDwvZGF0ZT48L3B1Yi1kYXRlcz48L2Rh
dGVzPjxpc2JuPjE1NDktMTY3NiAoRWxlY3Ryb25pYykmI3hEOzE1NDktMTI3NyAoTGlua2luZyk8
L2lzYm4+PGFjY2Vzc2lvbi1udW0+MTg1Nzg1NjQ8L2FjY2Vzc2lvbi1udW0+PHVybHM+PHJlbGF0
ZWQtdXJscz48dXJsPmh0dHBzOi8vd3d3Lm5jYmkubmxtLm5paC5nb3YvcHVibWVkLzE4NTc4NTY0
PC91cmw+PC9yZWxhdGVkLXVybHM+PC91cmxzPjxjdXN0b20yPlBNQzI1MDQwNDc8L2N1c3RvbTI+
PGVsZWN0cm9uaWMtcmVzb3VyY2UtbnVtPjEwLjEzNzEvam91cm5hbC5wbWVkLjAwNTAxMzU8L2Vs
ZWN0cm9uaWMtcmVzb3VyY2UtbnVtPjxsYW5ndWFnZT5FbmdsaXNoPC9sYW5ndWFnZT48L3JlY29y
ZD48L0NpdGU+PC9FbmROb3RlPn==
</w:fldData>
        </w:fldChar>
      </w:r>
      <w:r w:rsidR="00392EB3">
        <w:instrText xml:space="preserve"> ADDIN EN.CITE </w:instrText>
      </w:r>
      <w:r w:rsidR="00392EB3">
        <w:fldChar w:fldCharType="begin">
          <w:fldData xml:space="preserve">PEVuZE5vdGU+PENpdGU+PEF1dGhvcj5XYXJuZXI8L0F1dGhvcj48WWVhcj4yMDA4PC9ZZWFyPjxS
ZWNOdW0+Mjc8L1JlY051bT48RGlzcGxheVRleHQ+PHN0eWxlIGZhY2U9InN1cGVyc2NyaXB0Ij4x
Nzwvc3R5bGU+PC9EaXNwbGF5VGV4dD48cmVjb3JkPjxyZWMtbnVtYmVyPjI3PC9yZWMtbnVtYmVy
Pjxmb3JlaWduLWtleXM+PGtleSBhcHA9IkVOIiBkYi1pZD0iOXgwOTB4d3dyYXIwNWZlMjUydHhh
dDVhcHgwMGRzZnNhZWR6IiB0aW1lc3RhbXA9IjE2MDgzMTI4NTIiPjI3PC9rZXk+PC9mb3JlaWdu
LWtleXM+PHJlZi10eXBlIG5hbWU9IkpvdXJuYWwgQXJ0aWNsZSI+MTc8L3JlZi10eXBlPjxjb250
cmlidXRvcnM+PGF1dGhvcnM+PGF1dGhvcj5XYXJuZXIsIEwuPC9hdXRob3I+PGF1dGhvcj5LbGF1
c25lciwgSi4gRC48L2F1dGhvcj48YXV0aG9yPlJpZXRtZWlqZXIsIEMuIEEuPC9hdXRob3I+PGF1
dGhvcj5NYWxvdHRlLCBDLiBLLjwvYXV0aG9yPjxhdXRob3I+TyZhcG9zO0Rvbm5lbGwsIEwuPC9h
dXRob3I+PGF1dGhvcj5NYXJnb2xpcywgQS4gRC48L2F1dGhvcj48YXV0aG9yPkdyZWVud29vZCwg
Ry4gTC48L2F1dGhvcj48YXV0aG9yPlJpY2hhcmRzb24sIEQuPC9hdXRob3I+PGF1dGhvcj5WcnVu
Z29zLCBTLjwvYXV0aG9yPjxhdXRob3I+TyZhcG9zO0Rvbm5lbGwsIEMuIFIuPC9hdXRob3I+PGF1
dGhvcj5Cb3Jrb3dmLCBDLiBCLjwvYXV0aG9yPjxhdXRob3I+U2FmZSBpbiB0aGUgQ2l0eSBTdHVk
eSwgR3JvdXA8L2F1dGhvcj48L2F1dGhvcnM+PC9jb250cmlidXRvcnM+PGF1dGgtYWRkcmVzcz5E
aXZpc2lvbiBvZiBISVYvQUlEUyBQcmV2ZW50aW9uLCBDZW50ZXJzIGZvciBEaXNlYXNlIENvbnRy
b2wgYW5kIFByZXZlbnRpb24gLCBBdGxhbnRhLCBHZW9yZ2lhLCBVbml0ZWQgU3RhdGVzIG9mIEFt
ZXJpY2EuPC9hdXRoLWFkZHJlc3M+PHRpdGxlcz48dGl0bGU+RWZmZWN0IG9mIGEgYnJpZWYgdmlk
ZW8gaW50ZXJ2ZW50aW9uIG9uIGluY2lkZW50IGluZmVjdGlvbiBhbW9uZyBwYXRpZW50cyBhdHRl
bmRpbmcgc2V4dWFsbHkgdHJhbnNtaXR0ZWQgZGlzZWFzZSBjbGluaWNzPC90aXRsZT48c2Vjb25k
YXJ5LXRpdGxlPlBMb1MgTWVkPC9zZWNvbmRhcnktdGl0bGU+PGFsdC10aXRsZT5QTG9TIE1lZDwv
YWx0LXRpdGxlPjwvdGl0bGVzPjxwZXJpb2RpY2FsPjxmdWxsLXRpdGxlPlBMb1MgTWVkPC9mdWxs
LXRpdGxlPjwvcGVyaW9kaWNhbD48YWx0LXBlcmlvZGljYWw+PGZ1bGwtdGl0bGU+UExvUyBNZWQ8
L2Z1bGwtdGl0bGU+PC9hbHQtcGVyaW9kaWNhbD48cGFnZXM+ZTEzNTwvcGFnZXM+PHZvbHVtZT41
PC92b2x1bWU+PG51bWJlcj42PC9udW1iZXI+PGVkaXRpb24+MjAwOC8wNi8yNzwvZWRpdGlvbj48
a2V5d29yZHM+PGtleXdvcmQ+QWR1bHQ8L2tleXdvcmQ+PGtleXdvcmQ+QWdlZDwva2V5d29yZD48
a2V5d29yZD5BZ2VkLCA4MCBhbmQgb3Zlcjwva2V5d29yZD48a2V5d29yZD5BbGdvcml0aG1zPC9r
ZXl3b3JkPjxrZXl3b3JkPkFtYnVsYXRvcnkgQ2FyZSBGYWNpbGl0aWVzPC9rZXl3b3JkPjxrZXl3
b3JkPipBdWRpb3Zpc3VhbCBBaWRzPC9rZXl3b3JkPjxrZXl3b3JkPkNsaW5pY2FsIExhYm9yYXRv
cnkgVGVjaG5pcXVlczwva2V5d29yZD48a2V5d29yZD5GZW1hbGU8L2tleXdvcmQ+PGtleXdvcmQ+
SHVtYW5zPC9rZXl3b3JkPjxrZXl3b3JkPkluY2lkZW5jZTwva2V5d29yZD48a2V5d29yZD5NYWxl
PC9rZXl3b3JkPjxrZXl3b3JkPk1pZGRsZSBBZ2VkPC9rZXl3b3JkPjxrZXl3b3JkPlNleHVhbGx5
IFRyYW5zbWl0dGVkIERpc2Vhc2VzL2RpYWdub3Npcy8qZXBpZGVtaW9sb2d5LypwcmV2ZW50aW9u
ICZhbXA7IGNvbnRyb2w8L2tleXdvcmQ+PGtleXdvcmQ+VGltZSBGYWN0b3JzPC9rZXl3b3JkPjxr
ZXl3b3JkPipWaWRlbyBSZWNvcmRpbmc8L2tleXdvcmQ+PC9rZXl3b3Jkcz48ZGF0ZXM+PHllYXI+
MjAwODwveWVhcj48cHViLWRhdGVzPjxkYXRlPkp1biAyNDwvZGF0ZT48L3B1Yi1kYXRlcz48L2Rh
dGVzPjxpc2JuPjE1NDktMTY3NiAoRWxlY3Ryb25pYykmI3hEOzE1NDktMTI3NyAoTGlua2luZyk8
L2lzYm4+PGFjY2Vzc2lvbi1udW0+MTg1Nzg1NjQ8L2FjY2Vzc2lvbi1udW0+PHVybHM+PHJlbGF0
ZWQtdXJscz48dXJsPmh0dHBzOi8vd3d3Lm5jYmkubmxtLm5paC5nb3YvcHVibWVkLzE4NTc4NTY0
PC91cmw+PC9yZWxhdGVkLXVybHM+PC91cmxzPjxjdXN0b20yPlBNQzI1MDQwNDc8L2N1c3RvbTI+
PGVsZWN0cm9uaWMtcmVzb3VyY2UtbnVtPjEwLjEzNzEvam91cm5hbC5wbWVkLjAwNTAxMzU8L2Vs
ZWN0cm9uaWMtcmVzb3VyY2UtbnVtPjxsYW5ndWFnZT5FbmdsaXNoPC9sYW5ndWFnZT48L3JlY29y
ZD48L0NpdGU+PC9FbmROb3RlPn==
</w:fldData>
        </w:fldChar>
      </w:r>
      <w:r w:rsidR="00392EB3">
        <w:instrText xml:space="preserve"> ADDIN EN.CITE.DATA </w:instrText>
      </w:r>
      <w:r w:rsidR="00392EB3">
        <w:fldChar w:fldCharType="end"/>
      </w:r>
      <w:r w:rsidR="003B7399">
        <w:fldChar w:fldCharType="separate"/>
      </w:r>
      <w:r w:rsidR="00392EB3" w:rsidRPr="00392EB3">
        <w:rPr>
          <w:noProof/>
          <w:vertAlign w:val="superscript"/>
        </w:rPr>
        <w:t>17</w:t>
      </w:r>
      <w:r w:rsidR="003B7399">
        <w:fldChar w:fldCharType="end"/>
      </w:r>
      <w:r>
        <w:t xml:space="preserve">, trials of telephone, and interactive </w:t>
      </w:r>
      <w:r w:rsidR="0033463C">
        <w:t>web-based</w:t>
      </w:r>
      <w:r>
        <w:t xml:space="preserve"> support have to date not shown benefits in reducing STI, unless combined with intensive face to face interventions</w:t>
      </w:r>
      <w:r w:rsidR="00E023EB">
        <w:t>.</w:t>
      </w:r>
      <w:r>
        <w:t xml:space="preserve"> </w:t>
      </w:r>
      <w:r w:rsidR="003B7399">
        <w:fldChar w:fldCharType="begin">
          <w:fldData xml:space="preserve">PEVuZE5vdGU+PENpdGU+PEF1dGhvcj5CYWlsZXk8L0F1dGhvcj48WWVhcj4yMDIxPC9ZZWFyPjxS
ZWNOdW0+MzM8L1JlY051bT48RGlzcGxheVRleHQ+PHN0eWxlIGZhY2U9InN1cGVyc2NyaXB0Ij4x
NCwgMTgtMjI8L3N0eWxlPjwvRGlzcGxheVRleHQ+PHJlY29yZD48cmVjLW51bWJlcj4zMzwvcmVj
LW51bWJlcj48Zm9yZWlnbi1rZXlzPjxrZXkgYXBwPSJFTiIgZGItaWQ9Ijl4MDkweHd3cmFyMDVm
ZTI1MnR4YXQ1YXB4MDBkc2ZzYWVkeiIgdGltZXN0YW1wPSIxNjA4MzEyODUzIj4zMzwva2V5Pjwv
Zm9yZWlnbi1rZXlzPjxyZWYtdHlwZSBuYW1lPSJKb3VybmFsIEFydGljbGUiPjE3PC9yZWYtdHlw
ZT48Y29udHJpYnV0b3JzPjxhdXRob3JzPjxhdXRob3I+QmFpbGV5LCBKLiBWLjwvYXV0aG9yPjxh
dXRob3I+V2F5YWwsIFMuPC9hdXRob3I+PGF1dGhvcj5BaWNrZW4sIEMuIFIuIEguPC9hdXRob3I+
PGF1dGhvcj5XZWJzdGVyLCBSLjwvYXV0aG9yPjxhdXRob3I+TWVyY2VyLCBDLiBILjwvYXV0aG9y
PjxhdXRob3I+TmF6YXJldGgsIEkuPC9hdXRob3I+PGF1dGhvcj5SYWl0LCBHLjwvYXV0aG9yPjxh
dXRob3I+UGVhY29jaywgUi48L2F1dGhvcj48YXV0aG9yPk11cnJheSwgRS48L2F1dGhvcj48L2F1
dGhvcnM+PC9jb250cmlidXRvcnM+PGF1dGgtYWRkcmVzcz5lLUhlYWx0aCBVbml0LCBSZXNlYXJj
aCBEZXBhcnRtZW50IG9mIFByaW1hcnkgQ2FyZSBhbmQgUG9wdWxhdGlvbiBIZWFsdGgsIFVuaXZl
cnNpdHkgQ29sbGVnZSBMb25kb24uJiN4RDtEZXZlbG9wbWVudCBNZWRpYSBJbnRlcm5hdGlvbmFs
LiYjeEQ7Q2VudHJlIGZvciBQb3B1bGF0aW9uIFJlc2VhcmNoIGluIFNleHVhbCBIZWFsdGggYW5k
IEhJViwgSW5zdGl0dXRlIGZvciBHbG9iYWwgSGVhbHRoLCBVbml2ZXJzaXR5IENvbGxlZ2UgTG9u
ZG9uLCBMb25kb24uJiN4RDtTY2hvb2wgb2YgSGVhbHRoIFNjaWVuY2VzLCBVbml2ZXJzaXR5IG9m
IEJyaWdodG9uLCBGYWxtZXIsIEJyaWdodG9uLiYjeEQ7UmVzZWFyY2ggRGVwYXJ0bWVudCBvZiBQ
cmltYXJ5IENhcmUgYW5kIFBvcHVsYXRpb24gSGVhbHRoLCBVbml2ZXJzaXR5IENvbGxlZ2UgTG9u
ZG9uLiYjeEQ7V2hpdHRpbmd0b24gSGVhbHRoIExpYnJhcnksIFRoZSBXaGl0dGluZ3RvbiBIb3Nw
aXRhbCwgTG9uZG9uLCBVSy48L2F1dGgtYWRkcmVzcz48dGl0bGVzPjx0aXRsZT5JbnRlcmFjdGl2
ZSBkaWdpdGFsIGludGVydmVudGlvbnMgZm9yIHByZXZlbnRpb24gb2Ygc2V4dWFsbHkgdHJhbnNt
aXR0ZWQgSElWPC90aXRsZT48c2Vjb25kYXJ5LXRpdGxlPkFJRFM8L3NlY29uZGFyeS10aXRsZT48
YWx0LXRpdGxlPkFpZHM8L2FsdC10aXRsZT48L3RpdGxlcz48cGVyaW9kaWNhbD48ZnVsbC10aXRs
ZT5BSURTIChMb25kb24sIEVuZ2xhbmQpPC9mdWxsLXRpdGxlPjxhYmJyLTE+QWlkczwvYWJici0x
PjwvcGVyaW9kaWNhbD48YWx0LXBlcmlvZGljYWw+PGZ1bGwtdGl0bGU+QUlEUyAoTG9uZG9uLCBF
bmdsYW5kKTwvZnVsbC10aXRsZT48YWJici0xPkFpZHM8L2FiYnItMT48L2FsdC1wZXJpb2RpY2Fs
PjxwYWdlcz42NDMtNjUzPC9wYWdlcz48dm9sdW1lPjM1PC92b2x1bWU+PG51bWJlcj40PC9udW1i
ZXI+PGVkaXRpb24+MjAyMC8xMi8wMjwvZWRpdGlvbj48a2V5d29yZHM+PGtleXdvcmQ+KkhJViBJ
bmZlY3Rpb25zL3ByZXZlbnRpb24gJmFtcDsgY29udHJvbDwva2V5d29yZD48a2V5d29yZD5IdW1h
bnM8L2tleXdvcmQ+PGtleXdvcmQ+U2V4dWFsIEJlaGF2aW9yPC9rZXl3b3JkPjwva2V5d29yZHM+
PGRhdGVzPjx5ZWFyPjIwMjE8L3llYXI+PHB1Yi1kYXRlcz48ZGF0ZT5NYXIgMTU8L2RhdGU+PC9w
dWItZGF0ZXM+PC9kYXRlcz48aXNibj4xNDczLTU1NzEgKEVsZWN0cm9uaWMpJiN4RDswMjY5LTkz
NzAgKExpbmtpbmcpPC9pc2JuPjxhY2Nlc3Npb24tbnVtPjMzMjU5MzQ1PC9hY2Nlc3Npb24tbnVt
Pjx1cmxzPjxyZWxhdGVkLXVybHM+PHVybD5odHRwczovL3d3dy5uY2JpLm5sbS5uaWguZ292L3B1
Ym1lZC8zMzI1OTM0NTwvdXJsPjwvcmVsYXRlZC11cmxzPjwvdXJscz48Y3VzdG9tMj5QTUM3OTI0
OTgxPC9jdXN0b20yPjxlbGVjdHJvbmljLXJlc291cmNlLW51bT4xMC4xMDk3L1FBRC4wMDAwMDAw
MDAwMDAyNzgwPC9lbGVjdHJvbmljLXJlc291cmNlLW51bT48bGFuZ3VhZ2U+RW5nbGlzaDwvbGFu
Z3VhZ2U+PC9yZWNvcmQ+PC9DaXRlPjxDaXRlPjxBdXRob3I+RGlDbGVtZW50ZTwvQXV0aG9yPjxZ
ZWFyPjIwMTQ8L1llYXI+PFJlY051bT45ODwvUmVjTnVtPjxyZWNvcmQ+PHJlYy1udW1iZXI+OTg8
L3JlYy1udW1iZXI+PGZvcmVpZ24ta2V5cz48a2V5IGFwcD0iRU4iIGRiLWlkPSI5eDA5MHh3d3Jh
cjA1ZmUyNTJ0eGF0NWFweDAwZHNmc2FlZHoiIHRpbWVzdGFtcD0iMTYwODMxMjg1NSI+OTg8L2tl
eT48L2ZvcmVpZ24ta2V5cz48cmVmLXR5cGUgbmFtZT0iSm91cm5hbCBBcnRpY2xlIj4xNzwvcmVm
LXR5cGU+PGNvbnRyaWJ1dG9ycz48YXV0aG9ycz48YXV0aG9yPkRpQ2xlbWVudGUsIFIuIEouPC9h
dXRob3I+PGF1dGhvcj5XaW5nb29kLCBHLiBNLjwvYXV0aG9yPjxhdXRob3I+U2FsZXMsIEouIE0u
PC9hdXRob3I+PGF1dGhvcj5Ccm93biwgSi4gTC48L2F1dGhvcj48YXV0aG9yPlJvc2UsIEUuIFMu
PC9hdXRob3I+PGF1dGhvcj5EYXZpcywgVC4gTC48L2F1dGhvcj48YXV0aG9yPkxhbmcsIEQuIEwu
PC9hdXRob3I+PGF1dGhvcj5DYWxpZW5kbywgQS48L2F1dGhvcj48YXV0aG9yPkhhcmRpbiwgSi4g
Vy48L2F1dGhvcj48L2F1dGhvcnM+PC9jb250cmlidXRvcnM+PGF1dGgtYWRkcmVzcz5EaXZpc2lv
biBvZiBJbmZlY3Rpb3VzIERpc2Vhc2VzLCBFcGlkZW1pb2xvZ3ksIGFuZCBJbW11bm9sb2d5LCBE
ZXBhcnRtZW50IG9mIFBlZGlhdHJpY3MsIEVtb3J5IFVuaXZlcnNpdHkgU2Nob29sIG9mIE1lZGlj
aW5lLCBBdGxhbnRhLCBHZW9yZ2lhMkRlcGFydG1lbnQgb2YgQmVoYXZpb3JhbCBTY2llbmNlcyBh
bmQgSGVhbHRoIEVkdWNhdGlvbiwgUm9sbGlucyBTY2hvb2wgb2YgUHVibGljIEhlYWx0aCwgRW1v
cnkgVW5pdmVyc2l0eSwgQXRsYW4uJiN4RDtEZXBhcnRtZW50IG9mIEJlaGF2aW9yYWwgU2NpZW5j
ZXMgYW5kIEhlYWx0aCBFZHVjYXRpb24sIFJvbGxpbnMgU2Nob29sIG9mIFB1YmxpYyBIZWFsdGgs
IEVtb3J5IFVuaXZlcnNpdHksIEF0bGFudGEsIEdlb3JnaWEzQ2VudGVyIGZvciBBSURTIFJlc2Vh
cmNoLCBFbW9yeSBVbml2ZXJzaXR5LCBBdGxhbnRhLCBHZW9yZ2lhNERlcGFydG1lbnQgb2YgV29t
ZW4mYXBvcztzIFN0dWRpZXMsIEVtb3J5IFVuaXZlcnNpdHksIEF0bGFudGEsIEdlb3JnaWEuJiN4
RDtEZXBhcnRtZW50IG9mIEJlaGF2aW9yYWwgU2NpZW5jZXMgYW5kIEhlYWx0aCBFZHVjYXRpb24s
IFJvbGxpbnMgU2Nob29sIG9mIFB1YmxpYyBIZWFsdGgsIEVtb3J5IFVuaXZlcnNpdHksIEF0bGFu
dGEsIEdlb3JnaWEzQ2VudGVyIGZvciBBSURTIFJlc2VhcmNoLCBFbW9yeSBVbml2ZXJzaXR5LCBB
dGxhbnRhLCBHZW9yZ2lhLiYjeEQ7RGVwYXJ0bWVudCBvZiBQc3ljaG9sb2d5LCBUZXhhcyBUZWNo
IFVuaXZlcnNpdHksIEx1YmJvY2suJiN4RDtEZXBhcnRtZW50IG9mIE1lZGljaW5lLCBBbHBlcnQg
TWVkaWNhbCBTY2hvb2wsIEJyb3duIFVuaXZlcnNpdHksIFByb3ZpZGVuY2UsIFJob2RlIElzbGFu
ZDdUaGUgTWlyaWFtIEhvc3BpdGFscywgUHJvdmlkZW5jZSwgUmhvZGUgSXNsYW5kLiYjeEQ7RGVw
YXJ0bWVudCBvZiBFcGlkZW1pb2xvZ3kgYW5kIEJpb3N0YXRpc3RpY3MsIEFybm9sZCBTY2hvb2wg
b2YgUHVibGljIEhlYWx0aCwgVW5pdmVyc2l0eSBvZiBTb3V0aCBDYXJvbGluYSwgQ29sdW1iaWEu
PC9hdXRoLWFkZHJlc3M+PHRpdGxlcz48dGl0bGU+RWZmaWNhY3kgb2YgYSB0ZWxlcGhvbmUtZGVs
aXZlcmVkIHNleHVhbGx5IHRyYW5zbWl0dGVkIGluZmVjdGlvbi9odW1hbiBpbW11bm9kZWZpY2ll
bmN5IHZpcnVzIHByZXZlbnRpb24gbWFpbnRlbmFuY2UgaW50ZXJ2ZW50aW9uIGZvciBhZG9sZXNj
ZW50czogYSByYW5kb21pemVkIGNsaW5pY2FsIHRyaWFsPC90aXRsZT48c2Vjb25kYXJ5LXRpdGxl
PkpBTUEgUGVkaWF0cjwvc2Vjb25kYXJ5LXRpdGxlPjwvdGl0bGVzPjxwYWdlcz45MzgtNDY8L3Bh
Z2VzPjx2b2x1bWU+MTY4PC92b2x1bWU+PG51bWJlcj4xMDwvbnVtYmVyPjxlZGl0aW9uPjIwMTQv
MDgvMjc8L2VkaXRpb24+PGtleXdvcmRzPjxrZXl3b3JkPkFkb2xlc2NlbnQ8L2tleXdvcmQ+PGtl
eXdvcmQ+QWZyaWNhbiBBbWVyaWNhbnMvZXRobm9sb2d5PC9rZXl3b3JkPjxrZXl3b3JkPkJlaGF2
aW9yIFRoZXJhcHkvbWV0aG9kczwva2V5d29yZD48a2V5d29yZD5Db25kb21zL3N0YXRpc3RpY3Mg
JmFtcDsgbnVtZXJpY2FsIGRhdGE8L2tleXdvcmQ+PGtleXdvcmQ+Q291bnNlbGluZzwva2V5d29y
ZD48a2V5d29yZD5GZW1hbGU8L2tleXdvcmQ+PGtleXdvcmQ+SElWIEluZmVjdGlvbnMvZXRobm9s
b2d5L3ByZXZlbnRpb24gJmFtcDsgY29udHJvbDwva2V5d29yZD48a2V5d29yZD5IZWFsdGggRWR1
Y2F0aW9uL21ldGhvZHM8L2tleXdvcmQ+PGtleXdvcmQ+SHVtYW5zPC9rZXl3b3JkPjxrZXl3b3Jk
PipSaXNrIFJlZHVjdGlvbiBCZWhhdmlvcjwva2V5d29yZD48a2V5d29yZD5TYWZlIFNleDwva2V5
d29yZD48a2V5d29yZD5TZXh1YWxseSBUcmFuc21pdHRlZCBEaXNlYXNlcy9ldGhub2xvZ3kvKnBy
ZXZlbnRpb24gJmFtcDsgY29udHJvbDwva2V5d29yZD48a2V5d29yZD5UZWxlbWVkaWNpbmUvKm1l
dGhvZHM8L2tleXdvcmQ+PGtleXdvcmQ+KlRlbGVwaG9uZTwva2V5d29yZD48a2V5d29yZD5Zb3Vu
ZyBBZHVsdDwva2V5d29yZD48L2tleXdvcmRzPjxkYXRlcz48eWVhcj4yMDE0PC95ZWFyPjxwdWIt
ZGF0ZXM+PGRhdGU+T2N0PC9kYXRlPjwvcHViLWRhdGVzPjwvZGF0ZXM+PGlzYm4+MjE2OC02MjEx
IChFbGVjdHJvbmljKSYjeEQ7MjE2OC02MjAzIChMaW5raW5nKTwvaXNibj48YWNjZXNzaW9uLW51
bT4yNTE1NTA3MDwvYWNjZXNzaW9uLW51bT48dXJscz48cmVsYXRlZC11cmxzPjx1cmw+aHR0cHM6
Ly93d3cubmNiaS5ubG0ubmloLmdvdi9wdWJtZWQvMjUxNTUwNzA8L3VybD48L3JlbGF0ZWQtdXJs
cz48L3VybHM+PGN1c3RvbTI+UE1DNDQ5Njk0NTwvY3VzdG9tMj48ZWxlY3Ryb25pYy1yZXNvdXJj
ZS1udW0+MTAuMTAwMS9qYW1hcGVkaWF0cmljcy4yMDE0LjE0MzY8L2VsZWN0cm9uaWMtcmVzb3Vy
Y2UtbnVtPjxyZW1vdGUtZGF0YWJhc2UtbmFtZT5FbWJhc2U8L3JlbW90ZS1kYXRhYmFzZS1uYW1l
PjxyZW1vdGUtZGF0YWJhc2UtcHJvdmlkZXI+T3ZpZCBUZWNobm9sb2dpZXM8L3JlbW90ZS1kYXRh
YmFzZS1wcm92aWRlcj48L3JlY29yZD48L0NpdGU+PENpdGU+PEF1dGhvcj5GcmVuY2g8L0F1dGhv
cj48WWVhcj4yMDE0PC9ZZWFyPjxSZWNOdW0+OTI8L1JlY051bT48cmVjb3JkPjxyZWMtbnVtYmVy
PjkyPC9yZWMtbnVtYmVyPjxmb3JlaWduLWtleXM+PGtleSBhcHA9IkVOIiBkYi1pZD0iOXgwOTB4
d3dyYXIwNWZlMjUydHhhdDVhcHgwMGRzZnNhZWR6IiB0aW1lc3RhbXA9IjE2MDgzMTI4NTQiPjky
PC9rZXk+PC9mb3JlaWduLWtleXM+PHJlZi10eXBlIG5hbWU9IkpvdXJuYWwgQXJ0aWNsZSI+MTc8
L3JlZi10eXBlPjxjb250cmlidXRvcnM+PGF1dGhvcnM+PGF1dGhvcj5GcmVuY2gsIFIuIFMuPC9h
dXRob3I+PGF1dGhvcj5Cb25lbGwsIEMuPC9hdXRob3I+PGF1dGhvcj5XZWxsaW5ncywgSy48L2F1
dGhvcj48YXV0aG9yPldlYXRoZXJidXJuLCBQLjwvYXV0aG9yPjwvYXV0aG9ycz48L2NvbnRyaWJ1
dG9ycz48YXV0aC1hZGRyZXNzPkRlcGFydG1lbnQgb2YgU29jaWFsIGFuZCBFbnZpcm9ubWVudGFs
IFJlc2VhcmNoLCBMb25kb24gU2Nob29sIG9mIEh5Z2llbmUgJmFtcDsgVHJvcGljYWwgTWVkaWNp
bmUsIDE1LTE3IFRhdmlzdG9jayBQbGFjZSwgTG9uZG9uIFdDMUggOVNILCBVSy4gUmViZWNjYS5G
cmVuY2hAbHNodG0uYWMudWsuPC9hdXRoLWFkZHJlc3M+PHRpdGxlcz48dGl0bGU+QW4gZXhwbG9y
YXRvcnkgcmV2aWV3IG9mIEhJViBwcmV2ZW50aW9uIG1hc3MgbWVkaWEgY2FtcGFpZ25zIHRhcmdl
dGluZyBtZW4gd2hvIGhhdmUgc2V4IHdpdGggbWVuPC90aXRsZT48c2Vjb25kYXJ5LXRpdGxlPkJN
QyBQdWJsaWMgSGVhbHRoPC9zZWNvbmRhcnktdGl0bGU+PGFsdC10aXRsZT5CTUMgUHVibGljIEhl
YWx0aDwvYWx0LXRpdGxlPjwvdGl0bGVzPjxwZXJpb2RpY2FsPjxmdWxsLXRpdGxlPkJNQyBQdWJs
aWMgSGVhbHRoPC9mdWxsLXRpdGxlPjwvcGVyaW9kaWNhbD48YWx0LXBlcmlvZGljYWw+PGZ1bGwt
dGl0bGU+Qk1DIFB1YmxpYyBIZWFsdGg8L2Z1bGwtdGl0bGU+PC9hbHQtcGVyaW9kaWNhbD48cGFn
ZXM+NjE2PC9wYWdlcz48dm9sdW1lPjE0PC92b2x1bWU+PGVkaXRpb24+MjAxNC8wNi8xOTwvZWRp
dGlvbj48a2V5d29yZHM+PGtleXdvcmQ+QWR1bHQ8L2tleXdvcmQ+PGtleXdvcmQ+QWdlZDwva2V5
d29yZD48a2V5d29yZD5Dcm9zcy1TZWN0aW9uYWwgU3R1ZGllczwva2V5d29yZD48a2V5d29yZD5I
SVYgSW5mZWN0aW9ucy8qcHJldmVudGlvbiAmYW1wOyBjb250cm9sPC9rZXl3b3JkPjxrZXl3b3Jk
PkhlYWx0aCBLbm93bGVkZ2UsIEF0dGl0dWRlcywgUHJhY3RpY2U8L2tleXdvcmQ+PGtleXdvcmQ+
SGVhbHRoIFByb21vdGlvbi8qbWV0aG9kczwva2V5d29yZD48a2V5d29yZD4qSG9tb3NleHVhbGl0
eSwgTWFsZTwva2V5d29yZD48a2V5d29yZD5IdW1hbnM8L2tleXdvcmQ+PGtleXdvcmQ+TWFsZTwv
a2V5d29yZD48a2V5d29yZD4qTWFzcyBNZWRpYTwva2V5d29yZD48a2V5d29yZD5NaWRkbGUgQWdl
ZDwva2V5d29yZD48a2V5d29yZD5QYXRpZW50IEFjY2VwdGFuY2Ugb2YgSGVhbHRoIENhcmU8L2tl
eXdvcmQ+PGtleXdvcmQ+UHJvZ3JhbSBFdmFsdWF0aW9uPC9rZXl3b3JkPjxrZXl3b3JkPlF1YWxp
dGF0aXZlIFJlc2VhcmNoPC9rZXl3b3JkPjxrZXl3b3JkPllvdW5nIEFkdWx0PC9rZXl3b3JkPjwv
a2V5d29yZHM+PGRhdGVzPjx5ZWFyPjIwMTQ8L3llYXI+PHB1Yi1kYXRlcz48ZGF0ZT5KdW4gMTg8
L2RhdGU+PC9wdWItZGF0ZXM+PC9kYXRlcz48aXNibj4xNDcxLTI0NTggKEVsZWN0cm9uaWMpJiN4
RDsxNDcxLTI0NTggKExpbmtpbmcpPC9pc2JuPjxhY2Nlc3Npb24tbnVtPjI0OTM5MDEzPC9hY2Nl
c3Npb24tbnVtPjx1cmxzPjxyZWxhdGVkLXVybHM+PHVybD5odHRwczovL3d3dy5uY2JpLm5sbS5u
aWguZ292L3B1Ym1lZC8yNDkzOTAxMzwvdXJsPjwvcmVsYXRlZC11cmxzPjwvdXJscz48Y3VzdG9t
Mj5QTUM0MDg5OTI2PC9jdXN0b20yPjxlbGVjdHJvbmljLXJlc291cmNlLW51bT4xMC4xMTg2LzE0
NzEtMjQ1OC0xNC02MTY8L2VsZWN0cm9uaWMtcmVzb3VyY2UtbnVtPjxsYW5ndWFnZT5FbmdsaXNo
PC9sYW5ndWFnZT48L3JlY29yZD48L0NpdGU+PENpdGU+PEF1dGhvcj5IZW5kZXJzb248L0F1dGhv
cj48WWVhcj4yMDIwPC9ZZWFyPjxSZWNOdW0+MzE8L1JlY051bT48cmVjb3JkPjxyZWMtbnVtYmVy
PjMxPC9yZWMtbnVtYmVyPjxmb3JlaWduLWtleXM+PGtleSBhcHA9IkVOIiBkYi1pZD0iOXgwOTB4
d3dyYXIwNWZlMjUydHhhdDVhcHgwMGRzZnNhZWR6IiB0aW1lc3RhbXA9IjE2MDgzMTI4NTMiPjMx
PC9rZXk+PC9mb3JlaWduLWtleXM+PHJlZi10eXBlIG5hbWU9IkpvdXJuYWwgQXJ0aWNsZSI+MTc8
L3JlZi10eXBlPjxjb250cmlidXRvcnM+PGF1dGhvcnM+PGF1dGhvcj5IZW5kZXJzb24sIEouIFQu
PC9hdXRob3I+PGF1dGhvcj5TZW5nZXIsIEMuIEEuPC9hdXRob3I+PGF1dGhvcj5IZW5uaW5nZXIs
IE0uPC9hdXRob3I+PGF1dGhvcj5CZWFuLCBTLiBJLjwvYXV0aG9yPjxhdXRob3I+UmVkbW9uZCwg
Ti48L2F1dGhvcj48YXV0aG9yPk8mYXBvcztDb25ub3IsIEUuIEEuPC9hdXRob3I+PC9hdXRob3Jz
PjwvY29udHJpYnV0b3JzPjxhdXRoLWFkZHJlc3M+S2Fpc2VyIFBlcm1hbmVudGUgRXZpZGVuY2Ut
YmFzZWQgUHJhY3RpY2UgQ2VudGVyLCBDZW50ZXIgZm9yIEhlYWx0aCBSZXNlYXJjaCwgS2Fpc2Vy
IFBlcm1hbmVudGUsIFBvcnRsYW5kLCBPcmVnb24uPC9hdXRoLWFkZHJlc3M+PHRpdGxlcz48dGl0
bGU+QmVoYXZpb3JhbCBDb3Vuc2VsaW5nIEludGVydmVudGlvbnMgdG8gUHJldmVudCBTZXh1YWxs
eSBUcmFuc21pdHRlZCBJbmZlY3Rpb25zOiBVcGRhdGVkIEV2aWRlbmNlIFJlcG9ydCBhbmQgU3lz
dGVtYXRpYyBSZXZpZXcgZm9yIHRoZSBVUyBQcmV2ZW50aXZlIFNlcnZpY2VzIFRhc2sgRm9yY2U8
L3RpdGxlPjxzZWNvbmRhcnktdGl0bGU+SkFNQTwvc2Vjb25kYXJ5LXRpdGxlPjxhbHQtdGl0bGU+
SmFtYTwvYWx0LXRpdGxlPjwvdGl0bGVzPjxwZXJpb2RpY2FsPjxmdWxsLXRpdGxlPkphbWE8L2Z1
bGwtdGl0bGU+PGFiYnItMT5KYW1hPC9hYmJyLTE+PC9wZXJpb2RpY2FsPjxhbHQtcGVyaW9kaWNh
bD48ZnVsbC10aXRsZT5KYW1hPC9mdWxsLXRpdGxlPjxhYmJyLTE+SmFtYTwvYWJici0xPjwvYWx0
LXBlcmlvZGljYWw+PHBhZ2VzPjY4Mi02OTk8L3BhZ2VzPjx2b2x1bWU+MzI0PC92b2x1bWU+PG51
bWJlcj43PC9udW1iZXI+PGVkaXRpb24+MjAyMC8wOC8xOTwvZWRpdGlvbj48a2V5d29yZHM+PGtl
eXdvcmQ+QWRvbGVzY2VudDwva2V5d29yZD48a2V5d29yZD5BZHVsdDwva2V5d29yZD48a2V5d29y
ZD5BZ2UgRmFjdG9yczwva2V5d29yZD48a2V5d29yZD4qQmVoYXZpb3IgVGhlcmFweS9tZXRob2Rz
PC9rZXl3b3JkPjxrZXl3b3JkPipDb3Vuc2VsaW5nL21ldGhvZHM8L2tleXdvcmQ+PGtleXdvcmQ+
RmVtYWxlPC9rZXl3b3JkPjxrZXl3b3JkPkh1bWFuczwva2V5d29yZD48a2V5d29yZD5NYWxlPC9r
ZXl3b3JkPjxrZXl3b3JkPk9kZHMgUmF0aW88L2tleXdvcmQ+PGtleXdvcmQ+UHJhY3RpY2UgR3Vp
ZGVsaW5lcyBhcyBUb3BpYzwva2V5d29yZD48a2V5d29yZD5QcmVnbmFuY3k8L2tleXdvcmQ+PGtl
eXdvcmQ+UHJpbWFyeSBIZWFsdGggQ2FyZTwva2V5d29yZD48a2V5d29yZD5SaXNrIFJlZHVjdGlv
biBCZWhhdmlvcjwva2V5d29yZD48a2V5d29yZD4qU2V4dWFsIEJlaGF2aW9yPC9rZXl3b3JkPjxr
ZXl3b3JkPlNleHVhbGx5IFRyYW5zbWl0dGVkIERpc2Vhc2VzLypwcmV2ZW50aW9uICZhbXA7IGNv
bnRyb2w8L2tleXdvcmQ+PGtleXdvcmQ+WW91bmcgQWR1bHQ8L2tleXdvcmQ+PC9rZXl3b3Jkcz48
ZGF0ZXM+PHllYXI+MjAyMDwveWVhcj48cHViLWRhdGVzPjxkYXRlPkF1ZyAxODwvZGF0ZT48L3B1
Yi1kYXRlcz48L2RhdGVzPjxpc2JuPjE1MzgtMzU5OCAoRWxlY3Ryb25pYykmI3hEOzAwOTgtNzQ4
NCAoTGlua2luZyk8L2lzYm4+PGFjY2Vzc2lvbi1udW0+MzI4MDkwMDc8L2FjY2Vzc2lvbi1udW0+
PHVybHM+PHJlbGF0ZWQtdXJscz48dXJsPmh0dHBzOi8vd3d3Lm5jYmkubmxtLm5paC5nb3YvcHVi
bWVkLzMyODA5MDA3PC91cmw+PC9yZWxhdGVkLXVybHM+PC91cmxzPjxlbGVjdHJvbmljLXJlc291
cmNlLW51bT4xMC4xMDAxL2phbWEuMjAyMC4xMDM3MTwvZWxlY3Ryb25pYy1yZXNvdXJjZS1udW0+
PGxhbmd1YWdlPkVuZ2xpc2g8L2xhbmd1YWdlPjwvcmVjb3JkPjwvQ2l0ZT48Q2l0ZT48QXV0aG9y
PkxsZXdlbGx5bjwvQXV0aG9yPjxZZWFyPjIwMTk8L1llYXI+PFJlY051bT43NDwvUmVjTnVtPjxy
ZWNvcmQ+PHJlYy1udW1iZXI+NzQ8L3JlYy1udW1iZXI+PGZvcmVpZ24ta2V5cz48a2V5IGFwcD0i
RU4iIGRiLWlkPSI5eDA5MHh3d3JhcjA1ZmUyNTJ0eGF0NWFweDAwZHNmc2FlZHoiIHRpbWVzdGFt
cD0iMTYwODMxMjg1MyI+NzQ8L2tleT48L2ZvcmVpZ24ta2V5cz48cmVmLXR5cGUgbmFtZT0iSm91
cm5hbCBBcnRpY2xlIj4xNzwvcmVmLXR5cGU+PGNvbnRyaWJ1dG9ycz48YXV0aG9ycz48YXV0aG9y
PkxsZXdlbGx5biwgQy4gRC48L2F1dGhvcj48YXV0aG9yPkFicmFoYW0sIEMuPC9hdXRob3I+PGF1
dGhvcj5Qb2xsYXJkLCBBLjwvYXV0aG9yPjxhdXRob3I+Sm9uZXMsIEMuIEkuPC9hdXRob3I+PGF1
dGhvcj5CcmVtbmVyLCBTLjwvYXV0aG9yPjxhdXRob3I+TWluZXJzLCBBLjwvYXV0aG9yPjxhdXRo
b3I+U21pdGgsIEguPC9hdXRob3I+PC9hdXRob3JzPjwvY29udHJpYnV0b3JzPjxhdXRoLWFkZHJl
c3M+QnJpZ2h0b24gYW5kIFN1c3NleCBNZWRpY2FsIFNjaG9vbCwgQnJpZ2h0b24sIFVuaXRlZCBL
aW5nZG9tLiYjeEQ7RmFjdWx0eSBvZiBNZWRpY2luZSwgRGVudGlzdHJ5IGFuZCBIZWFsdGggU2Np
ZW5jZXMsIFVuaXZlcnNpdHkgb2YgTWVsYm91cm5lLCBBdXN0cmFsaWEuJiN4RDtMb25kb24gU2No
b29sIG9mIEh5Z2llbmUgJmFtcDsgVHJvcGljYWwgTWVkaWNpbmUsIExvbmRvbiwgVW5pdGVkIEtp
bmdkb20uJiN4RDtMZWUgS29uZyBDaGlhbiBTY2hvb2wgb2YgTWVkaWNpbmUsIE5hbnlhbmcgVGVj
aG5vbG9naWNhbCBVbml2ZXJzaXR5LCBTaW5nYXBvcmUuPC9hdXRoLWFkZHJlc3M+PHRpdGxlcz48
dGl0bGU+QSByYW5kb21pc2VkIGNvbnRyb2xsZWQgdHJpYWwgb2YgYSB0ZWxlcGhvbmUgYWRtaW5p
c3RlcmVkIGJyaWVmIEhJViByaXNrIHJlZHVjdGlvbiBpbnRlcnZlbnRpb24gYW1vbmdzdCBtZW4g
d2hvIGhhdmUgc2V4IHdpdGggbWVuIHByZXNjcmliZWQgcG9zdC1leHBvc3VyZSBwcm9waHlsYXhp
cyBmb3IgSElWIGFmdGVyIHNleHVhbCBleHBvc3VyZSBpbiB0aGUgVUs6IFByb2plY3QgUEVQU0U8
L3RpdGxlPjxzZWNvbmRhcnktdGl0bGU+UExvUyBPbmU8L3NlY29uZGFyeS10aXRsZT48YWx0LXRp
dGxlPlBMb1MgT25lPC9hbHQtdGl0bGU+PC90aXRsZXM+PHBlcmlvZGljYWw+PGZ1bGwtdGl0bGU+
UExvUyBPbmU8L2Z1bGwtdGl0bGU+PC9wZXJpb2RpY2FsPjxhbHQtcGVyaW9kaWNhbD48ZnVsbC10
aXRsZT5QTG9TIE9uZTwvZnVsbC10aXRsZT48L2FsdC1wZXJpb2RpY2FsPjxwYWdlcz5lMDIxNjg1
NTwvcGFnZXM+PHZvbHVtZT4xNDwvdm9sdW1lPjxudW1iZXI+NTwvbnVtYmVyPjxlZGl0aW9uPjIw
MTkvMDUvMjQ8L2VkaXRpb24+PGtleXdvcmRzPjxrZXl3b3JkPkFkdWx0PC9rZXl3b3JkPjxrZXl3
b3JkPkFnZWQ8L2tleXdvcmQ+PGtleXdvcmQ+KkJlaGF2aW9yIFRoZXJhcHk8L2tleXdvcmQ+PGtl
eXdvcmQ+SElWIEluZmVjdGlvbnMvZXBpZGVtaW9sb2d5LypwcmV2ZW50aW9uICZhbXA7IGNvbnRy
b2w8L2tleXdvcmQ+PGtleXdvcmQ+KkhvbW9zZXh1YWxpdHksIE1hbGU8L2tleXdvcmQ+PGtleXdv
cmQ+SHVtYW5zPC9rZXl3b3JkPjxrZXl3b3JkPk1hbGU8L2tleXdvcmQ+PGtleXdvcmQ+TWlkZGxl
IEFnZWQ8L2tleXdvcmQ+PGtleXdvcmQ+KlBvc3QtRXhwb3N1cmUgUHJvcGh5bGF4aXM8L2tleXdv
cmQ+PGtleXdvcmQ+KlJpc2sgUmVkdWN0aW9uIEJlaGF2aW9yPC9rZXl3b3JkPjxrZXl3b3JkPipS
aXNrLVRha2luZzwva2V5d29yZD48a2V5d29yZD5UZWxlcGhvbmU8L2tleXdvcmQ+PGtleXdvcmQ+
VW5pdGVkIEtpbmdkb20vZXBpZGVtaW9sb2d5PC9rZXl3b3JkPjwva2V5d29yZHM+PGRhdGVzPjx5
ZWFyPjIwMTk8L3llYXI+PC9kYXRlcz48aXNibj4xOTMyLTYyMDMgKEVsZWN0cm9uaWMpJiN4RDsx
OTMyLTYyMDMgKExpbmtpbmcpPC9pc2JuPjxhY2Nlc3Npb24tbnVtPjMxMTIwODk4PC9hY2Nlc3Np
b24tbnVtPjx1cmxzPjxyZWxhdGVkLXVybHM+PHVybD5odHRwczovL3d3dy5uY2JpLm5sbS5uaWgu
Z292L3B1Ym1lZC8zMTEyMDg5ODwvdXJsPjwvcmVsYXRlZC11cmxzPjwvdXJscz48Y3VzdG9tMj5Q
TUM2NTMyODYwPC9jdXN0b20yPjxlbGVjdHJvbmljLXJlc291cmNlLW51bT4xMC4xMzcxL2pvdXJu
YWwucG9uZS4wMjE2ODU1PC9lbGVjdHJvbmljLXJlc291cmNlLW51bT48bGFuZ3VhZ2U+RW5nbGlz
aDwvbGFuZ3VhZ2U+PC9yZWNvcmQ+PC9DaXRlPjxDaXRlPjxBdXRob3I+Um9zc2VyPC9BdXRob3I+
PFllYXI+MjAxMDwvWWVhcj48UmVjTnVtPjcyPC9SZWNOdW0+PHJlY29yZD48cmVjLW51bWJlcj43
MjwvcmVjLW51bWJlcj48Zm9yZWlnbi1rZXlzPjxrZXkgYXBwPSJFTiIgZGItaWQ9Ijl4MDkweHd3
cmFyMDVmZTI1MnR4YXQ1YXB4MDBkc2ZzYWVkeiIgdGltZXN0YW1wPSIxNjA4MzEyODUzIj43Mjwv
a2V5PjwvZm9yZWlnbi1rZXlzPjxyZWYtdHlwZSBuYW1lPSJKb3VybmFsIEFydGljbGUiPjE3PC9y
ZWYtdHlwZT48Y29udHJpYnV0b3JzPjxhdXRob3JzPjxhdXRob3I+Um9zc2VyLCBCLiBSLjwvYXV0
aG9yPjxhdXRob3I+T2FrZXMsIEouIE0uPC9hdXRob3I+PGF1dGhvcj5Lb25zdGFuLCBKLjwvYXV0
aG9yPjxhdXRob3I+SG9vcGVyLCBTLjwvYXV0aG9yPjxhdXRob3I+SG9ydmF0aCwgSy4gSi48L2F1
dGhvcj48YXV0aG9yPkRhbmlsZW5rbywgRy4gUC48L2F1dGhvcj48YXV0aG9yPk55Z2FhcmQsIEsu
IEUuPC9hdXRob3I+PGF1dGhvcj5TbW9sZW5za2ksIEQuIEouPC9hdXRob3I+PC9hdXRob3JzPjwv
Y29udHJpYnV0b3JzPjxhdXRoLWFkZHJlc3M+SElWL1NUSSBJbnRlcnZlbnRpb24gYW5kIFByZXZl
bnRpb24gU3R1ZGllcywgRGl2aXNpb24gb2YgRXBpZGVtaW9sb2d5IGFuZCBDb21tdW5pdHkgSGVh
bHRoLCBVbml2ZXJzaXR5IG9mIE1pbm5lc290YSBTY2hvb2wgb2YgUHVibGljIEhlYWx0aCwgTWlu
bmVhcG9saXMsIE1pbm5lc290YSA1NTQ1NCwgVVNBLiByb3NzZXJAdW1uLmVkdTwvYXV0aC1hZGRy
ZXNzPjx0aXRsZXM+PHRpdGxlPlJlZHVjaW5nIEhJViByaXNrIGJlaGF2aW9yIG9mIG1lbiB3aG8g
aGF2ZSBzZXggd2l0aCBtZW4gdGhyb3VnaCBwZXJzdWFzaXZlIGNvbXB1dGluZzogcmVzdWx0cyBv
ZiB0aGUgTWVuJmFwb3M7cyBJTlRlcm5ldCBTdHVkeS1JSTwvdGl0bGU+PHNlY29uZGFyeS10aXRs
ZT5BSURTPC9zZWNvbmRhcnktdGl0bGU+PGFsdC10aXRsZT5BaWRzPC9hbHQtdGl0bGU+PC90aXRs
ZXM+PHBlcmlvZGljYWw+PGZ1bGwtdGl0bGU+QUlEUyAoTG9uZG9uLCBFbmdsYW5kKTwvZnVsbC10
aXRsZT48YWJici0xPkFpZHM8L2FiYnItMT48L3BlcmlvZGljYWw+PGFsdC1wZXJpb2RpY2FsPjxm
dWxsLXRpdGxlPkFJRFMgKExvbmRvbiwgRW5nbGFuZCk8L2Z1bGwtdGl0bGU+PGFiYnItMT5BaWRz
PC9hYmJyLTE+PC9hbHQtcGVyaW9kaWNhbD48cGFnZXM+MjA5OS0xMDc8L3BhZ2VzPjx2b2x1bWU+
MjQ8L3ZvbHVtZT48bnVtYmVyPjEzPC9udW1iZXI+PGVkaXRpb24+MjAxMC8wNy8wNjwvZWRpdGlv
bj48a2V5d29yZHM+PGtleXdvcmQ+QWRvbGVzY2VudDwva2V5d29yZD48a2V5d29yZD5BZHVsdDwv
a2V5d29yZD48a2V5d29yZD5ISVYgSW5mZWN0aW9ucy8qcHJldmVudGlvbiAmYW1wOyBjb250cm9s
L3BzeWNob2xvZ3k8L2tleXdvcmQ+PGtleXdvcmQ+Kmhpdi0xPC9rZXl3b3JkPjxrZXl3b3JkPkhh
cm0gUmVkdWN0aW9uPC9rZXl3b3JkPjxrZXl3b3JkPkhlYWx0aCBLbm93bGVkZ2UsIEF0dGl0dWRl
cywgUHJhY3RpY2U8L2tleXdvcmQ+PGtleXdvcmQ+SG9tb3NleHVhbGl0eSwgTWFsZS8qcHN5Y2hv
bG9neTwva2V5d29yZD48a2V5d29yZD5IdW1hbnM8L2tleXdvcmQ+PGtleXdvcmQ+KkludGVybmV0
PC9rZXl3b3JkPjxrZXl3b3JkPk1hbGU8L2tleXdvcmQ+PGtleXdvcmQ+TWlkZGxlIEFnZWQ8L2tl
eXdvcmQ+PGtleXdvcmQ+UGVyc3Vhc2l2ZSBDb21tdW5pY2F0aW9uPC9rZXl3b3JkPjxrZXl3b3Jk
PlNleHVhbCBCZWhhdmlvci8qcHN5Y2hvbG9neTwva2V5d29yZD48a2V5d29yZD5Vbml0ZWQgU3Rh
dGVzL2VwaWRlbWlvbG9neTwva2V5d29yZD48a2V5d29yZD5Zb3VuZyBBZHVsdDwva2V5d29yZD48
L2tleXdvcmRzPjxkYXRlcz48eWVhcj4yMDEwPC95ZWFyPjxwdWItZGF0ZXM+PGRhdGU+QXVnIDI0
PC9kYXRlPjwvcHViLWRhdGVzPjwvZGF0ZXM+PGlzYm4+MTQ3My01NTcxIChFbGVjdHJvbmljKSYj
eEQ7MDI2OS05MzcwIChMaW5raW5nKTwvaXNibj48YWNjZXNzaW9uLW51bT4yMDYwMTg1MzwvYWNj
ZXNzaW9uLW51bT48dXJscz48cmVsYXRlZC11cmxzPjx1cmw+aHR0cHM6Ly93d3cubmNiaS5ubG0u
bmloLmdvdi9wdWJtZWQvMjA2MDE4NTM8L3VybD48L3JlbGF0ZWQtdXJscz48L3VybHM+PGN1c3Rv
bTI+UE1DMzMxOTM2MTwvY3VzdG9tMj48ZWxlY3Ryb25pYy1yZXNvdXJjZS1udW0+MTAuMTA5Ny9R
QUQuMGIwMTNlMzI4MzNjNGFjNzwvZWxlY3Ryb25pYy1yZXNvdXJjZS1udW0+PGxhbmd1YWdlPkVu
Z2xpc2g8L2xhbmd1YWdlPjwvcmVjb3JkPjwvQ2l0ZT48L0VuZE5vdGU+
</w:fldData>
        </w:fldChar>
      </w:r>
      <w:r w:rsidR="00392EB3">
        <w:instrText xml:space="preserve"> ADDIN EN.CITE </w:instrText>
      </w:r>
      <w:r w:rsidR="00392EB3">
        <w:fldChar w:fldCharType="begin">
          <w:fldData xml:space="preserve">PEVuZE5vdGU+PENpdGU+PEF1dGhvcj5CYWlsZXk8L0F1dGhvcj48WWVhcj4yMDIxPC9ZZWFyPjxS
ZWNOdW0+MzM8L1JlY051bT48RGlzcGxheVRleHQ+PHN0eWxlIGZhY2U9InN1cGVyc2NyaXB0Ij4x
NCwgMTgtMjI8L3N0eWxlPjwvRGlzcGxheVRleHQ+PHJlY29yZD48cmVjLW51bWJlcj4zMzwvcmVj
LW51bWJlcj48Zm9yZWlnbi1rZXlzPjxrZXkgYXBwPSJFTiIgZGItaWQ9Ijl4MDkweHd3cmFyMDVm
ZTI1MnR4YXQ1YXB4MDBkc2ZzYWVkeiIgdGltZXN0YW1wPSIxNjA4MzEyODUzIj4zMzwva2V5Pjwv
Zm9yZWlnbi1rZXlzPjxyZWYtdHlwZSBuYW1lPSJKb3VybmFsIEFydGljbGUiPjE3PC9yZWYtdHlw
ZT48Y29udHJpYnV0b3JzPjxhdXRob3JzPjxhdXRob3I+QmFpbGV5LCBKLiBWLjwvYXV0aG9yPjxh
dXRob3I+V2F5YWwsIFMuPC9hdXRob3I+PGF1dGhvcj5BaWNrZW4sIEMuIFIuIEguPC9hdXRob3I+
PGF1dGhvcj5XZWJzdGVyLCBSLjwvYXV0aG9yPjxhdXRob3I+TWVyY2VyLCBDLiBILjwvYXV0aG9y
PjxhdXRob3I+TmF6YXJldGgsIEkuPC9hdXRob3I+PGF1dGhvcj5SYWl0LCBHLjwvYXV0aG9yPjxh
dXRob3I+UGVhY29jaywgUi48L2F1dGhvcj48YXV0aG9yPk11cnJheSwgRS48L2F1dGhvcj48L2F1
dGhvcnM+PC9jb250cmlidXRvcnM+PGF1dGgtYWRkcmVzcz5lLUhlYWx0aCBVbml0LCBSZXNlYXJj
aCBEZXBhcnRtZW50IG9mIFByaW1hcnkgQ2FyZSBhbmQgUG9wdWxhdGlvbiBIZWFsdGgsIFVuaXZl
cnNpdHkgQ29sbGVnZSBMb25kb24uJiN4RDtEZXZlbG9wbWVudCBNZWRpYSBJbnRlcm5hdGlvbmFs
LiYjeEQ7Q2VudHJlIGZvciBQb3B1bGF0aW9uIFJlc2VhcmNoIGluIFNleHVhbCBIZWFsdGggYW5k
IEhJViwgSW5zdGl0dXRlIGZvciBHbG9iYWwgSGVhbHRoLCBVbml2ZXJzaXR5IENvbGxlZ2UgTG9u
ZG9uLCBMb25kb24uJiN4RDtTY2hvb2wgb2YgSGVhbHRoIFNjaWVuY2VzLCBVbml2ZXJzaXR5IG9m
IEJyaWdodG9uLCBGYWxtZXIsIEJyaWdodG9uLiYjeEQ7UmVzZWFyY2ggRGVwYXJ0bWVudCBvZiBQ
cmltYXJ5IENhcmUgYW5kIFBvcHVsYXRpb24gSGVhbHRoLCBVbml2ZXJzaXR5IENvbGxlZ2UgTG9u
ZG9uLiYjeEQ7V2hpdHRpbmd0b24gSGVhbHRoIExpYnJhcnksIFRoZSBXaGl0dGluZ3RvbiBIb3Nw
aXRhbCwgTG9uZG9uLCBVSy48L2F1dGgtYWRkcmVzcz48dGl0bGVzPjx0aXRsZT5JbnRlcmFjdGl2
ZSBkaWdpdGFsIGludGVydmVudGlvbnMgZm9yIHByZXZlbnRpb24gb2Ygc2V4dWFsbHkgdHJhbnNt
aXR0ZWQgSElWPC90aXRsZT48c2Vjb25kYXJ5LXRpdGxlPkFJRFM8L3NlY29uZGFyeS10aXRsZT48
YWx0LXRpdGxlPkFpZHM8L2FsdC10aXRsZT48L3RpdGxlcz48cGVyaW9kaWNhbD48ZnVsbC10aXRs
ZT5BSURTIChMb25kb24sIEVuZ2xhbmQpPC9mdWxsLXRpdGxlPjxhYmJyLTE+QWlkczwvYWJici0x
PjwvcGVyaW9kaWNhbD48YWx0LXBlcmlvZGljYWw+PGZ1bGwtdGl0bGU+QUlEUyAoTG9uZG9uLCBF
bmdsYW5kKTwvZnVsbC10aXRsZT48YWJici0xPkFpZHM8L2FiYnItMT48L2FsdC1wZXJpb2RpY2Fs
PjxwYWdlcz42NDMtNjUzPC9wYWdlcz48dm9sdW1lPjM1PC92b2x1bWU+PG51bWJlcj40PC9udW1i
ZXI+PGVkaXRpb24+MjAyMC8xMi8wMjwvZWRpdGlvbj48a2V5d29yZHM+PGtleXdvcmQ+KkhJViBJ
bmZlY3Rpb25zL3ByZXZlbnRpb24gJmFtcDsgY29udHJvbDwva2V5d29yZD48a2V5d29yZD5IdW1h
bnM8L2tleXdvcmQ+PGtleXdvcmQ+U2V4dWFsIEJlaGF2aW9yPC9rZXl3b3JkPjwva2V5d29yZHM+
PGRhdGVzPjx5ZWFyPjIwMjE8L3llYXI+PHB1Yi1kYXRlcz48ZGF0ZT5NYXIgMTU8L2RhdGU+PC9w
dWItZGF0ZXM+PC9kYXRlcz48aXNibj4xNDczLTU1NzEgKEVsZWN0cm9uaWMpJiN4RDswMjY5LTkz
NzAgKExpbmtpbmcpPC9pc2JuPjxhY2Nlc3Npb24tbnVtPjMzMjU5MzQ1PC9hY2Nlc3Npb24tbnVt
Pjx1cmxzPjxyZWxhdGVkLXVybHM+PHVybD5odHRwczovL3d3dy5uY2JpLm5sbS5uaWguZ292L3B1
Ym1lZC8zMzI1OTM0NTwvdXJsPjwvcmVsYXRlZC11cmxzPjwvdXJscz48Y3VzdG9tMj5QTUM3OTI0
OTgxPC9jdXN0b20yPjxlbGVjdHJvbmljLXJlc291cmNlLW51bT4xMC4xMDk3L1FBRC4wMDAwMDAw
MDAwMDAyNzgwPC9lbGVjdHJvbmljLXJlc291cmNlLW51bT48bGFuZ3VhZ2U+RW5nbGlzaDwvbGFu
Z3VhZ2U+PC9yZWNvcmQ+PC9DaXRlPjxDaXRlPjxBdXRob3I+RGlDbGVtZW50ZTwvQXV0aG9yPjxZ
ZWFyPjIwMTQ8L1llYXI+PFJlY051bT45ODwvUmVjTnVtPjxyZWNvcmQ+PHJlYy1udW1iZXI+OTg8
L3JlYy1udW1iZXI+PGZvcmVpZ24ta2V5cz48a2V5IGFwcD0iRU4iIGRiLWlkPSI5eDA5MHh3d3Jh
cjA1ZmUyNTJ0eGF0NWFweDAwZHNmc2FlZHoiIHRpbWVzdGFtcD0iMTYwODMxMjg1NSI+OTg8L2tl
eT48L2ZvcmVpZ24ta2V5cz48cmVmLXR5cGUgbmFtZT0iSm91cm5hbCBBcnRpY2xlIj4xNzwvcmVm
LXR5cGU+PGNvbnRyaWJ1dG9ycz48YXV0aG9ycz48YXV0aG9yPkRpQ2xlbWVudGUsIFIuIEouPC9h
dXRob3I+PGF1dGhvcj5XaW5nb29kLCBHLiBNLjwvYXV0aG9yPjxhdXRob3I+U2FsZXMsIEouIE0u
PC9hdXRob3I+PGF1dGhvcj5Ccm93biwgSi4gTC48L2F1dGhvcj48YXV0aG9yPlJvc2UsIEUuIFMu
PC9hdXRob3I+PGF1dGhvcj5EYXZpcywgVC4gTC48L2F1dGhvcj48YXV0aG9yPkxhbmcsIEQuIEwu
PC9hdXRob3I+PGF1dGhvcj5DYWxpZW5kbywgQS48L2F1dGhvcj48YXV0aG9yPkhhcmRpbiwgSi4g
Vy48L2F1dGhvcj48L2F1dGhvcnM+PC9jb250cmlidXRvcnM+PGF1dGgtYWRkcmVzcz5EaXZpc2lv
biBvZiBJbmZlY3Rpb3VzIERpc2Vhc2VzLCBFcGlkZW1pb2xvZ3ksIGFuZCBJbW11bm9sb2d5LCBE
ZXBhcnRtZW50IG9mIFBlZGlhdHJpY3MsIEVtb3J5IFVuaXZlcnNpdHkgU2Nob29sIG9mIE1lZGlj
aW5lLCBBdGxhbnRhLCBHZW9yZ2lhMkRlcGFydG1lbnQgb2YgQmVoYXZpb3JhbCBTY2llbmNlcyBh
bmQgSGVhbHRoIEVkdWNhdGlvbiwgUm9sbGlucyBTY2hvb2wgb2YgUHVibGljIEhlYWx0aCwgRW1v
cnkgVW5pdmVyc2l0eSwgQXRsYW4uJiN4RDtEZXBhcnRtZW50IG9mIEJlaGF2aW9yYWwgU2NpZW5j
ZXMgYW5kIEhlYWx0aCBFZHVjYXRpb24sIFJvbGxpbnMgU2Nob29sIG9mIFB1YmxpYyBIZWFsdGgs
IEVtb3J5IFVuaXZlcnNpdHksIEF0bGFudGEsIEdlb3JnaWEzQ2VudGVyIGZvciBBSURTIFJlc2Vh
cmNoLCBFbW9yeSBVbml2ZXJzaXR5LCBBdGxhbnRhLCBHZW9yZ2lhNERlcGFydG1lbnQgb2YgV29t
ZW4mYXBvcztzIFN0dWRpZXMsIEVtb3J5IFVuaXZlcnNpdHksIEF0bGFudGEsIEdlb3JnaWEuJiN4
RDtEZXBhcnRtZW50IG9mIEJlaGF2aW9yYWwgU2NpZW5jZXMgYW5kIEhlYWx0aCBFZHVjYXRpb24s
IFJvbGxpbnMgU2Nob29sIG9mIFB1YmxpYyBIZWFsdGgsIEVtb3J5IFVuaXZlcnNpdHksIEF0bGFu
dGEsIEdlb3JnaWEzQ2VudGVyIGZvciBBSURTIFJlc2VhcmNoLCBFbW9yeSBVbml2ZXJzaXR5LCBB
dGxhbnRhLCBHZW9yZ2lhLiYjeEQ7RGVwYXJ0bWVudCBvZiBQc3ljaG9sb2d5LCBUZXhhcyBUZWNo
IFVuaXZlcnNpdHksIEx1YmJvY2suJiN4RDtEZXBhcnRtZW50IG9mIE1lZGljaW5lLCBBbHBlcnQg
TWVkaWNhbCBTY2hvb2wsIEJyb3duIFVuaXZlcnNpdHksIFByb3ZpZGVuY2UsIFJob2RlIElzbGFu
ZDdUaGUgTWlyaWFtIEhvc3BpdGFscywgUHJvdmlkZW5jZSwgUmhvZGUgSXNsYW5kLiYjeEQ7RGVw
YXJ0bWVudCBvZiBFcGlkZW1pb2xvZ3kgYW5kIEJpb3N0YXRpc3RpY3MsIEFybm9sZCBTY2hvb2wg
b2YgUHVibGljIEhlYWx0aCwgVW5pdmVyc2l0eSBvZiBTb3V0aCBDYXJvbGluYSwgQ29sdW1iaWEu
PC9hdXRoLWFkZHJlc3M+PHRpdGxlcz48dGl0bGU+RWZmaWNhY3kgb2YgYSB0ZWxlcGhvbmUtZGVs
aXZlcmVkIHNleHVhbGx5IHRyYW5zbWl0dGVkIGluZmVjdGlvbi9odW1hbiBpbW11bm9kZWZpY2ll
bmN5IHZpcnVzIHByZXZlbnRpb24gbWFpbnRlbmFuY2UgaW50ZXJ2ZW50aW9uIGZvciBhZG9sZXNj
ZW50czogYSByYW5kb21pemVkIGNsaW5pY2FsIHRyaWFsPC90aXRsZT48c2Vjb25kYXJ5LXRpdGxl
PkpBTUEgUGVkaWF0cjwvc2Vjb25kYXJ5LXRpdGxlPjwvdGl0bGVzPjxwYWdlcz45MzgtNDY8L3Bh
Z2VzPjx2b2x1bWU+MTY4PC92b2x1bWU+PG51bWJlcj4xMDwvbnVtYmVyPjxlZGl0aW9uPjIwMTQv
MDgvMjc8L2VkaXRpb24+PGtleXdvcmRzPjxrZXl3b3JkPkFkb2xlc2NlbnQ8L2tleXdvcmQ+PGtl
eXdvcmQ+QWZyaWNhbiBBbWVyaWNhbnMvZXRobm9sb2d5PC9rZXl3b3JkPjxrZXl3b3JkPkJlaGF2
aW9yIFRoZXJhcHkvbWV0aG9kczwva2V5d29yZD48a2V5d29yZD5Db25kb21zL3N0YXRpc3RpY3Mg
JmFtcDsgbnVtZXJpY2FsIGRhdGE8L2tleXdvcmQ+PGtleXdvcmQ+Q291bnNlbGluZzwva2V5d29y
ZD48a2V5d29yZD5GZW1hbGU8L2tleXdvcmQ+PGtleXdvcmQ+SElWIEluZmVjdGlvbnMvZXRobm9s
b2d5L3ByZXZlbnRpb24gJmFtcDsgY29udHJvbDwva2V5d29yZD48a2V5d29yZD5IZWFsdGggRWR1
Y2F0aW9uL21ldGhvZHM8L2tleXdvcmQ+PGtleXdvcmQ+SHVtYW5zPC9rZXl3b3JkPjxrZXl3b3Jk
PipSaXNrIFJlZHVjdGlvbiBCZWhhdmlvcjwva2V5d29yZD48a2V5d29yZD5TYWZlIFNleDwva2V5
d29yZD48a2V5d29yZD5TZXh1YWxseSBUcmFuc21pdHRlZCBEaXNlYXNlcy9ldGhub2xvZ3kvKnBy
ZXZlbnRpb24gJmFtcDsgY29udHJvbDwva2V5d29yZD48a2V5d29yZD5UZWxlbWVkaWNpbmUvKm1l
dGhvZHM8L2tleXdvcmQ+PGtleXdvcmQ+KlRlbGVwaG9uZTwva2V5d29yZD48a2V5d29yZD5Zb3Vu
ZyBBZHVsdDwva2V5d29yZD48L2tleXdvcmRzPjxkYXRlcz48eWVhcj4yMDE0PC95ZWFyPjxwdWIt
ZGF0ZXM+PGRhdGU+T2N0PC9kYXRlPjwvcHViLWRhdGVzPjwvZGF0ZXM+PGlzYm4+MjE2OC02MjEx
IChFbGVjdHJvbmljKSYjeEQ7MjE2OC02MjAzIChMaW5raW5nKTwvaXNibj48YWNjZXNzaW9uLW51
bT4yNTE1NTA3MDwvYWNjZXNzaW9uLW51bT48dXJscz48cmVsYXRlZC11cmxzPjx1cmw+aHR0cHM6
Ly93d3cubmNiaS5ubG0ubmloLmdvdi9wdWJtZWQvMjUxNTUwNzA8L3VybD48L3JlbGF0ZWQtdXJs
cz48L3VybHM+PGN1c3RvbTI+UE1DNDQ5Njk0NTwvY3VzdG9tMj48ZWxlY3Ryb25pYy1yZXNvdXJj
ZS1udW0+MTAuMTAwMS9qYW1hcGVkaWF0cmljcy4yMDE0LjE0MzY8L2VsZWN0cm9uaWMtcmVzb3Vy
Y2UtbnVtPjxyZW1vdGUtZGF0YWJhc2UtbmFtZT5FbWJhc2U8L3JlbW90ZS1kYXRhYmFzZS1uYW1l
PjxyZW1vdGUtZGF0YWJhc2UtcHJvdmlkZXI+T3ZpZCBUZWNobm9sb2dpZXM8L3JlbW90ZS1kYXRh
YmFzZS1wcm92aWRlcj48L3JlY29yZD48L0NpdGU+PENpdGU+PEF1dGhvcj5GcmVuY2g8L0F1dGhv
cj48WWVhcj4yMDE0PC9ZZWFyPjxSZWNOdW0+OTI8L1JlY051bT48cmVjb3JkPjxyZWMtbnVtYmVy
PjkyPC9yZWMtbnVtYmVyPjxmb3JlaWduLWtleXM+PGtleSBhcHA9IkVOIiBkYi1pZD0iOXgwOTB4
d3dyYXIwNWZlMjUydHhhdDVhcHgwMGRzZnNhZWR6IiB0aW1lc3RhbXA9IjE2MDgzMTI4NTQiPjky
PC9rZXk+PC9mb3JlaWduLWtleXM+PHJlZi10eXBlIG5hbWU9IkpvdXJuYWwgQXJ0aWNsZSI+MTc8
L3JlZi10eXBlPjxjb250cmlidXRvcnM+PGF1dGhvcnM+PGF1dGhvcj5GcmVuY2gsIFIuIFMuPC9h
dXRob3I+PGF1dGhvcj5Cb25lbGwsIEMuPC9hdXRob3I+PGF1dGhvcj5XZWxsaW5ncywgSy48L2F1
dGhvcj48YXV0aG9yPldlYXRoZXJidXJuLCBQLjwvYXV0aG9yPjwvYXV0aG9ycz48L2NvbnRyaWJ1
dG9ycz48YXV0aC1hZGRyZXNzPkRlcGFydG1lbnQgb2YgU29jaWFsIGFuZCBFbnZpcm9ubWVudGFs
IFJlc2VhcmNoLCBMb25kb24gU2Nob29sIG9mIEh5Z2llbmUgJmFtcDsgVHJvcGljYWwgTWVkaWNp
bmUsIDE1LTE3IFRhdmlzdG9jayBQbGFjZSwgTG9uZG9uIFdDMUggOVNILCBVSy4gUmViZWNjYS5G
cmVuY2hAbHNodG0uYWMudWsuPC9hdXRoLWFkZHJlc3M+PHRpdGxlcz48dGl0bGU+QW4gZXhwbG9y
YXRvcnkgcmV2aWV3IG9mIEhJViBwcmV2ZW50aW9uIG1hc3MgbWVkaWEgY2FtcGFpZ25zIHRhcmdl
dGluZyBtZW4gd2hvIGhhdmUgc2V4IHdpdGggbWVuPC90aXRsZT48c2Vjb25kYXJ5LXRpdGxlPkJN
QyBQdWJsaWMgSGVhbHRoPC9zZWNvbmRhcnktdGl0bGU+PGFsdC10aXRsZT5CTUMgUHVibGljIEhl
YWx0aDwvYWx0LXRpdGxlPjwvdGl0bGVzPjxwZXJpb2RpY2FsPjxmdWxsLXRpdGxlPkJNQyBQdWJs
aWMgSGVhbHRoPC9mdWxsLXRpdGxlPjwvcGVyaW9kaWNhbD48YWx0LXBlcmlvZGljYWw+PGZ1bGwt
dGl0bGU+Qk1DIFB1YmxpYyBIZWFsdGg8L2Z1bGwtdGl0bGU+PC9hbHQtcGVyaW9kaWNhbD48cGFn
ZXM+NjE2PC9wYWdlcz48dm9sdW1lPjE0PC92b2x1bWU+PGVkaXRpb24+MjAxNC8wNi8xOTwvZWRp
dGlvbj48a2V5d29yZHM+PGtleXdvcmQ+QWR1bHQ8L2tleXdvcmQ+PGtleXdvcmQ+QWdlZDwva2V5
d29yZD48a2V5d29yZD5Dcm9zcy1TZWN0aW9uYWwgU3R1ZGllczwva2V5d29yZD48a2V5d29yZD5I
SVYgSW5mZWN0aW9ucy8qcHJldmVudGlvbiAmYW1wOyBjb250cm9sPC9rZXl3b3JkPjxrZXl3b3Jk
PkhlYWx0aCBLbm93bGVkZ2UsIEF0dGl0dWRlcywgUHJhY3RpY2U8L2tleXdvcmQ+PGtleXdvcmQ+
SGVhbHRoIFByb21vdGlvbi8qbWV0aG9kczwva2V5d29yZD48a2V5d29yZD4qSG9tb3NleHVhbGl0
eSwgTWFsZTwva2V5d29yZD48a2V5d29yZD5IdW1hbnM8L2tleXdvcmQ+PGtleXdvcmQ+TWFsZTwv
a2V5d29yZD48a2V5d29yZD4qTWFzcyBNZWRpYTwva2V5d29yZD48a2V5d29yZD5NaWRkbGUgQWdl
ZDwva2V5d29yZD48a2V5d29yZD5QYXRpZW50IEFjY2VwdGFuY2Ugb2YgSGVhbHRoIENhcmU8L2tl
eXdvcmQ+PGtleXdvcmQ+UHJvZ3JhbSBFdmFsdWF0aW9uPC9rZXl3b3JkPjxrZXl3b3JkPlF1YWxp
dGF0aXZlIFJlc2VhcmNoPC9rZXl3b3JkPjxrZXl3b3JkPllvdW5nIEFkdWx0PC9rZXl3b3JkPjwv
a2V5d29yZHM+PGRhdGVzPjx5ZWFyPjIwMTQ8L3llYXI+PHB1Yi1kYXRlcz48ZGF0ZT5KdW4gMTg8
L2RhdGU+PC9wdWItZGF0ZXM+PC9kYXRlcz48aXNibj4xNDcxLTI0NTggKEVsZWN0cm9uaWMpJiN4
RDsxNDcxLTI0NTggKExpbmtpbmcpPC9pc2JuPjxhY2Nlc3Npb24tbnVtPjI0OTM5MDEzPC9hY2Nl
c3Npb24tbnVtPjx1cmxzPjxyZWxhdGVkLXVybHM+PHVybD5odHRwczovL3d3dy5uY2JpLm5sbS5u
aWguZ292L3B1Ym1lZC8yNDkzOTAxMzwvdXJsPjwvcmVsYXRlZC11cmxzPjwvdXJscz48Y3VzdG9t
Mj5QTUM0MDg5OTI2PC9jdXN0b20yPjxlbGVjdHJvbmljLXJlc291cmNlLW51bT4xMC4xMTg2LzE0
NzEtMjQ1OC0xNC02MTY8L2VsZWN0cm9uaWMtcmVzb3VyY2UtbnVtPjxsYW5ndWFnZT5FbmdsaXNo
PC9sYW5ndWFnZT48L3JlY29yZD48L0NpdGU+PENpdGU+PEF1dGhvcj5IZW5kZXJzb248L0F1dGhv
cj48WWVhcj4yMDIwPC9ZZWFyPjxSZWNOdW0+MzE8L1JlY051bT48cmVjb3JkPjxyZWMtbnVtYmVy
PjMxPC9yZWMtbnVtYmVyPjxmb3JlaWduLWtleXM+PGtleSBhcHA9IkVOIiBkYi1pZD0iOXgwOTB4
d3dyYXIwNWZlMjUydHhhdDVhcHgwMGRzZnNhZWR6IiB0aW1lc3RhbXA9IjE2MDgzMTI4NTMiPjMx
PC9rZXk+PC9mb3JlaWduLWtleXM+PHJlZi10eXBlIG5hbWU9IkpvdXJuYWwgQXJ0aWNsZSI+MTc8
L3JlZi10eXBlPjxjb250cmlidXRvcnM+PGF1dGhvcnM+PGF1dGhvcj5IZW5kZXJzb24sIEouIFQu
PC9hdXRob3I+PGF1dGhvcj5TZW5nZXIsIEMuIEEuPC9hdXRob3I+PGF1dGhvcj5IZW5uaW5nZXIs
IE0uPC9hdXRob3I+PGF1dGhvcj5CZWFuLCBTLiBJLjwvYXV0aG9yPjxhdXRob3I+UmVkbW9uZCwg
Ti48L2F1dGhvcj48YXV0aG9yPk8mYXBvcztDb25ub3IsIEUuIEEuPC9hdXRob3I+PC9hdXRob3Jz
PjwvY29udHJpYnV0b3JzPjxhdXRoLWFkZHJlc3M+S2Fpc2VyIFBlcm1hbmVudGUgRXZpZGVuY2Ut
YmFzZWQgUHJhY3RpY2UgQ2VudGVyLCBDZW50ZXIgZm9yIEhlYWx0aCBSZXNlYXJjaCwgS2Fpc2Vy
IFBlcm1hbmVudGUsIFBvcnRsYW5kLCBPcmVnb24uPC9hdXRoLWFkZHJlc3M+PHRpdGxlcz48dGl0
bGU+QmVoYXZpb3JhbCBDb3Vuc2VsaW5nIEludGVydmVudGlvbnMgdG8gUHJldmVudCBTZXh1YWxs
eSBUcmFuc21pdHRlZCBJbmZlY3Rpb25zOiBVcGRhdGVkIEV2aWRlbmNlIFJlcG9ydCBhbmQgU3lz
dGVtYXRpYyBSZXZpZXcgZm9yIHRoZSBVUyBQcmV2ZW50aXZlIFNlcnZpY2VzIFRhc2sgRm9yY2U8
L3RpdGxlPjxzZWNvbmRhcnktdGl0bGU+SkFNQTwvc2Vjb25kYXJ5LXRpdGxlPjxhbHQtdGl0bGU+
SmFtYTwvYWx0LXRpdGxlPjwvdGl0bGVzPjxwZXJpb2RpY2FsPjxmdWxsLXRpdGxlPkphbWE8L2Z1
bGwtdGl0bGU+PGFiYnItMT5KYW1hPC9hYmJyLTE+PC9wZXJpb2RpY2FsPjxhbHQtcGVyaW9kaWNh
bD48ZnVsbC10aXRsZT5KYW1hPC9mdWxsLXRpdGxlPjxhYmJyLTE+SmFtYTwvYWJici0xPjwvYWx0
LXBlcmlvZGljYWw+PHBhZ2VzPjY4Mi02OTk8L3BhZ2VzPjx2b2x1bWU+MzI0PC92b2x1bWU+PG51
bWJlcj43PC9udW1iZXI+PGVkaXRpb24+MjAyMC8wOC8xOTwvZWRpdGlvbj48a2V5d29yZHM+PGtl
eXdvcmQ+QWRvbGVzY2VudDwva2V5d29yZD48a2V5d29yZD5BZHVsdDwva2V5d29yZD48a2V5d29y
ZD5BZ2UgRmFjdG9yczwva2V5d29yZD48a2V5d29yZD4qQmVoYXZpb3IgVGhlcmFweS9tZXRob2Rz
PC9rZXl3b3JkPjxrZXl3b3JkPipDb3Vuc2VsaW5nL21ldGhvZHM8L2tleXdvcmQ+PGtleXdvcmQ+
RmVtYWxlPC9rZXl3b3JkPjxrZXl3b3JkPkh1bWFuczwva2V5d29yZD48a2V5d29yZD5NYWxlPC9r
ZXl3b3JkPjxrZXl3b3JkPk9kZHMgUmF0aW88L2tleXdvcmQ+PGtleXdvcmQ+UHJhY3RpY2UgR3Vp
ZGVsaW5lcyBhcyBUb3BpYzwva2V5d29yZD48a2V5d29yZD5QcmVnbmFuY3k8L2tleXdvcmQ+PGtl
eXdvcmQ+UHJpbWFyeSBIZWFsdGggQ2FyZTwva2V5d29yZD48a2V5d29yZD5SaXNrIFJlZHVjdGlv
biBCZWhhdmlvcjwva2V5d29yZD48a2V5d29yZD4qU2V4dWFsIEJlaGF2aW9yPC9rZXl3b3JkPjxr
ZXl3b3JkPlNleHVhbGx5IFRyYW5zbWl0dGVkIERpc2Vhc2VzLypwcmV2ZW50aW9uICZhbXA7IGNv
bnRyb2w8L2tleXdvcmQ+PGtleXdvcmQ+WW91bmcgQWR1bHQ8L2tleXdvcmQ+PC9rZXl3b3Jkcz48
ZGF0ZXM+PHllYXI+MjAyMDwveWVhcj48cHViLWRhdGVzPjxkYXRlPkF1ZyAxODwvZGF0ZT48L3B1
Yi1kYXRlcz48L2RhdGVzPjxpc2JuPjE1MzgtMzU5OCAoRWxlY3Ryb25pYykmI3hEOzAwOTgtNzQ4
NCAoTGlua2luZyk8L2lzYm4+PGFjY2Vzc2lvbi1udW0+MzI4MDkwMDc8L2FjY2Vzc2lvbi1udW0+
PHVybHM+PHJlbGF0ZWQtdXJscz48dXJsPmh0dHBzOi8vd3d3Lm5jYmkubmxtLm5paC5nb3YvcHVi
bWVkLzMyODA5MDA3PC91cmw+PC9yZWxhdGVkLXVybHM+PC91cmxzPjxlbGVjdHJvbmljLXJlc291
cmNlLW51bT4xMC4xMDAxL2phbWEuMjAyMC4xMDM3MTwvZWxlY3Ryb25pYy1yZXNvdXJjZS1udW0+
PGxhbmd1YWdlPkVuZ2xpc2g8L2xhbmd1YWdlPjwvcmVjb3JkPjwvQ2l0ZT48Q2l0ZT48QXV0aG9y
PkxsZXdlbGx5bjwvQXV0aG9yPjxZZWFyPjIwMTk8L1llYXI+PFJlY051bT43NDwvUmVjTnVtPjxy
ZWNvcmQ+PHJlYy1udW1iZXI+NzQ8L3JlYy1udW1iZXI+PGZvcmVpZ24ta2V5cz48a2V5IGFwcD0i
RU4iIGRiLWlkPSI5eDA5MHh3d3JhcjA1ZmUyNTJ0eGF0NWFweDAwZHNmc2FlZHoiIHRpbWVzdGFt
cD0iMTYwODMxMjg1MyI+NzQ8L2tleT48L2ZvcmVpZ24ta2V5cz48cmVmLXR5cGUgbmFtZT0iSm91
cm5hbCBBcnRpY2xlIj4xNzwvcmVmLXR5cGU+PGNvbnRyaWJ1dG9ycz48YXV0aG9ycz48YXV0aG9y
PkxsZXdlbGx5biwgQy4gRC48L2F1dGhvcj48YXV0aG9yPkFicmFoYW0sIEMuPC9hdXRob3I+PGF1
dGhvcj5Qb2xsYXJkLCBBLjwvYXV0aG9yPjxhdXRob3I+Sm9uZXMsIEMuIEkuPC9hdXRob3I+PGF1
dGhvcj5CcmVtbmVyLCBTLjwvYXV0aG9yPjxhdXRob3I+TWluZXJzLCBBLjwvYXV0aG9yPjxhdXRo
b3I+U21pdGgsIEguPC9hdXRob3I+PC9hdXRob3JzPjwvY29udHJpYnV0b3JzPjxhdXRoLWFkZHJl
c3M+QnJpZ2h0b24gYW5kIFN1c3NleCBNZWRpY2FsIFNjaG9vbCwgQnJpZ2h0b24sIFVuaXRlZCBL
aW5nZG9tLiYjeEQ7RmFjdWx0eSBvZiBNZWRpY2luZSwgRGVudGlzdHJ5IGFuZCBIZWFsdGggU2Np
ZW5jZXMsIFVuaXZlcnNpdHkgb2YgTWVsYm91cm5lLCBBdXN0cmFsaWEuJiN4RDtMb25kb24gU2No
b29sIG9mIEh5Z2llbmUgJmFtcDsgVHJvcGljYWwgTWVkaWNpbmUsIExvbmRvbiwgVW5pdGVkIEtp
bmdkb20uJiN4RDtMZWUgS29uZyBDaGlhbiBTY2hvb2wgb2YgTWVkaWNpbmUsIE5hbnlhbmcgVGVj
aG5vbG9naWNhbCBVbml2ZXJzaXR5LCBTaW5nYXBvcmUuPC9hdXRoLWFkZHJlc3M+PHRpdGxlcz48
dGl0bGU+QSByYW5kb21pc2VkIGNvbnRyb2xsZWQgdHJpYWwgb2YgYSB0ZWxlcGhvbmUgYWRtaW5p
c3RlcmVkIGJyaWVmIEhJViByaXNrIHJlZHVjdGlvbiBpbnRlcnZlbnRpb24gYW1vbmdzdCBtZW4g
d2hvIGhhdmUgc2V4IHdpdGggbWVuIHByZXNjcmliZWQgcG9zdC1leHBvc3VyZSBwcm9waHlsYXhp
cyBmb3IgSElWIGFmdGVyIHNleHVhbCBleHBvc3VyZSBpbiB0aGUgVUs6IFByb2plY3QgUEVQU0U8
L3RpdGxlPjxzZWNvbmRhcnktdGl0bGU+UExvUyBPbmU8L3NlY29uZGFyeS10aXRsZT48YWx0LXRp
dGxlPlBMb1MgT25lPC9hbHQtdGl0bGU+PC90aXRsZXM+PHBlcmlvZGljYWw+PGZ1bGwtdGl0bGU+
UExvUyBPbmU8L2Z1bGwtdGl0bGU+PC9wZXJpb2RpY2FsPjxhbHQtcGVyaW9kaWNhbD48ZnVsbC10
aXRsZT5QTG9TIE9uZTwvZnVsbC10aXRsZT48L2FsdC1wZXJpb2RpY2FsPjxwYWdlcz5lMDIxNjg1
NTwvcGFnZXM+PHZvbHVtZT4xNDwvdm9sdW1lPjxudW1iZXI+NTwvbnVtYmVyPjxlZGl0aW9uPjIw
MTkvMDUvMjQ8L2VkaXRpb24+PGtleXdvcmRzPjxrZXl3b3JkPkFkdWx0PC9rZXl3b3JkPjxrZXl3
b3JkPkFnZWQ8L2tleXdvcmQ+PGtleXdvcmQ+KkJlaGF2aW9yIFRoZXJhcHk8L2tleXdvcmQ+PGtl
eXdvcmQ+SElWIEluZmVjdGlvbnMvZXBpZGVtaW9sb2d5LypwcmV2ZW50aW9uICZhbXA7IGNvbnRy
b2w8L2tleXdvcmQ+PGtleXdvcmQ+KkhvbW9zZXh1YWxpdHksIE1hbGU8L2tleXdvcmQ+PGtleXdv
cmQ+SHVtYW5zPC9rZXl3b3JkPjxrZXl3b3JkPk1hbGU8L2tleXdvcmQ+PGtleXdvcmQ+TWlkZGxl
IEFnZWQ8L2tleXdvcmQ+PGtleXdvcmQ+KlBvc3QtRXhwb3N1cmUgUHJvcGh5bGF4aXM8L2tleXdv
cmQ+PGtleXdvcmQ+KlJpc2sgUmVkdWN0aW9uIEJlaGF2aW9yPC9rZXl3b3JkPjxrZXl3b3JkPipS
aXNrLVRha2luZzwva2V5d29yZD48a2V5d29yZD5UZWxlcGhvbmU8L2tleXdvcmQ+PGtleXdvcmQ+
VW5pdGVkIEtpbmdkb20vZXBpZGVtaW9sb2d5PC9rZXl3b3JkPjwva2V5d29yZHM+PGRhdGVzPjx5
ZWFyPjIwMTk8L3llYXI+PC9kYXRlcz48aXNibj4xOTMyLTYyMDMgKEVsZWN0cm9uaWMpJiN4RDsx
OTMyLTYyMDMgKExpbmtpbmcpPC9pc2JuPjxhY2Nlc3Npb24tbnVtPjMxMTIwODk4PC9hY2Nlc3Np
b24tbnVtPjx1cmxzPjxyZWxhdGVkLXVybHM+PHVybD5odHRwczovL3d3dy5uY2JpLm5sbS5uaWgu
Z292L3B1Ym1lZC8zMTEyMDg5ODwvdXJsPjwvcmVsYXRlZC11cmxzPjwvdXJscz48Y3VzdG9tMj5Q
TUM2NTMyODYwPC9jdXN0b20yPjxlbGVjdHJvbmljLXJlc291cmNlLW51bT4xMC4xMzcxL2pvdXJu
YWwucG9uZS4wMjE2ODU1PC9lbGVjdHJvbmljLXJlc291cmNlLW51bT48bGFuZ3VhZ2U+RW5nbGlz
aDwvbGFuZ3VhZ2U+PC9yZWNvcmQ+PC9DaXRlPjxDaXRlPjxBdXRob3I+Um9zc2VyPC9BdXRob3I+
PFllYXI+MjAxMDwvWWVhcj48UmVjTnVtPjcyPC9SZWNOdW0+PHJlY29yZD48cmVjLW51bWJlcj43
MjwvcmVjLW51bWJlcj48Zm9yZWlnbi1rZXlzPjxrZXkgYXBwPSJFTiIgZGItaWQ9Ijl4MDkweHd3
cmFyMDVmZTI1MnR4YXQ1YXB4MDBkc2ZzYWVkeiIgdGltZXN0YW1wPSIxNjA4MzEyODUzIj43Mjwv
a2V5PjwvZm9yZWlnbi1rZXlzPjxyZWYtdHlwZSBuYW1lPSJKb3VybmFsIEFydGljbGUiPjE3PC9y
ZWYtdHlwZT48Y29udHJpYnV0b3JzPjxhdXRob3JzPjxhdXRob3I+Um9zc2VyLCBCLiBSLjwvYXV0
aG9yPjxhdXRob3I+T2FrZXMsIEouIE0uPC9hdXRob3I+PGF1dGhvcj5Lb25zdGFuLCBKLjwvYXV0
aG9yPjxhdXRob3I+SG9vcGVyLCBTLjwvYXV0aG9yPjxhdXRob3I+SG9ydmF0aCwgSy4gSi48L2F1
dGhvcj48YXV0aG9yPkRhbmlsZW5rbywgRy4gUC48L2F1dGhvcj48YXV0aG9yPk55Z2FhcmQsIEsu
IEUuPC9hdXRob3I+PGF1dGhvcj5TbW9sZW5za2ksIEQuIEouPC9hdXRob3I+PC9hdXRob3JzPjwv
Y29udHJpYnV0b3JzPjxhdXRoLWFkZHJlc3M+SElWL1NUSSBJbnRlcnZlbnRpb24gYW5kIFByZXZl
bnRpb24gU3R1ZGllcywgRGl2aXNpb24gb2YgRXBpZGVtaW9sb2d5IGFuZCBDb21tdW5pdHkgSGVh
bHRoLCBVbml2ZXJzaXR5IG9mIE1pbm5lc290YSBTY2hvb2wgb2YgUHVibGljIEhlYWx0aCwgTWlu
bmVhcG9saXMsIE1pbm5lc290YSA1NTQ1NCwgVVNBLiByb3NzZXJAdW1uLmVkdTwvYXV0aC1hZGRy
ZXNzPjx0aXRsZXM+PHRpdGxlPlJlZHVjaW5nIEhJViByaXNrIGJlaGF2aW9yIG9mIG1lbiB3aG8g
aGF2ZSBzZXggd2l0aCBtZW4gdGhyb3VnaCBwZXJzdWFzaXZlIGNvbXB1dGluZzogcmVzdWx0cyBv
ZiB0aGUgTWVuJmFwb3M7cyBJTlRlcm5ldCBTdHVkeS1JSTwvdGl0bGU+PHNlY29uZGFyeS10aXRs
ZT5BSURTPC9zZWNvbmRhcnktdGl0bGU+PGFsdC10aXRsZT5BaWRzPC9hbHQtdGl0bGU+PC90aXRs
ZXM+PHBlcmlvZGljYWw+PGZ1bGwtdGl0bGU+QUlEUyAoTG9uZG9uLCBFbmdsYW5kKTwvZnVsbC10
aXRsZT48YWJici0xPkFpZHM8L2FiYnItMT48L3BlcmlvZGljYWw+PGFsdC1wZXJpb2RpY2FsPjxm
dWxsLXRpdGxlPkFJRFMgKExvbmRvbiwgRW5nbGFuZCk8L2Z1bGwtdGl0bGU+PGFiYnItMT5BaWRz
PC9hYmJyLTE+PC9hbHQtcGVyaW9kaWNhbD48cGFnZXM+MjA5OS0xMDc8L3BhZ2VzPjx2b2x1bWU+
MjQ8L3ZvbHVtZT48bnVtYmVyPjEzPC9udW1iZXI+PGVkaXRpb24+MjAxMC8wNy8wNjwvZWRpdGlv
bj48a2V5d29yZHM+PGtleXdvcmQ+QWRvbGVzY2VudDwva2V5d29yZD48a2V5d29yZD5BZHVsdDwv
a2V5d29yZD48a2V5d29yZD5ISVYgSW5mZWN0aW9ucy8qcHJldmVudGlvbiAmYW1wOyBjb250cm9s
L3BzeWNob2xvZ3k8L2tleXdvcmQ+PGtleXdvcmQ+Kmhpdi0xPC9rZXl3b3JkPjxrZXl3b3JkPkhh
cm0gUmVkdWN0aW9uPC9rZXl3b3JkPjxrZXl3b3JkPkhlYWx0aCBLbm93bGVkZ2UsIEF0dGl0dWRl
cywgUHJhY3RpY2U8L2tleXdvcmQ+PGtleXdvcmQ+SG9tb3NleHVhbGl0eSwgTWFsZS8qcHN5Y2hv
bG9neTwva2V5d29yZD48a2V5d29yZD5IdW1hbnM8L2tleXdvcmQ+PGtleXdvcmQ+KkludGVybmV0
PC9rZXl3b3JkPjxrZXl3b3JkPk1hbGU8L2tleXdvcmQ+PGtleXdvcmQ+TWlkZGxlIEFnZWQ8L2tl
eXdvcmQ+PGtleXdvcmQ+UGVyc3Vhc2l2ZSBDb21tdW5pY2F0aW9uPC9rZXl3b3JkPjxrZXl3b3Jk
PlNleHVhbCBCZWhhdmlvci8qcHN5Y2hvbG9neTwva2V5d29yZD48a2V5d29yZD5Vbml0ZWQgU3Rh
dGVzL2VwaWRlbWlvbG9neTwva2V5d29yZD48a2V5d29yZD5Zb3VuZyBBZHVsdDwva2V5d29yZD48
L2tleXdvcmRzPjxkYXRlcz48eWVhcj4yMDEwPC95ZWFyPjxwdWItZGF0ZXM+PGRhdGU+QXVnIDI0
PC9kYXRlPjwvcHViLWRhdGVzPjwvZGF0ZXM+PGlzYm4+MTQ3My01NTcxIChFbGVjdHJvbmljKSYj
eEQ7MDI2OS05MzcwIChMaW5raW5nKTwvaXNibj48YWNjZXNzaW9uLW51bT4yMDYwMTg1MzwvYWNj
ZXNzaW9uLW51bT48dXJscz48cmVsYXRlZC11cmxzPjx1cmw+aHR0cHM6Ly93d3cubmNiaS5ubG0u
bmloLmdvdi9wdWJtZWQvMjA2MDE4NTM8L3VybD48L3JlbGF0ZWQtdXJscz48L3VybHM+PGN1c3Rv
bTI+UE1DMzMxOTM2MTwvY3VzdG9tMj48ZWxlY3Ryb25pYy1yZXNvdXJjZS1udW0+MTAuMTA5Ny9R
QUQuMGIwMTNlMzI4MzNjNGFjNzwvZWxlY3Ryb25pYy1yZXNvdXJjZS1udW0+PGxhbmd1YWdlPkVu
Z2xpc2g8L2xhbmd1YWdlPjwvcmVjb3JkPjwvQ2l0ZT48L0VuZE5vdGU+
</w:fldData>
        </w:fldChar>
      </w:r>
      <w:r w:rsidR="00392EB3">
        <w:instrText xml:space="preserve"> ADDIN EN.CITE.DATA </w:instrText>
      </w:r>
      <w:r w:rsidR="00392EB3">
        <w:fldChar w:fldCharType="end"/>
      </w:r>
      <w:r w:rsidR="003B7399">
        <w:fldChar w:fldCharType="separate"/>
      </w:r>
      <w:r w:rsidR="00392EB3" w:rsidRPr="00392EB3">
        <w:rPr>
          <w:noProof/>
          <w:vertAlign w:val="superscript"/>
        </w:rPr>
        <w:t>14, 18-22</w:t>
      </w:r>
      <w:r w:rsidR="003B7399">
        <w:fldChar w:fldCharType="end"/>
      </w:r>
      <w:r>
        <w:t xml:space="preserve"> Brief videos could be implemented in SRH or GU clinics but may not be feasible to implement in general practice. Expedited partner therapy offers a promising approach to partner notification, however other </w:t>
      </w:r>
      <w:proofErr w:type="gramStart"/>
      <w:r>
        <w:t>novel</w:t>
      </w:r>
      <w:proofErr w:type="gramEnd"/>
      <w:r>
        <w:t xml:space="preserve"> and effective ways to increase partner notification in specialist and primary care settings are needed</w:t>
      </w:r>
      <w:r w:rsidR="00E023EB">
        <w:t>.</w:t>
      </w:r>
      <w:r>
        <w:t xml:space="preserve"> </w:t>
      </w:r>
      <w:r w:rsidR="003B7399">
        <w:fldChar w:fldCharType="begin">
          <w:fldData xml:space="preserve">PEVuZE5vdGU+PENpdGU+PEF1dGhvcj5BbmRlcnNlbjwvQXV0aG9yPjxZZWFyPjIwMTM8L1llYXI+
PFJlY051bT42NjwvUmVjTnVtPjxEaXNwbGF5VGV4dD48c3R5bGUgZmFjZT0ic3VwZXJzY3JpcHQi
PjIzLTI2PC9zdHlsZT48L0Rpc3BsYXlUZXh0PjxyZWNvcmQ+PHJlYy1udW1iZXI+NjY8L3JlYy1u
dW1iZXI+PGZvcmVpZ24ta2V5cz48a2V5IGFwcD0iRU4iIGRiLWlkPSI5eDA5MHh3d3JhcjA1ZmUy
NTJ0eGF0NWFweDAwZHNmc2FlZHoiIHRpbWVzdGFtcD0iMTYwODMxMjg1MyI+NjY8L2tleT48L2Zv
cmVpZ24ta2V5cz48cmVmLXR5cGUgbmFtZT0iUmVwb3J0Ij4yNzwvcmVmLXR5cGU+PGNvbnRyaWJ1
dG9ycz48YXV0aG9ycz48YXV0aG9yPkFuZGVyc2VuLCBCZXJpdC48L2F1dGhvcj48YXV0aG9yPkxv
dywgTi48L2F1dGhvcj48YXV0aG9yPk1hcnRpbiBIaWxiZXIsIEFkcmlhbmUuPC9hdXRob3I+PGF1
dGhvcj5SZWRtb25kLCBTLjwvYXV0aG9yPjxhdXRob3I+U2NvdHQsIFBhdWwuPC9hdXRob3I+PGF1
dGhvcj5DYXNzZWxsLCBKYWNraWUgQS48L2F1dGhvcj48YXV0aG9yPkhlcnJtYW5uLCBCLjwvYXV0
aG9yPjxhdXRob3I+VcO8c2t1bGEsIEEuPC9hdXRob3I+PC9hdXRob3JzPjwvY29udHJpYnV0b3Jz
Pjx0aXRsZXM+PHRpdGxlPlB1YmxpYyBIZWFsdGggYmVuZWZpdHMgb2YgcGFydG5lciBub3RpZmlj
YXRpb24gZm9yIHNleHVhbGx5IHRyYW5zbWl0dGVkIGluZmVjdGlvbnMgYW5kIEhJVjogRUNEQyBU
ZWNobmljYWwgUmVwb3J0PC90aXRsZT48L3RpdGxlcz48ZGF0ZXM+PHllYXI+MjAxMzwveWVhcj48
L2RhdGVzPjx1cmxzPjwvdXJscz48L3JlY29yZD48L0NpdGU+PENpdGU+PEF1dGhvcj5Fc3Rjb3Vy
dDwvQXV0aG9yPjxZZWFyPjIwMTQ8L1llYXI+PFJlY051bT45NzwvUmVjTnVtPjxyZWNvcmQ+PHJl
Yy1udW1iZXI+OTc8L3JlYy1udW1iZXI+PGZvcmVpZ24ta2V5cz48a2V5IGFwcD0iRU4iIGRiLWlk
PSI5eDA5MHh3d3JhcjA1ZmUyNTJ0eGF0NWFweDAwZHNmc2FlZHoiIHRpbWVzdGFtcD0iMTYwODMx
Mjg1NSI+OTc8L2tleT48L2ZvcmVpZ24ta2V5cz48cmVmLXR5cGUgbmFtZT0iQ29uZmVyZW5jZSBQ
cm9jZWVkaW5ncyI+MTA8L3JlZi10eXBlPjxjb250cmlidXRvcnM+PGF1dGhvcnM+PGF1dGhvcj5F
c3Rjb3VydCwgQy48L2F1dGhvcj48YXV0aG9yPlN1dGNsaWZmZSwgTC48L2F1dGhvcj48YXV0aG9y
Pk1lcmNlciwgQy48L2F1dGhvcj48YXV0aG9yPkNvcGFzLCBBLjwvYXV0aG9yPjxhdXRob3I+TXVu
aWlhLCBQLjwvYXV0aG9yPjxhdXRob3I+UmFpdCwgRy48L2F1dGhvcj48YXV0aG9yPlN5bW9uZHMs
IE0uPC9hdXRob3I+PGF1dGhvcj5HcmVhdmVzLCBMLjwvYXV0aG9yPjxhdXRob3I+QWRlcm9nYmEs
IEsuPC9hdXRob3I+PGF1dGhvcj5UcmF5bm9yLCBELjwvYXV0aG9yPjxhdXRob3I+Um9iZXJ0cywg
VC48L2F1dGhvcj48YXV0aG9yPkphY2tzb24sIEwuPC9hdXRob3I+PGF1dGhvcj5Kb2huc29uLCBB
LjwvYXV0aG9yPjxhdXRob3I+Q3JlaWdodG9uLCBTLjwvYXV0aG9yPjxhdXRob3I+SHVja2xlLCBH
LjwvYXV0aG9yPjxhdXRob3I+Q2Fzc2VsbCwgSi48L2F1dGhvcj48L2F1dGhvcnM+PC9jb250cmli
dXRvcnM+PHRpdGxlcz48dGl0bGU+Q2FuIGFjY2VsZXJhdGVkIHBhcnRuZXIgdGhlcmFweSAoQVBU
KSBpbXByb3ZlIG91dGNvbWVzIG9mIHBhcnRuZXIgbm90aWZpY2F0aW9uIGZvciB3b21lbiBkaWFn
bm9zZWQgd2l0aCBnZW5pdGFsIGNobGFteWRpYSBpbiBwcmltYXJ5IGNhcmUgc2V0dGluZ3M6IEEg
cGlsb3QgcmFuZG9taXplZCBjb250cm9sbGVkIHRyaWFsIGluIGdlbmVyYWwgcHJhY3RpY2UgYW5k
IGNvbW11bml0eSBzZXh1YWwgaGVhbHRoIHNlcnZpY2VzPC90aXRsZT48c2Vjb25kYXJ5LXRpdGxl
PjIwMTQgU1REIFByZXZlbnRpb24gQ29uZmVyZW5jZSA8L3NlY29uZGFyeS10aXRsZT48L3RpdGxl
cz48ZGF0ZXM+PHllYXI+MjAxNDwveWVhcj48L2RhdGVzPjxwdWItbG9jYXRpb24+QXRsYW50YSwg
R0EgVW5pdGVkIFN0YXRlcy48L3B1Yi1sb2NhdGlvbj48dXJscz48L3VybHM+PC9yZWNvcmQ+PC9D
aXRlPjxDaXRlPjxBdXRob3I+SGVyem9nPC9BdXRob3I+PFllYXI+MjAxMTwvWWVhcj48UmVjTnVt
PjI0PC9SZWNOdW0+PHJlY29yZD48cmVjLW51bWJlcj4yNDwvcmVjLW51bWJlcj48Zm9yZWlnbi1r
ZXlzPjxrZXkgYXBwPSJFTiIgZGItaWQ9Ijl4MDkweHd3cmFyMDVmZTI1MnR4YXQ1YXB4MDBkc2Zz
YWVkeiIgdGltZXN0YW1wPSIxNjA4MzEyODUyIj4yNDwva2V5PjwvZm9yZWlnbi1rZXlzPjxyZWYt
dHlwZSBuYW1lPSJKb3VybmFsIEFydGljbGUiPjE3PC9yZWYtdHlwZT48Y29udHJpYnV0b3JzPjxh
dXRob3JzPjxhdXRob3I+SGVyem9nLCBTLiBBLjwvYXV0aG9yPjxhdXRob3I+TWNDbGVhbiwgSC48
L2F1dGhvcj48YXV0aG9yPkNhcm5lLCBDLiBBLjwvYXV0aG9yPjxhdXRob3I+TG93LCBOLjwvYXV0
aG9yPjwvYXV0aG9ycz48L2NvbnRyaWJ1dG9ycz48YXV0aC1hZGRyZXNzPkRpdmlzaW9uIG9mIENs
aW5pY2FsIEVwaWRlbWlvbG9neSAmYW1wOyBCaW9zdGF0aXN0aWNzLCBJbnN0aXR1dGUgb2YgU29j
aWFsIGFuZCBQcmV2ZW50aXZlIE1lZGljaW5lLCBVbml2ZXJzaXR5IG9mIEJlcm4sIEZpbmtlbmh1
YmVsd2VnIDExLCBCZXJuIDMwMTIsIFN3aXR6ZXJsYW5kLjwvYXV0aC1hZGRyZXNzPjx0aXRsZXM+
PHRpdGxlPlZhcmlhdGlvbiBpbiBwYXJ0bmVyIG5vdGlmaWNhdGlvbiBvdXRjb21lcyBmb3IgY2hs
YW15ZGlhIGluIFVLIGdlbml0b3VyaW5hcnkgbWVkaWNpbmUgY2xpbmljczogbXVsdGlsZXZlbCBz
dHVkeTwvdGl0bGU+PHNlY29uZGFyeS10aXRsZT5TZXggVHJhbnNtIEluZmVjdDwvc2Vjb25kYXJ5
LXRpdGxlPjxhbHQtdGl0bGU+U2V4IFRyYW5zbSBJbmZlY3Q8L2FsdC10aXRsZT48L3RpdGxlcz48
cGVyaW9kaWNhbD48ZnVsbC10aXRsZT5TZXggVHJhbnNtIEluZmVjdDwvZnVsbC10aXRsZT48L3Bl
cmlvZGljYWw+PGFsdC1wZXJpb2RpY2FsPjxmdWxsLXRpdGxlPlNleCBUcmFuc20gSW5mZWN0PC9m
dWxsLXRpdGxlPjwvYWx0LXBlcmlvZGljYWw+PHBhZ2VzPjQyMC01PC9wYWdlcz48dm9sdW1lPjg3
PC92b2x1bWU+PG51bWJlcj41PC9udW1iZXI+PGVkaXRpb24+MjAxMS8wNi8xNTwvZWRpdGlvbj48
a2V5d29yZHM+PGtleXdvcmQ+QWRvbGVzY2VudDwva2V5d29yZD48a2V5d29yZD5BZHVsdDwva2V5
d29yZD48a2V5d29yZD5BZ2VkPC9rZXl3b3JkPjxrZXl3b3JkPkFtYnVsYXRvcnkgQ2FyZS9zdGF0
aXN0aWNzICZhbXA7IG51bWVyaWNhbCBkYXRhPC9rZXl3b3JkPjxrZXl3b3JkPkNobGFteWRpYSBJ
bmZlY3Rpb25zLyplcGlkZW1pb2xvZ3k8L2tleXdvcmQ+PGtleXdvcmQ+KkNvbnRhY3QgVHJhY2lu
Zzwva2V5d29yZD48a2V5d29yZD5GZW1hbGU8L2tleXdvcmQ+PGtleXdvcmQ+SHVtYW5zPC9rZXl3
b3JkPjxrZXl3b3JkPk1hbGU8L2tleXdvcmQ+PGtleXdvcmQ+TWVkaWNhbCBBdWRpdDwva2V5d29y
ZD48a2V5d29yZD5NZWRpY2FsIFJlY29yZHMvc3RhbmRhcmRzPC9rZXl3b3JkPjxrZXl3b3JkPk1p
ZGRsZSBBZ2VkPC9rZXl3b3JkPjxrZXl3b3JkPk9ic2VydmVyIFZhcmlhdGlvbjwva2V5d29yZD48
a2V5d29yZD5Qcm9nbm9zaXM8L2tleXdvcmQ+PGtleXdvcmQ+U2V4dWFsIEJlaGF2aW9yL3N0YXRp
c3RpY3MgJmFtcDsgbnVtZXJpY2FsIGRhdGE8L2tleXdvcmQ+PGtleXdvcmQ+U2V4dWFsIFBhcnRu
ZXJzPC9rZXl3b3JkPjxrZXl3b3JkPlVuaXRlZCBLaW5nZG9tL2VwaWRlbWlvbG9neTwva2V5d29y
ZD48a2V5d29yZD5WZW5lcmVvbG9neS9zdGF0aXN0aWNzICZhbXA7IG51bWVyaWNhbCBkYXRhPC9r
ZXl3b3JkPjxrZXl3b3JkPllvdW5nIEFkdWx0PC9rZXl3b3JkPjwva2V5d29yZHM+PGRhdGVzPjx5
ZWFyPjIwMTE8L3llYXI+PHB1Yi1kYXRlcz48ZGF0ZT5BdWc8L2RhdGU+PC9wdWItZGF0ZXM+PC9k
YXRlcz48aXNibj4xNDcyLTMyNjMgKEVsZWN0cm9uaWMpJiN4RDsxMzY4LTQ5NzMgKExpbmtpbmcp
PC9pc2JuPjxhY2Nlc3Npb24tbnVtPjIxNjcwMDc2PC9hY2Nlc3Npb24tbnVtPjx1cmxzPjxyZWxh
dGVkLXVybHM+PHVybD5odHRwczovL3d3dy5uY2JpLm5sbS5uaWguZ292L3B1Ym1lZC8yMTY3MDA3
NjwvdXJsPjwvcmVsYXRlZC11cmxzPjwvdXJscz48ZWxlY3Ryb25pYy1yZXNvdXJjZS1udW0+MTAu
MTEzNi9zdGkuMjAxMS4wNDkzMjA8L2VsZWN0cm9uaWMtcmVzb3VyY2UtbnVtPjxsYW5ndWFnZT5F
bmdsaXNoPC9sYW5ndWFnZT48L3JlY29yZD48L0NpdGU+PENpdGU+PEF1dGhvcj5OaWNjb2xhaTwv
QXV0aG9yPjxZZWFyPjIwMDg8L1llYXI+PFJlY051bT4yMzwvUmVjTnVtPjxyZWNvcmQ+PHJlYy1u
dW1iZXI+MjM8L3JlYy1udW1iZXI+PGZvcmVpZ24ta2V5cz48a2V5IGFwcD0iRU4iIGRiLWlkPSI5
eDA5MHh3d3JhcjA1ZmUyNTJ0eGF0NWFweDAwZHNmc2FlZHoiIHRpbWVzdGFtcD0iMTYwODMxMjg1
MiI+MjM8L2tleT48L2ZvcmVpZ24ta2V5cz48cmVmLXR5cGUgbmFtZT0iSm91cm5hbCBBcnRpY2xl
Ij4xNzwvcmVmLXR5cGU+PGNvbnRyaWJ1dG9ycz48YXV0aG9ycz48YXV0aG9yPk5pY2NvbGFpLCBM
LiBNLjwvYXV0aG9yPjxhdXRob3I+TGl2aW5nc3RvbiwgSy4gQS48L2F1dGhvcj48YXV0aG9yPlRl
bmcsIEYuIEYuPC9hdXRob3I+PGF1dGhvcj5QZXR0aWdyZXcsIE0uIE0uPC9hdXRob3I+PC9hdXRo
b3JzPjwvY29udHJpYnV0b3JzPjxhdXRoLWFkZHJlc3M+WWFsZSBTY2hvb2wgb2YgTWVkaWNpbmUs
IERlcGFydG1lbnQgb2YgRXBpZGVtaW9sb2d5IGFuZCBQdWJsaWMgSGVhbHRoLCBOZXcgSGF2ZW4s
IENUIDA2NTIwLCBVU0EuIGxpbmRhLm5pY2NvbGFpQHlhbGUuZWR1PC9hdXRoLWFkZHJlc3M+PHRp
dGxlcz48dGl0bGU+QmVoYXZpb3JhbCBpbnRlbnRpb25zIGluIHNleHVhbCBwYXJ0bmVyc2hpcHMg
Zm9sbG93aW5nIGEgZGlhZ25vc2lzIG9mIENobGFteWRpYSB0cmFjaG9tYXRpczwvdGl0bGU+PHNl
Y29uZGFyeS10aXRsZT5QcmV2IE1lZDwvc2Vjb25kYXJ5LXRpdGxlPjxhbHQtdGl0bGU+UHJldiBN
ZWQ8L2FsdC10aXRsZT48L3RpdGxlcz48cGVyaW9kaWNhbD48ZnVsbC10aXRsZT5QcmV2IE1lZDwv
ZnVsbC10aXRsZT48L3BlcmlvZGljYWw+PGFsdC1wZXJpb2RpY2FsPjxmdWxsLXRpdGxlPlByZXYg
TWVkPC9mdWxsLXRpdGxlPjwvYWx0LXBlcmlvZGljYWw+PHBhZ2VzPjE3MC02PC9wYWdlcz48dm9s
dW1lPjQ2PC92b2x1bWU+PG51bWJlcj4yPC9udW1iZXI+PGVkaXRpb24+MjAwNy8xMC8xNjwvZWRp
dGlvbj48a2V5d29yZHM+PGtleXdvcmQ+QWRvbGVzY2VudDwva2V5d29yZD48a2V5d29yZD5BZHVs
dDwva2V5d29yZD48a2V5d29yZD5DaGxhbXlkaWEgSW5mZWN0aW9ucy8qZGlhZ25vc2lzL2VwaWRl
bWlvbG9neTwva2V5d29yZD48a2V5d29yZD5DaGxhbXlkaWEgdHJhY2hvbWF0aXMvKmlzb2xhdGlv
biAmYW1wOyBwdXJpZmljYXRpb248L2tleXdvcmQ+PGtleXdvcmQ+Q29ubmVjdGljdXQvZXBpZGVt
aW9sb2d5PC9rZXl3b3JkPjxrZXl3b3JkPkRpc2Nsb3N1cmU8L2tleXdvcmQ+PGtleXdvcmQ+RmVt
YWxlPC9rZXl3b3JkPjxrZXl3b3JkPkh1bWFuczwva2V5d29yZD48a2V5d29yZD4qSW50ZW50aW9u
PC9rZXl3b3JkPjxrZXl3b3JkPkludGVydmlld3MgYXMgVG9waWM8L2tleXdvcmQ+PGtleXdvcmQ+
KlNleHVhbCBCZWhhdmlvcjwva2V5d29yZD48a2V5d29yZD5TZXh1YWwgUGFydG5lcnMvKnBzeWNo
b2xvZ3k8L2tleXdvcmQ+PGtleXdvcmQ+VXNlci1Db21wdXRlciBJbnRlcmZhY2U8L2tleXdvcmQ+
PC9rZXl3b3Jkcz48ZGF0ZXM+PHllYXI+MjAwODwveWVhcj48cHViLWRhdGVzPjxkYXRlPkZlYjwv
ZGF0ZT48L3B1Yi1kYXRlcz48L2RhdGVzPjxpc2JuPjAwOTEtNzQzNSAoUHJpbnQpJiN4RDswMDkx
LTc0MzUgKExpbmtpbmcpPC9pc2JuPjxhY2Nlc3Npb24tbnVtPjE3OTM2MzQ5PC9hY2Nlc3Npb24t
bnVtPjx1cmxzPjxyZWxhdGVkLXVybHM+PHVybD5odHRwczovL3d3dy5uY2JpLm5sbS5uaWguZ292
L3B1Ym1lZC8xNzkzNjM0OTwvdXJsPjwvcmVsYXRlZC11cmxzPjwvdXJscz48ZWxlY3Ryb25pYy1y
ZXNvdXJjZS1udW0+MTAuMTAxNi9qLnlwbWVkLjIwMDcuMDguMDEzPC9lbGVjdHJvbmljLXJlc291
cmNlLW51bT48bGFuZ3VhZ2U+RW5nbGlzaDwvbGFuZ3VhZ2U+PC9yZWNvcmQ+PC9DaXRlPjwvRW5k
Tm90ZT4A
</w:fldData>
        </w:fldChar>
      </w:r>
      <w:r w:rsidR="00392EB3">
        <w:instrText xml:space="preserve"> ADDIN EN.CITE </w:instrText>
      </w:r>
      <w:r w:rsidR="00392EB3">
        <w:fldChar w:fldCharType="begin">
          <w:fldData xml:space="preserve">PEVuZE5vdGU+PENpdGU+PEF1dGhvcj5BbmRlcnNlbjwvQXV0aG9yPjxZZWFyPjIwMTM8L1llYXI+
PFJlY051bT42NjwvUmVjTnVtPjxEaXNwbGF5VGV4dD48c3R5bGUgZmFjZT0ic3VwZXJzY3JpcHQi
PjIzLTI2PC9zdHlsZT48L0Rpc3BsYXlUZXh0PjxyZWNvcmQ+PHJlYy1udW1iZXI+NjY8L3JlYy1u
dW1iZXI+PGZvcmVpZ24ta2V5cz48a2V5IGFwcD0iRU4iIGRiLWlkPSI5eDA5MHh3d3JhcjA1ZmUy
NTJ0eGF0NWFweDAwZHNmc2FlZHoiIHRpbWVzdGFtcD0iMTYwODMxMjg1MyI+NjY8L2tleT48L2Zv
cmVpZ24ta2V5cz48cmVmLXR5cGUgbmFtZT0iUmVwb3J0Ij4yNzwvcmVmLXR5cGU+PGNvbnRyaWJ1
dG9ycz48YXV0aG9ycz48YXV0aG9yPkFuZGVyc2VuLCBCZXJpdC48L2F1dGhvcj48YXV0aG9yPkxv
dywgTi48L2F1dGhvcj48YXV0aG9yPk1hcnRpbiBIaWxiZXIsIEFkcmlhbmUuPC9hdXRob3I+PGF1
dGhvcj5SZWRtb25kLCBTLjwvYXV0aG9yPjxhdXRob3I+U2NvdHQsIFBhdWwuPC9hdXRob3I+PGF1
dGhvcj5DYXNzZWxsLCBKYWNraWUgQS48L2F1dGhvcj48YXV0aG9yPkhlcnJtYW5uLCBCLjwvYXV0
aG9yPjxhdXRob3I+VcO8c2t1bGEsIEEuPC9hdXRob3I+PC9hdXRob3JzPjwvY29udHJpYnV0b3Jz
Pjx0aXRsZXM+PHRpdGxlPlB1YmxpYyBIZWFsdGggYmVuZWZpdHMgb2YgcGFydG5lciBub3RpZmlj
YXRpb24gZm9yIHNleHVhbGx5IHRyYW5zbWl0dGVkIGluZmVjdGlvbnMgYW5kIEhJVjogRUNEQyBU
ZWNobmljYWwgUmVwb3J0PC90aXRsZT48L3RpdGxlcz48ZGF0ZXM+PHllYXI+MjAxMzwveWVhcj48
L2RhdGVzPjx1cmxzPjwvdXJscz48L3JlY29yZD48L0NpdGU+PENpdGU+PEF1dGhvcj5Fc3Rjb3Vy
dDwvQXV0aG9yPjxZZWFyPjIwMTQ8L1llYXI+PFJlY051bT45NzwvUmVjTnVtPjxyZWNvcmQ+PHJl
Yy1udW1iZXI+OTc8L3JlYy1udW1iZXI+PGZvcmVpZ24ta2V5cz48a2V5IGFwcD0iRU4iIGRiLWlk
PSI5eDA5MHh3d3JhcjA1ZmUyNTJ0eGF0NWFweDAwZHNmc2FlZHoiIHRpbWVzdGFtcD0iMTYwODMx
Mjg1NSI+OTc8L2tleT48L2ZvcmVpZ24ta2V5cz48cmVmLXR5cGUgbmFtZT0iQ29uZmVyZW5jZSBQ
cm9jZWVkaW5ncyI+MTA8L3JlZi10eXBlPjxjb250cmlidXRvcnM+PGF1dGhvcnM+PGF1dGhvcj5F
c3Rjb3VydCwgQy48L2F1dGhvcj48YXV0aG9yPlN1dGNsaWZmZSwgTC48L2F1dGhvcj48YXV0aG9y
Pk1lcmNlciwgQy48L2F1dGhvcj48YXV0aG9yPkNvcGFzLCBBLjwvYXV0aG9yPjxhdXRob3I+TXVu
aWlhLCBQLjwvYXV0aG9yPjxhdXRob3I+UmFpdCwgRy48L2F1dGhvcj48YXV0aG9yPlN5bW9uZHMs
IE0uPC9hdXRob3I+PGF1dGhvcj5HcmVhdmVzLCBMLjwvYXV0aG9yPjxhdXRob3I+QWRlcm9nYmEs
IEsuPC9hdXRob3I+PGF1dGhvcj5UcmF5bm9yLCBELjwvYXV0aG9yPjxhdXRob3I+Um9iZXJ0cywg
VC48L2F1dGhvcj48YXV0aG9yPkphY2tzb24sIEwuPC9hdXRob3I+PGF1dGhvcj5Kb2huc29uLCBB
LjwvYXV0aG9yPjxhdXRob3I+Q3JlaWdodG9uLCBTLjwvYXV0aG9yPjxhdXRob3I+SHVja2xlLCBH
LjwvYXV0aG9yPjxhdXRob3I+Q2Fzc2VsbCwgSi48L2F1dGhvcj48L2F1dGhvcnM+PC9jb250cmli
dXRvcnM+PHRpdGxlcz48dGl0bGU+Q2FuIGFjY2VsZXJhdGVkIHBhcnRuZXIgdGhlcmFweSAoQVBU
KSBpbXByb3ZlIG91dGNvbWVzIG9mIHBhcnRuZXIgbm90aWZpY2F0aW9uIGZvciB3b21lbiBkaWFn
bm9zZWQgd2l0aCBnZW5pdGFsIGNobGFteWRpYSBpbiBwcmltYXJ5IGNhcmUgc2V0dGluZ3M6IEEg
cGlsb3QgcmFuZG9taXplZCBjb250cm9sbGVkIHRyaWFsIGluIGdlbmVyYWwgcHJhY3RpY2UgYW5k
IGNvbW11bml0eSBzZXh1YWwgaGVhbHRoIHNlcnZpY2VzPC90aXRsZT48c2Vjb25kYXJ5LXRpdGxl
PjIwMTQgU1REIFByZXZlbnRpb24gQ29uZmVyZW5jZSA8L3NlY29uZGFyeS10aXRsZT48L3RpdGxl
cz48ZGF0ZXM+PHllYXI+MjAxNDwveWVhcj48L2RhdGVzPjxwdWItbG9jYXRpb24+QXRsYW50YSwg
R0EgVW5pdGVkIFN0YXRlcy48L3B1Yi1sb2NhdGlvbj48dXJscz48L3VybHM+PC9yZWNvcmQ+PC9D
aXRlPjxDaXRlPjxBdXRob3I+SGVyem9nPC9BdXRob3I+PFllYXI+MjAxMTwvWWVhcj48UmVjTnVt
PjI0PC9SZWNOdW0+PHJlY29yZD48cmVjLW51bWJlcj4yNDwvcmVjLW51bWJlcj48Zm9yZWlnbi1r
ZXlzPjxrZXkgYXBwPSJFTiIgZGItaWQ9Ijl4MDkweHd3cmFyMDVmZTI1MnR4YXQ1YXB4MDBkc2Zz
YWVkeiIgdGltZXN0YW1wPSIxNjA4MzEyODUyIj4yNDwva2V5PjwvZm9yZWlnbi1rZXlzPjxyZWYt
dHlwZSBuYW1lPSJKb3VybmFsIEFydGljbGUiPjE3PC9yZWYtdHlwZT48Y29udHJpYnV0b3JzPjxh
dXRob3JzPjxhdXRob3I+SGVyem9nLCBTLiBBLjwvYXV0aG9yPjxhdXRob3I+TWNDbGVhbiwgSC48
L2F1dGhvcj48YXV0aG9yPkNhcm5lLCBDLiBBLjwvYXV0aG9yPjxhdXRob3I+TG93LCBOLjwvYXV0
aG9yPjwvYXV0aG9ycz48L2NvbnRyaWJ1dG9ycz48YXV0aC1hZGRyZXNzPkRpdmlzaW9uIG9mIENs
aW5pY2FsIEVwaWRlbWlvbG9neSAmYW1wOyBCaW9zdGF0aXN0aWNzLCBJbnN0aXR1dGUgb2YgU29j
aWFsIGFuZCBQcmV2ZW50aXZlIE1lZGljaW5lLCBVbml2ZXJzaXR5IG9mIEJlcm4sIEZpbmtlbmh1
YmVsd2VnIDExLCBCZXJuIDMwMTIsIFN3aXR6ZXJsYW5kLjwvYXV0aC1hZGRyZXNzPjx0aXRsZXM+
PHRpdGxlPlZhcmlhdGlvbiBpbiBwYXJ0bmVyIG5vdGlmaWNhdGlvbiBvdXRjb21lcyBmb3IgY2hs
YW15ZGlhIGluIFVLIGdlbml0b3VyaW5hcnkgbWVkaWNpbmUgY2xpbmljczogbXVsdGlsZXZlbCBz
dHVkeTwvdGl0bGU+PHNlY29uZGFyeS10aXRsZT5TZXggVHJhbnNtIEluZmVjdDwvc2Vjb25kYXJ5
LXRpdGxlPjxhbHQtdGl0bGU+U2V4IFRyYW5zbSBJbmZlY3Q8L2FsdC10aXRsZT48L3RpdGxlcz48
cGVyaW9kaWNhbD48ZnVsbC10aXRsZT5TZXggVHJhbnNtIEluZmVjdDwvZnVsbC10aXRsZT48L3Bl
cmlvZGljYWw+PGFsdC1wZXJpb2RpY2FsPjxmdWxsLXRpdGxlPlNleCBUcmFuc20gSW5mZWN0PC9m
dWxsLXRpdGxlPjwvYWx0LXBlcmlvZGljYWw+PHBhZ2VzPjQyMC01PC9wYWdlcz48dm9sdW1lPjg3
PC92b2x1bWU+PG51bWJlcj41PC9udW1iZXI+PGVkaXRpb24+MjAxMS8wNi8xNTwvZWRpdGlvbj48
a2V5d29yZHM+PGtleXdvcmQ+QWRvbGVzY2VudDwva2V5d29yZD48a2V5d29yZD5BZHVsdDwva2V5
d29yZD48a2V5d29yZD5BZ2VkPC9rZXl3b3JkPjxrZXl3b3JkPkFtYnVsYXRvcnkgQ2FyZS9zdGF0
aXN0aWNzICZhbXA7IG51bWVyaWNhbCBkYXRhPC9rZXl3b3JkPjxrZXl3b3JkPkNobGFteWRpYSBJ
bmZlY3Rpb25zLyplcGlkZW1pb2xvZ3k8L2tleXdvcmQ+PGtleXdvcmQ+KkNvbnRhY3QgVHJhY2lu
Zzwva2V5d29yZD48a2V5d29yZD5GZW1hbGU8L2tleXdvcmQ+PGtleXdvcmQ+SHVtYW5zPC9rZXl3
b3JkPjxrZXl3b3JkPk1hbGU8L2tleXdvcmQ+PGtleXdvcmQ+TWVkaWNhbCBBdWRpdDwva2V5d29y
ZD48a2V5d29yZD5NZWRpY2FsIFJlY29yZHMvc3RhbmRhcmRzPC9rZXl3b3JkPjxrZXl3b3JkPk1p
ZGRsZSBBZ2VkPC9rZXl3b3JkPjxrZXl3b3JkPk9ic2VydmVyIFZhcmlhdGlvbjwva2V5d29yZD48
a2V5d29yZD5Qcm9nbm9zaXM8L2tleXdvcmQ+PGtleXdvcmQ+U2V4dWFsIEJlaGF2aW9yL3N0YXRp
c3RpY3MgJmFtcDsgbnVtZXJpY2FsIGRhdGE8L2tleXdvcmQ+PGtleXdvcmQ+U2V4dWFsIFBhcnRu
ZXJzPC9rZXl3b3JkPjxrZXl3b3JkPlVuaXRlZCBLaW5nZG9tL2VwaWRlbWlvbG9neTwva2V5d29y
ZD48a2V5d29yZD5WZW5lcmVvbG9neS9zdGF0aXN0aWNzICZhbXA7IG51bWVyaWNhbCBkYXRhPC9r
ZXl3b3JkPjxrZXl3b3JkPllvdW5nIEFkdWx0PC9rZXl3b3JkPjwva2V5d29yZHM+PGRhdGVzPjx5
ZWFyPjIwMTE8L3llYXI+PHB1Yi1kYXRlcz48ZGF0ZT5BdWc8L2RhdGU+PC9wdWItZGF0ZXM+PC9k
YXRlcz48aXNibj4xNDcyLTMyNjMgKEVsZWN0cm9uaWMpJiN4RDsxMzY4LTQ5NzMgKExpbmtpbmcp
PC9pc2JuPjxhY2Nlc3Npb24tbnVtPjIxNjcwMDc2PC9hY2Nlc3Npb24tbnVtPjx1cmxzPjxyZWxh
dGVkLXVybHM+PHVybD5odHRwczovL3d3dy5uY2JpLm5sbS5uaWguZ292L3B1Ym1lZC8yMTY3MDA3
NjwvdXJsPjwvcmVsYXRlZC11cmxzPjwvdXJscz48ZWxlY3Ryb25pYy1yZXNvdXJjZS1udW0+MTAu
MTEzNi9zdGkuMjAxMS4wNDkzMjA8L2VsZWN0cm9uaWMtcmVzb3VyY2UtbnVtPjxsYW5ndWFnZT5F
bmdsaXNoPC9sYW5ndWFnZT48L3JlY29yZD48L0NpdGU+PENpdGU+PEF1dGhvcj5OaWNjb2xhaTwv
QXV0aG9yPjxZZWFyPjIwMDg8L1llYXI+PFJlY051bT4yMzwvUmVjTnVtPjxyZWNvcmQ+PHJlYy1u
dW1iZXI+MjM8L3JlYy1udW1iZXI+PGZvcmVpZ24ta2V5cz48a2V5IGFwcD0iRU4iIGRiLWlkPSI5
eDA5MHh3d3JhcjA1ZmUyNTJ0eGF0NWFweDAwZHNmc2FlZHoiIHRpbWVzdGFtcD0iMTYwODMxMjg1
MiI+MjM8L2tleT48L2ZvcmVpZ24ta2V5cz48cmVmLXR5cGUgbmFtZT0iSm91cm5hbCBBcnRpY2xl
Ij4xNzwvcmVmLXR5cGU+PGNvbnRyaWJ1dG9ycz48YXV0aG9ycz48YXV0aG9yPk5pY2NvbGFpLCBM
LiBNLjwvYXV0aG9yPjxhdXRob3I+TGl2aW5nc3RvbiwgSy4gQS48L2F1dGhvcj48YXV0aG9yPlRl
bmcsIEYuIEYuPC9hdXRob3I+PGF1dGhvcj5QZXR0aWdyZXcsIE0uIE0uPC9hdXRob3I+PC9hdXRo
b3JzPjwvY29udHJpYnV0b3JzPjxhdXRoLWFkZHJlc3M+WWFsZSBTY2hvb2wgb2YgTWVkaWNpbmUs
IERlcGFydG1lbnQgb2YgRXBpZGVtaW9sb2d5IGFuZCBQdWJsaWMgSGVhbHRoLCBOZXcgSGF2ZW4s
IENUIDA2NTIwLCBVU0EuIGxpbmRhLm5pY2NvbGFpQHlhbGUuZWR1PC9hdXRoLWFkZHJlc3M+PHRp
dGxlcz48dGl0bGU+QmVoYXZpb3JhbCBpbnRlbnRpb25zIGluIHNleHVhbCBwYXJ0bmVyc2hpcHMg
Zm9sbG93aW5nIGEgZGlhZ25vc2lzIG9mIENobGFteWRpYSB0cmFjaG9tYXRpczwvdGl0bGU+PHNl
Y29uZGFyeS10aXRsZT5QcmV2IE1lZDwvc2Vjb25kYXJ5LXRpdGxlPjxhbHQtdGl0bGU+UHJldiBN
ZWQ8L2FsdC10aXRsZT48L3RpdGxlcz48cGVyaW9kaWNhbD48ZnVsbC10aXRsZT5QcmV2IE1lZDwv
ZnVsbC10aXRsZT48L3BlcmlvZGljYWw+PGFsdC1wZXJpb2RpY2FsPjxmdWxsLXRpdGxlPlByZXYg
TWVkPC9mdWxsLXRpdGxlPjwvYWx0LXBlcmlvZGljYWw+PHBhZ2VzPjE3MC02PC9wYWdlcz48dm9s
dW1lPjQ2PC92b2x1bWU+PG51bWJlcj4yPC9udW1iZXI+PGVkaXRpb24+MjAwNy8xMC8xNjwvZWRp
dGlvbj48a2V5d29yZHM+PGtleXdvcmQ+QWRvbGVzY2VudDwva2V5d29yZD48a2V5d29yZD5BZHVs
dDwva2V5d29yZD48a2V5d29yZD5DaGxhbXlkaWEgSW5mZWN0aW9ucy8qZGlhZ25vc2lzL2VwaWRl
bWlvbG9neTwva2V5d29yZD48a2V5d29yZD5DaGxhbXlkaWEgdHJhY2hvbWF0aXMvKmlzb2xhdGlv
biAmYW1wOyBwdXJpZmljYXRpb248L2tleXdvcmQ+PGtleXdvcmQ+Q29ubmVjdGljdXQvZXBpZGVt
aW9sb2d5PC9rZXl3b3JkPjxrZXl3b3JkPkRpc2Nsb3N1cmU8L2tleXdvcmQ+PGtleXdvcmQ+RmVt
YWxlPC9rZXl3b3JkPjxrZXl3b3JkPkh1bWFuczwva2V5d29yZD48a2V5d29yZD4qSW50ZW50aW9u
PC9rZXl3b3JkPjxrZXl3b3JkPkludGVydmlld3MgYXMgVG9waWM8L2tleXdvcmQ+PGtleXdvcmQ+
KlNleHVhbCBCZWhhdmlvcjwva2V5d29yZD48a2V5d29yZD5TZXh1YWwgUGFydG5lcnMvKnBzeWNo
b2xvZ3k8L2tleXdvcmQ+PGtleXdvcmQ+VXNlci1Db21wdXRlciBJbnRlcmZhY2U8L2tleXdvcmQ+
PC9rZXl3b3Jkcz48ZGF0ZXM+PHllYXI+MjAwODwveWVhcj48cHViLWRhdGVzPjxkYXRlPkZlYjwv
ZGF0ZT48L3B1Yi1kYXRlcz48L2RhdGVzPjxpc2JuPjAwOTEtNzQzNSAoUHJpbnQpJiN4RDswMDkx
LTc0MzUgKExpbmtpbmcpPC9pc2JuPjxhY2Nlc3Npb24tbnVtPjE3OTM2MzQ5PC9hY2Nlc3Npb24t
bnVtPjx1cmxzPjxyZWxhdGVkLXVybHM+PHVybD5odHRwczovL3d3dy5uY2JpLm5sbS5uaWguZ292
L3B1Ym1lZC8xNzkzNjM0OTwvdXJsPjwvcmVsYXRlZC11cmxzPjwvdXJscz48ZWxlY3Ryb25pYy1y
ZXNvdXJjZS1udW0+MTAuMTAxNi9qLnlwbWVkLjIwMDcuMDguMDEzPC9lbGVjdHJvbmljLXJlc291
cmNlLW51bT48bGFuZ3VhZ2U+RW5nbGlzaDwvbGFuZ3VhZ2U+PC9yZWNvcmQ+PC9DaXRlPjwvRW5k
Tm90ZT4A
</w:fldData>
        </w:fldChar>
      </w:r>
      <w:r w:rsidR="00392EB3">
        <w:instrText xml:space="preserve"> ADDIN EN.CITE.DATA </w:instrText>
      </w:r>
      <w:r w:rsidR="00392EB3">
        <w:fldChar w:fldCharType="end"/>
      </w:r>
      <w:r w:rsidR="003B7399">
        <w:fldChar w:fldCharType="separate"/>
      </w:r>
      <w:r w:rsidR="00392EB3" w:rsidRPr="00392EB3">
        <w:rPr>
          <w:noProof/>
          <w:vertAlign w:val="superscript"/>
        </w:rPr>
        <w:t>23-26</w:t>
      </w:r>
      <w:r w:rsidR="003B7399">
        <w:fldChar w:fldCharType="end"/>
      </w:r>
    </w:p>
    <w:p w14:paraId="1A76CB93" w14:textId="77777777" w:rsidR="00C44105" w:rsidRDefault="00C44105">
      <w:pPr>
        <w:rPr>
          <w:rFonts w:eastAsia="Times New Roman"/>
          <w:lang w:eastAsia="en-GB"/>
        </w:rPr>
      </w:pPr>
    </w:p>
    <w:p w14:paraId="5A6C7C80" w14:textId="655A6628" w:rsidR="00C44105" w:rsidRDefault="00C44105">
      <w:r>
        <w:t>Mobile phones have the potential to provide effective, low cost and highly cost-effective health behaviour support</w:t>
      </w:r>
      <w:r w:rsidR="00E023EB">
        <w:t>.</w:t>
      </w:r>
      <w:r>
        <w:t xml:space="preserve"> </w:t>
      </w:r>
      <w:r w:rsidR="003B7399">
        <w:fldChar w:fldCharType="begin">
          <w:fldData xml:space="preserve">PEVuZE5vdGU+PENpdGU+PEF1dGhvcj5GcmVlPC9BdXRob3I+PFllYXI+MjAxMTwvWWVhcj48UmVj
TnVtPjExMjwvUmVjTnVtPjxEaXNwbGF5VGV4dD48c3R5bGUgZmFjZT0ic3VwZXJzY3JpcHQiPjI3
LCAyODwvc3R5bGU+PC9EaXNwbGF5VGV4dD48cmVjb3JkPjxyZWMtbnVtYmVyPjExMjwvcmVjLW51
bWJlcj48Zm9yZWlnbi1rZXlzPjxrZXkgYXBwPSJFTiIgZGItaWQ9Ijl4MDkweHd3cmFyMDVmZTI1
MnR4YXQ1YXB4MDBkc2ZzYWVkeiIgdGltZXN0YW1wPSIxNjA4MzEyODU3Ij4xMTI8L2tleT48L2Zv
cmVpZ24ta2V5cz48cmVmLXR5cGUgbmFtZT0iSm91cm5hbCBBcnRpY2xlIj4xNzwvcmVmLXR5cGU+
PGNvbnRyaWJ1dG9ycz48YXV0aG9ycz48YXV0aG9yPkZyZWUsIEMuPC9hdXRob3I+PGF1dGhvcj5L
bmlnaHQsIFIuPC9hdXRob3I+PGF1dGhvcj5Sb2JlcnRzb24sIFMuPC9hdXRob3I+PGF1dGhvcj5X
aGl0dGFrZXIsIFIuPC9hdXRob3I+PGF1dGhvcj5FZHdhcmRzLCBQLjwvYXV0aG9yPjxhdXRob3I+
WmhvdSwgVy48L2F1dGhvcj48YXV0aG9yPlJvZGdlcnMsIEEuPC9hdXRob3I+PGF1dGhvcj5DYWly
bnMsIEouPC9hdXRob3I+PGF1dGhvcj5LZW53YXJkLCBNLiBHLjwvYXV0aG9yPjxhdXRob3I+Um9i
ZXJ0cywgSS48L2F1dGhvcj48L2F1dGhvcnM+PC9jb250cmlidXRvcnM+PGF1dGgtYWRkcmVzcz5D
bGluaWNhbCBUcmlhbHMgUmVzZWFyY2ggVW5pdCwgTG9uZG9uIFNjaG9vbCBvZiBIeWdpZW5lIGFu
ZCBUcm9waWNhbCBNZWRpY2luZSwgVUsuIGNhcm9saW5lLmZyZWVAbHNodG0uYWMudWs8L2F1dGgt
YWRkcmVzcz48dGl0bGVzPjx0aXRsZT5TbW9raW5nIGNlc3NhdGlvbiBzdXBwb3J0IGRlbGl2ZXJl
ZCB2aWEgbW9iaWxlIHBob25lIHRleHQgbWVzc2FnaW5nICh0eHQyc3RvcCk6IGEgc2luZ2xlLWJs
aW5kLCByYW5kb21pc2VkIHRyaWFsPC90aXRsZT48c2Vjb25kYXJ5LXRpdGxlPkxhbmNldDwvc2Vj
b25kYXJ5LXRpdGxlPjxhbHQtdGl0bGU+TGFuY2V0PC9hbHQtdGl0bGU+PC90aXRsZXM+PHBlcmlv
ZGljYWw+PGZ1bGwtdGl0bGU+TGFuY2V0PC9mdWxsLXRpdGxlPjxhYmJyLTE+TGFuY2V0PC9hYmJy
LTE+PC9wZXJpb2RpY2FsPjxhbHQtcGVyaW9kaWNhbD48ZnVsbC10aXRsZT5MYW5jZXQ8L2Z1bGwt
dGl0bGU+PGFiYnItMT5MYW5jZXQ8L2FiYnItMT48L2FsdC1wZXJpb2RpY2FsPjxwYWdlcz40OS01
NTwvcGFnZXM+PHZvbHVtZT4zNzg8L3ZvbHVtZT48bnVtYmVyPjk3ODU8L251bWJlcj48ZWRpdGlv
bj4yMDExLzA3LzA1PC9lZGl0aW9uPjxrZXl3b3Jkcz48a2V5d29yZD5BZG9sZXNjZW50PC9rZXl3
b3JkPjxrZXl3b3JkPkFkdWx0PC9rZXl3b3JkPjxrZXl3b3JkPkJlaGF2aW9yIFRoZXJhcHk8L2tl
eXdvcmQ+PGtleXdvcmQ+KkNlbGwgUGhvbmU8L2tleXdvcmQ+PGtleXdvcmQ+RWR1Y2F0aW9uYWwg
U3RhdHVzPC9rZXl3b3JkPjxrZXl3b3JkPkVtcGxveW1lbnQ8L2tleXdvcmQ+PGtleXdvcmQ+RmVt
YWxlPC9rZXl3b3JkPjxrZXl3b3JkPkh1bWFuczwva2V5d29yZD48a2V5d29yZD5NYWxlPC9rZXl3
b3JkPjxrZXl3b3JkPk1vdGl2YXRpb248L2tleXdvcmQ+PGtleXdvcmQ+U2luZ2xlLUJsaW5kIE1l
dGhvZDwva2V5d29yZD48a2V5d29yZD5TbW9raW5nIENlc3NhdGlvbi8qbWV0aG9kczwva2V5d29y
ZD48a2V5d29yZD5Zb3VuZyBBZHVsdDwva2V5d29yZD48L2tleXdvcmRzPjxkYXRlcz48eWVhcj4y
MDExPC95ZWFyPjxwdWItZGF0ZXM+PGRhdGU+SnVsIDI8L2RhdGU+PC9wdWItZGF0ZXM+PC9kYXRl
cz48aXNibj4xNDc0LTU0N1ggKEVsZWN0cm9uaWMpJiN4RDswMTQwLTY3MzYgKExpbmtpbmcpPC9p
c2JuPjxhY2Nlc3Npb24tbnVtPjIxNzIyOTUyPC9hY2Nlc3Npb24tbnVtPjx3b3JrLXR5cGU+UmFu
ZG9taXplZCBDb250cm9sbGVkIFRyaWFsJiN4RDtSZXNlYXJjaCBTdXBwb3J0LCBOb24tVS5TLiBH
b3YmYXBvczt0PC93b3JrLXR5cGU+PHVybHM+PHJlbGF0ZWQtdXJscz48dXJsPmh0dHBzOi8vd3d3
Lm5jYmkubmxtLm5paC5nb3YvcHVibWVkLzIxNzIyOTUyPC91cmw+PC9yZWxhdGVkLXVybHM+PC91
cmxzPjxjdXN0b20yPlBNQzMxNDMzMTU8L2N1c3RvbTI+PGVsZWN0cm9uaWMtcmVzb3VyY2UtbnVt
PjEwLjEwMTYvUzAxNDAtNjczNigxMSk2MDcwMS0wPC9lbGVjdHJvbmljLXJlc291cmNlLW51bT48
bGFuZ3VhZ2U+ZW5nPC9sYW5ndWFnZT48L3JlY29yZD48L0NpdGU+PENpdGU+PEF1dGhvcj5HdWVy
cmllcm88L0F1dGhvcj48WWVhcj4yMDEzPC9ZZWFyPjxSZWNOdW0+OTM8L1JlY051bT48cmVjb3Jk
PjxyZWMtbnVtYmVyPjkzPC9yZWMtbnVtYmVyPjxmb3JlaWduLWtleXM+PGtleSBhcHA9IkVOIiBk
Yi1pZD0iOXgwOTB4d3dyYXIwNWZlMjUydHhhdDVhcHgwMGRzZnNhZWR6IiB0aW1lc3RhbXA9IjE2
MDgzMTI4NTUiPjkzPC9rZXk+PC9mb3JlaWduLWtleXM+PHJlZi10eXBlIG5hbWU9IkpvdXJuYWwg
QXJ0aWNsZSI+MTc8L3JlZi10eXBlPjxjb250cmlidXRvcnM+PGF1dGhvcnM+PGF1dGhvcj5HdWVy
cmllcm8sIEMuPC9hdXRob3I+PGF1dGhvcj5DYWlybnMsIEouPC9hdXRob3I+PGF1dGhvcj5Sb2Jl
cnRzLCBJLjwvYXV0aG9yPjxhdXRob3I+Um9kZ2VycywgQS48L2F1dGhvcj48YXV0aG9yPldoaXR0
YWtlciwgUi48L2F1dGhvcj48YXV0aG9yPkZyZWUsIEMuPC9hdXRob3I+PC9hdXRob3JzPjwvY29u
dHJpYnV0b3JzPjxhdXRoLWFkZHJlc3M+SGVhbHRoIFNlcnZpY2VzIFJlc2VhcmNoIGFuZCBQb2xp
Y3ksIExvbmRvbiBTY2hvb2wgb2YgSHlnaWVuZSBhbmQgVHJvcGljYWwgTWVkaWNpbmUsIExvbmRv
biwgVUsuIENhcmxhLkd1ZXJyaWVyb0Bsc2h0bS5hYy51azwvYXV0aC1hZGRyZXNzPjx0aXRsZXM+
PHRpdGxlPlRoZSBjb3N0LWVmZmVjdGl2ZW5lc3Mgb2Ygc21va2luZyBjZXNzYXRpb24gc3VwcG9y
dCBkZWxpdmVyZWQgYnkgbW9iaWxlIHBob25lIHRleHQgbWVzc2FnaW5nOiBUeHQyc3RvcDwvdGl0
bGU+PHNlY29uZGFyeS10aXRsZT5FdXIgSiBIZWFsdGggRWNvbjwvc2Vjb25kYXJ5LXRpdGxlPjxh
bHQtdGl0bGU+RXVyIEogSGVhbHRoIEVjb248L2FsdC10aXRsZT48L3RpdGxlcz48cGVyaW9kaWNh
bD48ZnVsbC10aXRsZT5UaGUgRXVyb3BlYW4gam91cm5hbCBvZiBoZWFsdGggZWNvbm9taWNzIDog
SEVQQUMgOiBoZWFsdGggZWNvbm9taWNzIGluIHByZXZlbnRpb24gYW5kIGNhcmU8L2Z1bGwtdGl0
bGU+PGFiYnItMT5FdXIgSiBIZWFsdGggRWNvbjwvYWJici0xPjwvcGVyaW9kaWNhbD48YWx0LXBl
cmlvZGljYWw+PGZ1bGwtdGl0bGU+VGhlIEV1cm9wZWFuIGpvdXJuYWwgb2YgaGVhbHRoIGVjb25v
bWljcyA6IEhFUEFDIDogaGVhbHRoIGVjb25vbWljcyBpbiBwcmV2ZW50aW9uIGFuZCBjYXJlPC9m
dWxsLXRpdGxlPjxhYmJyLTE+RXVyIEogSGVhbHRoIEVjb248L2FiYnItMT48L2FsdC1wZXJpb2Rp
Y2FsPjxwYWdlcz43ODktOTc8L3BhZ2VzPjx2b2x1bWU+MTQ8L3ZvbHVtZT48bnVtYmVyPjU8L251
bWJlcj48ZWRpdGlvbj4yMDEyLzA5LzExPC9lZGl0aW9uPjxrZXl3b3Jkcz48a2V5d29yZD5BZHVs
dDwva2V5d29yZD48a2V5d29yZD5BZ2VkPC9rZXl3b3JkPjxrZXl3b3JkPkFnZWQsIDgwIGFuZCBv
dmVyPC9rZXl3b3JkPjxrZXl3b3JkPkNvaG9ydCBTdHVkaWVzPC9rZXl3b3JkPjxrZXl3b3JkPkNv
c3QtQmVuZWZpdCBBbmFseXNpczwva2V5d29yZD48a2V5d29yZD5GZW1hbGU8L2tleXdvcmQ+PGtl
eXdvcmQ+RmluYW5jaW5nLCBQZXJzb25hbC9lY29ub21pY3M8L2tleXdvcmQ+PGtleXdvcmQ+SGVh
bHRoIFN0YXR1cyBJbmRpY2F0b3JzPC9rZXl3b3JkPjxrZXl3b3JkPkh1bWFuczwva2V5d29yZD48
a2V5d29yZD5NYWxlPC9rZXl3b3JkPjxrZXl3b3JkPk1hcmtvdiBDaGFpbnM8L2tleXdvcmQ+PGtl
eXdvcmQ+TWlkZGxlIEFnZWQ8L2tleXdvcmQ+PGtleXdvcmQ+UXVhbGl0eS1BZGp1c3RlZCBMaWZl
IFllYXJzPC9rZXl3b3JkPjxrZXl3b3JkPlNleCBEaXN0cmlidXRpb248L2tleXdvcmQ+PGtleXdv
cmQ+KlNtb2tpbmcgQ2Vzc2F0aW9uPC9rZXl3b3JkPjxrZXl3b3JkPipTb2NpYWwgU3VwcG9ydDwv
a2V5d29yZD48a2V5d29yZD5UZXh0IE1lc3NhZ2luZy8qZWNvbm9taWNzPC9rZXl3b3JkPjxrZXl3
b3JkPlVuaXRlZCBLaW5nZG9tL2VwaWRlbWlvbG9neTwva2V5d29yZD48L2tleXdvcmRzPjxkYXRl
cz48eWVhcj4yMDEzPC95ZWFyPjxwdWItZGF0ZXM+PGRhdGU+T2N0PC9kYXRlPjwvcHViLWRhdGVz
PjwvZGF0ZXM+PGlzYm4+MTYxOC03NjAxIChFbGVjdHJvbmljKSYjeEQ7MTYxOC03NTk4IChMaW5r
aW5nKTwvaXNibj48YWNjZXNzaW9uLW51bT4yMjk2MTIzMDwvYWNjZXNzaW9uLW51bT48dXJscz48
cmVsYXRlZC11cmxzPjx1cmw+aHR0cHM6Ly93d3cubmNiaS5ubG0ubmloLmdvdi9wdWJtZWQvMjI5
NjEyMzA8L3VybD48L3JlbGF0ZWQtdXJscz48L3VybHM+PGN1c3RvbTI+UE1DMzc1MTQ0OTwvY3Vz
dG9tMj48ZWxlY3Ryb25pYy1yZXNvdXJjZS1udW0+MTAuMTAwNy9zMTAxOTgtMDEyLTA0MjQtNTwv
ZWxlY3Ryb25pYy1yZXNvdXJjZS1udW0+PGxhbmd1YWdlPkVuZ2xpc2g8L2xhbmd1YWdlPjwvcmVj
b3JkPjwvQ2l0ZT48L0VuZE5vdGU+AG==
</w:fldData>
        </w:fldChar>
      </w:r>
      <w:r w:rsidR="00392EB3">
        <w:instrText xml:space="preserve"> ADDIN EN.CITE </w:instrText>
      </w:r>
      <w:r w:rsidR="00392EB3">
        <w:fldChar w:fldCharType="begin">
          <w:fldData xml:space="preserve">PEVuZE5vdGU+PENpdGU+PEF1dGhvcj5GcmVlPC9BdXRob3I+PFllYXI+MjAxMTwvWWVhcj48UmVj
TnVtPjExMjwvUmVjTnVtPjxEaXNwbGF5VGV4dD48c3R5bGUgZmFjZT0ic3VwZXJzY3JpcHQiPjI3
LCAyODwvc3R5bGU+PC9EaXNwbGF5VGV4dD48cmVjb3JkPjxyZWMtbnVtYmVyPjExMjwvcmVjLW51
bWJlcj48Zm9yZWlnbi1rZXlzPjxrZXkgYXBwPSJFTiIgZGItaWQ9Ijl4MDkweHd3cmFyMDVmZTI1
MnR4YXQ1YXB4MDBkc2ZzYWVkeiIgdGltZXN0YW1wPSIxNjA4MzEyODU3Ij4xMTI8L2tleT48L2Zv
cmVpZ24ta2V5cz48cmVmLXR5cGUgbmFtZT0iSm91cm5hbCBBcnRpY2xlIj4xNzwvcmVmLXR5cGU+
PGNvbnRyaWJ1dG9ycz48YXV0aG9ycz48YXV0aG9yPkZyZWUsIEMuPC9hdXRob3I+PGF1dGhvcj5L
bmlnaHQsIFIuPC9hdXRob3I+PGF1dGhvcj5Sb2JlcnRzb24sIFMuPC9hdXRob3I+PGF1dGhvcj5X
aGl0dGFrZXIsIFIuPC9hdXRob3I+PGF1dGhvcj5FZHdhcmRzLCBQLjwvYXV0aG9yPjxhdXRob3I+
WmhvdSwgVy48L2F1dGhvcj48YXV0aG9yPlJvZGdlcnMsIEEuPC9hdXRob3I+PGF1dGhvcj5DYWly
bnMsIEouPC9hdXRob3I+PGF1dGhvcj5LZW53YXJkLCBNLiBHLjwvYXV0aG9yPjxhdXRob3I+Um9i
ZXJ0cywgSS48L2F1dGhvcj48L2F1dGhvcnM+PC9jb250cmlidXRvcnM+PGF1dGgtYWRkcmVzcz5D
bGluaWNhbCBUcmlhbHMgUmVzZWFyY2ggVW5pdCwgTG9uZG9uIFNjaG9vbCBvZiBIeWdpZW5lIGFu
ZCBUcm9waWNhbCBNZWRpY2luZSwgVUsuIGNhcm9saW5lLmZyZWVAbHNodG0uYWMudWs8L2F1dGgt
YWRkcmVzcz48dGl0bGVzPjx0aXRsZT5TbW9raW5nIGNlc3NhdGlvbiBzdXBwb3J0IGRlbGl2ZXJl
ZCB2aWEgbW9iaWxlIHBob25lIHRleHQgbWVzc2FnaW5nICh0eHQyc3RvcCk6IGEgc2luZ2xlLWJs
aW5kLCByYW5kb21pc2VkIHRyaWFsPC90aXRsZT48c2Vjb25kYXJ5LXRpdGxlPkxhbmNldDwvc2Vj
b25kYXJ5LXRpdGxlPjxhbHQtdGl0bGU+TGFuY2V0PC9hbHQtdGl0bGU+PC90aXRsZXM+PHBlcmlv
ZGljYWw+PGZ1bGwtdGl0bGU+TGFuY2V0PC9mdWxsLXRpdGxlPjxhYmJyLTE+TGFuY2V0PC9hYmJy
LTE+PC9wZXJpb2RpY2FsPjxhbHQtcGVyaW9kaWNhbD48ZnVsbC10aXRsZT5MYW5jZXQ8L2Z1bGwt
dGl0bGU+PGFiYnItMT5MYW5jZXQ8L2FiYnItMT48L2FsdC1wZXJpb2RpY2FsPjxwYWdlcz40OS01
NTwvcGFnZXM+PHZvbHVtZT4zNzg8L3ZvbHVtZT48bnVtYmVyPjk3ODU8L251bWJlcj48ZWRpdGlv
bj4yMDExLzA3LzA1PC9lZGl0aW9uPjxrZXl3b3Jkcz48a2V5d29yZD5BZG9sZXNjZW50PC9rZXl3
b3JkPjxrZXl3b3JkPkFkdWx0PC9rZXl3b3JkPjxrZXl3b3JkPkJlaGF2aW9yIFRoZXJhcHk8L2tl
eXdvcmQ+PGtleXdvcmQ+KkNlbGwgUGhvbmU8L2tleXdvcmQ+PGtleXdvcmQ+RWR1Y2F0aW9uYWwg
U3RhdHVzPC9rZXl3b3JkPjxrZXl3b3JkPkVtcGxveW1lbnQ8L2tleXdvcmQ+PGtleXdvcmQ+RmVt
YWxlPC9rZXl3b3JkPjxrZXl3b3JkPkh1bWFuczwva2V5d29yZD48a2V5d29yZD5NYWxlPC9rZXl3
b3JkPjxrZXl3b3JkPk1vdGl2YXRpb248L2tleXdvcmQ+PGtleXdvcmQ+U2luZ2xlLUJsaW5kIE1l
dGhvZDwva2V5d29yZD48a2V5d29yZD5TbW9raW5nIENlc3NhdGlvbi8qbWV0aG9kczwva2V5d29y
ZD48a2V5d29yZD5Zb3VuZyBBZHVsdDwva2V5d29yZD48L2tleXdvcmRzPjxkYXRlcz48eWVhcj4y
MDExPC95ZWFyPjxwdWItZGF0ZXM+PGRhdGU+SnVsIDI8L2RhdGU+PC9wdWItZGF0ZXM+PC9kYXRl
cz48aXNibj4xNDc0LTU0N1ggKEVsZWN0cm9uaWMpJiN4RDswMTQwLTY3MzYgKExpbmtpbmcpPC9p
c2JuPjxhY2Nlc3Npb24tbnVtPjIxNzIyOTUyPC9hY2Nlc3Npb24tbnVtPjx3b3JrLXR5cGU+UmFu
ZG9taXplZCBDb250cm9sbGVkIFRyaWFsJiN4RDtSZXNlYXJjaCBTdXBwb3J0LCBOb24tVS5TLiBH
b3YmYXBvczt0PC93b3JrLXR5cGU+PHVybHM+PHJlbGF0ZWQtdXJscz48dXJsPmh0dHBzOi8vd3d3
Lm5jYmkubmxtLm5paC5nb3YvcHVibWVkLzIxNzIyOTUyPC91cmw+PC9yZWxhdGVkLXVybHM+PC91
cmxzPjxjdXN0b20yPlBNQzMxNDMzMTU8L2N1c3RvbTI+PGVsZWN0cm9uaWMtcmVzb3VyY2UtbnVt
PjEwLjEwMTYvUzAxNDAtNjczNigxMSk2MDcwMS0wPC9lbGVjdHJvbmljLXJlc291cmNlLW51bT48
bGFuZ3VhZ2U+ZW5nPC9sYW5ndWFnZT48L3JlY29yZD48L0NpdGU+PENpdGU+PEF1dGhvcj5HdWVy
cmllcm88L0F1dGhvcj48WWVhcj4yMDEzPC9ZZWFyPjxSZWNOdW0+OTM8L1JlY051bT48cmVjb3Jk
PjxyZWMtbnVtYmVyPjkzPC9yZWMtbnVtYmVyPjxmb3JlaWduLWtleXM+PGtleSBhcHA9IkVOIiBk
Yi1pZD0iOXgwOTB4d3dyYXIwNWZlMjUydHhhdDVhcHgwMGRzZnNhZWR6IiB0aW1lc3RhbXA9IjE2
MDgzMTI4NTUiPjkzPC9rZXk+PC9mb3JlaWduLWtleXM+PHJlZi10eXBlIG5hbWU9IkpvdXJuYWwg
QXJ0aWNsZSI+MTc8L3JlZi10eXBlPjxjb250cmlidXRvcnM+PGF1dGhvcnM+PGF1dGhvcj5HdWVy
cmllcm8sIEMuPC9hdXRob3I+PGF1dGhvcj5DYWlybnMsIEouPC9hdXRob3I+PGF1dGhvcj5Sb2Jl
cnRzLCBJLjwvYXV0aG9yPjxhdXRob3I+Um9kZ2VycywgQS48L2F1dGhvcj48YXV0aG9yPldoaXR0
YWtlciwgUi48L2F1dGhvcj48YXV0aG9yPkZyZWUsIEMuPC9hdXRob3I+PC9hdXRob3JzPjwvY29u
dHJpYnV0b3JzPjxhdXRoLWFkZHJlc3M+SGVhbHRoIFNlcnZpY2VzIFJlc2VhcmNoIGFuZCBQb2xp
Y3ksIExvbmRvbiBTY2hvb2wgb2YgSHlnaWVuZSBhbmQgVHJvcGljYWwgTWVkaWNpbmUsIExvbmRv
biwgVUsuIENhcmxhLkd1ZXJyaWVyb0Bsc2h0bS5hYy51azwvYXV0aC1hZGRyZXNzPjx0aXRsZXM+
PHRpdGxlPlRoZSBjb3N0LWVmZmVjdGl2ZW5lc3Mgb2Ygc21va2luZyBjZXNzYXRpb24gc3VwcG9y
dCBkZWxpdmVyZWQgYnkgbW9iaWxlIHBob25lIHRleHQgbWVzc2FnaW5nOiBUeHQyc3RvcDwvdGl0
bGU+PHNlY29uZGFyeS10aXRsZT5FdXIgSiBIZWFsdGggRWNvbjwvc2Vjb25kYXJ5LXRpdGxlPjxh
bHQtdGl0bGU+RXVyIEogSGVhbHRoIEVjb248L2FsdC10aXRsZT48L3RpdGxlcz48cGVyaW9kaWNh
bD48ZnVsbC10aXRsZT5UaGUgRXVyb3BlYW4gam91cm5hbCBvZiBoZWFsdGggZWNvbm9taWNzIDog
SEVQQUMgOiBoZWFsdGggZWNvbm9taWNzIGluIHByZXZlbnRpb24gYW5kIGNhcmU8L2Z1bGwtdGl0
bGU+PGFiYnItMT5FdXIgSiBIZWFsdGggRWNvbjwvYWJici0xPjwvcGVyaW9kaWNhbD48YWx0LXBl
cmlvZGljYWw+PGZ1bGwtdGl0bGU+VGhlIEV1cm9wZWFuIGpvdXJuYWwgb2YgaGVhbHRoIGVjb25v
bWljcyA6IEhFUEFDIDogaGVhbHRoIGVjb25vbWljcyBpbiBwcmV2ZW50aW9uIGFuZCBjYXJlPC9m
dWxsLXRpdGxlPjxhYmJyLTE+RXVyIEogSGVhbHRoIEVjb248L2FiYnItMT48L2FsdC1wZXJpb2Rp
Y2FsPjxwYWdlcz43ODktOTc8L3BhZ2VzPjx2b2x1bWU+MTQ8L3ZvbHVtZT48bnVtYmVyPjU8L251
bWJlcj48ZWRpdGlvbj4yMDEyLzA5LzExPC9lZGl0aW9uPjxrZXl3b3Jkcz48a2V5d29yZD5BZHVs
dDwva2V5d29yZD48a2V5d29yZD5BZ2VkPC9rZXl3b3JkPjxrZXl3b3JkPkFnZWQsIDgwIGFuZCBv
dmVyPC9rZXl3b3JkPjxrZXl3b3JkPkNvaG9ydCBTdHVkaWVzPC9rZXl3b3JkPjxrZXl3b3JkPkNv
c3QtQmVuZWZpdCBBbmFseXNpczwva2V5d29yZD48a2V5d29yZD5GZW1hbGU8L2tleXdvcmQ+PGtl
eXdvcmQ+RmluYW5jaW5nLCBQZXJzb25hbC9lY29ub21pY3M8L2tleXdvcmQ+PGtleXdvcmQ+SGVh
bHRoIFN0YXR1cyBJbmRpY2F0b3JzPC9rZXl3b3JkPjxrZXl3b3JkPkh1bWFuczwva2V5d29yZD48
a2V5d29yZD5NYWxlPC9rZXl3b3JkPjxrZXl3b3JkPk1hcmtvdiBDaGFpbnM8L2tleXdvcmQ+PGtl
eXdvcmQ+TWlkZGxlIEFnZWQ8L2tleXdvcmQ+PGtleXdvcmQ+UXVhbGl0eS1BZGp1c3RlZCBMaWZl
IFllYXJzPC9rZXl3b3JkPjxrZXl3b3JkPlNleCBEaXN0cmlidXRpb248L2tleXdvcmQ+PGtleXdv
cmQ+KlNtb2tpbmcgQ2Vzc2F0aW9uPC9rZXl3b3JkPjxrZXl3b3JkPipTb2NpYWwgU3VwcG9ydDwv
a2V5d29yZD48a2V5d29yZD5UZXh0IE1lc3NhZ2luZy8qZWNvbm9taWNzPC9rZXl3b3JkPjxrZXl3
b3JkPlVuaXRlZCBLaW5nZG9tL2VwaWRlbWlvbG9neTwva2V5d29yZD48L2tleXdvcmRzPjxkYXRl
cz48eWVhcj4yMDEzPC95ZWFyPjxwdWItZGF0ZXM+PGRhdGU+T2N0PC9kYXRlPjwvcHViLWRhdGVz
PjwvZGF0ZXM+PGlzYm4+MTYxOC03NjAxIChFbGVjdHJvbmljKSYjeEQ7MTYxOC03NTk4IChMaW5r
aW5nKTwvaXNibj48YWNjZXNzaW9uLW51bT4yMjk2MTIzMDwvYWNjZXNzaW9uLW51bT48dXJscz48
cmVsYXRlZC11cmxzPjx1cmw+aHR0cHM6Ly93d3cubmNiaS5ubG0ubmloLmdvdi9wdWJtZWQvMjI5
NjEyMzA8L3VybD48L3JlbGF0ZWQtdXJscz48L3VybHM+PGN1c3RvbTI+UE1DMzc1MTQ0OTwvY3Vz
dG9tMj48ZWxlY3Ryb25pYy1yZXNvdXJjZS1udW0+MTAuMTAwNy9zMTAxOTgtMDEyLTA0MjQtNTwv
ZWxlY3Ryb25pYy1yZXNvdXJjZS1udW0+PGxhbmd1YWdlPkVuZ2xpc2g8L2xhbmd1YWdlPjwvcmVj
b3JkPjwvQ2l0ZT48L0VuZE5vdGU+AG==
</w:fldData>
        </w:fldChar>
      </w:r>
      <w:r w:rsidR="00392EB3">
        <w:instrText xml:space="preserve"> ADDIN EN.CITE.DATA </w:instrText>
      </w:r>
      <w:r w:rsidR="00392EB3">
        <w:fldChar w:fldCharType="end"/>
      </w:r>
      <w:r w:rsidR="003B7399">
        <w:fldChar w:fldCharType="separate"/>
      </w:r>
      <w:r w:rsidR="00392EB3" w:rsidRPr="00392EB3">
        <w:rPr>
          <w:noProof/>
          <w:vertAlign w:val="superscript"/>
        </w:rPr>
        <w:t>27, 28</w:t>
      </w:r>
      <w:r w:rsidR="003B7399">
        <w:fldChar w:fldCharType="end"/>
      </w:r>
      <w:r>
        <w:rPr>
          <w:rStyle w:val="apple-converted-space"/>
          <w:rFonts w:cs="Calibri"/>
          <w:color w:val="000000"/>
        </w:rPr>
        <w:t> </w:t>
      </w:r>
      <w:r>
        <w:t xml:space="preserve">In the UK, 99% of </w:t>
      </w:r>
      <w:r w:rsidR="0033463C">
        <w:t>16- to 24 -year-olds</w:t>
      </w:r>
      <w:r>
        <w:t xml:space="preserve"> are mobile phone users (ONS, 2012) and mobile phone ownership is high across all socioeconomic groups. Thus, mobile phones have the potential to provide information and support across sociodemographic groups. Effective and </w:t>
      </w:r>
      <w:r w:rsidR="0033463C">
        <w:t>cost-effective</w:t>
      </w:r>
      <w:r>
        <w:t xml:space="preserve"> smoking cessation support delivered by text message was implemented and made available across England within 12 months of randomised controlled trial (RCT) results being published</w:t>
      </w:r>
      <w:r w:rsidR="00E023EB">
        <w:t>.</w:t>
      </w:r>
      <w:r w:rsidR="006E36E2">
        <w:t xml:space="preserve"> </w:t>
      </w:r>
      <w:r w:rsidR="003B7399">
        <w:fldChar w:fldCharType="begin">
          <w:fldData xml:space="preserve">PEVuZE5vdGU+PENpdGU+PEF1dGhvcj5GcmVlPC9BdXRob3I+PFllYXI+MjAxMTwvWWVhcj48UmVj
TnVtPjExMjwvUmVjTnVtPjxEaXNwbGF5VGV4dD48c3R5bGUgZmFjZT0ic3VwZXJzY3JpcHQiPjI3
PC9zdHlsZT48L0Rpc3BsYXlUZXh0PjxyZWNvcmQ+PHJlYy1udW1iZXI+MTEyPC9yZWMtbnVtYmVy
Pjxmb3JlaWduLWtleXM+PGtleSBhcHA9IkVOIiBkYi1pZD0iOXgwOTB4d3dyYXIwNWZlMjUydHhh
dDVhcHgwMGRzZnNhZWR6IiB0aW1lc3RhbXA9IjE2MDgzMTI4NTciPjExMjwva2V5PjwvZm9yZWln
bi1rZXlzPjxyZWYtdHlwZSBuYW1lPSJKb3VybmFsIEFydGljbGUiPjE3PC9yZWYtdHlwZT48Y29u
dHJpYnV0b3JzPjxhdXRob3JzPjxhdXRob3I+RnJlZSwgQy48L2F1dGhvcj48YXV0aG9yPktuaWdo
dCwgUi48L2F1dGhvcj48YXV0aG9yPlJvYmVydHNvbiwgUy48L2F1dGhvcj48YXV0aG9yPldoaXR0
YWtlciwgUi48L2F1dGhvcj48YXV0aG9yPkVkd2FyZHMsIFAuPC9hdXRob3I+PGF1dGhvcj5aaG91
LCBXLjwvYXV0aG9yPjxhdXRob3I+Um9kZ2VycywgQS48L2F1dGhvcj48YXV0aG9yPkNhaXJucywg
Si48L2F1dGhvcj48YXV0aG9yPktlbndhcmQsIE0uIEcuPC9hdXRob3I+PGF1dGhvcj5Sb2JlcnRz
LCBJLjwvYXV0aG9yPjwvYXV0aG9ycz48L2NvbnRyaWJ1dG9ycz48YXV0aC1hZGRyZXNzPkNsaW5p
Y2FsIFRyaWFscyBSZXNlYXJjaCBVbml0LCBMb25kb24gU2Nob29sIG9mIEh5Z2llbmUgYW5kIFRy
b3BpY2FsIE1lZGljaW5lLCBVSy4gY2Fyb2xpbmUuZnJlZUBsc2h0bS5hYy51azwvYXV0aC1hZGRy
ZXNzPjx0aXRsZXM+PHRpdGxlPlNtb2tpbmcgY2Vzc2F0aW9uIHN1cHBvcnQgZGVsaXZlcmVkIHZp
YSBtb2JpbGUgcGhvbmUgdGV4dCBtZXNzYWdpbmcgKHR4dDJzdG9wKTogYSBzaW5nbGUtYmxpbmQs
IHJhbmRvbWlzZWQgdHJpYWw8L3RpdGxlPjxzZWNvbmRhcnktdGl0bGU+TGFuY2V0PC9zZWNvbmRh
cnktdGl0bGU+PGFsdC10aXRsZT5MYW5jZXQ8L2FsdC10aXRsZT48L3RpdGxlcz48cGVyaW9kaWNh
bD48ZnVsbC10aXRsZT5MYW5jZXQ8L2Z1bGwtdGl0bGU+PGFiYnItMT5MYW5jZXQ8L2FiYnItMT48
L3BlcmlvZGljYWw+PGFsdC1wZXJpb2RpY2FsPjxmdWxsLXRpdGxlPkxhbmNldDwvZnVsbC10aXRs
ZT48YWJici0xPkxhbmNldDwvYWJici0xPjwvYWx0LXBlcmlvZGljYWw+PHBhZ2VzPjQ5LTU1PC9w
YWdlcz48dm9sdW1lPjM3ODwvdm9sdW1lPjxudW1iZXI+OTc4NTwvbnVtYmVyPjxlZGl0aW9uPjIw
MTEvMDcvMDU8L2VkaXRpb24+PGtleXdvcmRzPjxrZXl3b3JkPkFkb2xlc2NlbnQ8L2tleXdvcmQ+
PGtleXdvcmQ+QWR1bHQ8L2tleXdvcmQ+PGtleXdvcmQ+QmVoYXZpb3IgVGhlcmFweTwva2V5d29y
ZD48a2V5d29yZD4qQ2VsbCBQaG9uZTwva2V5d29yZD48a2V5d29yZD5FZHVjYXRpb25hbCBTdGF0
dXM8L2tleXdvcmQ+PGtleXdvcmQ+RW1wbG95bWVudDwva2V5d29yZD48a2V5d29yZD5GZW1hbGU8
L2tleXdvcmQ+PGtleXdvcmQ+SHVtYW5zPC9rZXl3b3JkPjxrZXl3b3JkPk1hbGU8L2tleXdvcmQ+
PGtleXdvcmQ+TW90aXZhdGlvbjwva2V5d29yZD48a2V5d29yZD5TaW5nbGUtQmxpbmQgTWV0aG9k
PC9rZXl3b3JkPjxrZXl3b3JkPlNtb2tpbmcgQ2Vzc2F0aW9uLyptZXRob2RzPC9rZXl3b3JkPjxr
ZXl3b3JkPllvdW5nIEFkdWx0PC9rZXl3b3JkPjwva2V5d29yZHM+PGRhdGVzPjx5ZWFyPjIwMTE8
L3llYXI+PHB1Yi1kYXRlcz48ZGF0ZT5KdWwgMjwvZGF0ZT48L3B1Yi1kYXRlcz48L2RhdGVzPjxp
c2JuPjE0NzQtNTQ3WCAoRWxlY3Ryb25pYykmI3hEOzAxNDAtNjczNiAoTGlua2luZyk8L2lzYm4+
PGFjY2Vzc2lvbi1udW0+MjE3MjI5NTI8L2FjY2Vzc2lvbi1udW0+PHdvcmstdHlwZT5SYW5kb21p
emVkIENvbnRyb2xsZWQgVHJpYWwmI3hEO1Jlc2VhcmNoIFN1cHBvcnQsIE5vbi1VLlMuIEdvdiZh
cG9zO3Q8L3dvcmstdHlwZT48dXJscz48cmVsYXRlZC11cmxzPjx1cmw+aHR0cHM6Ly93d3cubmNi
aS5ubG0ubmloLmdvdi9wdWJtZWQvMjE3MjI5NTI8L3VybD48L3JlbGF0ZWQtdXJscz48L3VybHM+
PGN1c3RvbTI+UE1DMzE0MzMxNTwvY3VzdG9tMj48ZWxlY3Ryb25pYy1yZXNvdXJjZS1udW0+MTAu
MTAxNi9TMDE0MC02NzM2KDExKTYwNzAxLTA8L2VsZWN0cm9uaWMtcmVzb3VyY2UtbnVtPjxsYW5n
dWFnZT5lbmc8L2xhbmd1YWdlPjwvcmVjb3JkPjwvQ2l0ZT48L0VuZE5vdGU+AG==
</w:fldData>
        </w:fldChar>
      </w:r>
      <w:r w:rsidR="00392EB3">
        <w:instrText xml:space="preserve"> ADDIN EN.CITE </w:instrText>
      </w:r>
      <w:r w:rsidR="00392EB3">
        <w:fldChar w:fldCharType="begin">
          <w:fldData xml:space="preserve">PEVuZE5vdGU+PENpdGU+PEF1dGhvcj5GcmVlPC9BdXRob3I+PFllYXI+MjAxMTwvWWVhcj48UmVj
TnVtPjExMjwvUmVjTnVtPjxEaXNwbGF5VGV4dD48c3R5bGUgZmFjZT0ic3VwZXJzY3JpcHQiPjI3
PC9zdHlsZT48L0Rpc3BsYXlUZXh0PjxyZWNvcmQ+PHJlYy1udW1iZXI+MTEyPC9yZWMtbnVtYmVy
Pjxmb3JlaWduLWtleXM+PGtleSBhcHA9IkVOIiBkYi1pZD0iOXgwOTB4d3dyYXIwNWZlMjUydHhh
dDVhcHgwMGRzZnNhZWR6IiB0aW1lc3RhbXA9IjE2MDgzMTI4NTciPjExMjwva2V5PjwvZm9yZWln
bi1rZXlzPjxyZWYtdHlwZSBuYW1lPSJKb3VybmFsIEFydGljbGUiPjE3PC9yZWYtdHlwZT48Y29u
dHJpYnV0b3JzPjxhdXRob3JzPjxhdXRob3I+RnJlZSwgQy48L2F1dGhvcj48YXV0aG9yPktuaWdo
dCwgUi48L2F1dGhvcj48YXV0aG9yPlJvYmVydHNvbiwgUy48L2F1dGhvcj48YXV0aG9yPldoaXR0
YWtlciwgUi48L2F1dGhvcj48YXV0aG9yPkVkd2FyZHMsIFAuPC9hdXRob3I+PGF1dGhvcj5aaG91
LCBXLjwvYXV0aG9yPjxhdXRob3I+Um9kZ2VycywgQS48L2F1dGhvcj48YXV0aG9yPkNhaXJucywg
Si48L2F1dGhvcj48YXV0aG9yPktlbndhcmQsIE0uIEcuPC9hdXRob3I+PGF1dGhvcj5Sb2JlcnRz
LCBJLjwvYXV0aG9yPjwvYXV0aG9ycz48L2NvbnRyaWJ1dG9ycz48YXV0aC1hZGRyZXNzPkNsaW5p
Y2FsIFRyaWFscyBSZXNlYXJjaCBVbml0LCBMb25kb24gU2Nob29sIG9mIEh5Z2llbmUgYW5kIFRy
b3BpY2FsIE1lZGljaW5lLCBVSy4gY2Fyb2xpbmUuZnJlZUBsc2h0bS5hYy51azwvYXV0aC1hZGRy
ZXNzPjx0aXRsZXM+PHRpdGxlPlNtb2tpbmcgY2Vzc2F0aW9uIHN1cHBvcnQgZGVsaXZlcmVkIHZp
YSBtb2JpbGUgcGhvbmUgdGV4dCBtZXNzYWdpbmcgKHR4dDJzdG9wKTogYSBzaW5nbGUtYmxpbmQs
IHJhbmRvbWlzZWQgdHJpYWw8L3RpdGxlPjxzZWNvbmRhcnktdGl0bGU+TGFuY2V0PC9zZWNvbmRh
cnktdGl0bGU+PGFsdC10aXRsZT5MYW5jZXQ8L2FsdC10aXRsZT48L3RpdGxlcz48cGVyaW9kaWNh
bD48ZnVsbC10aXRsZT5MYW5jZXQ8L2Z1bGwtdGl0bGU+PGFiYnItMT5MYW5jZXQ8L2FiYnItMT48
L3BlcmlvZGljYWw+PGFsdC1wZXJpb2RpY2FsPjxmdWxsLXRpdGxlPkxhbmNldDwvZnVsbC10aXRs
ZT48YWJici0xPkxhbmNldDwvYWJici0xPjwvYWx0LXBlcmlvZGljYWw+PHBhZ2VzPjQ5LTU1PC9w
YWdlcz48dm9sdW1lPjM3ODwvdm9sdW1lPjxudW1iZXI+OTc4NTwvbnVtYmVyPjxlZGl0aW9uPjIw
MTEvMDcvMDU8L2VkaXRpb24+PGtleXdvcmRzPjxrZXl3b3JkPkFkb2xlc2NlbnQ8L2tleXdvcmQ+
PGtleXdvcmQ+QWR1bHQ8L2tleXdvcmQ+PGtleXdvcmQ+QmVoYXZpb3IgVGhlcmFweTwva2V5d29y
ZD48a2V5d29yZD4qQ2VsbCBQaG9uZTwva2V5d29yZD48a2V5d29yZD5FZHVjYXRpb25hbCBTdGF0
dXM8L2tleXdvcmQ+PGtleXdvcmQ+RW1wbG95bWVudDwva2V5d29yZD48a2V5d29yZD5GZW1hbGU8
L2tleXdvcmQ+PGtleXdvcmQ+SHVtYW5zPC9rZXl3b3JkPjxrZXl3b3JkPk1hbGU8L2tleXdvcmQ+
PGtleXdvcmQ+TW90aXZhdGlvbjwva2V5d29yZD48a2V5d29yZD5TaW5nbGUtQmxpbmQgTWV0aG9k
PC9rZXl3b3JkPjxrZXl3b3JkPlNtb2tpbmcgQ2Vzc2F0aW9uLyptZXRob2RzPC9rZXl3b3JkPjxr
ZXl3b3JkPllvdW5nIEFkdWx0PC9rZXl3b3JkPjwva2V5d29yZHM+PGRhdGVzPjx5ZWFyPjIwMTE8
L3llYXI+PHB1Yi1kYXRlcz48ZGF0ZT5KdWwgMjwvZGF0ZT48L3B1Yi1kYXRlcz48L2RhdGVzPjxp
c2JuPjE0NzQtNTQ3WCAoRWxlY3Ryb25pYykmI3hEOzAxNDAtNjczNiAoTGlua2luZyk8L2lzYm4+
PGFjY2Vzc2lvbi1udW0+MjE3MjI5NTI8L2FjY2Vzc2lvbi1udW0+PHdvcmstdHlwZT5SYW5kb21p
emVkIENvbnRyb2xsZWQgVHJpYWwmI3hEO1Jlc2VhcmNoIFN1cHBvcnQsIE5vbi1VLlMuIEdvdiZh
cG9zO3Q8L3dvcmstdHlwZT48dXJscz48cmVsYXRlZC11cmxzPjx1cmw+aHR0cHM6Ly93d3cubmNi
aS5ubG0ubmloLmdvdi9wdWJtZWQvMjE3MjI5NTI8L3VybD48L3JlbGF0ZWQtdXJscz48L3VybHM+
PGN1c3RvbTI+UE1DMzE0MzMxNTwvY3VzdG9tMj48ZWxlY3Ryb25pYy1yZXNvdXJjZS1udW0+MTAu
MTAxNi9TMDE0MC02NzM2KDExKTYwNzAxLTA8L2VsZWN0cm9uaWMtcmVzb3VyY2UtbnVtPjxsYW5n
dWFnZT5lbmc8L2xhbmd1YWdlPjwvcmVjb3JkPjwvQ2l0ZT48L0VuZE5vdGU+AG==
</w:fldData>
        </w:fldChar>
      </w:r>
      <w:r w:rsidR="00392EB3">
        <w:instrText xml:space="preserve"> ADDIN EN.CITE.DATA </w:instrText>
      </w:r>
      <w:r w:rsidR="00392EB3">
        <w:fldChar w:fldCharType="end"/>
      </w:r>
      <w:r w:rsidR="003B7399">
        <w:fldChar w:fldCharType="separate"/>
      </w:r>
      <w:r w:rsidR="00392EB3" w:rsidRPr="00392EB3">
        <w:rPr>
          <w:noProof/>
          <w:vertAlign w:val="superscript"/>
        </w:rPr>
        <w:t>27</w:t>
      </w:r>
      <w:r w:rsidR="003B7399">
        <w:fldChar w:fldCharType="end"/>
      </w:r>
      <w:r>
        <w:t xml:space="preserve"> There are a number of SMS services accredited by the NHS which allow messages sent to be automatically recorded in patient notes </w:t>
      </w:r>
      <w:proofErr w:type="gramStart"/>
      <w:r>
        <w:t>e.g.</w:t>
      </w:r>
      <w:proofErr w:type="gramEnd"/>
      <w:r>
        <w:t xml:space="preserve"> </w:t>
      </w:r>
      <w:proofErr w:type="spellStart"/>
      <w:r>
        <w:t>AccRx</w:t>
      </w:r>
      <w:proofErr w:type="spellEnd"/>
      <w:r>
        <w:t xml:space="preserve"> and MJOG and these are increasingly used within the NHS for reminding patients of appointments and conveying information. Thus, a texting intervention, if shown to be effective, would be scalable for delivery across NHS services. </w:t>
      </w:r>
    </w:p>
    <w:p w14:paraId="0EF119E3" w14:textId="77777777" w:rsidR="00C44105" w:rsidRDefault="00C44105">
      <w:pPr>
        <w:rPr>
          <w:lang w:val="en-US"/>
        </w:rPr>
      </w:pPr>
    </w:p>
    <w:p w14:paraId="527AD5B5" w14:textId="77777777" w:rsidR="00C44105" w:rsidRPr="00A07D73" w:rsidRDefault="00C44105" w:rsidP="000D015B">
      <w:pPr>
        <w:rPr>
          <w:b/>
          <w:bCs/>
          <w:i/>
          <w:iCs/>
          <w:sz w:val="24"/>
          <w:szCs w:val="24"/>
        </w:rPr>
      </w:pPr>
      <w:r w:rsidRPr="00A07D73">
        <w:rPr>
          <w:b/>
          <w:bCs/>
          <w:i/>
          <w:iCs/>
          <w:sz w:val="24"/>
          <w:szCs w:val="24"/>
        </w:rPr>
        <w:t>Evidence for the effectiveness of mobile phone sexual health support</w:t>
      </w:r>
    </w:p>
    <w:p w14:paraId="4D655C17" w14:textId="5B2C543A" w:rsidR="00C44105" w:rsidRDefault="00C44105">
      <w:r>
        <w:t>Evidence for the effectiveness of mobile phone support for safer sex behaviours and STI outcomes at the outset of the trial</w:t>
      </w:r>
      <w:r w:rsidR="00F44D1B">
        <w:t xml:space="preserve"> in 2016</w:t>
      </w:r>
      <w:r>
        <w:t xml:space="preserve"> were equivocal </w:t>
      </w:r>
      <w:r w:rsidR="003B7399">
        <w:fldChar w:fldCharType="begin">
          <w:fldData xml:space="preserve">PEVuZE5vdGU+PENpdGU+PEF1dGhvcj5CdXJuczwvQXV0aG9yPjxZZWFyPjIwMTY8L1llYXI+PFJl
Y051bT42NTwvUmVjTnVtPjxEaXNwbGF5VGV4dD48c3R5bGUgZmFjZT0ic3VwZXJzY3JpcHQiPjI5
LTMxPC9zdHlsZT48L0Rpc3BsYXlUZXh0PjxyZWNvcmQ+PHJlYy1udW1iZXI+NjU8L3JlYy1udW1i
ZXI+PGZvcmVpZ24ta2V5cz48a2V5IGFwcD0iRU4iIGRiLWlkPSI5eDA5MHh3d3JhcjA1ZmUyNTJ0
eGF0NWFweDAwZHNmc2FlZHoiIHRpbWVzdGFtcD0iMTYwODMxMjg1MyI+NjU8L2tleT48L2ZvcmVp
Z24ta2V5cz48cmVmLXR5cGUgbmFtZT0iSm91cm5hbCBBcnRpY2xlIj4xNzwvcmVmLXR5cGU+PGNv
bnRyaWJ1dG9ycz48YXV0aG9ycz48YXV0aG9yPkJ1cm5zLCBLLjwvYXV0aG9yPjxhdXRob3I+S2Vh
dGluZywgUC48L2F1dGhvcj48YXV0aG9yPkZyZWUsIEMuIDwvYXV0aG9yPjwvYXV0aG9ycz48L2Nv
bnRyaWJ1dG9ycz48dGl0bGVzPjx0aXRsZT5BIFN5c3RlbWF0aWMgUmV2aWV3IG9mIG1IZWFsdGgg
UkNUcyBmb3IgU2V4dWFsIEhlYWx0aC48L3RpdGxlPjxzZWNvbmRhcnktdGl0bGU+Qk1DIFB1Ymxp
YyBIZWFsdGg8L3NlY29uZGFyeS10aXRsZT48L3RpdGxlcz48cGVyaW9kaWNhbD48ZnVsbC10aXRs
ZT5CTUMgUHVibGljIEhlYWx0aDwvZnVsbC10aXRsZT48L3BlcmlvZGljYWw+PHBhZ2VzPjc3ODwv
cGFnZXM+PHZvbHVtZT4xNjwvdm9sdW1lPjxkYXRlcz48eWVhcj4yMDE2PC95ZWFyPjwvZGF0ZXM+
PHVybHM+PC91cmxzPjwvcmVjb3JkPjwvQ2l0ZT48Q2l0ZT48QXV0aG9yPkZyZWU8L0F1dGhvcj48
WWVhcj4yMDE2PC9ZZWFyPjxSZWNOdW0+OTU8L1JlY051bT48cmVjb3JkPjxyZWMtbnVtYmVyPjk1
PC9yZWMtbnVtYmVyPjxmb3JlaWduLWtleXM+PGtleSBhcHA9IkVOIiBkYi1pZD0iOXgwOTB4d3dy
YXIwNWZlMjUydHhhdDVhcHgwMGRzZnNhZWR6IiB0aW1lc3RhbXA9IjE2MDgzMTI4NTUiPjk1PC9r
ZXk+PC9mb3JlaWduLWtleXM+PHJlZi10eXBlIG5hbWU9IkpvdXJuYWwgQXJ0aWNsZSI+MTc8L3Jl
Zi10eXBlPjxjb250cmlidXRvcnM+PGF1dGhvcnM+PGF1dGhvcj5GcmVlLCBDLjwvYXV0aG9yPjxh
dXRob3I+TWNDYXJ0aHksIE8uPC9hdXRob3I+PGF1dGhvcj5GcmVuY2gsIFIuIFMuPC9hdXRob3I+
PGF1dGhvcj5XZWxsaW5ncywgSy48L2F1dGhvcj48YXV0aG9yPk1pY2hpZSwgUy48L2F1dGhvcj48
YXV0aG9yPlJvYmVydHMsIEkuPC9hdXRob3I+PGF1dGhvcj5EZXZyaWVzLCBLLjwvYXV0aG9yPjxh
dXRob3I+UmF0aG9kLCBTLjwvYXV0aG9yPjxhdXRob3I+QmFpbGV5LCBKLjwvYXV0aG9yPjxhdXRo
b3I+U3lyZWQsIEouPC9hdXRob3I+PGF1dGhvcj5FZHdhcmRzLCBQLjwvYXV0aG9yPjxhdXRob3I+
SGFydCwgRy48L2F1dGhvcj48YXV0aG9yPlBhbG1lciwgTS48L2F1dGhvcj48YXV0aG9yPkJhcmFp
dHNlciwgUC48L2F1dGhvcj48L2F1dGhvcnM+PC9jb250cmlidXRvcnM+PGF1dGgtYWRkcmVzcz5D
bGluaWNhbCBUcmlhbHMgVW5pdCwgRGVwYXJ0bWVudCBmb3IgUG9wdWxhdGlvbiBIZWFsdGgsIEZh
Y3VsdHkgb2YgRXBpZGVtaW9sb2d5IGFuZCBQb3B1bGF0aW9uIEhlYWx0aCwgTG9uZG9uIFNjaG9v
bCBvZiBIeWdpZW5lICZhbXA7IFRyb3BpY2FsIE1lZGljaW5lLCBMb25kb24sIFVLLiYjeEQ7RGVw
YXJ0bWVudCBvZiBTb2NpYWwgYW5kIEVudmlyb25tZW50YWwgSGVhbHRoIFJlc2VhcmNoLCBGYWN1
bHR5IG9mIFB1YmxpYyBIZWFsdGggYW5kIFBvbGljeSwgTG9uZG9uIFNjaG9vbCBvZiBIeWdpZW5l
ICZhbXA7IFRyb3BpY2FsIE1lZGljaW5lLCBMb25kb24sIFVLLiYjeEQ7RmFjdWx0eSBvZiBQb3B1
bGF0aW9uIFNjaWVuY2VzLCBVbml2ZXJzaXR5IENvbGxlZ2UgTG9uZG9uLCBMb25kb24sIFVLLiYj
eEQ7RGVwYXJ0bWVudCBvZiBHbG9iYWwgSGVhbHRoIGFuZCBEZXZlbG9wbWVudCwgRmFjdWx0eSBv
ZiBQdWJsaWMgSGVhbHRoIGFuZCBQb2xpY3ksIExvbmRvbiBTY2hvb2wgb2YgSHlnaWVuZSAmYW1w
OyBUcm9waWNhbCBNZWRpY2luZSwgTG9uZG9uLCBVSy4mI3hEO1NleHVhbCBIZWFsdGggUmVzZWFy
Y2ggR3JvdXAsIEtpbmcmYXBvcztzIENvbGxlZ2UgTG9uZG9uLCBMb25kb24sIFVLLjwvYXV0aC1h
ZGRyZXNzPjx0aXRsZXM+PHRpdGxlPkNhbiB0ZXh0IG1lc3NhZ2VzIGluY3JlYXNlIHNhZmVyIHNl
eCBiZWhhdmlvdXJzIGluIHlvdW5nIHBlb3BsZT8gSW50ZXJ2ZW50aW9uIGRldmVsb3BtZW50IGFu
ZCBwaWxvdCByYW5kb21pc2VkIGNvbnRyb2xsZWQgdHJpYWw8L3RpdGxlPjxzZWNvbmRhcnktdGl0
bGU+SGVhbHRoIFRlY2hub2wgQXNzZXNzPC9zZWNvbmRhcnktdGl0bGU+PC90aXRsZXM+PHBlcmlv
ZGljYWw+PGZ1bGwtdGl0bGU+SGVhbHRoIFRlY2hub2wgQXNzZXNzPC9mdWxsLXRpdGxlPjwvcGVy
aW9kaWNhbD48cGFnZXM+MS04MjwvcGFnZXM+PHZvbHVtZT4yMDwvdm9sdW1lPjxudW1iZXI+NTc8
L251bWJlcj48ZWRpdGlvbj4yMDE2LzA4LzAzPC9lZGl0aW9uPjxrZXl3b3Jkcz48a2V5d29yZD5B
ZG9sZXNjZW50PC9rZXl3b3JkPjxrZXl3b3JkPkNobGFteWRpYSBJbmZlY3Rpb25zL3ByZXZlbnRp
b24gJmFtcDsgY29udHJvbDwva2V5d29yZD48a2V5d29yZD5GZW1hbGU8L2tleXdvcmQ+PGtleXdv
cmQ+SHVtYW5zPC9rZXl3b3JkPjxrZXl3b3JkPk1hbGU8L2tleXdvcmQ+PGtleXdvcmQ+UGlsb3Qg
UHJvamVjdHM8L2tleXdvcmQ+PGtleXdvcmQ+U2FmZSBTZXgvKnBzeWNob2xvZ3k8L2tleXdvcmQ+
PGtleXdvcmQ+U2V4dWFsIEJlaGF2aW9yL3BzeWNob2xvZ3k8L2tleXdvcmQ+PGtleXdvcmQ+U2V4
dWFsbHkgVHJhbnNtaXR0ZWQgRGlzZWFzZXMvKnByZXZlbnRpb24gJmFtcDsgY29udHJvbDwva2V5
d29yZD48a2V5d29yZD4qVGV4dCBNZXNzYWdpbmc8L2tleXdvcmQ+PGtleXdvcmQ+WW91bmcgQWR1
bHQ8L2tleXdvcmQ+PC9rZXl3b3Jkcz48ZGF0ZXM+PHllYXI+MjAxNjwveWVhcj48cHViLWRhdGVz
PjxkYXRlPkp1bDwvZGF0ZT48L3B1Yi1kYXRlcz48L2RhdGVzPjxpc2JuPjIwNDYtNDkyNCAoRWxl
Y3Ryb25pYykmI3hEOzEzNjYtNTI3OCAoTGlua2luZyk8L2lzYm4+PGFjY2Vzc2lvbi1udW0+Mjc0
ODMxODU8L2FjY2Vzc2lvbi1udW0+PHVybHM+PHJlbGF0ZWQtdXJscz48dXJsPmh0dHBzOi8vd3d3
Lm5jYmkubmxtLm5paC5nb3YvcHVibWVkLzI3NDgzMTg1PC91cmw+PC9yZWxhdGVkLXVybHM+PC91
cmxzPjxjdXN0b20yPlBNQzQ5ODM3MDU8L2N1c3RvbTI+PGVsZWN0cm9uaWMtcmVzb3VyY2UtbnVt
PjEwLjMzMTAvaHRhMjA1NzA8L2VsZWN0cm9uaWMtcmVzb3VyY2UtbnVtPjwvcmVjb3JkPjwvQ2l0
ZT48Q2l0ZT48QXV0aG9yPkZyZWU8L0F1dGhvcj48WWVhcj4yMDEzPC9ZZWFyPjxSZWNOdW0+MTA0
PC9SZWNOdW0+PHJlY29yZD48cmVjLW51bWJlcj4xMDQ8L3JlYy1udW1iZXI+PGZvcmVpZ24ta2V5
cz48a2V5IGFwcD0iRU4iIGRiLWlkPSI5eDA5MHh3d3JhcjA1ZmUyNTJ0eGF0NWFweDAwZHNmc2Fl
ZHoiIHRpbWVzdGFtcD0iMTYwODMxMjg1NiI+MTA0PC9rZXk+PC9mb3JlaWduLWtleXM+PHJlZi10
eXBlIG5hbWU9IkpvdXJuYWwgQXJ0aWNsZSI+MTc8L3JlZi10eXBlPjxjb250cmlidXRvcnM+PGF1
dGhvcnM+PGF1dGhvcj5GcmVlLCBDLjwvYXV0aG9yPjxhdXRob3I+UGhpbGxpcHMsIEcuPC9hdXRo
b3I+PGF1dGhvcj5HYWxsaSwgTC48L2F1dGhvcj48YXV0aG9yPldhdHNvbiwgTC48L2F1dGhvcj48
YXV0aG9yPkZlbGl4LCBMLjwvYXV0aG9yPjxhdXRob3I+RWR3YXJkcywgUC48L2F1dGhvcj48YXV0
aG9yPlBhdGVsLCBWLjwvYXV0aG9yPjxhdXRob3I+SGFpbmVzLCBBLjwvYXV0aG9yPjwvYXV0aG9y
cz48L2NvbnRyaWJ1dG9ycz48YXV0aC1hZGRyZXNzPkNsaW5pY2FsIFRyaWFscyBVbml0LCBMb25k
b24gU2Nob29sIG9mIEh5Z2llbmUgJmFtcDsgVHJvcGljYWwgTWVkaWNpbmUsIExvbmRvbiwgVUsu
IGNhcm9saW5lLmZyZWVAbHNodG0uYWMudWs8L2F1dGgtYWRkcmVzcz48dGl0bGVzPjx0aXRsZT5U
aGUgZWZmZWN0aXZlbmVzcyBvZiBtb2JpbGUtaGVhbHRoIHRlY2hub2xvZ3ktYmFzZWQgaGVhbHRo
IGJlaGF2aW91ciBjaGFuZ2Ugb3IgZGlzZWFzZSBtYW5hZ2VtZW50IGludGVydmVudGlvbnMgZm9y
IGhlYWx0aCBjYXJlIGNvbnN1bWVyczogYSBzeXN0ZW1hdGljIHJldmlldzwvdGl0bGU+PHNlY29u
ZGFyeS10aXRsZT5QTG9TIE1lZDwvc2Vjb25kYXJ5LXRpdGxlPjwvdGl0bGVzPjxwZXJpb2RpY2Fs
PjxmdWxsLXRpdGxlPlBMb1MgTWVkPC9mdWxsLXRpdGxlPjwvcGVyaW9kaWNhbD48cGFnZXM+ZTEw
MDEzNjI8L3BhZ2VzPjx2b2x1bWU+MTA8L3ZvbHVtZT48bnVtYmVyPjE8L251bWJlcj48ZWRpdGlv
bj4yMDEzLzAxLzI2PC9lZGl0aW9uPjxrZXl3b3Jkcz48a2V5d29yZD5CaWFzPC9rZXl3b3JkPjxr
ZXl3b3JkPkJpb21lZGljYWwgVGVjaG5vbG9neS8qbWV0aG9kczwva2V5d29yZD48a2V5d29yZD5D
bGluaWNhbCBUcmlhbHMgYXMgVG9waWM8L2tleXdvcmQ+PGtleXdvcmQ+KkNvbW11bml0eSBQYXJ0
aWNpcGF0aW9uPC9rZXl3b3JkPjxrZXl3b3JkPipEZWxpdmVyeSBvZiBIZWFsdGggQ2FyZTwva2V5
d29yZD48a2V5d29yZD5EaWV0PC9rZXl3b3JkPjxrZXl3b3JkPipEaXNlYXNlIE1hbmFnZW1lbnQ8
L2tleXdvcmQ+PGtleXdvcmQ+KkhlYWx0aCBCZWhhdmlvcjwva2V5d29yZD48a2V5d29yZD5IdW1h
bnM8L2tleXdvcmQ+PGtleXdvcmQ+TWVkaWNhdGlvbiBBZGhlcmVuY2U8L2tleXdvcmQ+PGtleXdv
cmQ+TW90b3IgQWN0aXZpdHk8L2tleXdvcmQ+PGtleXdvcmQ+VGVsZW1lZGljaW5lLyptZXRob2Rz
PC9rZXl3b3JkPjxrZXl3b3JkPlRyZWF0bWVudCBPdXRjb21lPC9rZXl3b3JkPjwva2V5d29yZHM+
PGRhdGVzPjx5ZWFyPjIwMTM8L3llYXI+PC9kYXRlcz48cHVibGlzaGVyPlB1YmxpYyBMaWJyYXJ5
IG9mIFNjaWVuY2U8L3B1Ymxpc2hlcj48aXNibj4xNTQ5LTE2NzYgKEVsZWN0cm9uaWMpJiN4RDsx
NTQ5LTEyNzcgKExpbmtpbmcpPC9pc2JuPjxhY2Nlc3Npb24tbnVtPjIzMzQ5NjIxPC9hY2Nlc3Np
b24tbnVtPjx1cmxzPjxyZWxhdGVkLXVybHM+PHVybD5odHRwczovL3d3dy5uY2JpLm5sbS5uaWgu
Z292L3B1Ym1lZC8yMzM0OTYyMTwvdXJsPjwvcmVsYXRlZC11cmxzPjwvdXJscz48Y3VzdG9tMj5Q
TUMzNTQ4NjU1PC9jdXN0b20yPjxlbGVjdHJvbmljLXJlc291cmNlLW51bT4xMC4xMzcxL2pvdXJu
YWwucG1lZC4xMDAxMzYyPC9lbGVjdHJvbmljLXJlc291cmNlLW51bT48L3JlY29yZD48L0NpdGU+
PC9FbmROb3RlPn==
</w:fldData>
        </w:fldChar>
      </w:r>
      <w:r w:rsidR="00392EB3">
        <w:instrText xml:space="preserve"> ADDIN EN.CITE </w:instrText>
      </w:r>
      <w:r w:rsidR="00392EB3">
        <w:fldChar w:fldCharType="begin">
          <w:fldData xml:space="preserve">PEVuZE5vdGU+PENpdGU+PEF1dGhvcj5CdXJuczwvQXV0aG9yPjxZZWFyPjIwMTY8L1llYXI+PFJl
Y051bT42NTwvUmVjTnVtPjxEaXNwbGF5VGV4dD48c3R5bGUgZmFjZT0ic3VwZXJzY3JpcHQiPjI5
LTMxPC9zdHlsZT48L0Rpc3BsYXlUZXh0PjxyZWNvcmQ+PHJlYy1udW1iZXI+NjU8L3JlYy1udW1i
ZXI+PGZvcmVpZ24ta2V5cz48a2V5IGFwcD0iRU4iIGRiLWlkPSI5eDA5MHh3d3JhcjA1ZmUyNTJ0
eGF0NWFweDAwZHNmc2FlZHoiIHRpbWVzdGFtcD0iMTYwODMxMjg1MyI+NjU8L2tleT48L2ZvcmVp
Z24ta2V5cz48cmVmLXR5cGUgbmFtZT0iSm91cm5hbCBBcnRpY2xlIj4xNzwvcmVmLXR5cGU+PGNv
bnRyaWJ1dG9ycz48YXV0aG9ycz48YXV0aG9yPkJ1cm5zLCBLLjwvYXV0aG9yPjxhdXRob3I+S2Vh
dGluZywgUC48L2F1dGhvcj48YXV0aG9yPkZyZWUsIEMuIDwvYXV0aG9yPjwvYXV0aG9ycz48L2Nv
bnRyaWJ1dG9ycz48dGl0bGVzPjx0aXRsZT5BIFN5c3RlbWF0aWMgUmV2aWV3IG9mIG1IZWFsdGgg
UkNUcyBmb3IgU2V4dWFsIEhlYWx0aC48L3RpdGxlPjxzZWNvbmRhcnktdGl0bGU+Qk1DIFB1Ymxp
YyBIZWFsdGg8L3NlY29uZGFyeS10aXRsZT48L3RpdGxlcz48cGVyaW9kaWNhbD48ZnVsbC10aXRs
ZT5CTUMgUHVibGljIEhlYWx0aDwvZnVsbC10aXRsZT48L3BlcmlvZGljYWw+PHBhZ2VzPjc3ODwv
cGFnZXM+PHZvbHVtZT4xNjwvdm9sdW1lPjxkYXRlcz48eWVhcj4yMDE2PC95ZWFyPjwvZGF0ZXM+
PHVybHM+PC91cmxzPjwvcmVjb3JkPjwvQ2l0ZT48Q2l0ZT48QXV0aG9yPkZyZWU8L0F1dGhvcj48
WWVhcj4yMDE2PC9ZZWFyPjxSZWNOdW0+OTU8L1JlY051bT48cmVjb3JkPjxyZWMtbnVtYmVyPjk1
PC9yZWMtbnVtYmVyPjxmb3JlaWduLWtleXM+PGtleSBhcHA9IkVOIiBkYi1pZD0iOXgwOTB4d3dy
YXIwNWZlMjUydHhhdDVhcHgwMGRzZnNhZWR6IiB0aW1lc3RhbXA9IjE2MDgzMTI4NTUiPjk1PC9r
ZXk+PC9mb3JlaWduLWtleXM+PHJlZi10eXBlIG5hbWU9IkpvdXJuYWwgQXJ0aWNsZSI+MTc8L3Jl
Zi10eXBlPjxjb250cmlidXRvcnM+PGF1dGhvcnM+PGF1dGhvcj5GcmVlLCBDLjwvYXV0aG9yPjxh
dXRob3I+TWNDYXJ0aHksIE8uPC9hdXRob3I+PGF1dGhvcj5GcmVuY2gsIFIuIFMuPC9hdXRob3I+
PGF1dGhvcj5XZWxsaW5ncywgSy48L2F1dGhvcj48YXV0aG9yPk1pY2hpZSwgUy48L2F1dGhvcj48
YXV0aG9yPlJvYmVydHMsIEkuPC9hdXRob3I+PGF1dGhvcj5EZXZyaWVzLCBLLjwvYXV0aG9yPjxh
dXRob3I+UmF0aG9kLCBTLjwvYXV0aG9yPjxhdXRob3I+QmFpbGV5LCBKLjwvYXV0aG9yPjxhdXRo
b3I+U3lyZWQsIEouPC9hdXRob3I+PGF1dGhvcj5FZHdhcmRzLCBQLjwvYXV0aG9yPjxhdXRob3I+
SGFydCwgRy48L2F1dGhvcj48YXV0aG9yPlBhbG1lciwgTS48L2F1dGhvcj48YXV0aG9yPkJhcmFp
dHNlciwgUC48L2F1dGhvcj48L2F1dGhvcnM+PC9jb250cmlidXRvcnM+PGF1dGgtYWRkcmVzcz5D
bGluaWNhbCBUcmlhbHMgVW5pdCwgRGVwYXJ0bWVudCBmb3IgUG9wdWxhdGlvbiBIZWFsdGgsIEZh
Y3VsdHkgb2YgRXBpZGVtaW9sb2d5IGFuZCBQb3B1bGF0aW9uIEhlYWx0aCwgTG9uZG9uIFNjaG9v
bCBvZiBIeWdpZW5lICZhbXA7IFRyb3BpY2FsIE1lZGljaW5lLCBMb25kb24sIFVLLiYjeEQ7RGVw
YXJ0bWVudCBvZiBTb2NpYWwgYW5kIEVudmlyb25tZW50YWwgSGVhbHRoIFJlc2VhcmNoLCBGYWN1
bHR5IG9mIFB1YmxpYyBIZWFsdGggYW5kIFBvbGljeSwgTG9uZG9uIFNjaG9vbCBvZiBIeWdpZW5l
ICZhbXA7IFRyb3BpY2FsIE1lZGljaW5lLCBMb25kb24sIFVLLiYjeEQ7RmFjdWx0eSBvZiBQb3B1
bGF0aW9uIFNjaWVuY2VzLCBVbml2ZXJzaXR5IENvbGxlZ2UgTG9uZG9uLCBMb25kb24sIFVLLiYj
eEQ7RGVwYXJ0bWVudCBvZiBHbG9iYWwgSGVhbHRoIGFuZCBEZXZlbG9wbWVudCwgRmFjdWx0eSBv
ZiBQdWJsaWMgSGVhbHRoIGFuZCBQb2xpY3ksIExvbmRvbiBTY2hvb2wgb2YgSHlnaWVuZSAmYW1w
OyBUcm9waWNhbCBNZWRpY2luZSwgTG9uZG9uLCBVSy4mI3hEO1NleHVhbCBIZWFsdGggUmVzZWFy
Y2ggR3JvdXAsIEtpbmcmYXBvcztzIENvbGxlZ2UgTG9uZG9uLCBMb25kb24sIFVLLjwvYXV0aC1h
ZGRyZXNzPjx0aXRsZXM+PHRpdGxlPkNhbiB0ZXh0IG1lc3NhZ2VzIGluY3JlYXNlIHNhZmVyIHNl
eCBiZWhhdmlvdXJzIGluIHlvdW5nIHBlb3BsZT8gSW50ZXJ2ZW50aW9uIGRldmVsb3BtZW50IGFu
ZCBwaWxvdCByYW5kb21pc2VkIGNvbnRyb2xsZWQgdHJpYWw8L3RpdGxlPjxzZWNvbmRhcnktdGl0
bGU+SGVhbHRoIFRlY2hub2wgQXNzZXNzPC9zZWNvbmRhcnktdGl0bGU+PC90aXRsZXM+PHBlcmlv
ZGljYWw+PGZ1bGwtdGl0bGU+SGVhbHRoIFRlY2hub2wgQXNzZXNzPC9mdWxsLXRpdGxlPjwvcGVy
aW9kaWNhbD48cGFnZXM+MS04MjwvcGFnZXM+PHZvbHVtZT4yMDwvdm9sdW1lPjxudW1iZXI+NTc8
L251bWJlcj48ZWRpdGlvbj4yMDE2LzA4LzAzPC9lZGl0aW9uPjxrZXl3b3Jkcz48a2V5d29yZD5B
ZG9sZXNjZW50PC9rZXl3b3JkPjxrZXl3b3JkPkNobGFteWRpYSBJbmZlY3Rpb25zL3ByZXZlbnRp
b24gJmFtcDsgY29udHJvbDwva2V5d29yZD48a2V5d29yZD5GZW1hbGU8L2tleXdvcmQ+PGtleXdv
cmQ+SHVtYW5zPC9rZXl3b3JkPjxrZXl3b3JkPk1hbGU8L2tleXdvcmQ+PGtleXdvcmQ+UGlsb3Qg
UHJvamVjdHM8L2tleXdvcmQ+PGtleXdvcmQ+U2FmZSBTZXgvKnBzeWNob2xvZ3k8L2tleXdvcmQ+
PGtleXdvcmQ+U2V4dWFsIEJlaGF2aW9yL3BzeWNob2xvZ3k8L2tleXdvcmQ+PGtleXdvcmQ+U2V4
dWFsbHkgVHJhbnNtaXR0ZWQgRGlzZWFzZXMvKnByZXZlbnRpb24gJmFtcDsgY29udHJvbDwva2V5
d29yZD48a2V5d29yZD4qVGV4dCBNZXNzYWdpbmc8L2tleXdvcmQ+PGtleXdvcmQ+WW91bmcgQWR1
bHQ8L2tleXdvcmQ+PC9rZXl3b3Jkcz48ZGF0ZXM+PHllYXI+MjAxNjwveWVhcj48cHViLWRhdGVz
PjxkYXRlPkp1bDwvZGF0ZT48L3B1Yi1kYXRlcz48L2RhdGVzPjxpc2JuPjIwNDYtNDkyNCAoRWxl
Y3Ryb25pYykmI3hEOzEzNjYtNTI3OCAoTGlua2luZyk8L2lzYm4+PGFjY2Vzc2lvbi1udW0+Mjc0
ODMxODU8L2FjY2Vzc2lvbi1udW0+PHVybHM+PHJlbGF0ZWQtdXJscz48dXJsPmh0dHBzOi8vd3d3
Lm5jYmkubmxtLm5paC5nb3YvcHVibWVkLzI3NDgzMTg1PC91cmw+PC9yZWxhdGVkLXVybHM+PC91
cmxzPjxjdXN0b20yPlBNQzQ5ODM3MDU8L2N1c3RvbTI+PGVsZWN0cm9uaWMtcmVzb3VyY2UtbnVt
PjEwLjMzMTAvaHRhMjA1NzA8L2VsZWN0cm9uaWMtcmVzb3VyY2UtbnVtPjwvcmVjb3JkPjwvQ2l0
ZT48Q2l0ZT48QXV0aG9yPkZyZWU8L0F1dGhvcj48WWVhcj4yMDEzPC9ZZWFyPjxSZWNOdW0+MTA0
PC9SZWNOdW0+PHJlY29yZD48cmVjLW51bWJlcj4xMDQ8L3JlYy1udW1iZXI+PGZvcmVpZ24ta2V5
cz48a2V5IGFwcD0iRU4iIGRiLWlkPSI5eDA5MHh3d3JhcjA1ZmUyNTJ0eGF0NWFweDAwZHNmc2Fl
ZHoiIHRpbWVzdGFtcD0iMTYwODMxMjg1NiI+MTA0PC9rZXk+PC9mb3JlaWduLWtleXM+PHJlZi10
eXBlIG5hbWU9IkpvdXJuYWwgQXJ0aWNsZSI+MTc8L3JlZi10eXBlPjxjb250cmlidXRvcnM+PGF1
dGhvcnM+PGF1dGhvcj5GcmVlLCBDLjwvYXV0aG9yPjxhdXRob3I+UGhpbGxpcHMsIEcuPC9hdXRo
b3I+PGF1dGhvcj5HYWxsaSwgTC48L2F1dGhvcj48YXV0aG9yPldhdHNvbiwgTC48L2F1dGhvcj48
YXV0aG9yPkZlbGl4LCBMLjwvYXV0aG9yPjxhdXRob3I+RWR3YXJkcywgUC48L2F1dGhvcj48YXV0
aG9yPlBhdGVsLCBWLjwvYXV0aG9yPjxhdXRob3I+SGFpbmVzLCBBLjwvYXV0aG9yPjwvYXV0aG9y
cz48L2NvbnRyaWJ1dG9ycz48YXV0aC1hZGRyZXNzPkNsaW5pY2FsIFRyaWFscyBVbml0LCBMb25k
b24gU2Nob29sIG9mIEh5Z2llbmUgJmFtcDsgVHJvcGljYWwgTWVkaWNpbmUsIExvbmRvbiwgVUsu
IGNhcm9saW5lLmZyZWVAbHNodG0uYWMudWs8L2F1dGgtYWRkcmVzcz48dGl0bGVzPjx0aXRsZT5U
aGUgZWZmZWN0aXZlbmVzcyBvZiBtb2JpbGUtaGVhbHRoIHRlY2hub2xvZ3ktYmFzZWQgaGVhbHRo
IGJlaGF2aW91ciBjaGFuZ2Ugb3IgZGlzZWFzZSBtYW5hZ2VtZW50IGludGVydmVudGlvbnMgZm9y
IGhlYWx0aCBjYXJlIGNvbnN1bWVyczogYSBzeXN0ZW1hdGljIHJldmlldzwvdGl0bGU+PHNlY29u
ZGFyeS10aXRsZT5QTG9TIE1lZDwvc2Vjb25kYXJ5LXRpdGxlPjwvdGl0bGVzPjxwZXJpb2RpY2Fs
PjxmdWxsLXRpdGxlPlBMb1MgTWVkPC9mdWxsLXRpdGxlPjwvcGVyaW9kaWNhbD48cGFnZXM+ZTEw
MDEzNjI8L3BhZ2VzPjx2b2x1bWU+MTA8L3ZvbHVtZT48bnVtYmVyPjE8L251bWJlcj48ZWRpdGlv
bj4yMDEzLzAxLzI2PC9lZGl0aW9uPjxrZXl3b3Jkcz48a2V5d29yZD5CaWFzPC9rZXl3b3JkPjxr
ZXl3b3JkPkJpb21lZGljYWwgVGVjaG5vbG9neS8qbWV0aG9kczwva2V5d29yZD48a2V5d29yZD5D
bGluaWNhbCBUcmlhbHMgYXMgVG9waWM8L2tleXdvcmQ+PGtleXdvcmQ+KkNvbW11bml0eSBQYXJ0
aWNpcGF0aW9uPC9rZXl3b3JkPjxrZXl3b3JkPipEZWxpdmVyeSBvZiBIZWFsdGggQ2FyZTwva2V5
d29yZD48a2V5d29yZD5EaWV0PC9rZXl3b3JkPjxrZXl3b3JkPipEaXNlYXNlIE1hbmFnZW1lbnQ8
L2tleXdvcmQ+PGtleXdvcmQ+KkhlYWx0aCBCZWhhdmlvcjwva2V5d29yZD48a2V5d29yZD5IdW1h
bnM8L2tleXdvcmQ+PGtleXdvcmQ+TWVkaWNhdGlvbiBBZGhlcmVuY2U8L2tleXdvcmQ+PGtleXdv
cmQ+TW90b3IgQWN0aXZpdHk8L2tleXdvcmQ+PGtleXdvcmQ+VGVsZW1lZGljaW5lLyptZXRob2Rz
PC9rZXl3b3JkPjxrZXl3b3JkPlRyZWF0bWVudCBPdXRjb21lPC9rZXl3b3JkPjwva2V5d29yZHM+
PGRhdGVzPjx5ZWFyPjIwMTM8L3llYXI+PC9kYXRlcz48cHVibGlzaGVyPlB1YmxpYyBMaWJyYXJ5
IG9mIFNjaWVuY2U8L3B1Ymxpc2hlcj48aXNibj4xNTQ5LTE2NzYgKEVsZWN0cm9uaWMpJiN4RDsx
NTQ5LTEyNzcgKExpbmtpbmcpPC9pc2JuPjxhY2Nlc3Npb24tbnVtPjIzMzQ5NjIxPC9hY2Nlc3Np
b24tbnVtPjx1cmxzPjxyZWxhdGVkLXVybHM+PHVybD5odHRwczovL3d3dy5uY2JpLm5sbS5uaWgu
Z292L3B1Ym1lZC8yMzM0OTYyMTwvdXJsPjwvcmVsYXRlZC11cmxzPjwvdXJscz48Y3VzdG9tMj5Q
TUMzNTQ4NjU1PC9jdXN0b20yPjxlbGVjdHJvbmljLXJlc291cmNlLW51bT4xMC4xMzcxL2pvdXJu
YWwucG1lZC4xMDAxMzYyPC9lbGVjdHJvbmljLXJlc291cmNlLW51bT48L3JlY29yZD48L0NpdGU+
PC9FbmROb3RlPn==
</w:fldData>
        </w:fldChar>
      </w:r>
      <w:r w:rsidR="00392EB3">
        <w:instrText xml:space="preserve"> ADDIN EN.CITE.DATA </w:instrText>
      </w:r>
      <w:r w:rsidR="00392EB3">
        <w:fldChar w:fldCharType="end"/>
      </w:r>
      <w:r w:rsidR="003B7399">
        <w:fldChar w:fldCharType="separate"/>
      </w:r>
      <w:r w:rsidR="00392EB3" w:rsidRPr="00392EB3">
        <w:rPr>
          <w:noProof/>
          <w:vertAlign w:val="superscript"/>
        </w:rPr>
        <w:t>29-31</w:t>
      </w:r>
      <w:r w:rsidR="003B7399">
        <w:fldChar w:fldCharType="end"/>
      </w:r>
      <w:r>
        <w:t xml:space="preserve">and </w:t>
      </w:r>
      <w:r w:rsidR="00F44D1B">
        <w:t xml:space="preserve">in 2020 </w:t>
      </w:r>
      <w:r>
        <w:t>prior to our trial results</w:t>
      </w:r>
      <w:r w:rsidR="00F44D1B">
        <w:t xml:space="preserve"> </w:t>
      </w:r>
      <w:r>
        <w:t>remain equivocal for the effects on long term condom use, partner notification and STI.</w:t>
      </w:r>
    </w:p>
    <w:p w14:paraId="448AC84E" w14:textId="77777777" w:rsidR="00C44105" w:rsidRDefault="00C44105">
      <w:pPr>
        <w:rPr>
          <w:lang w:val="en-US"/>
        </w:rPr>
      </w:pPr>
    </w:p>
    <w:p w14:paraId="1B332C09" w14:textId="2C7A2EC3" w:rsidR="00C44105" w:rsidRDefault="00C44105">
      <w:r>
        <w:t xml:space="preserve">We completed a systematic review of targeted client communication via mobile devices for improving sexual and reproductive health (search conducted in July/August 2017) </w:t>
      </w:r>
      <w:r w:rsidR="003B7399">
        <w:fldChar w:fldCharType="begin">
          <w:fldData xml:space="preserve">PEVuZE5vdGU+PENpdGU+PEF1dGhvcj5QYWxtZXI8L0F1dGhvcj48WWVhcj4yMDIwPC9ZZWFyPjxS
ZWNOdW0+NjM8L1JlY051bT48RGlzcGxheVRleHQ+PHN0eWxlIGZhY2U9InN1cGVyc2NyaXB0Ij4z
Mjwvc3R5bGU+PC9EaXNwbGF5VGV4dD48cmVjb3JkPjxyZWMtbnVtYmVyPjYzPC9yZWMtbnVtYmVy
Pjxmb3JlaWduLWtleXM+PGtleSBhcHA9IkVOIiBkYi1pZD0iOXgwOTB4d3dyYXIwNWZlMjUydHhh
dDVhcHgwMGRzZnNhZWR6IiB0aW1lc3RhbXA9IjE2MDgzMTI4NTMiPjYzPC9rZXk+PC9mb3JlaWdu
LWtleXM+PHJlZi10eXBlIG5hbWU9IkpvdXJuYWwgQXJ0aWNsZSI+MTc8L3JlZi10eXBlPjxjb250
cmlidXRvcnM+PGF1dGhvcnM+PGF1dGhvcj5QYWxtZXIsIE0uIEouPC9hdXRob3I+PGF1dGhvcj5I
ZW5zY2hrZSwgTi48L2F1dGhvcj48YXV0aG9yPlZpbGxhbnVldmEsIEcuPC9hdXRob3I+PGF1dGhv
cj5NYWF5YW4sIE4uPC9hdXRob3I+PGF1dGhvcj5CZXJnbWFuLCBILjwvYXV0aG9yPjxhdXRob3I+
R2xlbnRvbiwgQy48L2F1dGhvcj48YXV0aG9yPkxld2luLCBTLjwvYXV0aG9yPjxhdXRob3I+Rm9u
aHVzLCBNLiBTLjwvYXV0aG9yPjxhdXRob3I+VGFtcmF0LCBULjwvYXV0aG9yPjxhdXRob3I+TWVo
bCwgRy4gTC48L2F1dGhvcj48YXV0aG9yPkZyZWUsIEMuPC9hdXRob3I+PC9hdXRob3JzPjwvY29u
dHJpYnV0b3JzPjxhdXRoLWFkZHJlc3M+RGVwYXJ0bWVudCBvZiBQb3B1bGF0aW9uIEhlYWx0aCwg
TG9uZG9uIFNjaG9vbCBvZiBIeWdpZW5lIGFuZCBUcm9waWNhbCBNZWRpY2luZSwgTG9uZG9uLCBV
Sy4mI3hEO0NvY2hyYW5lIFJlc3BvbnNlLCBDb2NocmFuZSwgTG9uZG9uLCBVSy4mI3hEO0luZGVw
ZW5kZW50IGNvbnN1bHRhbnQsIExvbmRvbiwgVUsuJiN4RDtOb3J3ZWdpYW4gSW5zdGl0dXRlIG9m
IFB1YmxpYyBIZWFsdGgsIE9zbG8sIE5vcndheS4mI3hEO0hlYWx0aCBTeXN0ZW1zIFJlc2VhcmNo
IFVuaXQsIFNvdXRoIEFmcmljYW4gTWVkaWNhbCBSZXNlYXJjaCBDb3VuY2lsLCBDYXBlIFRvd24s
IFNvdXRoIEFmcmljYS4mI3hEO0RlcGFydG1lbnQgb2YgU2V4dWFsIGFuZCBSZXByb2R1Y3RpdmUg
SGVhbHRoLCBXb3JsZCBIZWFsdGggT3JnYW5pemF0aW9uLCBHZW5ldmEsIFN3aXR6ZXJsYW5kLjwv
YXV0aC1hZGRyZXNzPjx0aXRsZXM+PHRpdGxlPlRhcmdldGVkIGNsaWVudCBjb21tdW5pY2F0aW9u
IHZpYSBtb2JpbGUgZGV2aWNlcyBmb3IgaW1wcm92aW5nIHNleHVhbCBhbmQgcmVwcm9kdWN0aXZl
IGhlYWx0aDwvdGl0bGU+PHNlY29uZGFyeS10aXRsZT5Db2NocmFuZSBEYXRhYmFzZSBTeXN0IFJl
djwvc2Vjb25kYXJ5LXRpdGxlPjxzaG9ydC10aXRsZT5UYXJnZXRlZCBjbGllbnQgY29tbXVuaWNh
dGlvbiB2aWEgbW9iaWxlIGRldmljZXMgZm9yIGltcHJvdmluZyBzZXh1YWwgYW5kIHJlcHJvZHVj
dGl2ZSBoZWFsdGg8L3Nob3J0LXRpdGxlPjwvdGl0bGVzPjxwZXJpb2RpY2FsPjxmdWxsLXRpdGxl
PkNvY2hyYW5lIERhdGFiYXNlIFN5c3QgUmV2PC9mdWxsLXRpdGxlPjwvcGVyaW9kaWNhbD48cGFn
ZXM+Q0QwMTM2ODA8L3BhZ2VzPjx2b2x1bWU+ODwvdm9sdW1lPjxlZGl0aW9uPjIwMjAvMDgvMTI8
L2VkaXRpb24+PGtleXdvcmRzPjxrZXl3b3JkPkFib3J0aW9uLCBMZWdhbC9zdGF0aXN0aWNzICZh
bXA7IG51bWVyaWNhbCBkYXRhPC9rZXl3b3JkPjxrZXl3b3JkPkFkb2xlc2NlbnQ8L2tleXdvcmQ+
PGtleXdvcmQ+KkNlbGwgUGhvbmU8L2tleXdvcmQ+PGtleXdvcmQ+KkNvbW11bmljYXRpb248L2tl
eXdvcmQ+PGtleXdvcmQ+Q29udHJhY2VwdGlvbi9zdGF0aXN0aWNzICZhbXA7IG51bWVyaWNhbCBk
YXRhPC9rZXl3b3JkPjxrZXl3b3JkPkhlYWx0aCBCZWhhdmlvcjwva2V5d29yZD48a2V5d29yZD5I
ZWFsdGggS25vd2xlZGdlLCBBdHRpdHVkZXMsIFByYWN0aWNlPC9rZXl3b3JkPjxrZXl3b3JkPkhl
YWx0aCBTZXJ2aWNlcyBOZWVkcyBhbmQgRGVtYW5kL3N0YXRpc3RpY3MgJmFtcDsgbnVtZXJpY2Fs
IGRhdGE8L2tleXdvcmQ+PGtleXdvcmQ+SHVtYW5zPC9rZXl3b3JkPjxrZXl3b3JkPlF1YWxpdHkg
SW1wcm92ZW1lbnQ8L2tleXdvcmQ+PGtleXdvcmQ+UmFuZG9taXplZCBDb250cm9sbGVkIFRyaWFs
cyBhcyBUb3BpYzwva2V5d29yZD48a2V5d29yZD5SZXByb2R1Y3RpdmUgSGVhbHRoLypzdGFuZGFy
ZHM8L2tleXdvcmQ+PGtleXdvcmQ+U2V4dWFsIEhlYWx0aC8qc3RhbmRhcmRzPC9rZXl3b3JkPjxr
ZXl3b3JkPlNleHVhbGx5IFRyYW5zbWl0dGVkIERpc2Vhc2VzPC9rZXl3b3JkPjxrZXl3b3JkPlRl
eHQgTWVzc2FnaW5nPC9rZXl3b3JkPjxrZXl3b3JkPlVuY2VydGFpbnR5PC9rZXl3b3JkPjxrZXl3
b3JkPllvdW5nIEFkdWx0PC9rZXl3b3JkPjwva2V5d29yZHM+PGRhdGVzPjx5ZWFyPjIwMjA8L3ll
YXI+PHB1Yi1kYXRlcz48ZGF0ZT5KdWwgMTQ8L2RhdGU+PC9wdWItZGF0ZXM+PC9kYXRlcz48aXNi
bj4xNDY5LTQ5M1ggKEVsZWN0cm9uaWMpJiN4RDsxMzYxLTYxMzcgKExpbmtpbmcpPC9pc2JuPjxh
Y2Nlc3Npb24tbnVtPjMyNzc5NzMwPC9hY2Nlc3Npb24tbnVtPjx1cmxzPjxyZWxhdGVkLXVybHM+
PHVybD5odHRwczovL3d3dy5uY2JpLm5sbS5uaWguZ292L3B1Ym1lZC8zMjc3OTczMDwvdXJsPjwv
cmVsYXRlZC11cmxzPjwvdXJscz48ZWxlY3Ryb25pYy1yZXNvdXJjZS1udW0+MTAuMTAwMi8xNDY1
MTg1OC5DRDAxMzY4MDwvZWxlY3Ryb25pYy1yZXNvdXJjZS1udW0+PC9yZWNvcmQ+PC9DaXRlPjwv
RW5kTm90ZT5=
</w:fldData>
        </w:fldChar>
      </w:r>
      <w:r w:rsidR="00392EB3">
        <w:instrText xml:space="preserve"> ADDIN EN.CITE </w:instrText>
      </w:r>
      <w:r w:rsidR="00392EB3">
        <w:fldChar w:fldCharType="begin">
          <w:fldData xml:space="preserve">PEVuZE5vdGU+PENpdGU+PEF1dGhvcj5QYWxtZXI8L0F1dGhvcj48WWVhcj4yMDIwPC9ZZWFyPjxS
ZWNOdW0+NjM8L1JlY051bT48RGlzcGxheVRleHQ+PHN0eWxlIGZhY2U9InN1cGVyc2NyaXB0Ij4z
Mjwvc3R5bGU+PC9EaXNwbGF5VGV4dD48cmVjb3JkPjxyZWMtbnVtYmVyPjYzPC9yZWMtbnVtYmVy
Pjxmb3JlaWduLWtleXM+PGtleSBhcHA9IkVOIiBkYi1pZD0iOXgwOTB4d3dyYXIwNWZlMjUydHhh
dDVhcHgwMGRzZnNhZWR6IiB0aW1lc3RhbXA9IjE2MDgzMTI4NTMiPjYzPC9rZXk+PC9mb3JlaWdu
LWtleXM+PHJlZi10eXBlIG5hbWU9IkpvdXJuYWwgQXJ0aWNsZSI+MTc8L3JlZi10eXBlPjxjb250
cmlidXRvcnM+PGF1dGhvcnM+PGF1dGhvcj5QYWxtZXIsIE0uIEouPC9hdXRob3I+PGF1dGhvcj5I
ZW5zY2hrZSwgTi48L2F1dGhvcj48YXV0aG9yPlZpbGxhbnVldmEsIEcuPC9hdXRob3I+PGF1dGhv
cj5NYWF5YW4sIE4uPC9hdXRob3I+PGF1dGhvcj5CZXJnbWFuLCBILjwvYXV0aG9yPjxhdXRob3I+
R2xlbnRvbiwgQy48L2F1dGhvcj48YXV0aG9yPkxld2luLCBTLjwvYXV0aG9yPjxhdXRob3I+Rm9u
aHVzLCBNLiBTLjwvYXV0aG9yPjxhdXRob3I+VGFtcmF0LCBULjwvYXV0aG9yPjxhdXRob3I+TWVo
bCwgRy4gTC48L2F1dGhvcj48YXV0aG9yPkZyZWUsIEMuPC9hdXRob3I+PC9hdXRob3JzPjwvY29u
dHJpYnV0b3JzPjxhdXRoLWFkZHJlc3M+RGVwYXJ0bWVudCBvZiBQb3B1bGF0aW9uIEhlYWx0aCwg
TG9uZG9uIFNjaG9vbCBvZiBIeWdpZW5lIGFuZCBUcm9waWNhbCBNZWRpY2luZSwgTG9uZG9uLCBV
Sy4mI3hEO0NvY2hyYW5lIFJlc3BvbnNlLCBDb2NocmFuZSwgTG9uZG9uLCBVSy4mI3hEO0luZGVw
ZW5kZW50IGNvbnN1bHRhbnQsIExvbmRvbiwgVUsuJiN4RDtOb3J3ZWdpYW4gSW5zdGl0dXRlIG9m
IFB1YmxpYyBIZWFsdGgsIE9zbG8sIE5vcndheS4mI3hEO0hlYWx0aCBTeXN0ZW1zIFJlc2VhcmNo
IFVuaXQsIFNvdXRoIEFmcmljYW4gTWVkaWNhbCBSZXNlYXJjaCBDb3VuY2lsLCBDYXBlIFRvd24s
IFNvdXRoIEFmcmljYS4mI3hEO0RlcGFydG1lbnQgb2YgU2V4dWFsIGFuZCBSZXByb2R1Y3RpdmUg
SGVhbHRoLCBXb3JsZCBIZWFsdGggT3JnYW5pemF0aW9uLCBHZW5ldmEsIFN3aXR6ZXJsYW5kLjwv
YXV0aC1hZGRyZXNzPjx0aXRsZXM+PHRpdGxlPlRhcmdldGVkIGNsaWVudCBjb21tdW5pY2F0aW9u
IHZpYSBtb2JpbGUgZGV2aWNlcyBmb3IgaW1wcm92aW5nIHNleHVhbCBhbmQgcmVwcm9kdWN0aXZl
IGhlYWx0aDwvdGl0bGU+PHNlY29uZGFyeS10aXRsZT5Db2NocmFuZSBEYXRhYmFzZSBTeXN0IFJl
djwvc2Vjb25kYXJ5LXRpdGxlPjxzaG9ydC10aXRsZT5UYXJnZXRlZCBjbGllbnQgY29tbXVuaWNh
dGlvbiB2aWEgbW9iaWxlIGRldmljZXMgZm9yIGltcHJvdmluZyBzZXh1YWwgYW5kIHJlcHJvZHVj
dGl2ZSBoZWFsdGg8L3Nob3J0LXRpdGxlPjwvdGl0bGVzPjxwZXJpb2RpY2FsPjxmdWxsLXRpdGxl
PkNvY2hyYW5lIERhdGFiYXNlIFN5c3QgUmV2PC9mdWxsLXRpdGxlPjwvcGVyaW9kaWNhbD48cGFn
ZXM+Q0QwMTM2ODA8L3BhZ2VzPjx2b2x1bWU+ODwvdm9sdW1lPjxlZGl0aW9uPjIwMjAvMDgvMTI8
L2VkaXRpb24+PGtleXdvcmRzPjxrZXl3b3JkPkFib3J0aW9uLCBMZWdhbC9zdGF0aXN0aWNzICZh
bXA7IG51bWVyaWNhbCBkYXRhPC9rZXl3b3JkPjxrZXl3b3JkPkFkb2xlc2NlbnQ8L2tleXdvcmQ+
PGtleXdvcmQ+KkNlbGwgUGhvbmU8L2tleXdvcmQ+PGtleXdvcmQ+KkNvbW11bmljYXRpb248L2tl
eXdvcmQ+PGtleXdvcmQ+Q29udHJhY2VwdGlvbi9zdGF0aXN0aWNzICZhbXA7IG51bWVyaWNhbCBk
YXRhPC9rZXl3b3JkPjxrZXl3b3JkPkhlYWx0aCBCZWhhdmlvcjwva2V5d29yZD48a2V5d29yZD5I
ZWFsdGggS25vd2xlZGdlLCBBdHRpdHVkZXMsIFByYWN0aWNlPC9rZXl3b3JkPjxrZXl3b3JkPkhl
YWx0aCBTZXJ2aWNlcyBOZWVkcyBhbmQgRGVtYW5kL3N0YXRpc3RpY3MgJmFtcDsgbnVtZXJpY2Fs
IGRhdGE8L2tleXdvcmQ+PGtleXdvcmQ+SHVtYW5zPC9rZXl3b3JkPjxrZXl3b3JkPlF1YWxpdHkg
SW1wcm92ZW1lbnQ8L2tleXdvcmQ+PGtleXdvcmQ+UmFuZG9taXplZCBDb250cm9sbGVkIFRyaWFs
cyBhcyBUb3BpYzwva2V5d29yZD48a2V5d29yZD5SZXByb2R1Y3RpdmUgSGVhbHRoLypzdGFuZGFy
ZHM8L2tleXdvcmQ+PGtleXdvcmQ+U2V4dWFsIEhlYWx0aC8qc3RhbmRhcmRzPC9rZXl3b3JkPjxr
ZXl3b3JkPlNleHVhbGx5IFRyYW5zbWl0dGVkIERpc2Vhc2VzPC9rZXl3b3JkPjxrZXl3b3JkPlRl
eHQgTWVzc2FnaW5nPC9rZXl3b3JkPjxrZXl3b3JkPlVuY2VydGFpbnR5PC9rZXl3b3JkPjxrZXl3
b3JkPllvdW5nIEFkdWx0PC9rZXl3b3JkPjwva2V5d29yZHM+PGRhdGVzPjx5ZWFyPjIwMjA8L3ll
YXI+PHB1Yi1kYXRlcz48ZGF0ZT5KdWwgMTQ8L2RhdGU+PC9wdWItZGF0ZXM+PC9kYXRlcz48aXNi
bj4xNDY5LTQ5M1ggKEVsZWN0cm9uaWMpJiN4RDsxMzYxLTYxMzcgKExpbmtpbmcpPC9pc2JuPjxh
Y2Nlc3Npb24tbnVtPjMyNzc5NzMwPC9hY2Nlc3Npb24tbnVtPjx1cmxzPjxyZWxhdGVkLXVybHM+
PHVybD5odHRwczovL3d3dy5uY2JpLm5sbS5uaWguZ292L3B1Ym1lZC8zMjc3OTczMDwvdXJsPjwv
cmVsYXRlZC11cmxzPjwvdXJscz48ZWxlY3Ryb25pYy1yZXNvdXJjZS1udW0+MTAuMTAwMi8xNDY1
MTg1OC5DRDAxMzY4MDwvZWxlY3Ryb25pYy1yZXNvdXJjZS1udW0+PC9yZWNvcmQ+PC9DaXRlPjwv
RW5kTm90ZT5=
</w:fldData>
        </w:fldChar>
      </w:r>
      <w:r w:rsidR="00392EB3">
        <w:instrText xml:space="preserve"> ADDIN EN.CITE.DATA </w:instrText>
      </w:r>
      <w:r w:rsidR="00392EB3">
        <w:fldChar w:fldCharType="end"/>
      </w:r>
      <w:r w:rsidR="003B7399">
        <w:fldChar w:fldCharType="separate"/>
      </w:r>
      <w:r w:rsidR="00392EB3" w:rsidRPr="00392EB3">
        <w:rPr>
          <w:noProof/>
          <w:vertAlign w:val="superscript"/>
        </w:rPr>
        <w:t>32</w:t>
      </w:r>
      <w:r w:rsidR="003B7399">
        <w:fldChar w:fldCharType="end"/>
      </w:r>
      <w:r>
        <w:t>, which concluded that the effects of interventions on condom use, STI occurrence and unintended consequences w</w:t>
      </w:r>
      <w:r w:rsidR="00BA0F7C">
        <w:t>ere</w:t>
      </w:r>
      <w:r>
        <w:t xml:space="preserve"> uncertain due to very low certainty of evidence (</w:t>
      </w:r>
      <w:proofErr w:type="spellStart"/>
      <w:r>
        <w:t>CoE</w:t>
      </w:r>
      <w:proofErr w:type="spellEnd"/>
      <w:r>
        <w:t>), as assessed via GRADE ratings</w:t>
      </w:r>
      <w:r w:rsidR="00E023EB">
        <w:t>.</w:t>
      </w:r>
      <w:r>
        <w:t xml:space="preserve"> </w:t>
      </w:r>
      <w:r w:rsidR="003B7399">
        <w:fldChar w:fldCharType="begin">
          <w:fldData xml:space="preserve">PEVuZE5vdGU+PENpdGU+PEF1dGhvcj5HdXlhdHQ8L0F1dGhvcj48WWVhcj4yMDA4PC9ZZWFyPjxS
ZWNOdW0+NjI8L1JlY051bT48RGlzcGxheVRleHQ+PHN0eWxlIGZhY2U9InN1cGVyc2NyaXB0Ij4z
MywgMzQ8L3N0eWxlPjwvRGlzcGxheVRleHQ+PHJlY29yZD48cmVjLW51bWJlcj42MjwvcmVjLW51
bWJlcj48Zm9yZWlnbi1rZXlzPjxrZXkgYXBwPSJFTiIgZGItaWQ9Ijl4MDkweHd3cmFyMDVmZTI1
MnR4YXQ1YXB4MDBkc2ZzYWVkeiIgdGltZXN0YW1wPSIxNjA4MzEyODUzIj42Mjwva2V5PjwvZm9y
ZWlnbi1rZXlzPjxyZWYtdHlwZSBuYW1lPSJKb3VybmFsIEFydGljbGUiPjE3PC9yZWYtdHlwZT48
Y29udHJpYnV0b3JzPjxhdXRob3JzPjxhdXRob3I+R3V5YXR0LCBHLiBILjwvYXV0aG9yPjxhdXRo
b3I+T3htYW4sIEEuIEQuPC9hdXRob3I+PGF1dGhvcj5WaXN0LCBHLiBFLjwvYXV0aG9yPjxhdXRo
b3I+S3VueiwgUi48L2F1dGhvcj48YXV0aG9yPkZhbGNrLVl0dGVyLCBZLjwvYXV0aG9yPjxhdXRo
b3I+QWxvbnNvLUNvZWxsbywgUC48L2F1dGhvcj48YXV0aG9yPlNjaHVuZW1hbm4sIEguIEouPC9h
dXRob3I+PGF1dGhvcj5HcmFkZSBXb3JraW5nIEdyb3VwPC9hdXRob3I+PC9hdXRob3JzPjwvY29u
dHJpYnV0b3JzPjxhdXRoLWFkZHJlc3M+RGVwYXJ0bWVudCBvZiBDbGluaWNhbCBFcGlkZW1pb2xv
Z3kgYW5kIEJpb3N0YXRpc3RpY3MsIE1jTWFzdGVyIFVuaXZlcnNpdHksIEhhbWlsdG9uLCBPTiwg
Q2FuYWRhIEw4TiAzWjUuIGd1eWF0dEBtY21hc3Rlci5jYTwvYXV0aC1hZGRyZXNzPjx0aXRsZXM+
PHRpdGxlPkdSQURFOiBhbiBlbWVyZ2luZyBjb25zZW5zdXMgb24gcmF0aW5nIHF1YWxpdHkgb2Yg
ZXZpZGVuY2UgYW5kIHN0cmVuZ3RoIG9mIHJlY29tbWVuZGF0aW9uczwvdGl0bGU+PHNlY29uZGFy
eS10aXRsZT5CTUo8L3NlY29uZGFyeS10aXRsZT48c2hvcnQtdGl0bGU+R1JBREU6IGFuIGVtZXJn
aW5nIGNvbnNlbnN1cyBvbiByYXRpbmcgcXVhbGl0eSBvZiBldmlkZW5jZSBhbmQgc3RyZW5ndGgg
b2YgcmVjb21tZW5kYXRpb25zPC9zaG9ydC10aXRsZT48L3RpdGxlcz48cGVyaW9kaWNhbD48ZnVs
bC10aXRsZT5CTUo8L2Z1bGwtdGl0bGU+PC9wZXJpb2RpY2FsPjxwYWdlcz45MjQtNjwvcGFnZXM+
PHZvbHVtZT4zMzY8L3ZvbHVtZT48bnVtYmVyPjc2NTA8L251bWJlcj48ZWRpdGlvbj4yMDA4LzA0
LzI2PC9lZGl0aW9uPjxrZXl3b3Jkcz48a2V5d29yZD5Db25zZW5zdXM8L2tleXdvcmQ+PGtleXdv
cmQ+RGVjaXNpb24gTWFraW5nPC9rZXl3b3JkPjxrZXl3b3JkPkV2aWRlbmNlLUJhc2VkIE1lZGlj
aW5lL3N0YW5kYXJkczwva2V5d29yZD48a2V5d29yZD5QcmFjdGljZSBHdWlkZWxpbmVzIGFzIFRv
cGljLypzdGFuZGFyZHM8L2tleXdvcmQ+PGtleXdvcmQ+UXVhbGl0eSBJbmRpY2F0b3JzLCBIZWFs
dGggQ2FyZTwva2V5d29yZD48L2tleXdvcmRzPjxkYXRlcz48eWVhcj4yMDA4PC95ZWFyPjxwdWIt
ZGF0ZXM+PGRhdGU+QXByIDI2PC9kYXRlPjwvcHViLWRhdGVzPjwvZGF0ZXM+PGlzYm4+MTc1Ni0x
ODMzIChFbGVjdHJvbmljKSYjeEQ7MDk1OS04MTM4IChMaW5raW5nKTwvaXNibj48YWNjZXNzaW9u
LW51bT4xODQzNjk0ODwvYWNjZXNzaW9uLW51bT48dXJscz48cmVsYXRlZC11cmxzPjx1cmw+aHR0
cHM6Ly93d3cubmNiaS5ubG0ubmloLmdvdi9wdWJtZWQvMTg0MzY5NDg8L3VybD48L3JlbGF0ZWQt
dXJscz48L3VybHM+PGN1c3RvbTI+UE1DMjMzNTI2MTwvY3VzdG9tMj48ZWxlY3Ryb25pYy1yZXNv
dXJjZS1udW0+MTAuMTEzNi9ibWouMzk0ODkuNDcwMzQ3LkFEPC9lbGVjdHJvbmljLXJlc291cmNl
LW51bT48L3JlY29yZD48L0NpdGU+PENpdGUgRXhjbHVkZVllYXI9IjEiPjxBdXRob3I+TWNNYXN0
ZXI8L0F1dGhvcj48WWVhcj4yMDIwPC9ZZWFyPjxSZWNOdW0+NjE8L1JlY051bT48cmVjb3JkPjxy
ZWMtbnVtYmVyPjYxPC9yZWMtbnVtYmVyPjxmb3JlaWduLWtleXM+PGtleSBhcHA9IkVOIiBkYi1p
ZD0iOXgwOTB4d3dyYXIwNWZlMjUydHhhdDVhcHgwMGRzZnNhZWR6IiB0aW1lc3RhbXA9IjE2MDgz
MTI4NTMiPjYxPC9rZXk+PC9mb3JlaWduLWtleXM+PHJlZi10eXBlIG5hbWU9Ik11bHRpbWVkaWEg
QXBwbGljYXRpb24iPjY4PC9yZWYtdHlwZT48Y29udHJpYnV0b3JzPjxhdXRob3JzPjxhdXRob3I+
TWNNYXN0ZXIsIFVuaXZlcnNpdHk8L2F1dGhvcj48L2F1dGhvcnM+PHNlY29uZGFyeS1hdXRob3Jz
PjxhdXRob3I+ZGV2ZWxvcGVkIGJ5IEV2aWRlbmNlIFByaW1lLCBJbmM8L2F1dGhvcj48L3NlY29u
ZGFyeS1hdXRob3JzPjwvY29udHJpYnV0b3JzPjx0aXRsZXM+PHRpdGxlPkdSQURFcHJvIEdEVDog
R1JBREVwcm8gR3VpZGVsaW5lIERldmVsb3BtZW50IFRvb2wgW1NvZnR3YXJlXTwvdGl0bGU+PHNo
b3J0LXRpdGxlPkdSQURFcHJvIEdEVDogR1JBREVwcm8gR3VpZGVsaW5lIERldmVsb3BtZW50IFRv
b2wgW1NvZnR3YXJlXS48L3Nob3J0LXRpdGxlPjwvdGl0bGVzPjxwYWdlcz5TeXN0ZW0gUmVxdWly
ZW1lbnQ8L3BhZ2VzPjxkYXRlcz48eWVhcj4yMDIwPC95ZWFyPjwvZGF0ZXM+PHVybHM+PHJlbGF0
ZWQtdXJscz48dXJsPmdyYWRlcHJvLm9yZzwvdXJsPjwvcmVsYXRlZC11cmxzPjwvdXJscz48L3Jl
Y29yZD48L0NpdGU+PC9FbmROb3RlPn==
</w:fldData>
        </w:fldChar>
      </w:r>
      <w:r w:rsidR="00392EB3">
        <w:instrText xml:space="preserve"> ADDIN EN.CITE </w:instrText>
      </w:r>
      <w:r w:rsidR="00392EB3">
        <w:fldChar w:fldCharType="begin">
          <w:fldData xml:space="preserve">PEVuZE5vdGU+PENpdGU+PEF1dGhvcj5HdXlhdHQ8L0F1dGhvcj48WWVhcj4yMDA4PC9ZZWFyPjxS
ZWNOdW0+NjI8L1JlY051bT48RGlzcGxheVRleHQ+PHN0eWxlIGZhY2U9InN1cGVyc2NyaXB0Ij4z
MywgMzQ8L3N0eWxlPjwvRGlzcGxheVRleHQ+PHJlY29yZD48cmVjLW51bWJlcj42MjwvcmVjLW51
bWJlcj48Zm9yZWlnbi1rZXlzPjxrZXkgYXBwPSJFTiIgZGItaWQ9Ijl4MDkweHd3cmFyMDVmZTI1
MnR4YXQ1YXB4MDBkc2ZzYWVkeiIgdGltZXN0YW1wPSIxNjA4MzEyODUzIj42Mjwva2V5PjwvZm9y
ZWlnbi1rZXlzPjxyZWYtdHlwZSBuYW1lPSJKb3VybmFsIEFydGljbGUiPjE3PC9yZWYtdHlwZT48
Y29udHJpYnV0b3JzPjxhdXRob3JzPjxhdXRob3I+R3V5YXR0LCBHLiBILjwvYXV0aG9yPjxhdXRo
b3I+T3htYW4sIEEuIEQuPC9hdXRob3I+PGF1dGhvcj5WaXN0LCBHLiBFLjwvYXV0aG9yPjxhdXRo
b3I+S3VueiwgUi48L2F1dGhvcj48YXV0aG9yPkZhbGNrLVl0dGVyLCBZLjwvYXV0aG9yPjxhdXRo
b3I+QWxvbnNvLUNvZWxsbywgUC48L2F1dGhvcj48YXV0aG9yPlNjaHVuZW1hbm4sIEguIEouPC9h
dXRob3I+PGF1dGhvcj5HcmFkZSBXb3JraW5nIEdyb3VwPC9hdXRob3I+PC9hdXRob3JzPjwvY29u
dHJpYnV0b3JzPjxhdXRoLWFkZHJlc3M+RGVwYXJ0bWVudCBvZiBDbGluaWNhbCBFcGlkZW1pb2xv
Z3kgYW5kIEJpb3N0YXRpc3RpY3MsIE1jTWFzdGVyIFVuaXZlcnNpdHksIEhhbWlsdG9uLCBPTiwg
Q2FuYWRhIEw4TiAzWjUuIGd1eWF0dEBtY21hc3Rlci5jYTwvYXV0aC1hZGRyZXNzPjx0aXRsZXM+
PHRpdGxlPkdSQURFOiBhbiBlbWVyZ2luZyBjb25zZW5zdXMgb24gcmF0aW5nIHF1YWxpdHkgb2Yg
ZXZpZGVuY2UgYW5kIHN0cmVuZ3RoIG9mIHJlY29tbWVuZGF0aW9uczwvdGl0bGU+PHNlY29uZGFy
eS10aXRsZT5CTUo8L3NlY29uZGFyeS10aXRsZT48c2hvcnQtdGl0bGU+R1JBREU6IGFuIGVtZXJn
aW5nIGNvbnNlbnN1cyBvbiByYXRpbmcgcXVhbGl0eSBvZiBldmlkZW5jZSBhbmQgc3RyZW5ndGgg
b2YgcmVjb21tZW5kYXRpb25zPC9zaG9ydC10aXRsZT48L3RpdGxlcz48cGVyaW9kaWNhbD48ZnVs
bC10aXRsZT5CTUo8L2Z1bGwtdGl0bGU+PC9wZXJpb2RpY2FsPjxwYWdlcz45MjQtNjwvcGFnZXM+
PHZvbHVtZT4zMzY8L3ZvbHVtZT48bnVtYmVyPjc2NTA8L251bWJlcj48ZWRpdGlvbj4yMDA4LzA0
LzI2PC9lZGl0aW9uPjxrZXl3b3Jkcz48a2V5d29yZD5Db25zZW5zdXM8L2tleXdvcmQ+PGtleXdv
cmQ+RGVjaXNpb24gTWFraW5nPC9rZXl3b3JkPjxrZXl3b3JkPkV2aWRlbmNlLUJhc2VkIE1lZGlj
aW5lL3N0YW5kYXJkczwva2V5d29yZD48a2V5d29yZD5QcmFjdGljZSBHdWlkZWxpbmVzIGFzIFRv
cGljLypzdGFuZGFyZHM8L2tleXdvcmQ+PGtleXdvcmQ+UXVhbGl0eSBJbmRpY2F0b3JzLCBIZWFs
dGggQ2FyZTwva2V5d29yZD48L2tleXdvcmRzPjxkYXRlcz48eWVhcj4yMDA4PC95ZWFyPjxwdWIt
ZGF0ZXM+PGRhdGU+QXByIDI2PC9kYXRlPjwvcHViLWRhdGVzPjwvZGF0ZXM+PGlzYm4+MTc1Ni0x
ODMzIChFbGVjdHJvbmljKSYjeEQ7MDk1OS04MTM4IChMaW5raW5nKTwvaXNibj48YWNjZXNzaW9u
LW51bT4xODQzNjk0ODwvYWNjZXNzaW9uLW51bT48dXJscz48cmVsYXRlZC11cmxzPjx1cmw+aHR0
cHM6Ly93d3cubmNiaS5ubG0ubmloLmdvdi9wdWJtZWQvMTg0MzY5NDg8L3VybD48L3JlbGF0ZWQt
dXJscz48L3VybHM+PGN1c3RvbTI+UE1DMjMzNTI2MTwvY3VzdG9tMj48ZWxlY3Ryb25pYy1yZXNv
dXJjZS1udW0+MTAuMTEzNi9ibWouMzk0ODkuNDcwMzQ3LkFEPC9lbGVjdHJvbmljLXJlc291cmNl
LW51bT48L3JlY29yZD48L0NpdGU+PENpdGUgRXhjbHVkZVllYXI9IjEiPjxBdXRob3I+TWNNYXN0
ZXI8L0F1dGhvcj48WWVhcj4yMDIwPC9ZZWFyPjxSZWNOdW0+NjE8L1JlY051bT48cmVjb3JkPjxy
ZWMtbnVtYmVyPjYxPC9yZWMtbnVtYmVyPjxmb3JlaWduLWtleXM+PGtleSBhcHA9IkVOIiBkYi1p
ZD0iOXgwOTB4d3dyYXIwNWZlMjUydHhhdDVhcHgwMGRzZnNhZWR6IiB0aW1lc3RhbXA9IjE2MDgz
MTI4NTMiPjYxPC9rZXk+PC9mb3JlaWduLWtleXM+PHJlZi10eXBlIG5hbWU9Ik11bHRpbWVkaWEg
QXBwbGljYXRpb24iPjY4PC9yZWYtdHlwZT48Y29udHJpYnV0b3JzPjxhdXRob3JzPjxhdXRob3I+
TWNNYXN0ZXIsIFVuaXZlcnNpdHk8L2F1dGhvcj48L2F1dGhvcnM+PHNlY29uZGFyeS1hdXRob3Jz
PjxhdXRob3I+ZGV2ZWxvcGVkIGJ5IEV2aWRlbmNlIFByaW1lLCBJbmM8L2F1dGhvcj48L3NlY29u
ZGFyeS1hdXRob3JzPjwvY29udHJpYnV0b3JzPjx0aXRsZXM+PHRpdGxlPkdSQURFcHJvIEdEVDog
R1JBREVwcm8gR3VpZGVsaW5lIERldmVsb3BtZW50IFRvb2wgW1NvZnR3YXJlXTwvdGl0bGU+PHNo
b3J0LXRpdGxlPkdSQURFcHJvIEdEVDogR1JBREVwcm8gR3VpZGVsaW5lIERldmVsb3BtZW50IFRv
b2wgW1NvZnR3YXJlXS48L3Nob3J0LXRpdGxlPjwvdGl0bGVzPjxwYWdlcz5TeXN0ZW0gUmVxdWly
ZW1lbnQ8L3BhZ2VzPjxkYXRlcz48eWVhcj4yMDIwPC95ZWFyPjwvZGF0ZXM+PHVybHM+PHJlbGF0
ZWQtdXJscz48dXJsPmdyYWRlcHJvLm9yZzwvdXJsPjwvcmVsYXRlZC11cmxzPjwvdXJscz48L3Jl
Y29yZD48L0NpdGU+PC9FbmROb3RlPn==
</w:fldData>
        </w:fldChar>
      </w:r>
      <w:r w:rsidR="00392EB3">
        <w:instrText xml:space="preserve"> ADDIN EN.CITE.DATA </w:instrText>
      </w:r>
      <w:r w:rsidR="00392EB3">
        <w:fldChar w:fldCharType="end"/>
      </w:r>
      <w:r w:rsidR="003B7399">
        <w:fldChar w:fldCharType="separate"/>
      </w:r>
      <w:r w:rsidR="00392EB3" w:rsidRPr="00392EB3">
        <w:rPr>
          <w:noProof/>
          <w:vertAlign w:val="superscript"/>
        </w:rPr>
        <w:t>33, 34</w:t>
      </w:r>
      <w:r w:rsidR="003B7399">
        <w:fldChar w:fldCharType="end"/>
      </w:r>
      <w:r>
        <w:t xml:space="preserve"> The findings suggested that interventions may increase STI testing rates, but the </w:t>
      </w:r>
      <w:proofErr w:type="spellStart"/>
      <w:r>
        <w:t>CoE</w:t>
      </w:r>
      <w:proofErr w:type="spellEnd"/>
      <w:r>
        <w:t xml:space="preserve"> was low.</w:t>
      </w:r>
    </w:p>
    <w:p w14:paraId="152D04A1" w14:textId="77777777" w:rsidR="00C44105" w:rsidRDefault="00C44105">
      <w:pPr>
        <w:rPr>
          <w:lang w:val="en-US"/>
        </w:rPr>
      </w:pPr>
    </w:p>
    <w:p w14:paraId="7B17402B" w14:textId="60759AD3" w:rsidR="00C44105" w:rsidRDefault="00C44105">
      <w:r>
        <w:t>We also completed a systematic review of sexual health interventions delivered to participants by mobile technologies with a more recent literature search conducted in February 2020</w:t>
      </w:r>
      <w:r w:rsidR="00E023EB">
        <w:t>.</w:t>
      </w:r>
      <w:r>
        <w:t xml:space="preserve"> </w:t>
      </w:r>
      <w:r w:rsidR="003B7399">
        <w:fldChar w:fldCharType="begin">
          <w:fldData xml:space="preserve">PEVuZE5vdGU+PENpdGU+PEF1dGhvcj5CZXJlbmRlczwvQXV0aG9yPjxZZWFyPjIwMjE8L1llYXI+
PFJlY051bT4xMTQ8L1JlY051bT48RGlzcGxheVRleHQ+PHN0eWxlIGZhY2U9InN1cGVyc2NyaXB0
Ij4zNSwgMzY8L3N0eWxlPjwvRGlzcGxheVRleHQ+PHJlY29yZD48cmVjLW51bWJlcj4xMTQ8L3Jl
Yy1udW1iZXI+PGZvcmVpZ24ta2V5cz48a2V5IGFwcD0iRU4iIGRiLWlkPSI5eDA5MHh3d3JhcjA1
ZmUyNTJ0eGF0NWFweDAwZHNmc2FlZHoiIHRpbWVzdGFtcD0iMTYxMjAwMzEwNiI+MTE0PC9rZXk+
PC9mb3JlaWduLWtleXM+PHJlZi10eXBlIG5hbWU9IkpvdXJuYWwgQXJ0aWNsZSI+MTc8L3JlZi10
eXBlPjxjb250cmlidXRvcnM+PGF1dGhvcnM+PGF1dGhvcj5CZXJlbmRlcywgUy48L2F1dGhvcj48
YXV0aG9yPkd1YmlqZXYsIEEuPC9hdXRob3I+PGF1dGhvcj5NY0NhcnRoeSwgTy4gTC48L2F1dGhv
cj48YXV0aG9yPlBhbG1lciwgTS4gSi48L2F1dGhvcj48YXV0aG9yPldpbHNvbiwgRS48L2F1dGhv
cj48YXV0aG9yPkZyZWUsIEMuPC9hdXRob3I+PC9hdXRob3JzPjwvY29udHJpYnV0b3JzPjxhdXRo
LWFkZHJlc3M+RGVwYXJ0bWVudCBvZiBQb3B1bGF0aW9uIEhlYWx0aCwgRmFjdWx0eSBvZiBFcGlk
ZW1pb2xvZ3kgYW5kIFBvcHVsYXRpb24gSGVhbHRoLCBMb25kb24gU2Nob29sIG9mIEh5Z2llbmUg
JmFtcDsgVHJvcGljYWwgTWVkaWNpbmUsIExvbmRvbiwgVUsgc2ltYS5iZXJlbmRlc0Bsc2h0bS5h
Yy51ay4mI3hEO0RlcGFydG1lbnQgb2YgUG9wdWxhdGlvbiBIZWFsdGgsIEZhY3VsdHkgb2YgRXBp
ZGVtaW9sb2d5IGFuZCBQb3B1bGF0aW9uIEhlYWx0aCwgTG9uZG9uIFNjaG9vbCBvZiBIeWdpZW5l
ICZhbXA7IFRyb3BpY2FsIE1lZGljaW5lLCBMb25kb24sIFVLLiYjeEQ7UG9wdWxhdGlvbiwgUG9s
aWN5ICZhbXA7IFByYWN0aWNlIERlcGFydG1lbnQsIEZhY3VsdHkgb2YgUG9wdWxhdGlvbiBIZWFs
dGggU2NpZW5jZXMsIFVuaXZlcnNpdHkgQ29sbGVnZSBMb25kb24gR09TIEluc3RpdHV0ZSBvZiBD
aGlsZCBIZWFsdGgsIExvbmRvbiwgVUsuPC9hdXRoLWFkZHJlc3M+PHRpdGxlcz48dGl0bGU+U2V4
dWFsIGhlYWx0aCBpbnRlcnZlbnRpb25zIGRlbGl2ZXJlZCB0byBwYXJ0aWNpcGFudHMgYnkgbW9i
aWxlIHRlY2hub2xvZ3k6IGEgc3lzdGVtYXRpYyByZXZpZXcgYW5kIG1ldGEtYW5hbHlzaXMgb2Yg
cmFuZG9taXNlZCBjb250cm9sbGVkIHRyaWFsczwvdGl0bGU+PHNlY29uZGFyeS10aXRsZT5TZXgg
VHJhbnNtIEluZmVjdDwvc2Vjb25kYXJ5LXRpdGxlPjwvdGl0bGVzPjxwZXJpb2RpY2FsPjxmdWxs
LXRpdGxlPlNleCBUcmFuc20gSW5mZWN0PC9mdWxsLXRpdGxlPjwvcGVyaW9kaWNhbD48cGFnZXM+
MTkwLTIwMDwvcGFnZXM+PHZvbHVtZT45Nzwvdm9sdW1lPjxudW1iZXI+MzwvbnVtYmVyPjxlZGl0
aW9uPjIwMjEvMDEvMTc8L2VkaXRpb24+PGtleXdvcmRzPjxrZXl3b3JkPmluZmVjdGlvbjwva2V5
d29yZD48a2V5d29yZD5wcmV2ZW50aXZlIGhlYWx0aCBzZXJ2aWNlczwva2V5d29yZD48a2V5d29y
ZD5zZXh1YWwgYmVoYXZpb3VyPC9rZXl3b3JkPjxrZXl3b3JkPnNleHVhbCBoZWFsdGg8L2tleXdv
cmQ+PGtleXdvcmQ+dGVsZW1lZGljaW5lPC9rZXl3b3JkPjxrZXl3b3JkPmluIHRoaXMgcmV2aWV3
LiBPdGhlcndpc2UsIHRoZSBhdXRob3JzIGRlY2xhcmUgdGhhdCB0aGV5IGhhdmUgbm90aGluZyB0
bzwva2V5d29yZD48a2V5d29yZD5kaXNjbG9zZS48L2tleXdvcmQ+PC9rZXl3b3Jkcz48ZGF0ZXM+
PHllYXI+MjAyMTwveWVhcj48cHViLWRhdGVzPjxkYXRlPk1heTwvZGF0ZT48L3B1Yi1kYXRlcz48
L2RhdGVzPjxpc2JuPjE0NzItMzI2MyAoRWxlY3Ryb25pYykmI3hEOzEzNjgtNDk3MyAoTGlua2lu
Zyk8L2lzYm4+PGFjY2Vzc2lvbi1udW0+MzM0NTIxMzA8L2FjY2Vzc2lvbi1udW0+PHVybHM+PHJl
bGF0ZWQtdXJscz48dXJsPmh0dHBzOi8vd3d3Lm5jYmkubmxtLm5paC5nb3YvcHVibWVkLzMzNDUy
MTMwPC91cmw+PC9yZWxhdGVkLXVybHM+PC91cmxzPjxlbGVjdHJvbmljLXJlc291cmNlLW51bT4x
MC4xMTM2L3NleHRyYW5zLTIwMjAtMDU0ODUzPC9lbGVjdHJvbmljLXJlc291cmNlLW51bT48cmVt
b3RlLWRhdGFiYXNlLXByb3ZpZGVyPk5MTTwvcmVtb3RlLWRhdGFiYXNlLXByb3ZpZGVyPjxsYW5n
dWFnZT5lbmc8L2xhbmd1YWdlPjwvcmVjb3JkPjwvQ2l0ZT48Q2l0ZT48QXV0aG9yPkJlcmVuZGVz
PC9BdXRob3I+PFllYXI+MjAyMDwvWWVhcj48UmVjTnVtPjU5PC9SZWNOdW0+PHJlY29yZD48cmVj
LW51bWJlcj41OTwvcmVjLW51bWJlcj48Zm9yZWlnbi1rZXlzPjxrZXkgYXBwPSJFTiIgZGItaWQ9
Ijl4MDkweHd3cmFyMDVmZTI1MnR4YXQ1YXB4MDBkc2ZzYWVkeiIgdGltZXN0YW1wPSIxNjA4MzEy
ODUzIj41OTwva2V5PjwvZm9yZWlnbi1rZXlzPjxyZWYtdHlwZSBuYW1lPSJSZXBvcnQiPjI3PC9y
ZWYtdHlwZT48Y29udHJpYnV0b3JzPjxhdXRob3JzPjxhdXRob3I+QmVyZW5kZXMsIFMuPC9hdXRo
b3I+PGF1dGhvcj5QYWxtZXIsIE0uPC9hdXRob3I+PGF1dGhvcj5HdWJpamV2LCBBLjwvYXV0aG9y
PjxhdXRob3I+TWNDYXJ0aHksIE8uPC9hdXRob3I+PGF1dGhvcj5XaWxzb24sIEUuPC9hdXRob3I+
PGF1dGhvcj5GcmVlLCBDLjwvYXV0aG9yPjwvYXV0aG9ycz48L2NvbnRyaWJ1dG9ycz48dGl0bGVz
Pjx0aXRsZT5TZXh1YWwgaGVhbHRoIGludGVydmVudGlvbnMgZGVsaXZlcmVkIGJ5IG1vYmlsZSB0
ZWNobm9sb2d5OiBwcm90b2NvbCBvZiBhIHN5c3RlbWF0aWMgcmV2aWV3IG9mIHJhbmRvbWlzZWQg
Y29udHJvbGxlZCB0cmlhbHM8L3RpdGxlPjxzaG9ydC10aXRsZT5TZXh1YWwgaGVhbHRoIGludGVy
dmVudGlvbnMgZGVsaXZlcmVkIGJ5IG1vYmlsZSB0ZWNobm9sb2d5OiBwcm90b2NvbCBvZiBhIHN5
c3RlbWF0aWMgcmV2aWV3IG9mIHJhbmRvbWlzZWQgY29udHJvbGxlZCB0cmlhbHM8L3Nob3J0LXRp
dGxlPjwvdGl0bGVzPjxkYXRlcz48eWVhcj4yMDIwPC95ZWFyPjxwdWItZGF0ZXM+PGRhdGU+MTEv
TWFyLzIwMjA8L2RhdGU+PC9wdWItZGF0ZXM+PC9kYXRlcz48cHViLWxvY2F0aW9uPllvcmssIFVL
PC9wdWItbG9jYXRpb24+PHB1Ymxpc2hlcj5QUk9TUEVSTzwvcHVibGlzaGVyPjxpc2JuPkNSRDQy
MDIwMTcyMzIzPC9pc2JuPjx1cmxzPjxyZWxhdGVkLXVybHM+PHVybD5odHRwczovL3d3dy5jcmQu
eW9yay5hYy51ay9wcm9zcGVyby9kaXNwbGF5X3JlY29yZC5waHA/SUQ9Q1JENDIwMjAxNzIzMjM8
L3VybD48L3JlbGF0ZWQtdXJscz48L3VybHM+PC9yZWNvcmQ+PC9DaXRlPjwvRW5kTm90ZT5=
</w:fldData>
        </w:fldChar>
      </w:r>
      <w:r w:rsidR="00392EB3">
        <w:instrText xml:space="preserve"> ADDIN EN.CITE </w:instrText>
      </w:r>
      <w:r w:rsidR="00392EB3">
        <w:fldChar w:fldCharType="begin">
          <w:fldData xml:space="preserve">PEVuZE5vdGU+PENpdGU+PEF1dGhvcj5CZXJlbmRlczwvQXV0aG9yPjxZZWFyPjIwMjE8L1llYXI+
PFJlY051bT4xMTQ8L1JlY051bT48RGlzcGxheVRleHQ+PHN0eWxlIGZhY2U9InN1cGVyc2NyaXB0
Ij4zNSwgMzY8L3N0eWxlPjwvRGlzcGxheVRleHQ+PHJlY29yZD48cmVjLW51bWJlcj4xMTQ8L3Jl
Yy1udW1iZXI+PGZvcmVpZ24ta2V5cz48a2V5IGFwcD0iRU4iIGRiLWlkPSI5eDA5MHh3d3JhcjA1
ZmUyNTJ0eGF0NWFweDAwZHNmc2FlZHoiIHRpbWVzdGFtcD0iMTYxMjAwMzEwNiI+MTE0PC9rZXk+
PC9mb3JlaWduLWtleXM+PHJlZi10eXBlIG5hbWU9IkpvdXJuYWwgQXJ0aWNsZSI+MTc8L3JlZi10
eXBlPjxjb250cmlidXRvcnM+PGF1dGhvcnM+PGF1dGhvcj5CZXJlbmRlcywgUy48L2F1dGhvcj48
YXV0aG9yPkd1YmlqZXYsIEEuPC9hdXRob3I+PGF1dGhvcj5NY0NhcnRoeSwgTy4gTC48L2F1dGhv
cj48YXV0aG9yPlBhbG1lciwgTS4gSi48L2F1dGhvcj48YXV0aG9yPldpbHNvbiwgRS48L2F1dGhv
cj48YXV0aG9yPkZyZWUsIEMuPC9hdXRob3I+PC9hdXRob3JzPjwvY29udHJpYnV0b3JzPjxhdXRo
LWFkZHJlc3M+RGVwYXJ0bWVudCBvZiBQb3B1bGF0aW9uIEhlYWx0aCwgRmFjdWx0eSBvZiBFcGlk
ZW1pb2xvZ3kgYW5kIFBvcHVsYXRpb24gSGVhbHRoLCBMb25kb24gU2Nob29sIG9mIEh5Z2llbmUg
JmFtcDsgVHJvcGljYWwgTWVkaWNpbmUsIExvbmRvbiwgVUsgc2ltYS5iZXJlbmRlc0Bsc2h0bS5h
Yy51ay4mI3hEO0RlcGFydG1lbnQgb2YgUG9wdWxhdGlvbiBIZWFsdGgsIEZhY3VsdHkgb2YgRXBp
ZGVtaW9sb2d5IGFuZCBQb3B1bGF0aW9uIEhlYWx0aCwgTG9uZG9uIFNjaG9vbCBvZiBIeWdpZW5l
ICZhbXA7IFRyb3BpY2FsIE1lZGljaW5lLCBMb25kb24sIFVLLiYjeEQ7UG9wdWxhdGlvbiwgUG9s
aWN5ICZhbXA7IFByYWN0aWNlIERlcGFydG1lbnQsIEZhY3VsdHkgb2YgUG9wdWxhdGlvbiBIZWFs
dGggU2NpZW5jZXMsIFVuaXZlcnNpdHkgQ29sbGVnZSBMb25kb24gR09TIEluc3RpdHV0ZSBvZiBD
aGlsZCBIZWFsdGgsIExvbmRvbiwgVUsuPC9hdXRoLWFkZHJlc3M+PHRpdGxlcz48dGl0bGU+U2V4
dWFsIGhlYWx0aCBpbnRlcnZlbnRpb25zIGRlbGl2ZXJlZCB0byBwYXJ0aWNpcGFudHMgYnkgbW9i
aWxlIHRlY2hub2xvZ3k6IGEgc3lzdGVtYXRpYyByZXZpZXcgYW5kIG1ldGEtYW5hbHlzaXMgb2Yg
cmFuZG9taXNlZCBjb250cm9sbGVkIHRyaWFsczwvdGl0bGU+PHNlY29uZGFyeS10aXRsZT5TZXgg
VHJhbnNtIEluZmVjdDwvc2Vjb25kYXJ5LXRpdGxlPjwvdGl0bGVzPjxwZXJpb2RpY2FsPjxmdWxs
LXRpdGxlPlNleCBUcmFuc20gSW5mZWN0PC9mdWxsLXRpdGxlPjwvcGVyaW9kaWNhbD48cGFnZXM+
MTkwLTIwMDwvcGFnZXM+PHZvbHVtZT45Nzwvdm9sdW1lPjxudW1iZXI+MzwvbnVtYmVyPjxlZGl0
aW9uPjIwMjEvMDEvMTc8L2VkaXRpb24+PGtleXdvcmRzPjxrZXl3b3JkPmluZmVjdGlvbjwva2V5
d29yZD48a2V5d29yZD5wcmV2ZW50aXZlIGhlYWx0aCBzZXJ2aWNlczwva2V5d29yZD48a2V5d29y
ZD5zZXh1YWwgYmVoYXZpb3VyPC9rZXl3b3JkPjxrZXl3b3JkPnNleHVhbCBoZWFsdGg8L2tleXdv
cmQ+PGtleXdvcmQ+dGVsZW1lZGljaW5lPC9rZXl3b3JkPjxrZXl3b3JkPmluIHRoaXMgcmV2aWV3
LiBPdGhlcndpc2UsIHRoZSBhdXRob3JzIGRlY2xhcmUgdGhhdCB0aGV5IGhhdmUgbm90aGluZyB0
bzwva2V5d29yZD48a2V5d29yZD5kaXNjbG9zZS48L2tleXdvcmQ+PC9rZXl3b3Jkcz48ZGF0ZXM+
PHllYXI+MjAyMTwveWVhcj48cHViLWRhdGVzPjxkYXRlPk1heTwvZGF0ZT48L3B1Yi1kYXRlcz48
L2RhdGVzPjxpc2JuPjE0NzItMzI2MyAoRWxlY3Ryb25pYykmI3hEOzEzNjgtNDk3MyAoTGlua2lu
Zyk8L2lzYm4+PGFjY2Vzc2lvbi1udW0+MzM0NTIxMzA8L2FjY2Vzc2lvbi1udW0+PHVybHM+PHJl
bGF0ZWQtdXJscz48dXJsPmh0dHBzOi8vd3d3Lm5jYmkubmxtLm5paC5nb3YvcHVibWVkLzMzNDUy
MTMwPC91cmw+PC9yZWxhdGVkLXVybHM+PC91cmxzPjxlbGVjdHJvbmljLXJlc291cmNlLW51bT4x
MC4xMTM2L3NleHRyYW5zLTIwMjAtMDU0ODUzPC9lbGVjdHJvbmljLXJlc291cmNlLW51bT48cmVt
b3RlLWRhdGFiYXNlLXByb3ZpZGVyPk5MTTwvcmVtb3RlLWRhdGFiYXNlLXByb3ZpZGVyPjxsYW5n
dWFnZT5lbmc8L2xhbmd1YWdlPjwvcmVjb3JkPjwvQ2l0ZT48Q2l0ZT48QXV0aG9yPkJlcmVuZGVz
PC9BdXRob3I+PFllYXI+MjAyMDwvWWVhcj48UmVjTnVtPjU5PC9SZWNOdW0+PHJlY29yZD48cmVj
LW51bWJlcj41OTwvcmVjLW51bWJlcj48Zm9yZWlnbi1rZXlzPjxrZXkgYXBwPSJFTiIgZGItaWQ9
Ijl4MDkweHd3cmFyMDVmZTI1MnR4YXQ1YXB4MDBkc2ZzYWVkeiIgdGltZXN0YW1wPSIxNjA4MzEy
ODUzIj41OTwva2V5PjwvZm9yZWlnbi1rZXlzPjxyZWYtdHlwZSBuYW1lPSJSZXBvcnQiPjI3PC9y
ZWYtdHlwZT48Y29udHJpYnV0b3JzPjxhdXRob3JzPjxhdXRob3I+QmVyZW5kZXMsIFMuPC9hdXRo
b3I+PGF1dGhvcj5QYWxtZXIsIE0uPC9hdXRob3I+PGF1dGhvcj5HdWJpamV2LCBBLjwvYXV0aG9y
PjxhdXRob3I+TWNDYXJ0aHksIE8uPC9hdXRob3I+PGF1dGhvcj5XaWxzb24sIEUuPC9hdXRob3I+
PGF1dGhvcj5GcmVlLCBDLjwvYXV0aG9yPjwvYXV0aG9ycz48L2NvbnRyaWJ1dG9ycz48dGl0bGVz
Pjx0aXRsZT5TZXh1YWwgaGVhbHRoIGludGVydmVudGlvbnMgZGVsaXZlcmVkIGJ5IG1vYmlsZSB0
ZWNobm9sb2d5OiBwcm90b2NvbCBvZiBhIHN5c3RlbWF0aWMgcmV2aWV3IG9mIHJhbmRvbWlzZWQg
Y29udHJvbGxlZCB0cmlhbHM8L3RpdGxlPjxzaG9ydC10aXRsZT5TZXh1YWwgaGVhbHRoIGludGVy
dmVudGlvbnMgZGVsaXZlcmVkIGJ5IG1vYmlsZSB0ZWNobm9sb2d5OiBwcm90b2NvbCBvZiBhIHN5
c3RlbWF0aWMgcmV2aWV3IG9mIHJhbmRvbWlzZWQgY29udHJvbGxlZCB0cmlhbHM8L3Nob3J0LXRp
dGxlPjwvdGl0bGVzPjxkYXRlcz48eWVhcj4yMDIwPC95ZWFyPjxwdWItZGF0ZXM+PGRhdGU+MTEv
TWFyLzIwMjA8L2RhdGU+PC9wdWItZGF0ZXM+PC9kYXRlcz48cHViLWxvY2F0aW9uPllvcmssIFVL
PC9wdWItbG9jYXRpb24+PHB1Ymxpc2hlcj5QUk9TUEVSTzwvcHVibGlzaGVyPjxpc2JuPkNSRDQy
MDIwMTcyMzIzPC9pc2JuPjx1cmxzPjxyZWxhdGVkLXVybHM+PHVybD5odHRwczovL3d3dy5jcmQu
eW9yay5hYy51ay9wcm9zcGVyby9kaXNwbGF5X3JlY29yZC5waHA/SUQ9Q1JENDIwMjAxNzIzMjM8
L3VybD48L3JlbGF0ZWQtdXJscz48L3VybHM+PC9yZWNvcmQ+PC9DaXRlPjwvRW5kTm90ZT5=
</w:fldData>
        </w:fldChar>
      </w:r>
      <w:r w:rsidR="00392EB3">
        <w:instrText xml:space="preserve"> ADDIN EN.CITE.DATA </w:instrText>
      </w:r>
      <w:r w:rsidR="00392EB3">
        <w:fldChar w:fldCharType="end"/>
      </w:r>
      <w:r w:rsidR="003B7399">
        <w:fldChar w:fldCharType="separate"/>
      </w:r>
      <w:r w:rsidR="00392EB3" w:rsidRPr="00392EB3">
        <w:rPr>
          <w:noProof/>
          <w:vertAlign w:val="superscript"/>
        </w:rPr>
        <w:t>35, 36</w:t>
      </w:r>
      <w:r w:rsidR="003B7399">
        <w:fldChar w:fldCharType="end"/>
      </w:r>
      <w:r>
        <w:t xml:space="preserve"> After </w:t>
      </w:r>
      <w:r>
        <w:lastRenderedPageBreak/>
        <w:t>double screening 6683 titles/abstracts and 535 full-text articles, we identified a total of 22 eligible RCTs that reported on mobile interventions delivered to participants aged ≥10 years to prevent the sexual transmission of STIs/ HIV. Among these, 18 trials used text messaging interventions.</w:t>
      </w:r>
    </w:p>
    <w:p w14:paraId="4605ADDA" w14:textId="77777777" w:rsidR="00C44105" w:rsidRDefault="00C44105">
      <w:pPr>
        <w:rPr>
          <w:lang w:val="en-US"/>
        </w:rPr>
      </w:pPr>
    </w:p>
    <w:p w14:paraId="62EB6454" w14:textId="77777777" w:rsidR="00C44105" w:rsidRDefault="00C44105">
      <w:r>
        <w:t xml:space="preserve">Of the interventions employing text messages </w:t>
      </w:r>
      <w:r>
        <w:rPr>
          <w:rFonts w:eastAsia="Times New Roman"/>
          <w:color w:val="000000"/>
          <w:lang w:eastAsia="en-GB"/>
        </w:rPr>
        <w:t>seven trials targeted testing behaviour only (HIC: n=1, LMIC: n=6) mostly sending unidirectional text messages over short time-periods (&lt;4 weeks) to remind people to (re-)test for HIV/STIs. One trial included reminders to notify partners. Six trials targeted precautionary behaviour only, and nine targeted both precautionary, and testing behaviour; fifteen educated and reminded participants about condom use, and seven also taught condom use (negotiation) skills; a few interventions also discussed contraception, illegal drug use, and/or delay of first sex/abstinence. Only two trials included treatment-related messages to educate and remind people about taking STI medications and abstaining from sex until treatment-completion.</w:t>
      </w:r>
    </w:p>
    <w:p w14:paraId="7B74C613" w14:textId="77777777" w:rsidR="00C44105" w:rsidRDefault="00C44105">
      <w:pPr>
        <w:rPr>
          <w:rFonts w:eastAsia="Times New Roman"/>
          <w:color w:val="000000"/>
          <w:lang w:eastAsia="en-GB"/>
        </w:rPr>
      </w:pPr>
    </w:p>
    <w:p w14:paraId="49DFC5C1" w14:textId="4C7F088E" w:rsidR="00C44105" w:rsidRDefault="00C44105">
      <w:proofErr w:type="spellStart"/>
      <w:r>
        <w:t>CoE</w:t>
      </w:r>
      <w:proofErr w:type="spellEnd"/>
      <w:r>
        <w:t xml:space="preserve"> for long-term STI/HIV-testing (OR 0.86, CI 0.25-2.95), assessed by only two trials </w:t>
      </w:r>
      <w:r w:rsidR="003B7399">
        <w:fldChar w:fldCharType="begin">
          <w:fldData xml:space="preserve">PEVuZE5vdGU+PENpdGU+PEF1dGhvcj5GcmVlPC9BdXRob3I+PFllYXI+MjAxNjwvWWVhcj48UmVj
TnVtPjk1PC9SZWNOdW0+PERpc3BsYXlUZXh0PjxzdHlsZSBmYWNlPSJzdXBlcnNjcmlwdCI+MzAs
IDM3PC9zdHlsZT48L0Rpc3BsYXlUZXh0PjxyZWNvcmQ+PHJlYy1udW1iZXI+OTU8L3JlYy1udW1i
ZXI+PGZvcmVpZ24ta2V5cz48a2V5IGFwcD0iRU4iIGRiLWlkPSI5eDA5MHh3d3JhcjA1ZmUyNTJ0
eGF0NWFweDAwZHNmc2FlZHoiIHRpbWVzdGFtcD0iMTYwODMxMjg1NSI+OTU8L2tleT48L2ZvcmVp
Z24ta2V5cz48cmVmLXR5cGUgbmFtZT0iSm91cm5hbCBBcnRpY2xlIj4xNzwvcmVmLXR5cGU+PGNv
bnRyaWJ1dG9ycz48YXV0aG9ycz48YXV0aG9yPkZyZWUsIEMuPC9hdXRob3I+PGF1dGhvcj5NY0Nh
cnRoeSwgTy48L2F1dGhvcj48YXV0aG9yPkZyZW5jaCwgUi4gUy48L2F1dGhvcj48YXV0aG9yPldl
bGxpbmdzLCBLLjwvYXV0aG9yPjxhdXRob3I+TWljaGllLCBTLjwvYXV0aG9yPjxhdXRob3I+Um9i
ZXJ0cywgSS48L2F1dGhvcj48YXV0aG9yPkRldnJpZXMsIEsuPC9hdXRob3I+PGF1dGhvcj5SYXRo
b2QsIFMuPC9hdXRob3I+PGF1dGhvcj5CYWlsZXksIEouPC9hdXRob3I+PGF1dGhvcj5TeXJlZCwg
Si48L2F1dGhvcj48YXV0aG9yPkVkd2FyZHMsIFAuPC9hdXRob3I+PGF1dGhvcj5IYXJ0LCBHLjwv
YXV0aG9yPjxhdXRob3I+UGFsbWVyLCBNLjwvYXV0aG9yPjxhdXRob3I+QmFyYWl0c2VyLCBQLjwv
YXV0aG9yPjwvYXV0aG9ycz48L2NvbnRyaWJ1dG9ycz48YXV0aC1hZGRyZXNzPkNsaW5pY2FsIFRy
aWFscyBVbml0LCBEZXBhcnRtZW50IGZvciBQb3B1bGF0aW9uIEhlYWx0aCwgRmFjdWx0eSBvZiBF
cGlkZW1pb2xvZ3kgYW5kIFBvcHVsYXRpb24gSGVhbHRoLCBMb25kb24gU2Nob29sIG9mIEh5Z2ll
bmUgJmFtcDsgVHJvcGljYWwgTWVkaWNpbmUsIExvbmRvbiwgVUsuJiN4RDtEZXBhcnRtZW50IG9m
IFNvY2lhbCBhbmQgRW52aXJvbm1lbnRhbCBIZWFsdGggUmVzZWFyY2gsIEZhY3VsdHkgb2YgUHVi
bGljIEhlYWx0aCBhbmQgUG9saWN5LCBMb25kb24gU2Nob29sIG9mIEh5Z2llbmUgJmFtcDsgVHJv
cGljYWwgTWVkaWNpbmUsIExvbmRvbiwgVUsuJiN4RDtGYWN1bHR5IG9mIFBvcHVsYXRpb24gU2Np
ZW5jZXMsIFVuaXZlcnNpdHkgQ29sbGVnZSBMb25kb24sIExvbmRvbiwgVUsuJiN4RDtEZXBhcnRt
ZW50IG9mIEdsb2JhbCBIZWFsdGggYW5kIERldmVsb3BtZW50LCBGYWN1bHR5IG9mIFB1YmxpYyBI
ZWFsdGggYW5kIFBvbGljeSwgTG9uZG9uIFNjaG9vbCBvZiBIeWdpZW5lICZhbXA7IFRyb3BpY2Fs
IE1lZGljaW5lLCBMb25kb24sIFVLLiYjeEQ7U2V4dWFsIEhlYWx0aCBSZXNlYXJjaCBHcm91cCwg
S2luZyZhcG9zO3MgQ29sbGVnZSBMb25kb24sIExvbmRvbiwgVUsuPC9hdXRoLWFkZHJlc3M+PHRp
dGxlcz48dGl0bGU+Q2FuIHRleHQgbWVzc2FnZXMgaW5jcmVhc2Ugc2FmZXIgc2V4IGJlaGF2aW91
cnMgaW4geW91bmcgcGVvcGxlPyBJbnRlcnZlbnRpb24gZGV2ZWxvcG1lbnQgYW5kIHBpbG90IHJh
bmRvbWlzZWQgY29udHJvbGxlZCB0cmlhbDwvdGl0bGU+PHNlY29uZGFyeS10aXRsZT5IZWFsdGgg
VGVjaG5vbCBBc3Nlc3M8L3NlY29uZGFyeS10aXRsZT48L3RpdGxlcz48cGVyaW9kaWNhbD48ZnVs
bC10aXRsZT5IZWFsdGggVGVjaG5vbCBBc3Nlc3M8L2Z1bGwtdGl0bGU+PC9wZXJpb2RpY2FsPjxw
YWdlcz4xLTgyPC9wYWdlcz48dm9sdW1lPjIwPC92b2x1bWU+PG51bWJlcj41NzwvbnVtYmVyPjxl
ZGl0aW9uPjIwMTYvMDgvMDM8L2VkaXRpb24+PGtleXdvcmRzPjxrZXl3b3JkPkFkb2xlc2NlbnQ8
L2tleXdvcmQ+PGtleXdvcmQ+Q2hsYW15ZGlhIEluZmVjdGlvbnMvcHJldmVudGlvbiAmYW1wOyBj
b250cm9sPC9rZXl3b3JkPjxrZXl3b3JkPkZlbWFsZTwva2V5d29yZD48a2V5d29yZD5IdW1hbnM8
L2tleXdvcmQ+PGtleXdvcmQ+TWFsZTwva2V5d29yZD48a2V5d29yZD5QaWxvdCBQcm9qZWN0czwv
a2V5d29yZD48a2V5d29yZD5TYWZlIFNleC8qcHN5Y2hvbG9neTwva2V5d29yZD48a2V5d29yZD5T
ZXh1YWwgQmVoYXZpb3IvcHN5Y2hvbG9neTwva2V5d29yZD48a2V5d29yZD5TZXh1YWxseSBUcmFu
c21pdHRlZCBEaXNlYXNlcy8qcHJldmVudGlvbiAmYW1wOyBjb250cm9sPC9rZXl3b3JkPjxrZXl3
b3JkPipUZXh0IE1lc3NhZ2luZzwva2V5d29yZD48a2V5d29yZD5Zb3VuZyBBZHVsdDwva2V5d29y
ZD48L2tleXdvcmRzPjxkYXRlcz48eWVhcj4yMDE2PC95ZWFyPjxwdWItZGF0ZXM+PGRhdGU+SnVs
PC9kYXRlPjwvcHViLWRhdGVzPjwvZGF0ZXM+PGlzYm4+MjA0Ni00OTI0IChFbGVjdHJvbmljKSYj
eEQ7MTM2Ni01Mjc4IChMaW5raW5nKTwvaXNibj48YWNjZXNzaW9uLW51bT4yNzQ4MzE4NTwvYWNj
ZXNzaW9uLW51bT48dXJscz48cmVsYXRlZC11cmxzPjx1cmw+aHR0cHM6Ly93d3cubmNiaS5ubG0u
bmloLmdvdi9wdWJtZWQvMjc0ODMxODU8L3VybD48L3JlbGF0ZWQtdXJscz48L3VybHM+PGN1c3Rv
bTI+UE1DNDk4MzcwNTwvY3VzdG9tMj48ZWxlY3Ryb25pYy1yZXNvdXJjZS1udW0+MTAuMzMxMC9o
dGEyMDU3MDwvZWxlY3Ryb25pYy1yZXNvdXJjZS1udW0+PC9yZWNvcmQ+PC9DaXRlPjxDaXRlPjxB
dXRob3I+TGltPC9BdXRob3I+PFllYXI+MjAxMjwvWWVhcj48UmVjTnVtPjExMTwvUmVjTnVtPjxy
ZWNvcmQ+PHJlYy1udW1iZXI+MTExPC9yZWMtbnVtYmVyPjxmb3JlaWduLWtleXM+PGtleSBhcHA9
IkVOIiBkYi1pZD0iOXgwOTB4d3dyYXIwNWZlMjUydHhhdDVhcHgwMGRzZnNhZWR6IiB0aW1lc3Rh
bXA9IjE2MDgzMTI4NTciPjExMTwva2V5PjwvZm9yZWlnbi1rZXlzPjxyZWYtdHlwZSBuYW1lPSJK
b3VybmFsIEFydGljbGUiPjE3PC9yZWYtdHlwZT48Y29udHJpYnV0b3JzPjxhdXRob3JzPjxhdXRo
b3I+TGltLCBNLiBTLjwvYXV0aG9yPjxhdXRob3I+SG9ja2luZywgSi4gUy48L2F1dGhvcj48YXV0
aG9yPkFpdGtlbiwgQy4gSy48L2F1dGhvcj48YXV0aG9yPkZhaXJsZXksIEMuIEsuPC9hdXRob3I+
PGF1dGhvcj5Kb3JkYW4sIEwuPC9hdXRob3I+PGF1dGhvcj5MZXdpcywgSi4gQS48L2F1dGhvcj48
YXV0aG9yPkhlbGxhcmQsIE0uIEUuPC9hdXRob3I+PC9hdXRob3JzPjwvY29udHJpYnV0b3JzPjxh
dXRoLWFkZHJlc3M+Q2VudHJlIGZvciBQb3B1bGF0aW9uIEhlYWx0aCwgTWFjZmFybGFuZSBCdXJu
ZXQgSW5zdGl0dXRlIGZvciBNZWRpY2FsIFJlc2VhcmNoIGFuZCBQdWJsaWMgSGVhbHRoLCBNZWxi
b3VybmUsIEF1c3RyYWxpYS48L2F1dGgtYWRkcmVzcz48dGl0bGVzPjx0aXRsZT5JbXBhY3Qgb2Yg
dGV4dCBhbmQgZW1haWwgbWVzc2FnaW5nIG9uIHRoZSBzZXh1YWwgaGVhbHRoIG9mIHlvdW5nIHBl
b3BsZTogYSByYW5kb21pc2VkIGNvbnRyb2xsZWQgdHJpYWw8L3RpdGxlPjxzZWNvbmRhcnktdGl0
bGU+SiBFcGlkZW1pb2wgQ29tbXVuaXR5IEhlYWx0aDwvc2Vjb25kYXJ5LXRpdGxlPjxhbHQtdGl0
bGU+Sm91cm5hbCBvZiBlcGlkZW1pb2xvZ3kgYW5kIGNvbW11bml0eSBoZWFsdGg8L2FsdC10aXRs
ZT48L3RpdGxlcz48cGVyaW9kaWNhbD48ZnVsbC10aXRsZT5KIEVwaWRlbWlvbCBDb21tdW5pdHkg
SGVhbHRoPC9mdWxsLXRpdGxlPjxhYmJyLTE+Sm91cm5hbCBvZiBlcGlkZW1pb2xvZ3kgYW5kIGNv
bW11bml0eSBoZWFsdGg8L2FiYnItMT48L3BlcmlvZGljYWw+PGFsdC1wZXJpb2RpY2FsPjxmdWxs
LXRpdGxlPkpvdXJuYWwgb2YgZXBpZGVtaW9sb2d5IGFuZCBjb21tdW5pdHkgaGVhbHRoPC9mdWxs
LXRpdGxlPjxhYmJyLTE+SiBFcGlkZW1pb2wgQ29tbXVuaXR5IEhlYWx0aDwvYWJici0xPjwvYWx0
LXBlcmlvZGljYWw+PHBhZ2VzPjY5LTc0PC9wYWdlcz48dm9sdW1lPjY2PC92b2x1bWU+PG51bWJl
cj4xPC9udW1iZXI+PGVkaXRpb24+MjAxMS8wMy8xOTwvZWRpdGlvbj48a2V5d29yZHM+PGtleXdv
cmQ+QWRvbGVzY2VudDwva2V5d29yZD48a2V5d29yZD5BZHVsdDwva2V5d29yZD48a2V5d29yZD5B
Z2UgRmFjdG9yczwva2V5d29yZD48a2V5d29yZD5Db25kb21zL3N0YXRpc3RpY3MgJmFtcDsgbnVt
ZXJpY2FsIGRhdGE8L2tleXdvcmQ+PGtleXdvcmQ+Q29uZmlkZW5jZSBJbnRlcnZhbHM8L2tleXdv
cmQ+PGtleXdvcmQ+RWxlY3Ryb25pYyBNYWlsLypzdGF0aXN0aWNzICZhbXA7IG51bWVyaWNhbCBk
YXRhPC9rZXl3b3JkPjxrZXl3b3JkPkZlbWFsZTwva2V5d29yZD48a2V5d29yZD4qSGVhbHRoIEJl
aGF2aW9yPC9rZXl3b3JkPjxrZXl3b3JkPipIZWFsdGggS25vd2xlZGdlLCBBdHRpdHVkZXMsIFBy
YWN0aWNlPC9rZXl3b3JkPjxrZXl3b3JkPipIZWFsdGggU3RhdHVzPC9rZXl3b3JkPjxrZXl3b3Jk
Pkh1bWFuczwva2V5d29yZD48a2V5d29yZD5NYWxlPC9rZXl3b3JkPjxrZXl3b3JkPk9kZHMgUmF0
aW88L2tleXdvcmQ+PGtleXdvcmQ+UmVnaXN0cmllczwva2V5d29yZD48a2V5d29yZD4qU2V4dWFs
aXR5PC9rZXl3b3JkPjxrZXl3b3JkPlN0YXRpc3RpY3MgYXMgVG9waWM8L2tleXdvcmQ+PGtleXdv
cmQ+U3VydmV5cyBhbmQgUXVlc3Rpb25uYWlyZXM8L2tleXdvcmQ+PGtleXdvcmQ+VGFzbWFuaWE8
L2tleXdvcmQ+PGtleXdvcmQ+VGV4dCBNZXNzYWdpbmcvKnN0YXRpc3RpY3MgJmFtcDsgbnVtZXJp
Y2FsIGRhdGE8L2tleXdvcmQ+PGtleXdvcmQ+VmljdG9yaWE8L2tleXdvcmQ+PGtleXdvcmQ+WW91
bmcgQWR1bHQ8L2tleXdvcmQ+PC9rZXl3b3Jkcz48ZGF0ZXM+PHllYXI+MjAxMjwveWVhcj48cHVi
LWRhdGVzPjxkYXRlPkphbjwvZGF0ZT48L3B1Yi1kYXRlcz48L2RhdGVzPjxpc2JuPjE0NzAtMjcz
OCAoRWxlY3Ryb25pYykmI3hEOzAxNDMtMDA1WCAoTGlua2luZyk8L2lzYm4+PGFjY2Vzc2lvbi1u
dW0+MjE0MTUyMzI8L2FjY2Vzc2lvbi1udW0+PHdvcmstdHlwZT5SYW5kb21pemVkIENvbnRyb2xs
ZWQgVHJpYWwmI3hEO1Jlc2VhcmNoIFN1cHBvcnQsIE5vbi1VLlMuIEdvdiZhcG9zO3Q8L3dvcmst
dHlwZT48dXJscz48cmVsYXRlZC11cmxzPjx1cmw+aHR0cHM6Ly93d3cubmNiaS5ubG0ubmloLmdv
di9wdWJtZWQvMjE0MTUyMzI8L3VybD48L3JlbGF0ZWQtdXJscz48L3VybHM+PGVsZWN0cm9uaWMt
cmVzb3VyY2UtbnVtPjEwLjExMzYvamVjaC4yMDA5LjEwMDM5NjwvZWxlY3Ryb25pYy1yZXNvdXJj
ZS1udW0+PGxhbmd1YWdlPmVuZzwvbGFuZ3VhZ2U+PC9yZWNvcmQ+PC9DaXRlPjwvRW5kTm90ZT5=
</w:fldData>
        </w:fldChar>
      </w:r>
      <w:r w:rsidR="00392EB3">
        <w:instrText xml:space="preserve"> ADDIN EN.CITE </w:instrText>
      </w:r>
      <w:r w:rsidR="00392EB3">
        <w:fldChar w:fldCharType="begin">
          <w:fldData xml:space="preserve">PEVuZE5vdGU+PENpdGU+PEF1dGhvcj5GcmVlPC9BdXRob3I+PFllYXI+MjAxNjwvWWVhcj48UmVj
TnVtPjk1PC9SZWNOdW0+PERpc3BsYXlUZXh0PjxzdHlsZSBmYWNlPSJzdXBlcnNjcmlwdCI+MzAs
IDM3PC9zdHlsZT48L0Rpc3BsYXlUZXh0PjxyZWNvcmQ+PHJlYy1udW1iZXI+OTU8L3JlYy1udW1i
ZXI+PGZvcmVpZ24ta2V5cz48a2V5IGFwcD0iRU4iIGRiLWlkPSI5eDA5MHh3d3JhcjA1ZmUyNTJ0
eGF0NWFweDAwZHNmc2FlZHoiIHRpbWVzdGFtcD0iMTYwODMxMjg1NSI+OTU8L2tleT48L2ZvcmVp
Z24ta2V5cz48cmVmLXR5cGUgbmFtZT0iSm91cm5hbCBBcnRpY2xlIj4xNzwvcmVmLXR5cGU+PGNv
bnRyaWJ1dG9ycz48YXV0aG9ycz48YXV0aG9yPkZyZWUsIEMuPC9hdXRob3I+PGF1dGhvcj5NY0Nh
cnRoeSwgTy48L2F1dGhvcj48YXV0aG9yPkZyZW5jaCwgUi4gUy48L2F1dGhvcj48YXV0aG9yPldl
bGxpbmdzLCBLLjwvYXV0aG9yPjxhdXRob3I+TWljaGllLCBTLjwvYXV0aG9yPjxhdXRob3I+Um9i
ZXJ0cywgSS48L2F1dGhvcj48YXV0aG9yPkRldnJpZXMsIEsuPC9hdXRob3I+PGF1dGhvcj5SYXRo
b2QsIFMuPC9hdXRob3I+PGF1dGhvcj5CYWlsZXksIEouPC9hdXRob3I+PGF1dGhvcj5TeXJlZCwg
Si48L2F1dGhvcj48YXV0aG9yPkVkd2FyZHMsIFAuPC9hdXRob3I+PGF1dGhvcj5IYXJ0LCBHLjwv
YXV0aG9yPjxhdXRob3I+UGFsbWVyLCBNLjwvYXV0aG9yPjxhdXRob3I+QmFyYWl0c2VyLCBQLjwv
YXV0aG9yPjwvYXV0aG9ycz48L2NvbnRyaWJ1dG9ycz48YXV0aC1hZGRyZXNzPkNsaW5pY2FsIFRy
aWFscyBVbml0LCBEZXBhcnRtZW50IGZvciBQb3B1bGF0aW9uIEhlYWx0aCwgRmFjdWx0eSBvZiBF
cGlkZW1pb2xvZ3kgYW5kIFBvcHVsYXRpb24gSGVhbHRoLCBMb25kb24gU2Nob29sIG9mIEh5Z2ll
bmUgJmFtcDsgVHJvcGljYWwgTWVkaWNpbmUsIExvbmRvbiwgVUsuJiN4RDtEZXBhcnRtZW50IG9m
IFNvY2lhbCBhbmQgRW52aXJvbm1lbnRhbCBIZWFsdGggUmVzZWFyY2gsIEZhY3VsdHkgb2YgUHVi
bGljIEhlYWx0aCBhbmQgUG9saWN5LCBMb25kb24gU2Nob29sIG9mIEh5Z2llbmUgJmFtcDsgVHJv
cGljYWwgTWVkaWNpbmUsIExvbmRvbiwgVUsuJiN4RDtGYWN1bHR5IG9mIFBvcHVsYXRpb24gU2Np
ZW5jZXMsIFVuaXZlcnNpdHkgQ29sbGVnZSBMb25kb24sIExvbmRvbiwgVUsuJiN4RDtEZXBhcnRt
ZW50IG9mIEdsb2JhbCBIZWFsdGggYW5kIERldmVsb3BtZW50LCBGYWN1bHR5IG9mIFB1YmxpYyBI
ZWFsdGggYW5kIFBvbGljeSwgTG9uZG9uIFNjaG9vbCBvZiBIeWdpZW5lICZhbXA7IFRyb3BpY2Fs
IE1lZGljaW5lLCBMb25kb24sIFVLLiYjeEQ7U2V4dWFsIEhlYWx0aCBSZXNlYXJjaCBHcm91cCwg
S2luZyZhcG9zO3MgQ29sbGVnZSBMb25kb24sIExvbmRvbiwgVUsuPC9hdXRoLWFkZHJlc3M+PHRp
dGxlcz48dGl0bGU+Q2FuIHRleHQgbWVzc2FnZXMgaW5jcmVhc2Ugc2FmZXIgc2V4IGJlaGF2aW91
cnMgaW4geW91bmcgcGVvcGxlPyBJbnRlcnZlbnRpb24gZGV2ZWxvcG1lbnQgYW5kIHBpbG90IHJh
bmRvbWlzZWQgY29udHJvbGxlZCB0cmlhbDwvdGl0bGU+PHNlY29uZGFyeS10aXRsZT5IZWFsdGgg
VGVjaG5vbCBBc3Nlc3M8L3NlY29uZGFyeS10aXRsZT48L3RpdGxlcz48cGVyaW9kaWNhbD48ZnVs
bC10aXRsZT5IZWFsdGggVGVjaG5vbCBBc3Nlc3M8L2Z1bGwtdGl0bGU+PC9wZXJpb2RpY2FsPjxw
YWdlcz4xLTgyPC9wYWdlcz48dm9sdW1lPjIwPC92b2x1bWU+PG51bWJlcj41NzwvbnVtYmVyPjxl
ZGl0aW9uPjIwMTYvMDgvMDM8L2VkaXRpb24+PGtleXdvcmRzPjxrZXl3b3JkPkFkb2xlc2NlbnQ8
L2tleXdvcmQ+PGtleXdvcmQ+Q2hsYW15ZGlhIEluZmVjdGlvbnMvcHJldmVudGlvbiAmYW1wOyBj
b250cm9sPC9rZXl3b3JkPjxrZXl3b3JkPkZlbWFsZTwva2V5d29yZD48a2V5d29yZD5IdW1hbnM8
L2tleXdvcmQ+PGtleXdvcmQ+TWFsZTwva2V5d29yZD48a2V5d29yZD5QaWxvdCBQcm9qZWN0czwv
a2V5d29yZD48a2V5d29yZD5TYWZlIFNleC8qcHN5Y2hvbG9neTwva2V5d29yZD48a2V5d29yZD5T
ZXh1YWwgQmVoYXZpb3IvcHN5Y2hvbG9neTwva2V5d29yZD48a2V5d29yZD5TZXh1YWxseSBUcmFu
c21pdHRlZCBEaXNlYXNlcy8qcHJldmVudGlvbiAmYW1wOyBjb250cm9sPC9rZXl3b3JkPjxrZXl3
b3JkPipUZXh0IE1lc3NhZ2luZzwva2V5d29yZD48a2V5d29yZD5Zb3VuZyBBZHVsdDwva2V5d29y
ZD48L2tleXdvcmRzPjxkYXRlcz48eWVhcj4yMDE2PC95ZWFyPjxwdWItZGF0ZXM+PGRhdGU+SnVs
PC9kYXRlPjwvcHViLWRhdGVzPjwvZGF0ZXM+PGlzYm4+MjA0Ni00OTI0IChFbGVjdHJvbmljKSYj
eEQ7MTM2Ni01Mjc4IChMaW5raW5nKTwvaXNibj48YWNjZXNzaW9uLW51bT4yNzQ4MzE4NTwvYWNj
ZXNzaW9uLW51bT48dXJscz48cmVsYXRlZC11cmxzPjx1cmw+aHR0cHM6Ly93d3cubmNiaS5ubG0u
bmloLmdvdi9wdWJtZWQvMjc0ODMxODU8L3VybD48L3JlbGF0ZWQtdXJscz48L3VybHM+PGN1c3Rv
bTI+UE1DNDk4MzcwNTwvY3VzdG9tMj48ZWxlY3Ryb25pYy1yZXNvdXJjZS1udW0+MTAuMzMxMC9o
dGEyMDU3MDwvZWxlY3Ryb25pYy1yZXNvdXJjZS1udW0+PC9yZWNvcmQ+PC9DaXRlPjxDaXRlPjxB
dXRob3I+TGltPC9BdXRob3I+PFllYXI+MjAxMjwvWWVhcj48UmVjTnVtPjExMTwvUmVjTnVtPjxy
ZWNvcmQ+PHJlYy1udW1iZXI+MTExPC9yZWMtbnVtYmVyPjxmb3JlaWduLWtleXM+PGtleSBhcHA9
IkVOIiBkYi1pZD0iOXgwOTB4d3dyYXIwNWZlMjUydHhhdDVhcHgwMGRzZnNhZWR6IiB0aW1lc3Rh
bXA9IjE2MDgzMTI4NTciPjExMTwva2V5PjwvZm9yZWlnbi1rZXlzPjxyZWYtdHlwZSBuYW1lPSJK
b3VybmFsIEFydGljbGUiPjE3PC9yZWYtdHlwZT48Y29udHJpYnV0b3JzPjxhdXRob3JzPjxhdXRo
b3I+TGltLCBNLiBTLjwvYXV0aG9yPjxhdXRob3I+SG9ja2luZywgSi4gUy48L2F1dGhvcj48YXV0
aG9yPkFpdGtlbiwgQy4gSy48L2F1dGhvcj48YXV0aG9yPkZhaXJsZXksIEMuIEsuPC9hdXRob3I+
PGF1dGhvcj5Kb3JkYW4sIEwuPC9hdXRob3I+PGF1dGhvcj5MZXdpcywgSi4gQS48L2F1dGhvcj48
YXV0aG9yPkhlbGxhcmQsIE0uIEUuPC9hdXRob3I+PC9hdXRob3JzPjwvY29udHJpYnV0b3JzPjxh
dXRoLWFkZHJlc3M+Q2VudHJlIGZvciBQb3B1bGF0aW9uIEhlYWx0aCwgTWFjZmFybGFuZSBCdXJu
ZXQgSW5zdGl0dXRlIGZvciBNZWRpY2FsIFJlc2VhcmNoIGFuZCBQdWJsaWMgSGVhbHRoLCBNZWxi
b3VybmUsIEF1c3RyYWxpYS48L2F1dGgtYWRkcmVzcz48dGl0bGVzPjx0aXRsZT5JbXBhY3Qgb2Yg
dGV4dCBhbmQgZW1haWwgbWVzc2FnaW5nIG9uIHRoZSBzZXh1YWwgaGVhbHRoIG9mIHlvdW5nIHBl
b3BsZTogYSByYW5kb21pc2VkIGNvbnRyb2xsZWQgdHJpYWw8L3RpdGxlPjxzZWNvbmRhcnktdGl0
bGU+SiBFcGlkZW1pb2wgQ29tbXVuaXR5IEhlYWx0aDwvc2Vjb25kYXJ5LXRpdGxlPjxhbHQtdGl0
bGU+Sm91cm5hbCBvZiBlcGlkZW1pb2xvZ3kgYW5kIGNvbW11bml0eSBoZWFsdGg8L2FsdC10aXRs
ZT48L3RpdGxlcz48cGVyaW9kaWNhbD48ZnVsbC10aXRsZT5KIEVwaWRlbWlvbCBDb21tdW5pdHkg
SGVhbHRoPC9mdWxsLXRpdGxlPjxhYmJyLTE+Sm91cm5hbCBvZiBlcGlkZW1pb2xvZ3kgYW5kIGNv
bW11bml0eSBoZWFsdGg8L2FiYnItMT48L3BlcmlvZGljYWw+PGFsdC1wZXJpb2RpY2FsPjxmdWxs
LXRpdGxlPkpvdXJuYWwgb2YgZXBpZGVtaW9sb2d5IGFuZCBjb21tdW5pdHkgaGVhbHRoPC9mdWxs
LXRpdGxlPjxhYmJyLTE+SiBFcGlkZW1pb2wgQ29tbXVuaXR5IEhlYWx0aDwvYWJici0xPjwvYWx0
LXBlcmlvZGljYWw+PHBhZ2VzPjY5LTc0PC9wYWdlcz48dm9sdW1lPjY2PC92b2x1bWU+PG51bWJl
cj4xPC9udW1iZXI+PGVkaXRpb24+MjAxMS8wMy8xOTwvZWRpdGlvbj48a2V5d29yZHM+PGtleXdv
cmQ+QWRvbGVzY2VudDwva2V5d29yZD48a2V5d29yZD5BZHVsdDwva2V5d29yZD48a2V5d29yZD5B
Z2UgRmFjdG9yczwva2V5d29yZD48a2V5d29yZD5Db25kb21zL3N0YXRpc3RpY3MgJmFtcDsgbnVt
ZXJpY2FsIGRhdGE8L2tleXdvcmQ+PGtleXdvcmQ+Q29uZmlkZW5jZSBJbnRlcnZhbHM8L2tleXdv
cmQ+PGtleXdvcmQ+RWxlY3Ryb25pYyBNYWlsLypzdGF0aXN0aWNzICZhbXA7IG51bWVyaWNhbCBk
YXRhPC9rZXl3b3JkPjxrZXl3b3JkPkZlbWFsZTwva2V5d29yZD48a2V5d29yZD4qSGVhbHRoIEJl
aGF2aW9yPC9rZXl3b3JkPjxrZXl3b3JkPipIZWFsdGggS25vd2xlZGdlLCBBdHRpdHVkZXMsIFBy
YWN0aWNlPC9rZXl3b3JkPjxrZXl3b3JkPipIZWFsdGggU3RhdHVzPC9rZXl3b3JkPjxrZXl3b3Jk
Pkh1bWFuczwva2V5d29yZD48a2V5d29yZD5NYWxlPC9rZXl3b3JkPjxrZXl3b3JkPk9kZHMgUmF0
aW88L2tleXdvcmQ+PGtleXdvcmQ+UmVnaXN0cmllczwva2V5d29yZD48a2V5d29yZD4qU2V4dWFs
aXR5PC9rZXl3b3JkPjxrZXl3b3JkPlN0YXRpc3RpY3MgYXMgVG9waWM8L2tleXdvcmQ+PGtleXdv
cmQ+U3VydmV5cyBhbmQgUXVlc3Rpb25uYWlyZXM8L2tleXdvcmQ+PGtleXdvcmQ+VGFzbWFuaWE8
L2tleXdvcmQ+PGtleXdvcmQ+VGV4dCBNZXNzYWdpbmcvKnN0YXRpc3RpY3MgJmFtcDsgbnVtZXJp
Y2FsIGRhdGE8L2tleXdvcmQ+PGtleXdvcmQ+VmljdG9yaWE8L2tleXdvcmQ+PGtleXdvcmQ+WW91
bmcgQWR1bHQ8L2tleXdvcmQ+PC9rZXl3b3Jkcz48ZGF0ZXM+PHllYXI+MjAxMjwveWVhcj48cHVi
LWRhdGVzPjxkYXRlPkphbjwvZGF0ZT48L3B1Yi1kYXRlcz48L2RhdGVzPjxpc2JuPjE0NzAtMjcz
OCAoRWxlY3Ryb25pYykmI3hEOzAxNDMtMDA1WCAoTGlua2luZyk8L2lzYm4+PGFjY2Vzc2lvbi1u
dW0+MjE0MTUyMzI8L2FjY2Vzc2lvbi1udW0+PHdvcmstdHlwZT5SYW5kb21pemVkIENvbnRyb2xs
ZWQgVHJpYWwmI3hEO1Jlc2VhcmNoIFN1cHBvcnQsIE5vbi1VLlMuIEdvdiZhcG9zO3Q8L3dvcmst
dHlwZT48dXJscz48cmVsYXRlZC11cmxzPjx1cmw+aHR0cHM6Ly93d3cubmNiaS5ubG0ubmloLmdv
di9wdWJtZWQvMjE0MTUyMzI8L3VybD48L3JlbGF0ZWQtdXJscz48L3VybHM+PGVsZWN0cm9uaWMt
cmVzb3VyY2UtbnVtPjEwLjExMzYvamVjaC4yMDA5LjEwMDM5NjwvZWxlY3Ryb25pYy1yZXNvdXJj
ZS1udW0+PGxhbmd1YWdlPmVuZzwvbGFuZ3VhZ2U+PC9yZWNvcmQ+PC9DaXRlPjwvRW5kTm90ZT5=
</w:fldData>
        </w:fldChar>
      </w:r>
      <w:r w:rsidR="00392EB3">
        <w:instrText xml:space="preserve"> ADDIN EN.CITE.DATA </w:instrText>
      </w:r>
      <w:r w:rsidR="00392EB3">
        <w:fldChar w:fldCharType="end"/>
      </w:r>
      <w:r w:rsidR="003B7399">
        <w:fldChar w:fldCharType="separate"/>
      </w:r>
      <w:r w:rsidR="00392EB3" w:rsidRPr="00392EB3">
        <w:rPr>
          <w:noProof/>
          <w:vertAlign w:val="superscript"/>
        </w:rPr>
        <w:t>30, 37</w:t>
      </w:r>
      <w:r w:rsidR="003B7399">
        <w:fldChar w:fldCharType="end"/>
      </w:r>
      <w:r>
        <w:t xml:space="preserve">, was very low due to inconsistency and imprecision, but was moderate for short/medium-term STI/HIV-testing, assessed by 7 trials (three in Australia </w:t>
      </w:r>
      <w:r w:rsidR="003B7399">
        <w:fldChar w:fldCharType="begin">
          <w:fldData xml:space="preserve">PEVuZE5vdGU+PENpdGU+PEF1dGhvcj5Eb3duaW5nPC9BdXRob3I+PFllYXI+MjAxMzwvWWVhcj48
UmVjTnVtPjU4PC9SZWNOdW0+PERpc3BsYXlUZXh0PjxzdHlsZSBmYWNlPSJzdXBlcnNjcmlwdCI+
MzctMzk8L3N0eWxlPjwvRGlzcGxheVRleHQ+PHJlY29yZD48cmVjLW51bWJlcj41ODwvcmVjLW51
bWJlcj48Zm9yZWlnbi1rZXlzPjxrZXkgYXBwPSJFTiIgZGItaWQ9Ijl4MDkweHd3cmFyMDVmZTI1
MnR4YXQ1YXB4MDBkc2ZzYWVkeiIgdGltZXN0YW1wPSIxNjA4MzEyODUzIj41ODwva2V5PjwvZm9y
ZWlnbi1rZXlzPjxyZWYtdHlwZSBuYW1lPSJKb3VybmFsIEFydGljbGUiPjE3PC9yZWYtdHlwZT48
Y29udHJpYnV0b3JzPjxhdXRob3JzPjxhdXRob3I+RG93bmluZywgU0cuPC9hdXRob3I+PGF1dGhv
cj5DYXNobWFuLCBDLjwvYXV0aG9yPjxhdXRob3I+TWNOYW1lZSwgSC48L2F1dGhvcj48YXV0aG9y
PlBlbm5leSwgRC48L2F1dGhvcj48YXV0aG9yPlJ1c3NlbGwsIERCLjwvYXV0aG9yPjxhdXRob3I+
SGVsbGFyZCwgTUUuICA8L2F1dGhvcj48L2F1dGhvcnM+PC9jb250cmlidXRvcnM+PHRpdGxlcz48
dGl0bGU+SW5jcmVhc2luZyBDaGxhbXlkaWEgdGVzdCBvZiByZS1pbmZlY3Rpb24gcmF0ZXMgdXNp
bmcgU01TIHJlbWluZGVycyBhbmQgaW5jZW50aXZlcy48L3RpdGxlPjxzZWNvbmRhcnktdGl0bGU+
IFNleCBUcmFuc20gSW5mZWN0Ljwvc2Vjb25kYXJ5LXRpdGxlPjwvdGl0bGVzPjxwYWdlcz4xNi0x
OTwvcGFnZXM+PHZvbHVtZT44OTwvdm9sdW1lPjxkYXRlcz48eWVhcj4yMDEzPC95ZWFyPjwvZGF0
ZXM+PHVybHM+PC91cmxzPjwvcmVjb3JkPjwvQ2l0ZT48Q2l0ZT48QXV0aG9yPkdvbGQ8L0F1dGhv
cj48WWVhcj4yMDExPC9ZZWFyPjxSZWNOdW0+NTc8L1JlY051bT48cmVjb3JkPjxyZWMtbnVtYmVy
PjU3PC9yZWMtbnVtYmVyPjxmb3JlaWduLWtleXM+PGtleSBhcHA9IkVOIiBkYi1pZD0iOXgwOTB4
d3dyYXIwNWZlMjUydHhhdDVhcHgwMGRzZnNhZWR6IiB0aW1lc3RhbXA9IjE2MDgzMTI4NTMiPjU3
PC9rZXk+PC9mb3JlaWduLWtleXM+PHJlZi10eXBlIG5hbWU9IkpvdXJuYWwgQXJ0aWNsZSI+MTc8
L3JlZi10eXBlPjxjb250cmlidXRvcnM+PGF1dGhvcnM+PGF1dGhvcj5Hb2xkLCBKLjwvYXV0aG9y
PjxhdXRob3I+QWl0a2VuLCBDSy48L2F1dGhvcj48YXV0aG9yPkRpeG9uLCBIRy48L2F1dGhvcj48
YXV0aG9yPkxpbSwgTVMuPC9hdXRob3I+PGF1dGhvcj5Hb3VpbGxvdSwgTS48L2F1dGhvcj48YXV0
aG9yPlNwZWxtYW4sIFQuPC9hdXRob3I+PC9hdXRob3JzPjwvY29udHJpYnV0b3JzPjx0aXRsZXM+
PHRpdGxlPiBBIHJhbmRvbWlzZWQgY29udHJvbGxlZCB0cmlhbCB1c2luZyBtb2JpbGUgYWR2ZXJ0
aXNpbmcgdG8gcHJvbW90ZSBzYWZlciBzZXggYW5kIHN1biBzYWZldHkgdG8geW91bmcgcGVvcGxl
LjwvdGl0bGU+PHNlY29uZGFyeS10aXRsZT5IZWFsdGggRWR1YyBSZXMgPC9zZWNvbmRhcnktdGl0
bGU+PC90aXRsZXM+PHBlcmlvZGljYWw+PGZ1bGwtdGl0bGU+SGVhbHRoIEVkdWMgUmVzPC9mdWxs
LXRpdGxlPjwvcGVyaW9kaWNhbD48cGFnZXM+NzgyLTc5NDwvcGFnZXM+PHZvbHVtZT4yNjwvdm9s
dW1lPjxkYXRlcz48eWVhcj4yMDExPC95ZWFyPjwvZGF0ZXM+PHVybHM+PC91cmxzPjwvcmVjb3Jk
PjwvQ2l0ZT48Q2l0ZT48QXV0aG9yPkxpbTwvQXV0aG9yPjxZZWFyPjIwMTI8L1llYXI+PFJlY051
bT4xMTE8L1JlY051bT48cmVjb3JkPjxyZWMtbnVtYmVyPjExMTwvcmVjLW51bWJlcj48Zm9yZWln
bi1rZXlzPjxrZXkgYXBwPSJFTiIgZGItaWQ9Ijl4MDkweHd3cmFyMDVmZTI1MnR4YXQ1YXB4MDBk
c2ZzYWVkeiIgdGltZXN0YW1wPSIxNjA4MzEyODU3Ij4xMTE8L2tleT48L2ZvcmVpZ24ta2V5cz48
cmVmLXR5cGUgbmFtZT0iSm91cm5hbCBBcnRpY2xlIj4xNzwvcmVmLXR5cGU+PGNvbnRyaWJ1dG9y
cz48YXV0aG9ycz48YXV0aG9yPkxpbSwgTS4gUy48L2F1dGhvcj48YXV0aG9yPkhvY2tpbmcsIEou
IFMuPC9hdXRob3I+PGF1dGhvcj5BaXRrZW4sIEMuIEsuPC9hdXRob3I+PGF1dGhvcj5GYWlybGV5
LCBDLiBLLjwvYXV0aG9yPjxhdXRob3I+Sm9yZGFuLCBMLjwvYXV0aG9yPjxhdXRob3I+TGV3aXMs
IEouIEEuPC9hdXRob3I+PGF1dGhvcj5IZWxsYXJkLCBNLiBFLjwvYXV0aG9yPjwvYXV0aG9ycz48
L2NvbnRyaWJ1dG9ycz48YXV0aC1hZGRyZXNzPkNlbnRyZSBmb3IgUG9wdWxhdGlvbiBIZWFsdGgs
IE1hY2ZhcmxhbmUgQnVybmV0IEluc3RpdHV0ZSBmb3IgTWVkaWNhbCBSZXNlYXJjaCBhbmQgUHVi
bGljIEhlYWx0aCwgTWVsYm91cm5lLCBBdXN0cmFsaWEuPC9hdXRoLWFkZHJlc3M+PHRpdGxlcz48
dGl0bGU+SW1wYWN0IG9mIHRleHQgYW5kIGVtYWlsIG1lc3NhZ2luZyBvbiB0aGUgc2V4dWFsIGhl
YWx0aCBvZiB5b3VuZyBwZW9wbGU6IGEgcmFuZG9taXNlZCBjb250cm9sbGVkIHRyaWFsPC90aXRs
ZT48c2Vjb25kYXJ5LXRpdGxlPkogRXBpZGVtaW9sIENvbW11bml0eSBIZWFsdGg8L3NlY29uZGFy
eS10aXRsZT48YWx0LXRpdGxlPkpvdXJuYWwgb2YgZXBpZGVtaW9sb2d5IGFuZCBjb21tdW5pdHkg
aGVhbHRoPC9hbHQtdGl0bGU+PC90aXRsZXM+PHBlcmlvZGljYWw+PGZ1bGwtdGl0bGU+SiBFcGlk
ZW1pb2wgQ29tbXVuaXR5IEhlYWx0aDwvZnVsbC10aXRsZT48YWJici0xPkpvdXJuYWwgb2YgZXBp
ZGVtaW9sb2d5IGFuZCBjb21tdW5pdHkgaGVhbHRoPC9hYmJyLTE+PC9wZXJpb2RpY2FsPjxhbHQt
cGVyaW9kaWNhbD48ZnVsbC10aXRsZT5Kb3VybmFsIG9mIGVwaWRlbWlvbG9neSBhbmQgY29tbXVu
aXR5IGhlYWx0aDwvZnVsbC10aXRsZT48YWJici0xPkogRXBpZGVtaW9sIENvbW11bml0eSBIZWFs
dGg8L2FiYnItMT48L2FsdC1wZXJpb2RpY2FsPjxwYWdlcz42OS03NDwvcGFnZXM+PHZvbHVtZT42
Njwvdm9sdW1lPjxudW1iZXI+MTwvbnVtYmVyPjxlZGl0aW9uPjIwMTEvMDMvMTk8L2VkaXRpb24+
PGtleXdvcmRzPjxrZXl3b3JkPkFkb2xlc2NlbnQ8L2tleXdvcmQ+PGtleXdvcmQ+QWR1bHQ8L2tl
eXdvcmQ+PGtleXdvcmQ+QWdlIEZhY3RvcnM8L2tleXdvcmQ+PGtleXdvcmQ+Q29uZG9tcy9zdGF0
aXN0aWNzICZhbXA7IG51bWVyaWNhbCBkYXRhPC9rZXl3b3JkPjxrZXl3b3JkPkNvbmZpZGVuY2Ug
SW50ZXJ2YWxzPC9rZXl3b3JkPjxrZXl3b3JkPkVsZWN0cm9uaWMgTWFpbC8qc3RhdGlzdGljcyAm
YW1wOyBudW1lcmljYWwgZGF0YTwva2V5d29yZD48a2V5d29yZD5GZW1hbGU8L2tleXdvcmQ+PGtl
eXdvcmQ+KkhlYWx0aCBCZWhhdmlvcjwva2V5d29yZD48a2V5d29yZD4qSGVhbHRoIEtub3dsZWRn
ZSwgQXR0aXR1ZGVzLCBQcmFjdGljZTwva2V5d29yZD48a2V5d29yZD4qSGVhbHRoIFN0YXR1czwv
a2V5d29yZD48a2V5d29yZD5IdW1hbnM8L2tleXdvcmQ+PGtleXdvcmQ+TWFsZTwva2V5d29yZD48
a2V5d29yZD5PZGRzIFJhdGlvPC9rZXl3b3JkPjxrZXl3b3JkPlJlZ2lzdHJpZXM8L2tleXdvcmQ+
PGtleXdvcmQ+KlNleHVhbGl0eTwva2V5d29yZD48a2V5d29yZD5TdGF0aXN0aWNzIGFzIFRvcGlj
PC9rZXl3b3JkPjxrZXl3b3JkPlN1cnZleXMgYW5kIFF1ZXN0aW9ubmFpcmVzPC9rZXl3b3JkPjxr
ZXl3b3JkPlRhc21hbmlhPC9rZXl3b3JkPjxrZXl3b3JkPlRleHQgTWVzc2FnaW5nLypzdGF0aXN0
aWNzICZhbXA7IG51bWVyaWNhbCBkYXRhPC9rZXl3b3JkPjxrZXl3b3JkPlZpY3RvcmlhPC9rZXl3
b3JkPjxrZXl3b3JkPllvdW5nIEFkdWx0PC9rZXl3b3JkPjwva2V5d29yZHM+PGRhdGVzPjx5ZWFy
PjIwMTI8L3llYXI+PHB1Yi1kYXRlcz48ZGF0ZT5KYW48L2RhdGU+PC9wdWItZGF0ZXM+PC9kYXRl
cz48aXNibj4xNDcwLTI3MzggKEVsZWN0cm9uaWMpJiN4RDswMTQzLTAwNVggKExpbmtpbmcpPC9p
c2JuPjxhY2Nlc3Npb24tbnVtPjIxNDE1MjMyPC9hY2Nlc3Npb24tbnVtPjx3b3JrLXR5cGU+UmFu
ZG9taXplZCBDb250cm9sbGVkIFRyaWFsJiN4RDtSZXNlYXJjaCBTdXBwb3J0LCBOb24tVS5TLiBH
b3YmYXBvczt0PC93b3JrLXR5cGU+PHVybHM+PHJlbGF0ZWQtdXJscz48dXJsPmh0dHBzOi8vd3d3
Lm5jYmkubmxtLm5paC5nb3YvcHVibWVkLzIxNDE1MjMyPC91cmw+PC9yZWxhdGVkLXVybHM+PC91
cmxzPjxlbGVjdHJvbmljLXJlc291cmNlLW51bT4xMC4xMTM2L2plY2guMjAwOS4xMDAzOTY8L2Vs
ZWN0cm9uaWMtcmVzb3VyY2UtbnVtPjxsYW5ndWFnZT5lbmc8L2xhbmd1YWdlPjwvcmVjb3JkPjwv
Q2l0ZT48L0VuZE5vdGU+AG==
</w:fldData>
        </w:fldChar>
      </w:r>
      <w:r w:rsidR="00392EB3">
        <w:instrText xml:space="preserve"> ADDIN EN.CITE </w:instrText>
      </w:r>
      <w:r w:rsidR="00392EB3">
        <w:fldChar w:fldCharType="begin">
          <w:fldData xml:space="preserve">PEVuZE5vdGU+PENpdGU+PEF1dGhvcj5Eb3duaW5nPC9BdXRob3I+PFllYXI+MjAxMzwvWWVhcj48
UmVjTnVtPjU4PC9SZWNOdW0+PERpc3BsYXlUZXh0PjxzdHlsZSBmYWNlPSJzdXBlcnNjcmlwdCI+
MzctMzk8L3N0eWxlPjwvRGlzcGxheVRleHQ+PHJlY29yZD48cmVjLW51bWJlcj41ODwvcmVjLW51
bWJlcj48Zm9yZWlnbi1rZXlzPjxrZXkgYXBwPSJFTiIgZGItaWQ9Ijl4MDkweHd3cmFyMDVmZTI1
MnR4YXQ1YXB4MDBkc2ZzYWVkeiIgdGltZXN0YW1wPSIxNjA4MzEyODUzIj41ODwva2V5PjwvZm9y
ZWlnbi1rZXlzPjxyZWYtdHlwZSBuYW1lPSJKb3VybmFsIEFydGljbGUiPjE3PC9yZWYtdHlwZT48
Y29udHJpYnV0b3JzPjxhdXRob3JzPjxhdXRob3I+RG93bmluZywgU0cuPC9hdXRob3I+PGF1dGhv
cj5DYXNobWFuLCBDLjwvYXV0aG9yPjxhdXRob3I+TWNOYW1lZSwgSC48L2F1dGhvcj48YXV0aG9y
PlBlbm5leSwgRC48L2F1dGhvcj48YXV0aG9yPlJ1c3NlbGwsIERCLjwvYXV0aG9yPjxhdXRob3I+
SGVsbGFyZCwgTUUuICA8L2F1dGhvcj48L2F1dGhvcnM+PC9jb250cmlidXRvcnM+PHRpdGxlcz48
dGl0bGU+SW5jcmVhc2luZyBDaGxhbXlkaWEgdGVzdCBvZiByZS1pbmZlY3Rpb24gcmF0ZXMgdXNp
bmcgU01TIHJlbWluZGVycyBhbmQgaW5jZW50aXZlcy48L3RpdGxlPjxzZWNvbmRhcnktdGl0bGU+
IFNleCBUcmFuc20gSW5mZWN0Ljwvc2Vjb25kYXJ5LXRpdGxlPjwvdGl0bGVzPjxwYWdlcz4xNi0x
OTwvcGFnZXM+PHZvbHVtZT44OTwvdm9sdW1lPjxkYXRlcz48eWVhcj4yMDEzPC95ZWFyPjwvZGF0
ZXM+PHVybHM+PC91cmxzPjwvcmVjb3JkPjwvQ2l0ZT48Q2l0ZT48QXV0aG9yPkdvbGQ8L0F1dGhv
cj48WWVhcj4yMDExPC9ZZWFyPjxSZWNOdW0+NTc8L1JlY051bT48cmVjb3JkPjxyZWMtbnVtYmVy
PjU3PC9yZWMtbnVtYmVyPjxmb3JlaWduLWtleXM+PGtleSBhcHA9IkVOIiBkYi1pZD0iOXgwOTB4
d3dyYXIwNWZlMjUydHhhdDVhcHgwMGRzZnNhZWR6IiB0aW1lc3RhbXA9IjE2MDgzMTI4NTMiPjU3
PC9rZXk+PC9mb3JlaWduLWtleXM+PHJlZi10eXBlIG5hbWU9IkpvdXJuYWwgQXJ0aWNsZSI+MTc8
L3JlZi10eXBlPjxjb250cmlidXRvcnM+PGF1dGhvcnM+PGF1dGhvcj5Hb2xkLCBKLjwvYXV0aG9y
PjxhdXRob3I+QWl0a2VuLCBDSy48L2F1dGhvcj48YXV0aG9yPkRpeG9uLCBIRy48L2F1dGhvcj48
YXV0aG9yPkxpbSwgTVMuPC9hdXRob3I+PGF1dGhvcj5Hb3VpbGxvdSwgTS48L2F1dGhvcj48YXV0
aG9yPlNwZWxtYW4sIFQuPC9hdXRob3I+PC9hdXRob3JzPjwvY29udHJpYnV0b3JzPjx0aXRsZXM+
PHRpdGxlPiBBIHJhbmRvbWlzZWQgY29udHJvbGxlZCB0cmlhbCB1c2luZyBtb2JpbGUgYWR2ZXJ0
aXNpbmcgdG8gcHJvbW90ZSBzYWZlciBzZXggYW5kIHN1biBzYWZldHkgdG8geW91bmcgcGVvcGxl
LjwvdGl0bGU+PHNlY29uZGFyeS10aXRsZT5IZWFsdGggRWR1YyBSZXMgPC9zZWNvbmRhcnktdGl0
bGU+PC90aXRsZXM+PHBlcmlvZGljYWw+PGZ1bGwtdGl0bGU+SGVhbHRoIEVkdWMgUmVzPC9mdWxs
LXRpdGxlPjwvcGVyaW9kaWNhbD48cGFnZXM+NzgyLTc5NDwvcGFnZXM+PHZvbHVtZT4yNjwvdm9s
dW1lPjxkYXRlcz48eWVhcj4yMDExPC95ZWFyPjwvZGF0ZXM+PHVybHM+PC91cmxzPjwvcmVjb3Jk
PjwvQ2l0ZT48Q2l0ZT48QXV0aG9yPkxpbTwvQXV0aG9yPjxZZWFyPjIwMTI8L1llYXI+PFJlY051
bT4xMTE8L1JlY051bT48cmVjb3JkPjxyZWMtbnVtYmVyPjExMTwvcmVjLW51bWJlcj48Zm9yZWln
bi1rZXlzPjxrZXkgYXBwPSJFTiIgZGItaWQ9Ijl4MDkweHd3cmFyMDVmZTI1MnR4YXQ1YXB4MDBk
c2ZzYWVkeiIgdGltZXN0YW1wPSIxNjA4MzEyODU3Ij4xMTE8L2tleT48L2ZvcmVpZ24ta2V5cz48
cmVmLXR5cGUgbmFtZT0iSm91cm5hbCBBcnRpY2xlIj4xNzwvcmVmLXR5cGU+PGNvbnRyaWJ1dG9y
cz48YXV0aG9ycz48YXV0aG9yPkxpbSwgTS4gUy48L2F1dGhvcj48YXV0aG9yPkhvY2tpbmcsIEou
IFMuPC9hdXRob3I+PGF1dGhvcj5BaXRrZW4sIEMuIEsuPC9hdXRob3I+PGF1dGhvcj5GYWlybGV5
LCBDLiBLLjwvYXV0aG9yPjxhdXRob3I+Sm9yZGFuLCBMLjwvYXV0aG9yPjxhdXRob3I+TGV3aXMs
IEouIEEuPC9hdXRob3I+PGF1dGhvcj5IZWxsYXJkLCBNLiBFLjwvYXV0aG9yPjwvYXV0aG9ycz48
L2NvbnRyaWJ1dG9ycz48YXV0aC1hZGRyZXNzPkNlbnRyZSBmb3IgUG9wdWxhdGlvbiBIZWFsdGgs
IE1hY2ZhcmxhbmUgQnVybmV0IEluc3RpdHV0ZSBmb3IgTWVkaWNhbCBSZXNlYXJjaCBhbmQgUHVi
bGljIEhlYWx0aCwgTWVsYm91cm5lLCBBdXN0cmFsaWEuPC9hdXRoLWFkZHJlc3M+PHRpdGxlcz48
dGl0bGU+SW1wYWN0IG9mIHRleHQgYW5kIGVtYWlsIG1lc3NhZ2luZyBvbiB0aGUgc2V4dWFsIGhl
YWx0aCBvZiB5b3VuZyBwZW9wbGU6IGEgcmFuZG9taXNlZCBjb250cm9sbGVkIHRyaWFsPC90aXRs
ZT48c2Vjb25kYXJ5LXRpdGxlPkogRXBpZGVtaW9sIENvbW11bml0eSBIZWFsdGg8L3NlY29uZGFy
eS10aXRsZT48YWx0LXRpdGxlPkpvdXJuYWwgb2YgZXBpZGVtaW9sb2d5IGFuZCBjb21tdW5pdHkg
aGVhbHRoPC9hbHQtdGl0bGU+PC90aXRsZXM+PHBlcmlvZGljYWw+PGZ1bGwtdGl0bGU+SiBFcGlk
ZW1pb2wgQ29tbXVuaXR5IEhlYWx0aDwvZnVsbC10aXRsZT48YWJici0xPkpvdXJuYWwgb2YgZXBp
ZGVtaW9sb2d5IGFuZCBjb21tdW5pdHkgaGVhbHRoPC9hYmJyLTE+PC9wZXJpb2RpY2FsPjxhbHQt
cGVyaW9kaWNhbD48ZnVsbC10aXRsZT5Kb3VybmFsIG9mIGVwaWRlbWlvbG9neSBhbmQgY29tbXVu
aXR5IGhlYWx0aDwvZnVsbC10aXRsZT48YWJici0xPkogRXBpZGVtaW9sIENvbW11bml0eSBIZWFs
dGg8L2FiYnItMT48L2FsdC1wZXJpb2RpY2FsPjxwYWdlcz42OS03NDwvcGFnZXM+PHZvbHVtZT42
Njwvdm9sdW1lPjxudW1iZXI+MTwvbnVtYmVyPjxlZGl0aW9uPjIwMTEvMDMvMTk8L2VkaXRpb24+
PGtleXdvcmRzPjxrZXl3b3JkPkFkb2xlc2NlbnQ8L2tleXdvcmQ+PGtleXdvcmQ+QWR1bHQ8L2tl
eXdvcmQ+PGtleXdvcmQ+QWdlIEZhY3RvcnM8L2tleXdvcmQ+PGtleXdvcmQ+Q29uZG9tcy9zdGF0
aXN0aWNzICZhbXA7IG51bWVyaWNhbCBkYXRhPC9rZXl3b3JkPjxrZXl3b3JkPkNvbmZpZGVuY2Ug
SW50ZXJ2YWxzPC9rZXl3b3JkPjxrZXl3b3JkPkVsZWN0cm9uaWMgTWFpbC8qc3RhdGlzdGljcyAm
YW1wOyBudW1lcmljYWwgZGF0YTwva2V5d29yZD48a2V5d29yZD5GZW1hbGU8L2tleXdvcmQ+PGtl
eXdvcmQ+KkhlYWx0aCBCZWhhdmlvcjwva2V5d29yZD48a2V5d29yZD4qSGVhbHRoIEtub3dsZWRn
ZSwgQXR0aXR1ZGVzLCBQcmFjdGljZTwva2V5d29yZD48a2V5d29yZD4qSGVhbHRoIFN0YXR1czwv
a2V5d29yZD48a2V5d29yZD5IdW1hbnM8L2tleXdvcmQ+PGtleXdvcmQ+TWFsZTwva2V5d29yZD48
a2V5d29yZD5PZGRzIFJhdGlvPC9rZXl3b3JkPjxrZXl3b3JkPlJlZ2lzdHJpZXM8L2tleXdvcmQ+
PGtleXdvcmQ+KlNleHVhbGl0eTwva2V5d29yZD48a2V5d29yZD5TdGF0aXN0aWNzIGFzIFRvcGlj
PC9rZXl3b3JkPjxrZXl3b3JkPlN1cnZleXMgYW5kIFF1ZXN0aW9ubmFpcmVzPC9rZXl3b3JkPjxr
ZXl3b3JkPlRhc21hbmlhPC9rZXl3b3JkPjxrZXl3b3JkPlRleHQgTWVzc2FnaW5nLypzdGF0aXN0
aWNzICZhbXA7IG51bWVyaWNhbCBkYXRhPC9rZXl3b3JkPjxrZXl3b3JkPlZpY3RvcmlhPC9rZXl3
b3JkPjxrZXl3b3JkPllvdW5nIEFkdWx0PC9rZXl3b3JkPjwva2V5d29yZHM+PGRhdGVzPjx5ZWFy
PjIwMTI8L3llYXI+PHB1Yi1kYXRlcz48ZGF0ZT5KYW48L2RhdGU+PC9wdWItZGF0ZXM+PC9kYXRl
cz48aXNibj4xNDcwLTI3MzggKEVsZWN0cm9uaWMpJiN4RDswMTQzLTAwNVggKExpbmtpbmcpPC9p
c2JuPjxhY2Nlc3Npb24tbnVtPjIxNDE1MjMyPC9hY2Nlc3Npb24tbnVtPjx3b3JrLXR5cGU+UmFu
ZG9taXplZCBDb250cm9sbGVkIFRyaWFsJiN4RDtSZXNlYXJjaCBTdXBwb3J0LCBOb24tVS5TLiBH
b3YmYXBvczt0PC93b3JrLXR5cGU+PHVybHM+PHJlbGF0ZWQtdXJscz48dXJsPmh0dHBzOi8vd3d3
Lm5jYmkubmxtLm5paC5nb3YvcHVibWVkLzIxNDE1MjMyPC91cmw+PC9yZWxhdGVkLXVybHM+PC91
cmxzPjxlbGVjdHJvbmljLXJlc291cmNlLW51bT4xMC4xMTM2L2plY2guMjAwOS4xMDAzOTY8L2Vs
ZWN0cm9uaWMtcmVzb3VyY2UtbnVtPjxsYW5ndWFnZT5lbmc8L2xhbmd1YWdlPjwvcmVjb3JkPjwv
Q2l0ZT48L0VuZE5vdGU+AG==
</w:fldData>
        </w:fldChar>
      </w:r>
      <w:r w:rsidR="00392EB3">
        <w:instrText xml:space="preserve"> ADDIN EN.CITE.DATA </w:instrText>
      </w:r>
      <w:r w:rsidR="00392EB3">
        <w:fldChar w:fldCharType="end"/>
      </w:r>
      <w:r w:rsidR="003B7399">
        <w:fldChar w:fldCharType="separate"/>
      </w:r>
      <w:r w:rsidR="00392EB3" w:rsidRPr="00392EB3">
        <w:rPr>
          <w:noProof/>
          <w:vertAlign w:val="superscript"/>
        </w:rPr>
        <w:t>37-39</w:t>
      </w:r>
      <w:r w:rsidR="003B7399">
        <w:fldChar w:fldCharType="end"/>
      </w:r>
      <w:r>
        <w:t xml:space="preserve">, two in Africa </w:t>
      </w:r>
      <w:r w:rsidR="003B7399">
        <w:fldChar w:fldCharType="begin">
          <w:fldData xml:space="preserve">PEVuZE5vdGU+PENpdGU+PEF1dGhvcj5Hb3ZlbmRlcjwvQXV0aG9yPjxZZWFyPjIwMTk8L1llYXI+
PFJlY051bT41NjwvUmVjTnVtPjxEaXNwbGF5VGV4dD48c3R5bGUgZmFjZT0ic3VwZXJzY3JpcHQi
PjQwLCA0MTwvc3R5bGU+PC9EaXNwbGF5VGV4dD48cmVjb3JkPjxyZWMtbnVtYmVyPjU2PC9yZWMt
bnVtYmVyPjxmb3JlaWduLWtleXM+PGtleSBhcHA9IkVOIiBkYi1pZD0iOXgwOTB4d3dyYXIwNWZl
MjUydHhhdDVhcHgwMGRzZnNhZWR6IiB0aW1lc3RhbXA9IjE2MDgzMTI4NTMiPjU2PC9rZXk+PC9m
b3JlaWduLWtleXM+PHJlZi10eXBlIG5hbWU9IkpvdXJuYWwgQXJ0aWNsZSI+MTc8L3JlZi10eXBl
Pjxjb250cmlidXRvcnM+PGF1dGhvcnM+PGF1dGhvcj5Hb3ZlbmRlciwgSy48L2F1dGhvcj48YXV0
aG9yPkJlY2tldHQsIFMuPC9hdXRob3I+PGF1dGhvcj5NYXNlYm8sIFcuPC9hdXRob3I+PGF1dGhv
cj5CcmFnYSwgQy48L2F1dGhvcj48YXV0aG9yPlphbWJlemksIFAuPC9hdXRob3I+PGF1dGhvcj5N
YW5oaXF1ZSwgTS48L2F1dGhvcj48YXV0aG9yPkdlb3JnZSwgRy48L2F1dGhvcj48YXV0aG9yPkR1
cmV2YWxsLCBELjwvYXV0aG9yPjwvYXV0aG9ycz48L2NvbnRyaWJ1dG9ycz48YXV0aC1hZGRyZXNz
PkhlYWx0aCBFY29ub21pY3MgYW5kIEhJViBhbmQgQUlEUyBSZXNlYXJjaCBEaXZpc2lvbiAoSEVB
UkQpLCBVbml2ZXJzaXR5IG9mIEt3YVp1bHUtTmF0YWwsIDR0aCBGbG9vciBKLUJsb2NrLCBVS1pO
IFdlc3R2aWxsZSBDYW1wdXMsIER1cmJhbiwgNDAwMSwgU291dGggQWZyaWNhLiYjeEQ7SGVhbHRo
IEVjb25vbWljcyBhbmQgSElWIGFuZCBBSURTIFJlc2VhcmNoIERpdmlzaW9uIChIRUFSRCksIFVu
aXZlcnNpdHkgb2YgS3dhWnVsdS1OYXRhbCwgNHRoIEZsb29yIEotQmxvY2ssIFVLWk4gV2VzdHZp
bGxlIENhbXB1cywgRHVyYmFuLCA0MDAxLCBTb3V0aCBBZnJpY2EuIEJlY2tldHRzQHVrem4uYWMu
emEuJiN4RDtEZXBhcnRtZW50IG9mIEFyY2hlb2xvZ3kgYW5kIEFudGhyb3BvbG9neSwgRWR1YXJk
byBNb25kbGFuZSBVbml2ZXJzaXR5LCBNYXB1dG8sIE1vemFtYmlxdWUuJiN4RDtGYW1pbHkgQUlE
UyBDYXJpbmcgVHJ1c3QgKEZBQ1QpLCBNdXRhcmUsIFppbWJhYndlLiYjeEQ7RGVwYXJ0bWVudCBv
ZiBFY29ub21pY3MsIFVuaXZlcnNpdHkgb2YgR290aGVuYnVyZywgR290aGVuYnVyZywgU3dlZGVu
LjwvYXV0aC1hZGRyZXNzPjx0aXRsZXM+PHRpdGxlPkVmZmVjdHMgb2YgYSBTaG9ydCBNZXNzYWdl
IFNlcnZpY2UgKFNNUykgSW50ZXJ2ZW50aW9uIG9uIFJlZHVjdGlvbiBvZiBISVYgUmlzayBCZWhh
dmlvdXJzIGFuZCBJbXByb3ZpbmcgSElWIFRlc3RpbmcgUmF0ZXMgQW1vbmcgUG9wdWxhdGlvbnMg
bG9jYXRlZCBuZWFyIFJvYWRzaWRlIFdlbGxuZXNzIENsaW5pY3M6IEEgQ2x1c3RlciBSYW5kb21p
c2VkIENvbnRyb2xsZWQgVHJpYWwgaW4gU291dGggQWZyaWNhLCBaaW1iYWJ3ZSBhbmQgTW96YW1i
aXF1ZTwvdGl0bGU+PHNlY29uZGFyeS10aXRsZT5BSURTIEJlaGF2PC9zZWNvbmRhcnktdGl0bGU+
PGFsdC10aXRsZT5BaWRzIEJlaGF2PC9hbHQtdGl0bGU+PHNob3J0LXRpdGxlPkVmZmVjdHMgb2Yg
YSBTaG9ydCBNZXNzYWdlIFNlcnZpY2UgKFNNUykgSW50ZXJ2ZW50aW9uIG9uIFJlZHVjdGlvbiBv
ZiBISVYgUmlzayBCZWhhdmlvdXJzIGFuZCBJbXByb3ZpbmcgSElWIFRlc3RpbmcgUmF0ZXMgQW1v
bmcgUG9wdWxhdGlvbnMgbG9jYXRlZCBuZWFyIFJvYWRzaWRlIFdlbGxuZXNzIENsaW5pY3M6IEEg
Q2x1c3RlciBSYW5kb21pc2VkIENvbnRyb2xsZWQgVHJpYWwgaW4gU291dGggQWZyaWNhLCBaaW1i
YWJ3ZSBhbmQgTW96YW1iaXF1ZTwvc2hvcnQtdGl0bGU+PC90aXRsZXM+PHBlcmlvZGljYWw+PGZ1
bGwtdGl0bGU+QUlEUyAmYW1wOyBCZWhhdmlvcjwvZnVsbC10aXRsZT48YWJici0xPkFpZHMgQmVo
YXY8L2FiYnItMT48L3BlcmlvZGljYWw+PGFsdC1wZXJpb2RpY2FsPjxmdWxsLXRpdGxlPkFJRFMg
JmFtcDsgQmVoYXZpb3I8L2Z1bGwtdGl0bGU+PGFiYnItMT5BaWRzIEJlaGF2PC9hYmJyLTE+PC9h
bHQtcGVyaW9kaWNhbD48cGFnZXM+MzExOS0zMTI4PC9wYWdlcz48dm9sdW1lPjIzPC92b2x1bWU+
PG51bWJlcj4xMTwvbnVtYmVyPjxlZGl0aW9uPjIwMTkvMDIvMTc8L2VkaXRpb24+PGtleXdvcmRz
PjxrZXl3b3JkPkFkdWx0PC9rZXl3b3JkPjxrZXl3b3JkPkFnZWQ8L2tleXdvcmQ+PGtleXdvcmQ+
KkNlbGwgUGhvbmU8L2tleXdvcmQ+PGtleXdvcmQ+RmVtYWxlPC9rZXl3b3JkPjxrZXl3b3JkPkhJ
ViBJbmZlY3Rpb25zL2RpYWdub3Npcy8qcHJldmVudGlvbiAmYW1wOyBjb250cm9sPC9rZXl3b3Jk
PjxrZXl3b3JkPkh1bWFuczwva2V5d29yZD48a2V5d29yZD5NYWxlPC9rZXl3b3JkPjxrZXl3b3Jk
Pk1hc3MgU2NyZWVuaW5nLypzdGF0aXN0aWNzICZhbXA7IG51bWVyaWNhbCBkYXRhPC9rZXl3b3Jk
PjxrZXl3b3JkPk1pZGRsZSBBZ2VkPC9rZXl3b3JkPjxrZXl3b3JkPk1vemFtYmlxdWU8L2tleXdv
cmQ+PGtleXdvcmQ+UmVzZWFyY2ggRGVzaWduPC9rZXl3b3JkPjxrZXl3b3JkPipSaXNrIFJlZHVj
dGlvbiBCZWhhdmlvcjwva2V5d29yZD48a2V5d29yZD5SaXNrLVRha2luZzwva2V5d29yZD48a2V5
d29yZD5TZXggV29ya2Vyczwva2V5d29yZD48a2V5d29yZD5TZXh1YWwgQmVoYXZpb3I8L2tleXdv
cmQ+PGtleXdvcmQ+U291dGggQWZyaWNhPC9rZXl3b3JkPjxrZXl3b3JkPipUZXh0IE1lc3NhZ2lu
Zzwva2V5d29yZD48a2V5d29yZD5WdWxuZXJhYmxlIFBvcHVsYXRpb25zPC9rZXl3b3JkPjxrZXl3
b3JkPlppbWJhYndlPC9rZXl3b3JkPjxrZXl3b3JkPkhJViB0ZXN0aW5nPC9rZXl3b3JkPjxrZXl3
b3JkPktleSBwb3B1bGF0aW9uczwva2V5d29yZD48a2V5d29yZD5Nb2JpbGUtaGVhbHRoPC9rZXl3
b3JkPjxrZXl3b3JkPlNleHVhbCByaXNrIGJlaGF2aW91cjwva2V5d29yZD48L2tleXdvcmRzPjxk
YXRlcz48eWVhcj4yMDE5PC95ZWFyPjxwdWItZGF0ZXM+PGRhdGU+Tm92PC9kYXRlPjwvcHViLWRh
dGVzPjwvZGF0ZXM+PGlzYm4+MTU3My0zMjU0IChFbGVjdHJvbmljKSYjeEQ7MTA5MC03MTY1IChM
aW5raW5nKTwvaXNibj48YWNjZXNzaW9uLW51bT4zMDc3MTEzMzwvYWNjZXNzaW9uLW51bT48d29y
ay10eXBlPlJhbmRvbWl6ZWQgQ29udHJvbGxlZCBUcmlhbDwvd29yay10eXBlPjx1cmxzPjxyZWxh
dGVkLXVybHM+PHVybD5odHRwczovL3d3dy5uY2JpLm5sbS5uaWguZ292L3B1Ym1lZC8zMDc3MTEz
MzwvdXJsPjwvcmVsYXRlZC11cmxzPjwvdXJscz48ZWxlY3Ryb25pYy1yZXNvdXJjZS1udW0+MTAu
MTAwNy9zMTA0NjEtMDE5LTAyNDI3LTY8L2VsZWN0cm9uaWMtcmVzb3VyY2UtbnVtPjxsYW5ndWFn
ZT5FbmdsaXNoPC9sYW5ndWFnZT48L3JlY29yZD48L0NpdGU+PENpdGU+PEF1dGhvcj5NdWdvPC9B
dXRob3I+PFllYXI+MjAxNjwvWWVhcj48UmVjTnVtPjU1PC9SZWNOdW0+PHJlY29yZD48cmVjLW51
bWJlcj41NTwvcmVjLW51bWJlcj48Zm9yZWlnbi1rZXlzPjxrZXkgYXBwPSJFTiIgZGItaWQ9Ijl4
MDkweHd3cmFyMDVmZTI1MnR4YXQ1YXB4MDBkc2ZzYWVkeiIgdGltZXN0YW1wPSIxNjA4MzEyODUz
Ij41NTwva2V5PjwvZm9yZWlnbi1rZXlzPjxyZWYtdHlwZSBuYW1lPSJKb3VybmFsIEFydGljbGUi
PjE3PC9yZWYtdHlwZT48Y29udHJpYnV0b3JzPjxhdXRob3JzPjxhdXRob3I+TXVnbywgUC4gTS48
L2F1dGhvcj48YXV0aG9yPldhaG9tZSwgRS4gVy48L2F1dGhvcj48YXV0aG9yPkdpY2h1cnUsIEUu
IE4uPC9hdXRob3I+PGF1dGhvcj5Nd2FzaGlnYWRpLCBHLiBNLjwvYXV0aG9yPjxhdXRob3I+VGhp
b25nJmFwb3M7bywgQS4gTi48L2F1dGhvcj48YXV0aG9yPlByaW5zLCBILiBBLjwvYXV0aG9yPjxh
dXRob3I+Umlua2UgZGUgV2l0LCBULiBGLjwvYXV0aG9yPjxhdXRob3I+R3JhaGFtLCBTLiBNLjwv
YXV0aG9yPjxhdXRob3I+U2FuZGVycywgRS4gSi48L2F1dGhvcj48L2F1dGhvcnM+PC9jb250cmli
dXRvcnM+PGF1dGgtYWRkcmVzcz5DZW50cmUgZm9yIEdlb2dyYXBoaWMgTWVkaWNpbmUgUmVzZWFy
Y2ggLSBDb2FzdCAoQ0dNUi1DKSwgS2VueWEgTWVkaWNhbCBSZXNlYXJjaCBJbnN0aXR1dGUsIEtp
bGlmaSwgS2VueWEuJiN4RDtEZXBhcnRtZW50IG9mIEdsb2JhbCBIZWFsdGgsIEFjYWRlbWljIE1l
ZGljYWwgQ2VudGVyLCBVbml2ZXJzaXR5IG9mIEFtc3RlcmRhbSwgQW1zdGVyZGFtLCB0aGUgTmV0
aGVybGFuZHMuJiN4RDtBbXN0ZXJkYW0gSW5zdGl0dXRlIGZvciBHbG9iYWwgSGVhbHRoIGFuZCBE
ZXZlbG9wbWVudCAoQUlHSEQpLCBBbXN0ZXJkYW0sIHRoZSBOZXRoZXJsYW5kcy4mI3hEO0RlcGFy
dG1lbnRzIG9mIE1lZGljaW5lLCBHbG9iYWwgSGVhbHRoLCBhbmQgRXBpZGVtaW9sb2d5LCBVbml2
ZXJzaXR5IG9mIFdhc2hpbmd0b24sIFNlYXR0bGUsIFVuaXRlZCBTdGF0ZXMgb2YgQW1lcmljYS4m
I3hEO051ZmZpZWxkIERlcGFydG1lbnQgb2YgTWVkaWNpbmUsIFVuaXZlcnNpdHkgb2YgT3hmb3Jk
LCBIZWFkaW5ndG9uLCBVbml0ZWQgS2luZ2RvbS48L2F1dGgtYWRkcmVzcz48dGl0bGVzPjx0aXRs
ZT5FZmZlY3Qgb2YgVGV4dCBNZXNzYWdlLCBQaG9uZSBDYWxsLCBhbmQgSW4tUGVyc29uIEFwcG9p
bnRtZW50IFJlbWluZGVycyBvbiBVcHRha2Ugb2YgUmVwZWF0IEhJViBUZXN0aW5nIGFtb25nIE91
dHBhdGllbnRzIFNjcmVlbmVkIGZvciBBY3V0ZSBISVYgSW5mZWN0aW9uIGluIEtlbnlhOiBBIFJh
bmRvbWl6ZWQgQ29udHJvbGxlZCBUcmlhbDwvdGl0bGU+PHNlY29uZGFyeS10aXRsZT5QTG9TIE9u
ZTwvc2Vjb25kYXJ5LXRpdGxlPjxhbHQtdGl0bGU+UExvUyBPTkU8L2FsdC10aXRsZT48c2hvcnQt
dGl0bGU+RWZmZWN0IG9mIFRleHQgTWVzc2FnZSwgUGhvbmUgQ2FsbCwgYW5kIEluLVBlcnNvbiBB
cHBvaW50bWVudCBSZW1pbmRlcnMgb24gVXB0YWtlIG9mIFJlcGVhdCBISVYgVGVzdGluZyBhbW9u
ZyBPdXRwYXRpZW50cyBTY3JlZW5lZCBmb3IgQWN1dGUgSElWIEluZmVjdGlvbiBpbiBLZW55YTog
QSBSYW5kb21pemVkIENvbnRyb2xsZWQgVHJpYWw8L3Nob3J0LXRpdGxlPjwvdGl0bGVzPjxwZXJp
b2RpY2FsPjxmdWxsLXRpdGxlPlBMb1MgT25lPC9mdWxsLXRpdGxlPjwvcGVyaW9kaWNhbD48YWx0
LXBlcmlvZGljYWw+PGZ1bGwtdGl0bGU+UExvUyBPbmU8L2Z1bGwtdGl0bGU+PC9hbHQtcGVyaW9k
aWNhbD48cGFnZXM+ZTAxNTM2MTI8L3BhZ2VzPjx2b2x1bWU+MTE8L3ZvbHVtZT48bnVtYmVyPjQ8
L251bWJlcj48ZWRpdGlvbj4yMDE2LzA0LzE1PC9lZGl0aW9uPjxrZXl3b3Jkcz48a2V5d29yZD5B
ZG9sZXNjZW50PC9rZXl3b3JkPjxrZXl3b3JkPkFkdWx0PC9rZXl3b3JkPjxrZXl3b3JkPipBcHBv
aW50bWVudHMgYW5kIFNjaGVkdWxlczwva2V5d29yZD48a2V5d29yZD5GZW1hbGU8L2tleXdvcmQ+
PGtleXdvcmQ+SElWIEluZmVjdGlvbnMvKmRpYWdub3Npczwva2V5d29yZD48a2V5d29yZD5IdW1h
bnM8L2tleXdvcmQ+PGtleXdvcmQ+S2VueWE8L2tleXdvcmQ+PGtleXdvcmQ+TWFsZTwva2V5d29y
ZD48a2V5d29yZD5NYXNzIFNjcmVlbmluZy9tZXRob2RzL3N0YXRpc3RpY3MgJmFtcDsgbnVtZXJp
Y2FsIGRhdGE8L2tleXdvcmQ+PGtleXdvcmQ+T3V0Y29tZSBBc3Nlc3NtZW50LCBIZWFsdGggQ2Fy
ZS9tZXRob2RzL3N0YXRpc3RpY3MgJmFtcDsgbnVtZXJpY2FsIGRhdGE8L2tleXdvcmQ+PGtleXdv
cmQ+T3V0cGF0aWVudHMvKnN0YXRpc3RpY3MgJmFtcDsgbnVtZXJpY2FsIGRhdGE8L2tleXdvcmQ+
PGtleXdvcmQ+UmVtaW5kZXIgU3lzdGVtcy8qc3RhdGlzdGljcyAmYW1wOyBudW1lcmljYWwgZGF0
YTwva2V5d29yZD48a2V5d29yZD5UZWxlcGhvbmUvKnN0YXRpc3RpY3MgJmFtcDsgbnVtZXJpY2Fs
IGRhdGE8L2tleXdvcmQ+PGtleXdvcmQ+VGV4dCBNZXNzYWdpbmcvKnN0YXRpc3RpY3MgJmFtcDsg
bnVtZXJpY2FsIGRhdGE8L2tleXdvcmQ+PGtleXdvcmQ+WW91bmcgQWR1bHQ8L2tleXdvcmQ+PC9r
ZXl3b3Jkcz48ZGF0ZXM+PHllYXI+MjAxNjwveWVhcj48L2RhdGVzPjxpc2JuPjE5MzItNjIwMyAo
RWxlY3Ryb25pYykmI3hEOzE5MzItNjIwMyAoTGlua2luZyk8L2lzYm4+PGFjY2Vzc2lvbi1udW0+
MjcwNzc3NDU8L2FjY2Vzc2lvbi1udW0+PHdvcmstdHlwZT5SYW5kb21pemVkIENvbnRyb2xsZWQg
VHJpYWwgUmVzZWFyY2ggU3VwcG9ydCwgTi5JLkguLCBFeHRyYW11cmFsIFJlc2VhcmNoIFN1cHBv
cnQsIE5vbi1VLlMuIEdvdiZhcG9zO3QgUmVzZWFyY2ggU3VwcG9ydCwgVS5TLiBHb3YmYXBvczt0
LCBOb24tUC5ILlMuPC93b3JrLXR5cGU+PHVybHM+PHJlbGF0ZWQtdXJscz48dXJsPmh0dHBzOi8v
d3d3Lm5jYmkubmxtLm5paC5nb3YvcHVibWVkLzI3MDc3NzQ1PC91cmw+PC9yZWxhdGVkLXVybHM+
PC91cmxzPjxjdXN0b20yPlBNQzQ4MzE3MTA8L2N1c3RvbTI+PGVsZWN0cm9uaWMtcmVzb3VyY2Ut
bnVtPjEwLjEzNzEvam91cm5hbC5wb25lLjAxNTM2MTI8L2VsZWN0cm9uaWMtcmVzb3VyY2UtbnVt
PjxsYW5ndWFnZT5FbmdsaXNoPC9sYW5ndWFnZT48L3JlY29yZD48L0NpdGU+PC9FbmROb3RlPgB=
</w:fldData>
        </w:fldChar>
      </w:r>
      <w:r w:rsidR="00392EB3">
        <w:instrText xml:space="preserve"> ADDIN EN.CITE </w:instrText>
      </w:r>
      <w:r w:rsidR="00392EB3">
        <w:fldChar w:fldCharType="begin">
          <w:fldData xml:space="preserve">PEVuZE5vdGU+PENpdGU+PEF1dGhvcj5Hb3ZlbmRlcjwvQXV0aG9yPjxZZWFyPjIwMTk8L1llYXI+
PFJlY051bT41NjwvUmVjTnVtPjxEaXNwbGF5VGV4dD48c3R5bGUgZmFjZT0ic3VwZXJzY3JpcHQi
PjQwLCA0MTwvc3R5bGU+PC9EaXNwbGF5VGV4dD48cmVjb3JkPjxyZWMtbnVtYmVyPjU2PC9yZWMt
bnVtYmVyPjxmb3JlaWduLWtleXM+PGtleSBhcHA9IkVOIiBkYi1pZD0iOXgwOTB4d3dyYXIwNWZl
MjUydHhhdDVhcHgwMGRzZnNhZWR6IiB0aW1lc3RhbXA9IjE2MDgzMTI4NTMiPjU2PC9rZXk+PC9m
b3JlaWduLWtleXM+PHJlZi10eXBlIG5hbWU9IkpvdXJuYWwgQXJ0aWNsZSI+MTc8L3JlZi10eXBl
Pjxjb250cmlidXRvcnM+PGF1dGhvcnM+PGF1dGhvcj5Hb3ZlbmRlciwgSy48L2F1dGhvcj48YXV0
aG9yPkJlY2tldHQsIFMuPC9hdXRob3I+PGF1dGhvcj5NYXNlYm8sIFcuPC9hdXRob3I+PGF1dGhv
cj5CcmFnYSwgQy48L2F1dGhvcj48YXV0aG9yPlphbWJlemksIFAuPC9hdXRob3I+PGF1dGhvcj5N
YW5oaXF1ZSwgTS48L2F1dGhvcj48YXV0aG9yPkdlb3JnZSwgRy48L2F1dGhvcj48YXV0aG9yPkR1
cmV2YWxsLCBELjwvYXV0aG9yPjwvYXV0aG9ycz48L2NvbnRyaWJ1dG9ycz48YXV0aC1hZGRyZXNz
PkhlYWx0aCBFY29ub21pY3MgYW5kIEhJViBhbmQgQUlEUyBSZXNlYXJjaCBEaXZpc2lvbiAoSEVB
UkQpLCBVbml2ZXJzaXR5IG9mIEt3YVp1bHUtTmF0YWwsIDR0aCBGbG9vciBKLUJsb2NrLCBVS1pO
IFdlc3R2aWxsZSBDYW1wdXMsIER1cmJhbiwgNDAwMSwgU291dGggQWZyaWNhLiYjeEQ7SGVhbHRo
IEVjb25vbWljcyBhbmQgSElWIGFuZCBBSURTIFJlc2VhcmNoIERpdmlzaW9uIChIRUFSRCksIFVu
aXZlcnNpdHkgb2YgS3dhWnVsdS1OYXRhbCwgNHRoIEZsb29yIEotQmxvY2ssIFVLWk4gV2VzdHZp
bGxlIENhbXB1cywgRHVyYmFuLCA0MDAxLCBTb3V0aCBBZnJpY2EuIEJlY2tldHRzQHVrem4uYWMu
emEuJiN4RDtEZXBhcnRtZW50IG9mIEFyY2hlb2xvZ3kgYW5kIEFudGhyb3BvbG9neSwgRWR1YXJk
byBNb25kbGFuZSBVbml2ZXJzaXR5LCBNYXB1dG8sIE1vemFtYmlxdWUuJiN4RDtGYW1pbHkgQUlE
UyBDYXJpbmcgVHJ1c3QgKEZBQ1QpLCBNdXRhcmUsIFppbWJhYndlLiYjeEQ7RGVwYXJ0bWVudCBv
ZiBFY29ub21pY3MsIFVuaXZlcnNpdHkgb2YgR290aGVuYnVyZywgR290aGVuYnVyZywgU3dlZGVu
LjwvYXV0aC1hZGRyZXNzPjx0aXRsZXM+PHRpdGxlPkVmZmVjdHMgb2YgYSBTaG9ydCBNZXNzYWdl
IFNlcnZpY2UgKFNNUykgSW50ZXJ2ZW50aW9uIG9uIFJlZHVjdGlvbiBvZiBISVYgUmlzayBCZWhh
dmlvdXJzIGFuZCBJbXByb3ZpbmcgSElWIFRlc3RpbmcgUmF0ZXMgQW1vbmcgUG9wdWxhdGlvbnMg
bG9jYXRlZCBuZWFyIFJvYWRzaWRlIFdlbGxuZXNzIENsaW5pY3M6IEEgQ2x1c3RlciBSYW5kb21p
c2VkIENvbnRyb2xsZWQgVHJpYWwgaW4gU291dGggQWZyaWNhLCBaaW1iYWJ3ZSBhbmQgTW96YW1i
aXF1ZTwvdGl0bGU+PHNlY29uZGFyeS10aXRsZT5BSURTIEJlaGF2PC9zZWNvbmRhcnktdGl0bGU+
PGFsdC10aXRsZT5BaWRzIEJlaGF2PC9hbHQtdGl0bGU+PHNob3J0LXRpdGxlPkVmZmVjdHMgb2Yg
YSBTaG9ydCBNZXNzYWdlIFNlcnZpY2UgKFNNUykgSW50ZXJ2ZW50aW9uIG9uIFJlZHVjdGlvbiBv
ZiBISVYgUmlzayBCZWhhdmlvdXJzIGFuZCBJbXByb3ZpbmcgSElWIFRlc3RpbmcgUmF0ZXMgQW1v
bmcgUG9wdWxhdGlvbnMgbG9jYXRlZCBuZWFyIFJvYWRzaWRlIFdlbGxuZXNzIENsaW5pY3M6IEEg
Q2x1c3RlciBSYW5kb21pc2VkIENvbnRyb2xsZWQgVHJpYWwgaW4gU291dGggQWZyaWNhLCBaaW1i
YWJ3ZSBhbmQgTW96YW1iaXF1ZTwvc2hvcnQtdGl0bGU+PC90aXRsZXM+PHBlcmlvZGljYWw+PGZ1
bGwtdGl0bGU+QUlEUyAmYW1wOyBCZWhhdmlvcjwvZnVsbC10aXRsZT48YWJici0xPkFpZHMgQmVo
YXY8L2FiYnItMT48L3BlcmlvZGljYWw+PGFsdC1wZXJpb2RpY2FsPjxmdWxsLXRpdGxlPkFJRFMg
JmFtcDsgQmVoYXZpb3I8L2Z1bGwtdGl0bGU+PGFiYnItMT5BaWRzIEJlaGF2PC9hYmJyLTE+PC9h
bHQtcGVyaW9kaWNhbD48cGFnZXM+MzExOS0zMTI4PC9wYWdlcz48dm9sdW1lPjIzPC92b2x1bWU+
PG51bWJlcj4xMTwvbnVtYmVyPjxlZGl0aW9uPjIwMTkvMDIvMTc8L2VkaXRpb24+PGtleXdvcmRz
PjxrZXl3b3JkPkFkdWx0PC9rZXl3b3JkPjxrZXl3b3JkPkFnZWQ8L2tleXdvcmQ+PGtleXdvcmQ+
KkNlbGwgUGhvbmU8L2tleXdvcmQ+PGtleXdvcmQ+RmVtYWxlPC9rZXl3b3JkPjxrZXl3b3JkPkhJ
ViBJbmZlY3Rpb25zL2RpYWdub3Npcy8qcHJldmVudGlvbiAmYW1wOyBjb250cm9sPC9rZXl3b3Jk
PjxrZXl3b3JkPkh1bWFuczwva2V5d29yZD48a2V5d29yZD5NYWxlPC9rZXl3b3JkPjxrZXl3b3Jk
Pk1hc3MgU2NyZWVuaW5nLypzdGF0aXN0aWNzICZhbXA7IG51bWVyaWNhbCBkYXRhPC9rZXl3b3Jk
PjxrZXl3b3JkPk1pZGRsZSBBZ2VkPC9rZXl3b3JkPjxrZXl3b3JkPk1vemFtYmlxdWU8L2tleXdv
cmQ+PGtleXdvcmQ+UmVzZWFyY2ggRGVzaWduPC9rZXl3b3JkPjxrZXl3b3JkPipSaXNrIFJlZHVj
dGlvbiBCZWhhdmlvcjwva2V5d29yZD48a2V5d29yZD5SaXNrLVRha2luZzwva2V5d29yZD48a2V5
d29yZD5TZXggV29ya2Vyczwva2V5d29yZD48a2V5d29yZD5TZXh1YWwgQmVoYXZpb3I8L2tleXdv
cmQ+PGtleXdvcmQ+U291dGggQWZyaWNhPC9rZXl3b3JkPjxrZXl3b3JkPipUZXh0IE1lc3NhZ2lu
Zzwva2V5d29yZD48a2V5d29yZD5WdWxuZXJhYmxlIFBvcHVsYXRpb25zPC9rZXl3b3JkPjxrZXl3
b3JkPlppbWJhYndlPC9rZXl3b3JkPjxrZXl3b3JkPkhJViB0ZXN0aW5nPC9rZXl3b3JkPjxrZXl3
b3JkPktleSBwb3B1bGF0aW9uczwva2V5d29yZD48a2V5d29yZD5Nb2JpbGUtaGVhbHRoPC9rZXl3
b3JkPjxrZXl3b3JkPlNleHVhbCByaXNrIGJlaGF2aW91cjwva2V5d29yZD48L2tleXdvcmRzPjxk
YXRlcz48eWVhcj4yMDE5PC95ZWFyPjxwdWItZGF0ZXM+PGRhdGU+Tm92PC9kYXRlPjwvcHViLWRh
dGVzPjwvZGF0ZXM+PGlzYm4+MTU3My0zMjU0IChFbGVjdHJvbmljKSYjeEQ7MTA5MC03MTY1IChM
aW5raW5nKTwvaXNibj48YWNjZXNzaW9uLW51bT4zMDc3MTEzMzwvYWNjZXNzaW9uLW51bT48d29y
ay10eXBlPlJhbmRvbWl6ZWQgQ29udHJvbGxlZCBUcmlhbDwvd29yay10eXBlPjx1cmxzPjxyZWxh
dGVkLXVybHM+PHVybD5odHRwczovL3d3dy5uY2JpLm5sbS5uaWguZ292L3B1Ym1lZC8zMDc3MTEz
MzwvdXJsPjwvcmVsYXRlZC11cmxzPjwvdXJscz48ZWxlY3Ryb25pYy1yZXNvdXJjZS1udW0+MTAu
MTAwNy9zMTA0NjEtMDE5LTAyNDI3LTY8L2VsZWN0cm9uaWMtcmVzb3VyY2UtbnVtPjxsYW5ndWFn
ZT5FbmdsaXNoPC9sYW5ndWFnZT48L3JlY29yZD48L0NpdGU+PENpdGU+PEF1dGhvcj5NdWdvPC9B
dXRob3I+PFllYXI+MjAxNjwvWWVhcj48UmVjTnVtPjU1PC9SZWNOdW0+PHJlY29yZD48cmVjLW51
bWJlcj41NTwvcmVjLW51bWJlcj48Zm9yZWlnbi1rZXlzPjxrZXkgYXBwPSJFTiIgZGItaWQ9Ijl4
MDkweHd3cmFyMDVmZTI1MnR4YXQ1YXB4MDBkc2ZzYWVkeiIgdGltZXN0YW1wPSIxNjA4MzEyODUz
Ij41NTwva2V5PjwvZm9yZWlnbi1rZXlzPjxyZWYtdHlwZSBuYW1lPSJKb3VybmFsIEFydGljbGUi
PjE3PC9yZWYtdHlwZT48Y29udHJpYnV0b3JzPjxhdXRob3JzPjxhdXRob3I+TXVnbywgUC4gTS48
L2F1dGhvcj48YXV0aG9yPldhaG9tZSwgRS4gVy48L2F1dGhvcj48YXV0aG9yPkdpY2h1cnUsIEUu
IE4uPC9hdXRob3I+PGF1dGhvcj5Nd2FzaGlnYWRpLCBHLiBNLjwvYXV0aG9yPjxhdXRob3I+VGhp
b25nJmFwb3M7bywgQS4gTi48L2F1dGhvcj48YXV0aG9yPlByaW5zLCBILiBBLjwvYXV0aG9yPjxh
dXRob3I+Umlua2UgZGUgV2l0LCBULiBGLjwvYXV0aG9yPjxhdXRob3I+R3JhaGFtLCBTLiBNLjwv
YXV0aG9yPjxhdXRob3I+U2FuZGVycywgRS4gSi48L2F1dGhvcj48L2F1dGhvcnM+PC9jb250cmli
dXRvcnM+PGF1dGgtYWRkcmVzcz5DZW50cmUgZm9yIEdlb2dyYXBoaWMgTWVkaWNpbmUgUmVzZWFy
Y2ggLSBDb2FzdCAoQ0dNUi1DKSwgS2VueWEgTWVkaWNhbCBSZXNlYXJjaCBJbnN0aXR1dGUsIEtp
bGlmaSwgS2VueWEuJiN4RDtEZXBhcnRtZW50IG9mIEdsb2JhbCBIZWFsdGgsIEFjYWRlbWljIE1l
ZGljYWwgQ2VudGVyLCBVbml2ZXJzaXR5IG9mIEFtc3RlcmRhbSwgQW1zdGVyZGFtLCB0aGUgTmV0
aGVybGFuZHMuJiN4RDtBbXN0ZXJkYW0gSW5zdGl0dXRlIGZvciBHbG9iYWwgSGVhbHRoIGFuZCBE
ZXZlbG9wbWVudCAoQUlHSEQpLCBBbXN0ZXJkYW0sIHRoZSBOZXRoZXJsYW5kcy4mI3hEO0RlcGFy
dG1lbnRzIG9mIE1lZGljaW5lLCBHbG9iYWwgSGVhbHRoLCBhbmQgRXBpZGVtaW9sb2d5LCBVbml2
ZXJzaXR5IG9mIFdhc2hpbmd0b24sIFNlYXR0bGUsIFVuaXRlZCBTdGF0ZXMgb2YgQW1lcmljYS4m
I3hEO051ZmZpZWxkIERlcGFydG1lbnQgb2YgTWVkaWNpbmUsIFVuaXZlcnNpdHkgb2YgT3hmb3Jk
LCBIZWFkaW5ndG9uLCBVbml0ZWQgS2luZ2RvbS48L2F1dGgtYWRkcmVzcz48dGl0bGVzPjx0aXRs
ZT5FZmZlY3Qgb2YgVGV4dCBNZXNzYWdlLCBQaG9uZSBDYWxsLCBhbmQgSW4tUGVyc29uIEFwcG9p
bnRtZW50IFJlbWluZGVycyBvbiBVcHRha2Ugb2YgUmVwZWF0IEhJViBUZXN0aW5nIGFtb25nIE91
dHBhdGllbnRzIFNjcmVlbmVkIGZvciBBY3V0ZSBISVYgSW5mZWN0aW9uIGluIEtlbnlhOiBBIFJh
bmRvbWl6ZWQgQ29udHJvbGxlZCBUcmlhbDwvdGl0bGU+PHNlY29uZGFyeS10aXRsZT5QTG9TIE9u
ZTwvc2Vjb25kYXJ5LXRpdGxlPjxhbHQtdGl0bGU+UExvUyBPTkU8L2FsdC10aXRsZT48c2hvcnQt
dGl0bGU+RWZmZWN0IG9mIFRleHQgTWVzc2FnZSwgUGhvbmUgQ2FsbCwgYW5kIEluLVBlcnNvbiBB
cHBvaW50bWVudCBSZW1pbmRlcnMgb24gVXB0YWtlIG9mIFJlcGVhdCBISVYgVGVzdGluZyBhbW9u
ZyBPdXRwYXRpZW50cyBTY3JlZW5lZCBmb3IgQWN1dGUgSElWIEluZmVjdGlvbiBpbiBLZW55YTog
QSBSYW5kb21pemVkIENvbnRyb2xsZWQgVHJpYWw8L3Nob3J0LXRpdGxlPjwvdGl0bGVzPjxwZXJp
b2RpY2FsPjxmdWxsLXRpdGxlPlBMb1MgT25lPC9mdWxsLXRpdGxlPjwvcGVyaW9kaWNhbD48YWx0
LXBlcmlvZGljYWw+PGZ1bGwtdGl0bGU+UExvUyBPbmU8L2Z1bGwtdGl0bGU+PC9hbHQtcGVyaW9k
aWNhbD48cGFnZXM+ZTAxNTM2MTI8L3BhZ2VzPjx2b2x1bWU+MTE8L3ZvbHVtZT48bnVtYmVyPjQ8
L251bWJlcj48ZWRpdGlvbj4yMDE2LzA0LzE1PC9lZGl0aW9uPjxrZXl3b3Jkcz48a2V5d29yZD5B
ZG9sZXNjZW50PC9rZXl3b3JkPjxrZXl3b3JkPkFkdWx0PC9rZXl3b3JkPjxrZXl3b3JkPipBcHBv
aW50bWVudHMgYW5kIFNjaGVkdWxlczwva2V5d29yZD48a2V5d29yZD5GZW1hbGU8L2tleXdvcmQ+
PGtleXdvcmQ+SElWIEluZmVjdGlvbnMvKmRpYWdub3Npczwva2V5d29yZD48a2V5d29yZD5IdW1h
bnM8L2tleXdvcmQ+PGtleXdvcmQ+S2VueWE8L2tleXdvcmQ+PGtleXdvcmQ+TWFsZTwva2V5d29y
ZD48a2V5d29yZD5NYXNzIFNjcmVlbmluZy9tZXRob2RzL3N0YXRpc3RpY3MgJmFtcDsgbnVtZXJp
Y2FsIGRhdGE8L2tleXdvcmQ+PGtleXdvcmQ+T3V0Y29tZSBBc3Nlc3NtZW50LCBIZWFsdGggQ2Fy
ZS9tZXRob2RzL3N0YXRpc3RpY3MgJmFtcDsgbnVtZXJpY2FsIGRhdGE8L2tleXdvcmQ+PGtleXdv
cmQ+T3V0cGF0aWVudHMvKnN0YXRpc3RpY3MgJmFtcDsgbnVtZXJpY2FsIGRhdGE8L2tleXdvcmQ+
PGtleXdvcmQ+UmVtaW5kZXIgU3lzdGVtcy8qc3RhdGlzdGljcyAmYW1wOyBudW1lcmljYWwgZGF0
YTwva2V5d29yZD48a2V5d29yZD5UZWxlcGhvbmUvKnN0YXRpc3RpY3MgJmFtcDsgbnVtZXJpY2Fs
IGRhdGE8L2tleXdvcmQ+PGtleXdvcmQ+VGV4dCBNZXNzYWdpbmcvKnN0YXRpc3RpY3MgJmFtcDsg
bnVtZXJpY2FsIGRhdGE8L2tleXdvcmQ+PGtleXdvcmQ+WW91bmcgQWR1bHQ8L2tleXdvcmQ+PC9r
ZXl3b3Jkcz48ZGF0ZXM+PHllYXI+MjAxNjwveWVhcj48L2RhdGVzPjxpc2JuPjE5MzItNjIwMyAo
RWxlY3Ryb25pYykmI3hEOzE5MzItNjIwMyAoTGlua2luZyk8L2lzYm4+PGFjY2Vzc2lvbi1udW0+
MjcwNzc3NDU8L2FjY2Vzc2lvbi1udW0+PHdvcmstdHlwZT5SYW5kb21pemVkIENvbnRyb2xsZWQg
VHJpYWwgUmVzZWFyY2ggU3VwcG9ydCwgTi5JLkguLCBFeHRyYW11cmFsIFJlc2VhcmNoIFN1cHBv
cnQsIE5vbi1VLlMuIEdvdiZhcG9zO3QgUmVzZWFyY2ggU3VwcG9ydCwgVS5TLiBHb3YmYXBvczt0
LCBOb24tUC5ILlMuPC93b3JrLXR5cGU+PHVybHM+PHJlbGF0ZWQtdXJscz48dXJsPmh0dHBzOi8v
d3d3Lm5jYmkubmxtLm5paC5nb3YvcHVibWVkLzI3MDc3NzQ1PC91cmw+PC9yZWxhdGVkLXVybHM+
PC91cmxzPjxjdXN0b20yPlBNQzQ4MzE3MTA8L2N1c3RvbTI+PGVsZWN0cm9uaWMtcmVzb3VyY2Ut
bnVtPjEwLjEzNzEvam91cm5hbC5wb25lLjAxNTM2MTI8L2VsZWN0cm9uaWMtcmVzb3VyY2UtbnVt
PjxsYW5ndWFnZT5FbmdsaXNoPC9sYW5ndWFnZT48L3JlY29yZD48L0NpdGU+PC9FbmROb3RlPgB=
</w:fldData>
        </w:fldChar>
      </w:r>
      <w:r w:rsidR="00392EB3">
        <w:instrText xml:space="preserve"> ADDIN EN.CITE.DATA </w:instrText>
      </w:r>
      <w:r w:rsidR="00392EB3">
        <w:fldChar w:fldCharType="end"/>
      </w:r>
      <w:r w:rsidR="003B7399">
        <w:fldChar w:fldCharType="separate"/>
      </w:r>
      <w:r w:rsidR="00392EB3" w:rsidRPr="00392EB3">
        <w:rPr>
          <w:noProof/>
          <w:vertAlign w:val="superscript"/>
        </w:rPr>
        <w:t>40, 41</w:t>
      </w:r>
      <w:r w:rsidR="003B7399">
        <w:fldChar w:fldCharType="end"/>
      </w:r>
      <w:r>
        <w:t xml:space="preserve">, one in the USA </w:t>
      </w:r>
      <w:r w:rsidR="003B7399">
        <w:fldChar w:fldCharType="begin">
          <w:fldData xml:space="preserve">PEVuZE5vdGU+PENpdGU+PEF1dGhvcj5ZYmFycmE8L0F1dGhvcj48WWVhcj4yMDE3PC9ZZWFyPjxS
ZWNOdW0+NTQ8L1JlY051bT48RGlzcGxheVRleHQ+PHN0eWxlIGZhY2U9InN1cGVyc2NyaXB0Ij40
Mjwvc3R5bGU+PC9EaXNwbGF5VGV4dD48cmVjb3JkPjxyZWMtbnVtYmVyPjU0PC9yZWMtbnVtYmVy
Pjxmb3JlaWduLWtleXM+PGtleSBhcHA9IkVOIiBkYi1pZD0iOXgwOTB4d3dyYXIwNWZlMjUydHhh
dDVhcHgwMGRzZnNhZWR6IiB0aW1lc3RhbXA9IjE2MDgzMTI4NTMiPjU0PC9rZXk+PC9mb3JlaWdu
LWtleXM+PHJlZi10eXBlIG5hbWU9IkpvdXJuYWwgQXJ0aWNsZSI+MTc8L3JlZi10eXBlPjxjb250
cmlidXRvcnM+PGF1dGhvcnM+PGF1dGhvcj5ZYmFycmEsIE0uIEwuPC9hdXRob3I+PGF1dGhvcj5Q
cmVzY290dCwgVC4gTC48L2F1dGhvcj48YXV0aG9yPlBoaWxsaXBzLCBHLiBMLiwgMm5kPC9hdXRo
b3I+PGF1dGhvcj5CdWxsLCBTLiBTLjwvYXV0aG9yPjxhdXRob3I+UGFyc29ucywgSi4gVC48L2F1
dGhvcj48YXV0aG9yPk11c3RhbnNraSwgQi48L2F1dGhvcj48L2F1dGhvcnM+PC9jb250cmlidXRv
cnM+PGF1dGgtYWRkcmVzcz5DZW50ZXIgZm9yIElubm92YXRpdmUgUHVibGljIEhlYWx0aCBSZXNl
YXJjaCwgU2FuIENsZW1lbnRlLCBDYWxpZm9ybmlhOyBtaWNoZWxlQGlubm92YXRpdmVwdWJsaWNo
ZWFsdGgub3JnLiYjeEQ7Q2VudGVyIGZvciBJbm5vdmF0aXZlIFB1YmxpYyBIZWFsdGggUmVzZWFy
Y2gsIFNhbiBDbGVtZW50ZSwgQ2FsaWZvcm5pYS4mI3hEO0RlcGFydG1lbnQgb2YgTWVkaWNhbCBT
b2NpYWwgU2NpZW5jZXMsIGFuZC4mI3hEO0RlcGFydG1lbnQgb2YgQ29tbXVuaXR5IGFuZCBCZWhh
dmlvcmFsIEhlYWx0aCwgQ29sb3JhZG8gU2Nob29sIG9mIFB1YmxpYyBIZWFsdGgsIERlbnZlciwg
Q29sb3JhZG87IGFuZC4mI3hEO0NlbnRlciBmb3IgSElWL0FJRFMgRWR1Y2F0aW9uYWwgU3R1ZGll
cyBhbmQgVHJhaW5pbmcsIEh1bnRlciBDb2xsZWdlIGFuZCB0aGUgR3JhZHVhdGUgQ2VudGVyIG9m
IHRoZSBDaXR5IFVuaXZlcnNpdHkgb2YgTmV3IFlvcmssIE5ldyBZb3JrLCBOZXcgWW9yay4mI3hE
O0lNUEFDVCBQcm9ncmFtLCBJbnN0aXR1dGUgZm9yIFNleHVhbCBhbmQgR2VuZGVyIE1pbm9yaXR5
IEhlYWx0aCBhbmQgV2VsbGJlaW5nLCBOb3J0aHdlc3Rlcm4gVW5pdmVyc2l0eSwgQ2hpY2Fnbywg
SWxsaW5vaXMuPC9hdXRoLWFkZHJlc3M+PHRpdGxlcz48dGl0bGU+UGlsb3QgUkNUIFJlc3VsdHMg
b2YgYW4gbUhlYWx0aCBISVYgUHJldmVudGlvbiBQcm9ncmFtIGZvciBTZXh1YWwgTWlub3JpdHkg
TWFsZSBBZG9sZXNjZW50czwvdGl0bGU+PHNlY29uZGFyeS10aXRsZT5QZWRpYXRyaWNzPC9zZWNv
bmRhcnktdGl0bGU+PGFsdC10aXRsZT5QZWRpYXRyaWNzPC9hbHQtdGl0bGU+PHNob3J0LXRpdGxl
PlBpbG90IFJDVCBSZXN1bHRzIG9mIGFuIG1IZWFsdGggSElWIFByZXZlbnRpb24gUHJvZ3JhbSBm
b3IgU2V4dWFsIE1pbm9yaXR5IE1hbGUgQWRvbGVzY2VudHM8L3Nob3J0LXRpdGxlPjwvdGl0bGVz
PjxwZXJpb2RpY2FsPjxmdWxsLXRpdGxlPlBlZGlhdHJpY3M8L2Z1bGwtdGl0bGU+PGFiYnItMT5Q
ZWRpYXRyaWNzPC9hYmJyLTE+PC9wZXJpb2RpY2FsPjxhbHQtcGVyaW9kaWNhbD48ZnVsbC10aXRs
ZT5QZWRpYXRyaWNzPC9mdWxsLXRpdGxlPjxhYmJyLTE+UGVkaWF0cmljczwvYWJici0xPjwvYWx0
LXBlcmlvZGljYWw+PHZvbHVtZT4xNDA8L3ZvbHVtZT48bnVtYmVyPjE8L251bWJlcj48ZWRpdGlv
bj4yMDE3LzA3LzAxPC9lZGl0aW9uPjxrZXl3b3Jkcz48a2V5d29yZD5BZG9sZXNjZW50PC9rZXl3
b3JkPjxrZXl3b3JkPkNvbmRvbXM8L2tleXdvcmQ+PGtleXdvcmQ+SElWIEluZmVjdGlvbnMvKnBy
ZXZlbnRpb24gJmFtcDsgY29udHJvbDwva2V5d29yZD48a2V5d29yZD5IdW1hbnM8L2tleXdvcmQ+
PGtleXdvcmQ+TWFsZTwva2V5d29yZD48a2V5d29yZD5NYXNzIFNjcmVlbmluZzwva2V5d29yZD48
a2V5d29yZD5QaWxvdCBQcm9qZWN0czwva2V5d29yZD48a2V5d29yZD4qU2FmZSBTZXg8L2tleXdv
cmQ+PGtleXdvcmQ+KlNleHVhbCBCZWhhdmlvcjwva2V5d29yZD48a2V5d29yZD5TZXh1YWwgYW5k
IEdlbmRlciBNaW5vcml0aWVzLyplZHVjYXRpb248L2tleXdvcmQ+PGtleXdvcmQ+VGVsZW1lZGlj
aW5lLyptZXRob2RzPC9rZXl3b3JkPjxrZXl3b3JkPlRleHQgTWVzc2FnaW5nPC9rZXl3b3JkPjxr
ZXl3b3JkPlVuaXRlZCBTdGF0ZXM8L2tleXdvcmQ+PC9rZXl3b3Jkcz48ZGF0ZXM+PHllYXI+MjAx
NzwveWVhcj48cHViLWRhdGVzPjxkYXRlPkp1bDwvZGF0ZT48L3B1Yi1kYXRlcz48L2RhdGVzPjxp
c2JuPjEwOTgtNDI3NSAoRWxlY3Ryb25pYykmI3hEOzAwMzEtNDAwNSAoTGlua2luZyk8L2lzYm4+
PGFjY2Vzc2lvbi1udW0+Mjg2NTk0NTY8L2FjY2Vzc2lvbi1udW0+PHdvcmstdHlwZT5SYW5kb21p
emVkIENvbnRyb2xsZWQgVHJpYWw8L3dvcmstdHlwZT48dXJscz48cmVsYXRlZC11cmxzPjx1cmw+
aHR0cHM6Ly93d3cubmNiaS5ubG0ubmloLmdvdi9wdWJtZWQvMjg2NTk0NTY8L3VybD48L3JlbGF0
ZWQtdXJscz48L3VybHM+PGN1c3RvbTI+UE1DNTQ5NTUyMyBjb25mbGljdHMgb2YgaW50ZXJlc3Qg
dG8gZGlzY2xvc2UuPC9jdXN0b20yPjxlbGVjdHJvbmljLXJlc291cmNlLW51bT4xMC4xNTQyL3Bl
ZHMuMjAxNi0yOTk5PC9lbGVjdHJvbmljLXJlc291cmNlLW51bT48bGFuZ3VhZ2U+RW5nbGlzaDwv
bGFuZ3VhZ2U+PC9yZWNvcmQ+PC9DaXRlPjwvRW5kTm90ZT4A
</w:fldData>
        </w:fldChar>
      </w:r>
      <w:r w:rsidR="00392EB3">
        <w:instrText xml:space="preserve"> ADDIN EN.CITE </w:instrText>
      </w:r>
      <w:r w:rsidR="00392EB3">
        <w:fldChar w:fldCharType="begin">
          <w:fldData xml:space="preserve">PEVuZE5vdGU+PENpdGU+PEF1dGhvcj5ZYmFycmE8L0F1dGhvcj48WWVhcj4yMDE3PC9ZZWFyPjxS
ZWNOdW0+NTQ8L1JlY051bT48RGlzcGxheVRleHQ+PHN0eWxlIGZhY2U9InN1cGVyc2NyaXB0Ij40
Mjwvc3R5bGU+PC9EaXNwbGF5VGV4dD48cmVjb3JkPjxyZWMtbnVtYmVyPjU0PC9yZWMtbnVtYmVy
Pjxmb3JlaWduLWtleXM+PGtleSBhcHA9IkVOIiBkYi1pZD0iOXgwOTB4d3dyYXIwNWZlMjUydHhh
dDVhcHgwMGRzZnNhZWR6IiB0aW1lc3RhbXA9IjE2MDgzMTI4NTMiPjU0PC9rZXk+PC9mb3JlaWdu
LWtleXM+PHJlZi10eXBlIG5hbWU9IkpvdXJuYWwgQXJ0aWNsZSI+MTc8L3JlZi10eXBlPjxjb250
cmlidXRvcnM+PGF1dGhvcnM+PGF1dGhvcj5ZYmFycmEsIE0uIEwuPC9hdXRob3I+PGF1dGhvcj5Q
cmVzY290dCwgVC4gTC48L2F1dGhvcj48YXV0aG9yPlBoaWxsaXBzLCBHLiBMLiwgMm5kPC9hdXRo
b3I+PGF1dGhvcj5CdWxsLCBTLiBTLjwvYXV0aG9yPjxhdXRob3I+UGFyc29ucywgSi4gVC48L2F1
dGhvcj48YXV0aG9yPk11c3RhbnNraSwgQi48L2F1dGhvcj48L2F1dGhvcnM+PC9jb250cmlidXRv
cnM+PGF1dGgtYWRkcmVzcz5DZW50ZXIgZm9yIElubm92YXRpdmUgUHVibGljIEhlYWx0aCBSZXNl
YXJjaCwgU2FuIENsZW1lbnRlLCBDYWxpZm9ybmlhOyBtaWNoZWxlQGlubm92YXRpdmVwdWJsaWNo
ZWFsdGgub3JnLiYjeEQ7Q2VudGVyIGZvciBJbm5vdmF0aXZlIFB1YmxpYyBIZWFsdGggUmVzZWFy
Y2gsIFNhbiBDbGVtZW50ZSwgQ2FsaWZvcm5pYS4mI3hEO0RlcGFydG1lbnQgb2YgTWVkaWNhbCBT
b2NpYWwgU2NpZW5jZXMsIGFuZC4mI3hEO0RlcGFydG1lbnQgb2YgQ29tbXVuaXR5IGFuZCBCZWhh
dmlvcmFsIEhlYWx0aCwgQ29sb3JhZG8gU2Nob29sIG9mIFB1YmxpYyBIZWFsdGgsIERlbnZlciwg
Q29sb3JhZG87IGFuZC4mI3hEO0NlbnRlciBmb3IgSElWL0FJRFMgRWR1Y2F0aW9uYWwgU3R1ZGll
cyBhbmQgVHJhaW5pbmcsIEh1bnRlciBDb2xsZWdlIGFuZCB0aGUgR3JhZHVhdGUgQ2VudGVyIG9m
IHRoZSBDaXR5IFVuaXZlcnNpdHkgb2YgTmV3IFlvcmssIE5ldyBZb3JrLCBOZXcgWW9yay4mI3hE
O0lNUEFDVCBQcm9ncmFtLCBJbnN0aXR1dGUgZm9yIFNleHVhbCBhbmQgR2VuZGVyIE1pbm9yaXR5
IEhlYWx0aCBhbmQgV2VsbGJlaW5nLCBOb3J0aHdlc3Rlcm4gVW5pdmVyc2l0eSwgQ2hpY2Fnbywg
SWxsaW5vaXMuPC9hdXRoLWFkZHJlc3M+PHRpdGxlcz48dGl0bGU+UGlsb3QgUkNUIFJlc3VsdHMg
b2YgYW4gbUhlYWx0aCBISVYgUHJldmVudGlvbiBQcm9ncmFtIGZvciBTZXh1YWwgTWlub3JpdHkg
TWFsZSBBZG9sZXNjZW50czwvdGl0bGU+PHNlY29uZGFyeS10aXRsZT5QZWRpYXRyaWNzPC9zZWNv
bmRhcnktdGl0bGU+PGFsdC10aXRsZT5QZWRpYXRyaWNzPC9hbHQtdGl0bGU+PHNob3J0LXRpdGxl
PlBpbG90IFJDVCBSZXN1bHRzIG9mIGFuIG1IZWFsdGggSElWIFByZXZlbnRpb24gUHJvZ3JhbSBm
b3IgU2V4dWFsIE1pbm9yaXR5IE1hbGUgQWRvbGVzY2VudHM8L3Nob3J0LXRpdGxlPjwvdGl0bGVz
PjxwZXJpb2RpY2FsPjxmdWxsLXRpdGxlPlBlZGlhdHJpY3M8L2Z1bGwtdGl0bGU+PGFiYnItMT5Q
ZWRpYXRyaWNzPC9hYmJyLTE+PC9wZXJpb2RpY2FsPjxhbHQtcGVyaW9kaWNhbD48ZnVsbC10aXRs
ZT5QZWRpYXRyaWNzPC9mdWxsLXRpdGxlPjxhYmJyLTE+UGVkaWF0cmljczwvYWJici0xPjwvYWx0
LXBlcmlvZGljYWw+PHZvbHVtZT4xNDA8L3ZvbHVtZT48bnVtYmVyPjE8L251bWJlcj48ZWRpdGlv
bj4yMDE3LzA3LzAxPC9lZGl0aW9uPjxrZXl3b3Jkcz48a2V5d29yZD5BZG9sZXNjZW50PC9rZXl3
b3JkPjxrZXl3b3JkPkNvbmRvbXM8L2tleXdvcmQ+PGtleXdvcmQ+SElWIEluZmVjdGlvbnMvKnBy
ZXZlbnRpb24gJmFtcDsgY29udHJvbDwva2V5d29yZD48a2V5d29yZD5IdW1hbnM8L2tleXdvcmQ+
PGtleXdvcmQ+TWFsZTwva2V5d29yZD48a2V5d29yZD5NYXNzIFNjcmVlbmluZzwva2V5d29yZD48
a2V5d29yZD5QaWxvdCBQcm9qZWN0czwva2V5d29yZD48a2V5d29yZD4qU2FmZSBTZXg8L2tleXdv
cmQ+PGtleXdvcmQ+KlNleHVhbCBCZWhhdmlvcjwva2V5d29yZD48a2V5d29yZD5TZXh1YWwgYW5k
IEdlbmRlciBNaW5vcml0aWVzLyplZHVjYXRpb248L2tleXdvcmQ+PGtleXdvcmQ+VGVsZW1lZGlj
aW5lLyptZXRob2RzPC9rZXl3b3JkPjxrZXl3b3JkPlRleHQgTWVzc2FnaW5nPC9rZXl3b3JkPjxr
ZXl3b3JkPlVuaXRlZCBTdGF0ZXM8L2tleXdvcmQ+PC9rZXl3b3Jkcz48ZGF0ZXM+PHllYXI+MjAx
NzwveWVhcj48cHViLWRhdGVzPjxkYXRlPkp1bDwvZGF0ZT48L3B1Yi1kYXRlcz48L2RhdGVzPjxp
c2JuPjEwOTgtNDI3NSAoRWxlY3Ryb25pYykmI3hEOzAwMzEtNDAwNSAoTGlua2luZyk8L2lzYm4+
PGFjY2Vzc2lvbi1udW0+Mjg2NTk0NTY8L2FjY2Vzc2lvbi1udW0+PHdvcmstdHlwZT5SYW5kb21p
emVkIENvbnRyb2xsZWQgVHJpYWw8L3dvcmstdHlwZT48dXJscz48cmVsYXRlZC11cmxzPjx1cmw+
aHR0cHM6Ly93d3cubmNiaS5ubG0ubmloLmdvdi9wdWJtZWQvMjg2NTk0NTY8L3VybD48L3JlbGF0
ZWQtdXJscz48L3VybHM+PGN1c3RvbTI+UE1DNTQ5NTUyMyBjb25mbGljdHMgb2YgaW50ZXJlc3Qg
dG8gZGlzY2xvc2UuPC9jdXN0b20yPjxlbGVjdHJvbmljLXJlc291cmNlLW51bT4xMC4xNTQyL3Bl
ZHMuMjAxNi0yOTk5PC9lbGVjdHJvbmljLXJlc291cmNlLW51bT48bGFuZ3VhZ2U+RW5nbGlzaDwv
bGFuZ3VhZ2U+PC9yZWNvcmQ+PC9DaXRlPjwvRW5kTm90ZT4A
</w:fldData>
        </w:fldChar>
      </w:r>
      <w:r w:rsidR="00392EB3">
        <w:instrText xml:space="preserve"> ADDIN EN.CITE.DATA </w:instrText>
      </w:r>
      <w:r w:rsidR="00392EB3">
        <w:fldChar w:fldCharType="end"/>
      </w:r>
      <w:r w:rsidR="003B7399">
        <w:fldChar w:fldCharType="separate"/>
      </w:r>
      <w:r w:rsidR="00392EB3" w:rsidRPr="00392EB3">
        <w:rPr>
          <w:noProof/>
          <w:vertAlign w:val="superscript"/>
        </w:rPr>
        <w:t>42</w:t>
      </w:r>
      <w:r w:rsidR="003B7399">
        <w:fldChar w:fldCharType="end"/>
      </w:r>
      <w:r>
        <w:t xml:space="preserve"> and one in the UK </w:t>
      </w:r>
      <w:r w:rsidR="003B7399">
        <w:fldChar w:fldCharType="begin">
          <w:fldData xml:space="preserve">PEVuZE5vdGU+PENpdGU+PEF1dGhvcj5GcmVlPC9BdXRob3I+PFllYXI+MjAxNjwvWWVhcj48UmVj
TnVtPjk1PC9SZWNOdW0+PERpc3BsYXlUZXh0PjxzdHlsZSBmYWNlPSJzdXBlcnNjcmlwdCI+MzA8
L3N0eWxlPjwvRGlzcGxheVRleHQ+PHJlY29yZD48cmVjLW51bWJlcj45NTwvcmVjLW51bWJlcj48
Zm9yZWlnbi1rZXlzPjxrZXkgYXBwPSJFTiIgZGItaWQ9Ijl4MDkweHd3cmFyMDVmZTI1MnR4YXQ1
YXB4MDBkc2ZzYWVkeiIgdGltZXN0YW1wPSIxNjA4MzEyODU1Ij45NTwva2V5PjwvZm9yZWlnbi1r
ZXlzPjxyZWYtdHlwZSBuYW1lPSJKb3VybmFsIEFydGljbGUiPjE3PC9yZWYtdHlwZT48Y29udHJp
YnV0b3JzPjxhdXRob3JzPjxhdXRob3I+RnJlZSwgQy48L2F1dGhvcj48YXV0aG9yPk1jQ2FydGh5
LCBPLjwvYXV0aG9yPjxhdXRob3I+RnJlbmNoLCBSLiBTLjwvYXV0aG9yPjxhdXRob3I+V2VsbGlu
Z3MsIEsuPC9hdXRob3I+PGF1dGhvcj5NaWNoaWUsIFMuPC9hdXRob3I+PGF1dGhvcj5Sb2JlcnRz
LCBJLjwvYXV0aG9yPjxhdXRob3I+RGV2cmllcywgSy48L2F1dGhvcj48YXV0aG9yPlJhdGhvZCwg
Uy48L2F1dGhvcj48YXV0aG9yPkJhaWxleSwgSi48L2F1dGhvcj48YXV0aG9yPlN5cmVkLCBKLjwv
YXV0aG9yPjxhdXRob3I+RWR3YXJkcywgUC48L2F1dGhvcj48YXV0aG9yPkhhcnQsIEcuPC9hdXRo
b3I+PGF1dGhvcj5QYWxtZXIsIE0uPC9hdXRob3I+PGF1dGhvcj5CYXJhaXRzZXIsIFAuPC9hdXRo
b3I+PC9hdXRob3JzPjwvY29udHJpYnV0b3JzPjxhdXRoLWFkZHJlc3M+Q2xpbmljYWwgVHJpYWxz
IFVuaXQsIERlcGFydG1lbnQgZm9yIFBvcHVsYXRpb24gSGVhbHRoLCBGYWN1bHR5IG9mIEVwaWRl
bWlvbG9neSBhbmQgUG9wdWxhdGlvbiBIZWFsdGgsIExvbmRvbiBTY2hvb2wgb2YgSHlnaWVuZSAm
YW1wOyBUcm9waWNhbCBNZWRpY2luZSwgTG9uZG9uLCBVSy4mI3hEO0RlcGFydG1lbnQgb2YgU29j
aWFsIGFuZCBFbnZpcm9ubWVudGFsIEhlYWx0aCBSZXNlYXJjaCwgRmFjdWx0eSBvZiBQdWJsaWMg
SGVhbHRoIGFuZCBQb2xpY3ksIExvbmRvbiBTY2hvb2wgb2YgSHlnaWVuZSAmYW1wOyBUcm9waWNh
bCBNZWRpY2luZSwgTG9uZG9uLCBVSy4mI3hEO0ZhY3VsdHkgb2YgUG9wdWxhdGlvbiBTY2llbmNl
cywgVW5pdmVyc2l0eSBDb2xsZWdlIExvbmRvbiwgTG9uZG9uLCBVSy4mI3hEO0RlcGFydG1lbnQg
b2YgR2xvYmFsIEhlYWx0aCBhbmQgRGV2ZWxvcG1lbnQsIEZhY3VsdHkgb2YgUHVibGljIEhlYWx0
aCBhbmQgUG9saWN5LCBMb25kb24gU2Nob29sIG9mIEh5Z2llbmUgJmFtcDsgVHJvcGljYWwgTWVk
aWNpbmUsIExvbmRvbiwgVUsuJiN4RDtTZXh1YWwgSGVhbHRoIFJlc2VhcmNoIEdyb3VwLCBLaW5n
JmFwb3M7cyBDb2xsZWdlIExvbmRvbiwgTG9uZG9uLCBVSy48L2F1dGgtYWRkcmVzcz48dGl0bGVz
Pjx0aXRsZT5DYW4gdGV4dCBtZXNzYWdlcyBpbmNyZWFzZSBzYWZlciBzZXggYmVoYXZpb3VycyBp
biB5b3VuZyBwZW9wbGU/IEludGVydmVudGlvbiBkZXZlbG9wbWVudCBhbmQgcGlsb3QgcmFuZG9t
aXNlZCBjb250cm9sbGVkIHRyaWFsPC90aXRsZT48c2Vjb25kYXJ5LXRpdGxlPkhlYWx0aCBUZWNo
bm9sIEFzc2Vzczwvc2Vjb25kYXJ5LXRpdGxlPjwvdGl0bGVzPjxwZXJpb2RpY2FsPjxmdWxsLXRp
dGxlPkhlYWx0aCBUZWNobm9sIEFzc2VzczwvZnVsbC10aXRsZT48L3BlcmlvZGljYWw+PHBhZ2Vz
PjEtODI8L3BhZ2VzPjx2b2x1bWU+MjA8L3ZvbHVtZT48bnVtYmVyPjU3PC9udW1iZXI+PGVkaXRp
b24+MjAxNi8wOC8wMzwvZWRpdGlvbj48a2V5d29yZHM+PGtleXdvcmQ+QWRvbGVzY2VudDwva2V5
d29yZD48a2V5d29yZD5DaGxhbXlkaWEgSW5mZWN0aW9ucy9wcmV2ZW50aW9uICZhbXA7IGNvbnRy
b2w8L2tleXdvcmQ+PGtleXdvcmQ+RmVtYWxlPC9rZXl3b3JkPjxrZXl3b3JkPkh1bWFuczwva2V5
d29yZD48a2V5d29yZD5NYWxlPC9rZXl3b3JkPjxrZXl3b3JkPlBpbG90IFByb2plY3RzPC9rZXl3
b3JkPjxrZXl3b3JkPlNhZmUgU2V4Lypwc3ljaG9sb2d5PC9rZXl3b3JkPjxrZXl3b3JkPlNleHVh
bCBCZWhhdmlvci9wc3ljaG9sb2d5PC9rZXl3b3JkPjxrZXl3b3JkPlNleHVhbGx5IFRyYW5zbWl0
dGVkIERpc2Vhc2VzLypwcmV2ZW50aW9uICZhbXA7IGNvbnRyb2w8L2tleXdvcmQ+PGtleXdvcmQ+
KlRleHQgTWVzc2FnaW5nPC9rZXl3b3JkPjxrZXl3b3JkPllvdW5nIEFkdWx0PC9rZXl3b3JkPjwv
a2V5d29yZHM+PGRhdGVzPjx5ZWFyPjIwMTY8L3llYXI+PHB1Yi1kYXRlcz48ZGF0ZT5KdWw8L2Rh
dGU+PC9wdWItZGF0ZXM+PC9kYXRlcz48aXNibj4yMDQ2LTQ5MjQgKEVsZWN0cm9uaWMpJiN4RDsx
MzY2LTUyNzggKExpbmtpbmcpPC9pc2JuPjxhY2Nlc3Npb24tbnVtPjI3NDgzMTg1PC9hY2Nlc3Np
b24tbnVtPjx1cmxzPjxyZWxhdGVkLXVybHM+PHVybD5odHRwczovL3d3dy5uY2JpLm5sbS5uaWgu
Z292L3B1Ym1lZC8yNzQ4MzE4NTwvdXJsPjwvcmVsYXRlZC11cmxzPjwvdXJscz48Y3VzdG9tMj5Q
TUM0OTgzNzA1PC9jdXN0b20yPjxlbGVjdHJvbmljLXJlc291cmNlLW51bT4xMC4zMzEwL2h0YTIw
NTcwPC9lbGVjdHJvbmljLXJlc291cmNlLW51bT48L3JlY29yZD48L0NpdGU+PC9FbmROb3RlPn==
</w:fldData>
        </w:fldChar>
      </w:r>
      <w:r w:rsidR="00392EB3">
        <w:instrText xml:space="preserve"> ADDIN EN.CITE </w:instrText>
      </w:r>
      <w:r w:rsidR="00392EB3">
        <w:fldChar w:fldCharType="begin">
          <w:fldData xml:space="preserve">PEVuZE5vdGU+PENpdGU+PEF1dGhvcj5GcmVlPC9BdXRob3I+PFllYXI+MjAxNjwvWWVhcj48UmVj
TnVtPjk1PC9SZWNOdW0+PERpc3BsYXlUZXh0PjxzdHlsZSBmYWNlPSJzdXBlcnNjcmlwdCI+MzA8
L3N0eWxlPjwvRGlzcGxheVRleHQ+PHJlY29yZD48cmVjLW51bWJlcj45NTwvcmVjLW51bWJlcj48
Zm9yZWlnbi1rZXlzPjxrZXkgYXBwPSJFTiIgZGItaWQ9Ijl4MDkweHd3cmFyMDVmZTI1MnR4YXQ1
YXB4MDBkc2ZzYWVkeiIgdGltZXN0YW1wPSIxNjA4MzEyODU1Ij45NTwva2V5PjwvZm9yZWlnbi1r
ZXlzPjxyZWYtdHlwZSBuYW1lPSJKb3VybmFsIEFydGljbGUiPjE3PC9yZWYtdHlwZT48Y29udHJp
YnV0b3JzPjxhdXRob3JzPjxhdXRob3I+RnJlZSwgQy48L2F1dGhvcj48YXV0aG9yPk1jQ2FydGh5
LCBPLjwvYXV0aG9yPjxhdXRob3I+RnJlbmNoLCBSLiBTLjwvYXV0aG9yPjxhdXRob3I+V2VsbGlu
Z3MsIEsuPC9hdXRob3I+PGF1dGhvcj5NaWNoaWUsIFMuPC9hdXRob3I+PGF1dGhvcj5Sb2JlcnRz
LCBJLjwvYXV0aG9yPjxhdXRob3I+RGV2cmllcywgSy48L2F1dGhvcj48YXV0aG9yPlJhdGhvZCwg
Uy48L2F1dGhvcj48YXV0aG9yPkJhaWxleSwgSi48L2F1dGhvcj48YXV0aG9yPlN5cmVkLCBKLjwv
YXV0aG9yPjxhdXRob3I+RWR3YXJkcywgUC48L2F1dGhvcj48YXV0aG9yPkhhcnQsIEcuPC9hdXRo
b3I+PGF1dGhvcj5QYWxtZXIsIE0uPC9hdXRob3I+PGF1dGhvcj5CYXJhaXRzZXIsIFAuPC9hdXRo
b3I+PC9hdXRob3JzPjwvY29udHJpYnV0b3JzPjxhdXRoLWFkZHJlc3M+Q2xpbmljYWwgVHJpYWxz
IFVuaXQsIERlcGFydG1lbnQgZm9yIFBvcHVsYXRpb24gSGVhbHRoLCBGYWN1bHR5IG9mIEVwaWRl
bWlvbG9neSBhbmQgUG9wdWxhdGlvbiBIZWFsdGgsIExvbmRvbiBTY2hvb2wgb2YgSHlnaWVuZSAm
YW1wOyBUcm9waWNhbCBNZWRpY2luZSwgTG9uZG9uLCBVSy4mI3hEO0RlcGFydG1lbnQgb2YgU29j
aWFsIGFuZCBFbnZpcm9ubWVudGFsIEhlYWx0aCBSZXNlYXJjaCwgRmFjdWx0eSBvZiBQdWJsaWMg
SGVhbHRoIGFuZCBQb2xpY3ksIExvbmRvbiBTY2hvb2wgb2YgSHlnaWVuZSAmYW1wOyBUcm9waWNh
bCBNZWRpY2luZSwgTG9uZG9uLCBVSy4mI3hEO0ZhY3VsdHkgb2YgUG9wdWxhdGlvbiBTY2llbmNl
cywgVW5pdmVyc2l0eSBDb2xsZWdlIExvbmRvbiwgTG9uZG9uLCBVSy4mI3hEO0RlcGFydG1lbnQg
b2YgR2xvYmFsIEhlYWx0aCBhbmQgRGV2ZWxvcG1lbnQsIEZhY3VsdHkgb2YgUHVibGljIEhlYWx0
aCBhbmQgUG9saWN5LCBMb25kb24gU2Nob29sIG9mIEh5Z2llbmUgJmFtcDsgVHJvcGljYWwgTWVk
aWNpbmUsIExvbmRvbiwgVUsuJiN4RDtTZXh1YWwgSGVhbHRoIFJlc2VhcmNoIEdyb3VwLCBLaW5n
JmFwb3M7cyBDb2xsZWdlIExvbmRvbiwgTG9uZG9uLCBVSy48L2F1dGgtYWRkcmVzcz48dGl0bGVz
Pjx0aXRsZT5DYW4gdGV4dCBtZXNzYWdlcyBpbmNyZWFzZSBzYWZlciBzZXggYmVoYXZpb3VycyBp
biB5b3VuZyBwZW9wbGU/IEludGVydmVudGlvbiBkZXZlbG9wbWVudCBhbmQgcGlsb3QgcmFuZG9t
aXNlZCBjb250cm9sbGVkIHRyaWFsPC90aXRsZT48c2Vjb25kYXJ5LXRpdGxlPkhlYWx0aCBUZWNo
bm9sIEFzc2Vzczwvc2Vjb25kYXJ5LXRpdGxlPjwvdGl0bGVzPjxwZXJpb2RpY2FsPjxmdWxsLXRp
dGxlPkhlYWx0aCBUZWNobm9sIEFzc2VzczwvZnVsbC10aXRsZT48L3BlcmlvZGljYWw+PHBhZ2Vz
PjEtODI8L3BhZ2VzPjx2b2x1bWU+MjA8L3ZvbHVtZT48bnVtYmVyPjU3PC9udW1iZXI+PGVkaXRp
b24+MjAxNi8wOC8wMzwvZWRpdGlvbj48a2V5d29yZHM+PGtleXdvcmQ+QWRvbGVzY2VudDwva2V5
d29yZD48a2V5d29yZD5DaGxhbXlkaWEgSW5mZWN0aW9ucy9wcmV2ZW50aW9uICZhbXA7IGNvbnRy
b2w8L2tleXdvcmQ+PGtleXdvcmQ+RmVtYWxlPC9rZXl3b3JkPjxrZXl3b3JkPkh1bWFuczwva2V5
d29yZD48a2V5d29yZD5NYWxlPC9rZXl3b3JkPjxrZXl3b3JkPlBpbG90IFByb2plY3RzPC9rZXl3
b3JkPjxrZXl3b3JkPlNhZmUgU2V4Lypwc3ljaG9sb2d5PC9rZXl3b3JkPjxrZXl3b3JkPlNleHVh
bCBCZWhhdmlvci9wc3ljaG9sb2d5PC9rZXl3b3JkPjxrZXl3b3JkPlNleHVhbGx5IFRyYW5zbWl0
dGVkIERpc2Vhc2VzLypwcmV2ZW50aW9uICZhbXA7IGNvbnRyb2w8L2tleXdvcmQ+PGtleXdvcmQ+
KlRleHQgTWVzc2FnaW5nPC9rZXl3b3JkPjxrZXl3b3JkPllvdW5nIEFkdWx0PC9rZXl3b3JkPjwv
a2V5d29yZHM+PGRhdGVzPjx5ZWFyPjIwMTY8L3llYXI+PHB1Yi1kYXRlcz48ZGF0ZT5KdWw8L2Rh
dGU+PC9wdWItZGF0ZXM+PC9kYXRlcz48aXNibj4yMDQ2LTQ5MjQgKEVsZWN0cm9uaWMpJiN4RDsx
MzY2LTUyNzggKExpbmtpbmcpPC9pc2JuPjxhY2Nlc3Npb24tbnVtPjI3NDgzMTg1PC9hY2Nlc3Np
b24tbnVtPjx1cmxzPjxyZWxhdGVkLXVybHM+PHVybD5odHRwczovL3d3dy5uY2JpLm5sbS5uaWgu
Z292L3B1Ym1lZC8yNzQ4MzE4NTwvdXJsPjwvcmVsYXRlZC11cmxzPjwvdXJscz48Y3VzdG9tMj5Q
TUM0OTgzNzA1PC9jdXN0b20yPjxlbGVjdHJvbmljLXJlc291cmNlLW51bT4xMC4zMzEwL2h0YTIw
NTcwPC9lbGVjdHJvbmljLXJlc291cmNlLW51bT48L3JlY29yZD48L0NpdGU+PC9FbmROb3RlPn==
</w:fldData>
        </w:fldChar>
      </w:r>
      <w:r w:rsidR="00392EB3">
        <w:instrText xml:space="preserve"> ADDIN EN.CITE.DATA </w:instrText>
      </w:r>
      <w:r w:rsidR="00392EB3">
        <w:fldChar w:fldCharType="end"/>
      </w:r>
      <w:r w:rsidR="003B7399">
        <w:fldChar w:fldCharType="separate"/>
      </w:r>
      <w:r w:rsidR="00392EB3" w:rsidRPr="00392EB3">
        <w:rPr>
          <w:noProof/>
          <w:vertAlign w:val="superscript"/>
        </w:rPr>
        <w:t>30</w:t>
      </w:r>
      <w:r w:rsidR="003B7399">
        <w:fldChar w:fldCharType="end"/>
      </w:r>
      <w:r>
        <w:t>); showing that text message reminders probably increase STI testing in general populations (OR 1.83, CI 1.41-2.36).</w:t>
      </w:r>
    </w:p>
    <w:p w14:paraId="28B26AE3" w14:textId="77777777" w:rsidR="00C44105" w:rsidRDefault="00C44105">
      <w:pPr>
        <w:rPr>
          <w:lang w:val="en-US"/>
        </w:rPr>
      </w:pPr>
    </w:p>
    <w:p w14:paraId="5FBB3DE9" w14:textId="1C289270" w:rsidR="00C44105" w:rsidRDefault="00C44105">
      <w:r>
        <w:t>Only three trials examined long-term effects (≥12 months) on condom use, including an RCT among music festival visitors in Australia</w:t>
      </w:r>
      <w:r w:rsidR="00C75EB2">
        <w:t xml:space="preserve"> </w:t>
      </w:r>
      <w:r w:rsidR="003B7399">
        <w:fldChar w:fldCharType="begin">
          <w:fldData xml:space="preserve">PEVuZE5vdGU+PENpdGU+PEF1dGhvcj5MaW08L0F1dGhvcj48WWVhcj4yMDEyPC9ZZWFyPjxSZWNO
dW0+MTExPC9SZWNOdW0+PERpc3BsYXlUZXh0PjxzdHlsZSBmYWNlPSJzdXBlcnNjcmlwdCI+Mzc8
L3N0eWxlPjwvRGlzcGxheVRleHQ+PHJlY29yZD48cmVjLW51bWJlcj4xMTE8L3JlYy1udW1iZXI+
PGZvcmVpZ24ta2V5cz48a2V5IGFwcD0iRU4iIGRiLWlkPSI5eDA5MHh3d3JhcjA1ZmUyNTJ0eGF0
NWFweDAwZHNmc2FlZHoiIHRpbWVzdGFtcD0iMTYwODMxMjg1NyI+MTExPC9rZXk+PC9mb3JlaWdu
LWtleXM+PHJlZi10eXBlIG5hbWU9IkpvdXJuYWwgQXJ0aWNsZSI+MTc8L3JlZi10eXBlPjxjb250
cmlidXRvcnM+PGF1dGhvcnM+PGF1dGhvcj5MaW0sIE0uIFMuPC9hdXRob3I+PGF1dGhvcj5Ib2Nr
aW5nLCBKLiBTLjwvYXV0aG9yPjxhdXRob3I+QWl0a2VuLCBDLiBLLjwvYXV0aG9yPjxhdXRob3I+
RmFpcmxleSwgQy4gSy48L2F1dGhvcj48YXV0aG9yPkpvcmRhbiwgTC48L2F1dGhvcj48YXV0aG9y
Pkxld2lzLCBKLiBBLjwvYXV0aG9yPjxhdXRob3I+SGVsbGFyZCwgTS4gRS48L2F1dGhvcj48L2F1
dGhvcnM+PC9jb250cmlidXRvcnM+PGF1dGgtYWRkcmVzcz5DZW50cmUgZm9yIFBvcHVsYXRpb24g
SGVhbHRoLCBNYWNmYXJsYW5lIEJ1cm5ldCBJbnN0aXR1dGUgZm9yIE1lZGljYWwgUmVzZWFyY2gg
YW5kIFB1YmxpYyBIZWFsdGgsIE1lbGJvdXJuZSwgQXVzdHJhbGlhLjwvYXV0aC1hZGRyZXNzPjx0
aXRsZXM+PHRpdGxlPkltcGFjdCBvZiB0ZXh0IGFuZCBlbWFpbCBtZXNzYWdpbmcgb24gdGhlIHNl
eHVhbCBoZWFsdGggb2YgeW91bmcgcGVvcGxlOiBhIHJhbmRvbWlzZWQgY29udHJvbGxlZCB0cmlh
bDwvdGl0bGU+PHNlY29uZGFyeS10aXRsZT5KIEVwaWRlbWlvbCBDb21tdW5pdHkgSGVhbHRoPC9z
ZWNvbmRhcnktdGl0bGU+PGFsdC10aXRsZT5Kb3VybmFsIG9mIGVwaWRlbWlvbG9neSBhbmQgY29t
bXVuaXR5IGhlYWx0aDwvYWx0LXRpdGxlPjwvdGl0bGVzPjxwZXJpb2RpY2FsPjxmdWxsLXRpdGxl
PkogRXBpZGVtaW9sIENvbW11bml0eSBIZWFsdGg8L2Z1bGwtdGl0bGU+PGFiYnItMT5Kb3VybmFs
IG9mIGVwaWRlbWlvbG9neSBhbmQgY29tbXVuaXR5IGhlYWx0aDwvYWJici0xPjwvcGVyaW9kaWNh
bD48YWx0LXBlcmlvZGljYWw+PGZ1bGwtdGl0bGU+Sm91cm5hbCBvZiBlcGlkZW1pb2xvZ3kgYW5k
IGNvbW11bml0eSBoZWFsdGg8L2Z1bGwtdGl0bGU+PGFiYnItMT5KIEVwaWRlbWlvbCBDb21tdW5p
dHkgSGVhbHRoPC9hYmJyLTE+PC9hbHQtcGVyaW9kaWNhbD48cGFnZXM+NjktNzQ8L3BhZ2VzPjx2
b2x1bWU+NjY8L3ZvbHVtZT48bnVtYmVyPjE8L251bWJlcj48ZWRpdGlvbj4yMDExLzAzLzE5PC9l
ZGl0aW9uPjxrZXl3b3Jkcz48a2V5d29yZD5BZG9sZXNjZW50PC9rZXl3b3JkPjxrZXl3b3JkPkFk
dWx0PC9rZXl3b3JkPjxrZXl3b3JkPkFnZSBGYWN0b3JzPC9rZXl3b3JkPjxrZXl3b3JkPkNvbmRv
bXMvc3RhdGlzdGljcyAmYW1wOyBudW1lcmljYWwgZGF0YTwva2V5d29yZD48a2V5d29yZD5Db25m
aWRlbmNlIEludGVydmFsczwva2V5d29yZD48a2V5d29yZD5FbGVjdHJvbmljIE1haWwvKnN0YXRp
c3RpY3MgJmFtcDsgbnVtZXJpY2FsIGRhdGE8L2tleXdvcmQ+PGtleXdvcmQ+RmVtYWxlPC9rZXl3
b3JkPjxrZXl3b3JkPipIZWFsdGggQmVoYXZpb3I8L2tleXdvcmQ+PGtleXdvcmQ+KkhlYWx0aCBL
bm93bGVkZ2UsIEF0dGl0dWRlcywgUHJhY3RpY2U8L2tleXdvcmQ+PGtleXdvcmQ+KkhlYWx0aCBT
dGF0dXM8L2tleXdvcmQ+PGtleXdvcmQ+SHVtYW5zPC9rZXl3b3JkPjxrZXl3b3JkPk1hbGU8L2tl
eXdvcmQ+PGtleXdvcmQ+T2RkcyBSYXRpbzwva2V5d29yZD48a2V5d29yZD5SZWdpc3RyaWVzPC9r
ZXl3b3JkPjxrZXl3b3JkPipTZXh1YWxpdHk8L2tleXdvcmQ+PGtleXdvcmQ+U3RhdGlzdGljcyBh
cyBUb3BpYzwva2V5d29yZD48a2V5d29yZD5TdXJ2ZXlzIGFuZCBRdWVzdGlvbm5haXJlczwva2V5
d29yZD48a2V5d29yZD5UYXNtYW5pYTwva2V5d29yZD48a2V5d29yZD5UZXh0IE1lc3NhZ2luZy8q
c3RhdGlzdGljcyAmYW1wOyBudW1lcmljYWwgZGF0YTwva2V5d29yZD48a2V5d29yZD5WaWN0b3Jp
YTwva2V5d29yZD48a2V5d29yZD5Zb3VuZyBBZHVsdDwva2V5d29yZD48L2tleXdvcmRzPjxkYXRl
cz48eWVhcj4yMDEyPC95ZWFyPjxwdWItZGF0ZXM+PGRhdGU+SmFuPC9kYXRlPjwvcHViLWRhdGVz
PjwvZGF0ZXM+PGlzYm4+MTQ3MC0yNzM4IChFbGVjdHJvbmljKSYjeEQ7MDE0My0wMDVYIChMaW5r
aW5nKTwvaXNibj48YWNjZXNzaW9uLW51bT4yMTQxNTIzMjwvYWNjZXNzaW9uLW51bT48d29yay10
eXBlPlJhbmRvbWl6ZWQgQ29udHJvbGxlZCBUcmlhbCYjeEQ7UmVzZWFyY2ggU3VwcG9ydCwgTm9u
LVUuUy4gR292JmFwb3M7dDwvd29yay10eXBlPjx1cmxzPjxyZWxhdGVkLXVybHM+PHVybD5odHRw
czovL3d3dy5uY2JpLm5sbS5uaWguZ292L3B1Ym1lZC8yMTQxNTIzMjwvdXJsPjwvcmVsYXRlZC11
cmxzPjwvdXJscz48ZWxlY3Ryb25pYy1yZXNvdXJjZS1udW0+MTAuMTEzNi9qZWNoLjIwMDkuMTAw
Mzk2PC9lbGVjdHJvbmljLXJlc291cmNlLW51bT48bGFuZ3VhZ2U+ZW5nPC9sYW5ndWFnZT48L3Jl
Y29yZD48L0NpdGU+PC9FbmROb3RlPn==
</w:fldData>
        </w:fldChar>
      </w:r>
      <w:r w:rsidR="00392EB3">
        <w:instrText xml:space="preserve"> ADDIN EN.CITE </w:instrText>
      </w:r>
      <w:r w:rsidR="00392EB3">
        <w:fldChar w:fldCharType="begin">
          <w:fldData xml:space="preserve">PEVuZE5vdGU+PENpdGU+PEF1dGhvcj5MaW08L0F1dGhvcj48WWVhcj4yMDEyPC9ZZWFyPjxSZWNO
dW0+MTExPC9SZWNOdW0+PERpc3BsYXlUZXh0PjxzdHlsZSBmYWNlPSJzdXBlcnNjcmlwdCI+Mzc8
L3N0eWxlPjwvRGlzcGxheVRleHQ+PHJlY29yZD48cmVjLW51bWJlcj4xMTE8L3JlYy1udW1iZXI+
PGZvcmVpZ24ta2V5cz48a2V5IGFwcD0iRU4iIGRiLWlkPSI5eDA5MHh3d3JhcjA1ZmUyNTJ0eGF0
NWFweDAwZHNmc2FlZHoiIHRpbWVzdGFtcD0iMTYwODMxMjg1NyI+MTExPC9rZXk+PC9mb3JlaWdu
LWtleXM+PHJlZi10eXBlIG5hbWU9IkpvdXJuYWwgQXJ0aWNsZSI+MTc8L3JlZi10eXBlPjxjb250
cmlidXRvcnM+PGF1dGhvcnM+PGF1dGhvcj5MaW0sIE0uIFMuPC9hdXRob3I+PGF1dGhvcj5Ib2Nr
aW5nLCBKLiBTLjwvYXV0aG9yPjxhdXRob3I+QWl0a2VuLCBDLiBLLjwvYXV0aG9yPjxhdXRob3I+
RmFpcmxleSwgQy4gSy48L2F1dGhvcj48YXV0aG9yPkpvcmRhbiwgTC48L2F1dGhvcj48YXV0aG9y
Pkxld2lzLCBKLiBBLjwvYXV0aG9yPjxhdXRob3I+SGVsbGFyZCwgTS4gRS48L2F1dGhvcj48L2F1
dGhvcnM+PC9jb250cmlidXRvcnM+PGF1dGgtYWRkcmVzcz5DZW50cmUgZm9yIFBvcHVsYXRpb24g
SGVhbHRoLCBNYWNmYXJsYW5lIEJ1cm5ldCBJbnN0aXR1dGUgZm9yIE1lZGljYWwgUmVzZWFyY2gg
YW5kIFB1YmxpYyBIZWFsdGgsIE1lbGJvdXJuZSwgQXVzdHJhbGlhLjwvYXV0aC1hZGRyZXNzPjx0
aXRsZXM+PHRpdGxlPkltcGFjdCBvZiB0ZXh0IGFuZCBlbWFpbCBtZXNzYWdpbmcgb24gdGhlIHNl
eHVhbCBoZWFsdGggb2YgeW91bmcgcGVvcGxlOiBhIHJhbmRvbWlzZWQgY29udHJvbGxlZCB0cmlh
bDwvdGl0bGU+PHNlY29uZGFyeS10aXRsZT5KIEVwaWRlbWlvbCBDb21tdW5pdHkgSGVhbHRoPC9z
ZWNvbmRhcnktdGl0bGU+PGFsdC10aXRsZT5Kb3VybmFsIG9mIGVwaWRlbWlvbG9neSBhbmQgY29t
bXVuaXR5IGhlYWx0aDwvYWx0LXRpdGxlPjwvdGl0bGVzPjxwZXJpb2RpY2FsPjxmdWxsLXRpdGxl
PkogRXBpZGVtaW9sIENvbW11bml0eSBIZWFsdGg8L2Z1bGwtdGl0bGU+PGFiYnItMT5Kb3VybmFs
IG9mIGVwaWRlbWlvbG9neSBhbmQgY29tbXVuaXR5IGhlYWx0aDwvYWJici0xPjwvcGVyaW9kaWNh
bD48YWx0LXBlcmlvZGljYWw+PGZ1bGwtdGl0bGU+Sm91cm5hbCBvZiBlcGlkZW1pb2xvZ3kgYW5k
IGNvbW11bml0eSBoZWFsdGg8L2Z1bGwtdGl0bGU+PGFiYnItMT5KIEVwaWRlbWlvbCBDb21tdW5p
dHkgSGVhbHRoPC9hYmJyLTE+PC9hbHQtcGVyaW9kaWNhbD48cGFnZXM+NjktNzQ8L3BhZ2VzPjx2
b2x1bWU+NjY8L3ZvbHVtZT48bnVtYmVyPjE8L251bWJlcj48ZWRpdGlvbj4yMDExLzAzLzE5PC9l
ZGl0aW9uPjxrZXl3b3Jkcz48a2V5d29yZD5BZG9sZXNjZW50PC9rZXl3b3JkPjxrZXl3b3JkPkFk
dWx0PC9rZXl3b3JkPjxrZXl3b3JkPkFnZSBGYWN0b3JzPC9rZXl3b3JkPjxrZXl3b3JkPkNvbmRv
bXMvc3RhdGlzdGljcyAmYW1wOyBudW1lcmljYWwgZGF0YTwva2V5d29yZD48a2V5d29yZD5Db25m
aWRlbmNlIEludGVydmFsczwva2V5d29yZD48a2V5d29yZD5FbGVjdHJvbmljIE1haWwvKnN0YXRp
c3RpY3MgJmFtcDsgbnVtZXJpY2FsIGRhdGE8L2tleXdvcmQ+PGtleXdvcmQ+RmVtYWxlPC9rZXl3
b3JkPjxrZXl3b3JkPipIZWFsdGggQmVoYXZpb3I8L2tleXdvcmQ+PGtleXdvcmQ+KkhlYWx0aCBL
bm93bGVkZ2UsIEF0dGl0dWRlcywgUHJhY3RpY2U8L2tleXdvcmQ+PGtleXdvcmQ+KkhlYWx0aCBT
dGF0dXM8L2tleXdvcmQ+PGtleXdvcmQ+SHVtYW5zPC9rZXl3b3JkPjxrZXl3b3JkPk1hbGU8L2tl
eXdvcmQ+PGtleXdvcmQ+T2RkcyBSYXRpbzwva2V5d29yZD48a2V5d29yZD5SZWdpc3RyaWVzPC9r
ZXl3b3JkPjxrZXl3b3JkPipTZXh1YWxpdHk8L2tleXdvcmQ+PGtleXdvcmQ+U3RhdGlzdGljcyBh
cyBUb3BpYzwva2V5d29yZD48a2V5d29yZD5TdXJ2ZXlzIGFuZCBRdWVzdGlvbm5haXJlczwva2V5
d29yZD48a2V5d29yZD5UYXNtYW5pYTwva2V5d29yZD48a2V5d29yZD5UZXh0IE1lc3NhZ2luZy8q
c3RhdGlzdGljcyAmYW1wOyBudW1lcmljYWwgZGF0YTwva2V5d29yZD48a2V5d29yZD5WaWN0b3Jp
YTwva2V5d29yZD48a2V5d29yZD5Zb3VuZyBBZHVsdDwva2V5d29yZD48L2tleXdvcmRzPjxkYXRl
cz48eWVhcj4yMDEyPC95ZWFyPjxwdWItZGF0ZXM+PGRhdGU+SmFuPC9kYXRlPjwvcHViLWRhdGVz
PjwvZGF0ZXM+PGlzYm4+MTQ3MC0yNzM4IChFbGVjdHJvbmljKSYjeEQ7MDE0My0wMDVYIChMaW5r
aW5nKTwvaXNibj48YWNjZXNzaW9uLW51bT4yMTQxNTIzMjwvYWNjZXNzaW9uLW51bT48d29yay10
eXBlPlJhbmRvbWl6ZWQgQ29udHJvbGxlZCBUcmlhbCYjeEQ7UmVzZWFyY2ggU3VwcG9ydCwgTm9u
LVUuUy4gR292JmFwb3M7dDwvd29yay10eXBlPjx1cmxzPjxyZWxhdGVkLXVybHM+PHVybD5odHRw
czovL3d3dy5uY2JpLm5sbS5uaWguZ292L3B1Ym1lZC8yMTQxNTIzMjwvdXJsPjwvcmVsYXRlZC11
cmxzPjwvdXJscz48ZWxlY3Ryb25pYy1yZXNvdXJjZS1udW0+MTAuMTEzNi9qZWNoLjIwMDkuMTAw
Mzk2PC9lbGVjdHJvbmljLXJlc291cmNlLW51bT48bGFuZ3VhZ2U+ZW5nPC9sYW5ndWFnZT48L3Jl
Y29yZD48L0NpdGU+PC9FbmROb3RlPn==
</w:fldData>
        </w:fldChar>
      </w:r>
      <w:r w:rsidR="00392EB3">
        <w:instrText xml:space="preserve"> ADDIN EN.CITE.DATA </w:instrText>
      </w:r>
      <w:r w:rsidR="00392EB3">
        <w:fldChar w:fldCharType="end"/>
      </w:r>
      <w:r w:rsidR="003B7399">
        <w:fldChar w:fldCharType="separate"/>
      </w:r>
      <w:r w:rsidR="00392EB3" w:rsidRPr="00392EB3">
        <w:rPr>
          <w:noProof/>
          <w:vertAlign w:val="superscript"/>
        </w:rPr>
        <w:t>37</w:t>
      </w:r>
      <w:r w:rsidR="003B7399">
        <w:fldChar w:fldCharType="end"/>
      </w:r>
      <w:r>
        <w:t xml:space="preserve">, a cluster RCT among secondary school students in Ghana </w:t>
      </w:r>
      <w:r w:rsidR="003B7399">
        <w:fldChar w:fldCharType="begin">
          <w:fldData xml:space="preserve">PEVuZE5vdGU+PENpdGU+PEF1dGhvcj5Sb2tpY2tpPC9BdXRob3I+PFllYXI+MjAxNzwvWWVhcj48
UmVjTnVtPjgyPC9SZWNOdW0+PERpc3BsYXlUZXh0PjxzdHlsZSBmYWNlPSJzdXBlcnNjcmlwdCI+
NDM8L3N0eWxlPjwvRGlzcGxheVRleHQ+PHJlY29yZD48cmVjLW51bWJlcj44MjwvcmVjLW51bWJl
cj48Zm9yZWlnbi1rZXlzPjxrZXkgYXBwPSJFTiIgZGItaWQ9Ijl4MDkweHd3cmFyMDVmZTI1MnR4
YXQ1YXB4MDBkc2ZzYWVkeiIgdGltZXN0YW1wPSIxNjA4MzEyODU0Ij44Mjwva2V5PjwvZm9yZWln
bi1rZXlzPjxyZWYtdHlwZSBuYW1lPSJKb3VybmFsIEFydGljbGUiPjE3PC9yZWYtdHlwZT48Y29u
dHJpYnV0b3JzPjxhdXRob3JzPjxhdXRob3I+Um9raWNraSwgUy48L2F1dGhvcj48YXV0aG9yPkNv
aGVuLCBKLjwvYXV0aG9yPjxhdXRob3I+U2Fsb21vbiwgSi4gQS48L2F1dGhvcj48YXV0aG9yPkZp
bmssIEcuPC9hdXRob3I+PC9hdXRob3JzPjwvY29udHJpYnV0b3JzPjxhdXRoLWFkZHJlc3M+U2xh
d2EgUm9raWNraSBpcyB3aXRoIHRoZSBJbnRlcmZhY3VsdHkgSW5pdGlhdGl2ZSBpbiBIZWFsdGgg
UG9saWN5LCBIYXJ2YXJkIFVuaXZlcnNpdHksIENhbWJyaWRnZSwgTUEsIGFuZCB0aGUgR2Vhcnkg
SW5zdGl0dXRlIGZvciBQdWJsaWMgUG9saWN5LCBVbml2ZXJzaXR5IENvbGxlZ2UgRHVibGluLCBJ
cmVsYW5kLiBKZXNzaWNhIENvaGVuLCBKb3NodWEgQS4gU2Fsb21vbiwgYW5kIEd1bnRoZXIgRmlu
ayBhcmUgd2l0aCB0aGUgRGVwYXJ0bWVudCBvZiBHbG9iYWwgSGVhbHRoIGFuZCBQb3B1bGF0aW9u
LCBIYXJ2YXJkIFQuIEguIENoYW4gU2Nob29sIG9mIFB1YmxpYyBIZWFsdGgsIEJvc3RvbiwgTUEu
PC9hdXRoLWFkZHJlc3M+PHRpdGxlcz48dGl0bGU+SW1wYWN0IG9mIGEgVGV4dC1NZXNzYWdpbmcg
UHJvZ3JhbSBvbiBBZG9sZXNjZW50IFJlcHJvZHVjdGl2ZSBIZWFsdGg6IEEgQ2x1c3Rlci1SYW5k
b21pemVkIFRyaWFsIGluIEdoYW5hPC90aXRsZT48c2Vjb25kYXJ5LXRpdGxlPkFtIEogUHVibGlj
IEhlYWx0aDwvc2Vjb25kYXJ5LXRpdGxlPjwvdGl0bGVzPjxwZXJpb2RpY2FsPjxmdWxsLXRpdGxl
PkFtZXJpY2FuIGpvdXJuYWwgb2YgcHVibGljIGhlYWx0aDwvZnVsbC10aXRsZT48YWJici0xPkFt
IEogUHVibGljIEhlYWx0aDwvYWJici0xPjwvcGVyaW9kaWNhbD48cGFnZXM+Mjk4LTMwNTwvcGFn
ZXM+PHZvbHVtZT4xMDc8L3ZvbHVtZT48bnVtYmVyPjI8L251bWJlcj48ZWRpdGlvbj4yMDE2LzEy
LzIxPC9lZGl0aW9uPjxzZWN0aW9uPlJva2lja2ksIFNsYXdhLiBTbGF3YSBSb2tpY2tpIGlzIHdp
dGggdGhlIEludGVyZmFjdWx0eSBJbml0aWF0aXZlIGluIEhlYWx0aCBQb2xpY3ksIEhhcnZhcmQg
VW5pdmVyc2l0eSwgQ2FtYnJpZGdlLCBNQSwgYW5kIHRoZSBHZWFyeSBJbnN0aXR1dGUgZm9yIFB1
YmxpYyBQb2xpY3ksIFVuaXZlcnNpdHkgQ29sbGVnZSBEdWJsaW4sIElyZWxhbmQuIEplc3NpY2Eg
Q29oZW4sIEpvc2h1YSBBLiBTYWxvbW9uLCBhbmQgR3VudGhlciBGaW5rIGFyZSB3aXRoIHRoZSBE
ZXBhcnRtZW50IG9mIEdsb2JhbCBIZWFsdGggYW5kIFBvcHVsYXRpb24sIEhhcnZhcmQgVC5ILiBD
aGFuIFNjaG9vbCBvZiBQdWJsaWMgSGVhbHRoLCBCb3N0b24sIE1BLiYjeEQ7Q29oZW4sIEplc3Np
Y2EuIFNsYXdhIFJva2lja2kgaXMgd2l0aCB0aGUgSW50ZXJmYWN1bHR5IEluaXRpYXRpdmUgaW4g
SGVhbHRoIFBvbGljeSwgSGFydmFyZCBVbml2ZXJzaXR5LCBDYW1icmlkZ2UsIE1BLCBhbmQgdGhl
IEdlYXJ5IEluc3RpdHV0ZSBmb3IgUHVibGljIFBvbGljeSwgVW5pdmVyc2l0eSBDb2xsZWdlIER1
YmxpbiwgSXJlbGFuZC4gSmVzc2ljYSBDb2hlbiwgSm9zaHVhIEEuIFNhbG9tb24sIGFuZCBHdW50
aGVyIEZpbmsgYXJlIHdpdGggdGhlIERlcGFydG1lbnQgb2YgR2xvYmFsIEhlYWx0aCBhbmQgUG9w
dWxhdGlvbiwgSGFydmFyZCBULkguIENoYW4gU2Nob29sIG9mIFB1YmxpYyBIZWFsdGgsIEJvc3Rv
biwgTUEuJiN4RDtTYWxvbW9uLCBKb3NodWEgQS4gU2xhd2EgUm9raWNraSBpcyB3aXRoIHRoZSBJ
bnRlcmZhY3VsdHkgSW5pdGlhdGl2ZSBpbiBIZWFsdGggUG9saWN5LCBIYXJ2YXJkIFVuaXZlcnNp
dHksIENhbWJyaWRnZSwgTUEsIGFuZCB0aGUgR2VhcnkgSW5zdGl0dXRlIGZvciBQdWJsaWMgUG9s
aWN5LCBVbml2ZXJzaXR5IENvbGxlZ2UgRHVibGluLCBJcmVsYW5kLiBKZXNzaWNhIENvaGVuLCBK
b3NodWEgQS4gU2Fsb21vbiwgYW5kIEd1bnRoZXIgRmluayBhcmUgd2l0aCB0aGUgRGVwYXJ0bWVu
dCBvZiBHbG9iYWwgSGVhbHRoIGFuZCBQb3B1bGF0aW9uLCBIYXJ2YXJkIFQuSC4gQ2hhbiBTY2hv
b2wgb2YgUHVibGljIEhlYWx0aCwgQm9zdG9uLCBNQS4mI3hEO0ZpbmssIEd1bnRoZXIuIFNsYXdh
IFJva2lja2kgaXMgd2l0aCB0aGUgSW50ZXJmYWN1bHR5IEluaXRpYXRpdmUgaW4gSGVhbHRoIFBv
bGljeSwgSGFydmFyZCBVbml2ZXJzaXR5LCBDYW1icmlkZ2UsIE1BLCBhbmQgdGhlIEdlYXJ5IElu
c3RpdHV0ZSBmb3IgUHVibGljIFBvbGljeSwgVW5pdmVyc2l0eSBDb2xsZWdlIER1YmxpbiwgSXJl
bGFuZC4gSmVzc2ljYSBDb2hlbiwgSm9zaHVhIEEuIFNhbG9tb24sIGFuZCBHdW50aGVyIEZpbmsg
YXJlIHdpdGggdGhlIERlcGFydG1lbnQgb2YgR2xvYmFsIEhlYWx0aCBhbmQgUG9wdWxhdGlvbiwg
SGFydmFyZCBULkguIENoYW4gU2Nob29sIG9mIFB1YmxpYyBIZWFsdGgsIEJvc3RvbiwgTUEuPC9z
ZWN0aW9uPjxrZXl3b3Jkcz48a2V5d29yZD5BZG9sZXNjZW50PC9rZXl3b3JkPjxrZXl3b3JkPkZl
bWFsZTwva2V5d29yZD48a2V5d29yZD5HaGFuYTwva2V5d29yZD48a2V5d29yZD5IZWFsdGggS25v
d2xlZGdlLCBBdHRpdHVkZXMsIFByYWN0aWNlPC9rZXl3b3JkPjxrZXl3b3JkPkh1bWFuczwva2V5
d29yZD48a2V5d29yZD4qUGF0aWVudCBFZHVjYXRpb24gYXMgVG9waWM8L2tleXdvcmQ+PGtleXdv
cmQ+UHJlZ25hbmN5PC9rZXl3b3JkPjxrZXl3b3JkPlByZWduYW5jeSBpbiBBZG9sZXNjZW5jZS8q
cHJldmVudGlvbiAmYW1wOyBjb250cm9sPC9rZXl3b3JkPjxrZXl3b3JkPipSZXByb2R1Y3RpdmUg
SGVhbHRoPC9rZXl3b3JkPjxrZXl3b3JkPlNleCBFZHVjYXRpb24vKm1ldGhvZHM8L2tleXdvcmQ+
PGtleXdvcmQ+KlRleHQgTWVzc2FnaW5nPC9rZXl3b3JkPjxrZXl3b3JkPllvdW5nIEFkdWx0PC9r
ZXl3b3JkPjwva2V5d29yZHM+PGRhdGVzPjx5ZWFyPjIwMTc8L3llYXI+PHB1Yi1kYXRlcz48ZGF0
ZT5GZWI8L2RhdGU+PC9wdWItZGF0ZXM+PC9kYXRlcz48cHViLWxvY2F0aW9uPlVuaXRlZCBTdGF0
ZXM8L3B1Yi1sb2NhdGlvbj48aXNibj4xNTQxLTAwNDggKEVsZWN0cm9uaWMpJiN4RDswMDkwLTAw
MzYgKExpbmtpbmcpPC9pc2JuPjxhY2Nlc3Npb24tbnVtPjI3OTk3MjM2PC9hY2Nlc3Npb24tbnVt
Pjx1cmxzPjxyZWxhdGVkLXVybHM+PHVybD5odHRwczovL3d3dy5uY2JpLm5sbS5uaWguZ292L3B1
Ym1lZC8yNzk5NzIzNjwvdXJsPjwvcmVsYXRlZC11cmxzPjwvdXJscz48Y3VzdG9tMj5QTUM1MjI3
OTMwPC9jdXN0b20yPjxlbGVjdHJvbmljLXJlc291cmNlLW51bT4xMC4yMTA1L0FKUEguMjAxNi4z
MDM1NjI8L2VsZWN0cm9uaWMtcmVzb3VyY2UtbnVtPjwvcmVjb3JkPjwvQ2l0ZT48L0VuZE5vdGU+
</w:fldData>
        </w:fldChar>
      </w:r>
      <w:r w:rsidR="00392EB3">
        <w:instrText xml:space="preserve"> ADDIN EN.CITE </w:instrText>
      </w:r>
      <w:r w:rsidR="00392EB3">
        <w:fldChar w:fldCharType="begin">
          <w:fldData xml:space="preserve">PEVuZE5vdGU+PENpdGU+PEF1dGhvcj5Sb2tpY2tpPC9BdXRob3I+PFllYXI+MjAxNzwvWWVhcj48
UmVjTnVtPjgyPC9SZWNOdW0+PERpc3BsYXlUZXh0PjxzdHlsZSBmYWNlPSJzdXBlcnNjcmlwdCI+
NDM8L3N0eWxlPjwvRGlzcGxheVRleHQ+PHJlY29yZD48cmVjLW51bWJlcj44MjwvcmVjLW51bWJl
cj48Zm9yZWlnbi1rZXlzPjxrZXkgYXBwPSJFTiIgZGItaWQ9Ijl4MDkweHd3cmFyMDVmZTI1MnR4
YXQ1YXB4MDBkc2ZzYWVkeiIgdGltZXN0YW1wPSIxNjA4MzEyODU0Ij44Mjwva2V5PjwvZm9yZWln
bi1rZXlzPjxyZWYtdHlwZSBuYW1lPSJKb3VybmFsIEFydGljbGUiPjE3PC9yZWYtdHlwZT48Y29u
dHJpYnV0b3JzPjxhdXRob3JzPjxhdXRob3I+Um9raWNraSwgUy48L2F1dGhvcj48YXV0aG9yPkNv
aGVuLCBKLjwvYXV0aG9yPjxhdXRob3I+U2Fsb21vbiwgSi4gQS48L2F1dGhvcj48YXV0aG9yPkZp
bmssIEcuPC9hdXRob3I+PC9hdXRob3JzPjwvY29udHJpYnV0b3JzPjxhdXRoLWFkZHJlc3M+U2xh
d2EgUm9raWNraSBpcyB3aXRoIHRoZSBJbnRlcmZhY3VsdHkgSW5pdGlhdGl2ZSBpbiBIZWFsdGgg
UG9saWN5LCBIYXJ2YXJkIFVuaXZlcnNpdHksIENhbWJyaWRnZSwgTUEsIGFuZCB0aGUgR2Vhcnkg
SW5zdGl0dXRlIGZvciBQdWJsaWMgUG9saWN5LCBVbml2ZXJzaXR5IENvbGxlZ2UgRHVibGluLCBJ
cmVsYW5kLiBKZXNzaWNhIENvaGVuLCBKb3NodWEgQS4gU2Fsb21vbiwgYW5kIEd1bnRoZXIgRmlu
ayBhcmUgd2l0aCB0aGUgRGVwYXJ0bWVudCBvZiBHbG9iYWwgSGVhbHRoIGFuZCBQb3B1bGF0aW9u
LCBIYXJ2YXJkIFQuIEguIENoYW4gU2Nob29sIG9mIFB1YmxpYyBIZWFsdGgsIEJvc3RvbiwgTUEu
PC9hdXRoLWFkZHJlc3M+PHRpdGxlcz48dGl0bGU+SW1wYWN0IG9mIGEgVGV4dC1NZXNzYWdpbmcg
UHJvZ3JhbSBvbiBBZG9sZXNjZW50IFJlcHJvZHVjdGl2ZSBIZWFsdGg6IEEgQ2x1c3Rlci1SYW5k
b21pemVkIFRyaWFsIGluIEdoYW5hPC90aXRsZT48c2Vjb25kYXJ5LXRpdGxlPkFtIEogUHVibGlj
IEhlYWx0aDwvc2Vjb25kYXJ5LXRpdGxlPjwvdGl0bGVzPjxwZXJpb2RpY2FsPjxmdWxsLXRpdGxl
PkFtZXJpY2FuIGpvdXJuYWwgb2YgcHVibGljIGhlYWx0aDwvZnVsbC10aXRsZT48YWJici0xPkFt
IEogUHVibGljIEhlYWx0aDwvYWJici0xPjwvcGVyaW9kaWNhbD48cGFnZXM+Mjk4LTMwNTwvcGFn
ZXM+PHZvbHVtZT4xMDc8L3ZvbHVtZT48bnVtYmVyPjI8L251bWJlcj48ZWRpdGlvbj4yMDE2LzEy
LzIxPC9lZGl0aW9uPjxzZWN0aW9uPlJva2lja2ksIFNsYXdhLiBTbGF3YSBSb2tpY2tpIGlzIHdp
dGggdGhlIEludGVyZmFjdWx0eSBJbml0aWF0aXZlIGluIEhlYWx0aCBQb2xpY3ksIEhhcnZhcmQg
VW5pdmVyc2l0eSwgQ2FtYnJpZGdlLCBNQSwgYW5kIHRoZSBHZWFyeSBJbnN0aXR1dGUgZm9yIFB1
YmxpYyBQb2xpY3ksIFVuaXZlcnNpdHkgQ29sbGVnZSBEdWJsaW4sIElyZWxhbmQuIEplc3NpY2Eg
Q29oZW4sIEpvc2h1YSBBLiBTYWxvbW9uLCBhbmQgR3VudGhlciBGaW5rIGFyZSB3aXRoIHRoZSBE
ZXBhcnRtZW50IG9mIEdsb2JhbCBIZWFsdGggYW5kIFBvcHVsYXRpb24sIEhhcnZhcmQgVC5ILiBD
aGFuIFNjaG9vbCBvZiBQdWJsaWMgSGVhbHRoLCBCb3N0b24sIE1BLiYjeEQ7Q29oZW4sIEplc3Np
Y2EuIFNsYXdhIFJva2lja2kgaXMgd2l0aCB0aGUgSW50ZXJmYWN1bHR5IEluaXRpYXRpdmUgaW4g
SGVhbHRoIFBvbGljeSwgSGFydmFyZCBVbml2ZXJzaXR5LCBDYW1icmlkZ2UsIE1BLCBhbmQgdGhl
IEdlYXJ5IEluc3RpdHV0ZSBmb3IgUHVibGljIFBvbGljeSwgVW5pdmVyc2l0eSBDb2xsZWdlIER1
YmxpbiwgSXJlbGFuZC4gSmVzc2ljYSBDb2hlbiwgSm9zaHVhIEEuIFNhbG9tb24sIGFuZCBHdW50
aGVyIEZpbmsgYXJlIHdpdGggdGhlIERlcGFydG1lbnQgb2YgR2xvYmFsIEhlYWx0aCBhbmQgUG9w
dWxhdGlvbiwgSGFydmFyZCBULkguIENoYW4gU2Nob29sIG9mIFB1YmxpYyBIZWFsdGgsIEJvc3Rv
biwgTUEuJiN4RDtTYWxvbW9uLCBKb3NodWEgQS4gU2xhd2EgUm9raWNraSBpcyB3aXRoIHRoZSBJ
bnRlcmZhY3VsdHkgSW5pdGlhdGl2ZSBpbiBIZWFsdGggUG9saWN5LCBIYXJ2YXJkIFVuaXZlcnNp
dHksIENhbWJyaWRnZSwgTUEsIGFuZCB0aGUgR2VhcnkgSW5zdGl0dXRlIGZvciBQdWJsaWMgUG9s
aWN5LCBVbml2ZXJzaXR5IENvbGxlZ2UgRHVibGluLCBJcmVsYW5kLiBKZXNzaWNhIENvaGVuLCBK
b3NodWEgQS4gU2Fsb21vbiwgYW5kIEd1bnRoZXIgRmluayBhcmUgd2l0aCB0aGUgRGVwYXJ0bWVu
dCBvZiBHbG9iYWwgSGVhbHRoIGFuZCBQb3B1bGF0aW9uLCBIYXJ2YXJkIFQuSC4gQ2hhbiBTY2hv
b2wgb2YgUHVibGljIEhlYWx0aCwgQm9zdG9uLCBNQS4mI3hEO0ZpbmssIEd1bnRoZXIuIFNsYXdh
IFJva2lja2kgaXMgd2l0aCB0aGUgSW50ZXJmYWN1bHR5IEluaXRpYXRpdmUgaW4gSGVhbHRoIFBv
bGljeSwgSGFydmFyZCBVbml2ZXJzaXR5LCBDYW1icmlkZ2UsIE1BLCBhbmQgdGhlIEdlYXJ5IElu
c3RpdHV0ZSBmb3IgUHVibGljIFBvbGljeSwgVW5pdmVyc2l0eSBDb2xsZWdlIER1YmxpbiwgSXJl
bGFuZC4gSmVzc2ljYSBDb2hlbiwgSm9zaHVhIEEuIFNhbG9tb24sIGFuZCBHdW50aGVyIEZpbmsg
YXJlIHdpdGggdGhlIERlcGFydG1lbnQgb2YgR2xvYmFsIEhlYWx0aCBhbmQgUG9wdWxhdGlvbiwg
SGFydmFyZCBULkguIENoYW4gU2Nob29sIG9mIFB1YmxpYyBIZWFsdGgsIEJvc3RvbiwgTUEuPC9z
ZWN0aW9uPjxrZXl3b3Jkcz48a2V5d29yZD5BZG9sZXNjZW50PC9rZXl3b3JkPjxrZXl3b3JkPkZl
bWFsZTwva2V5d29yZD48a2V5d29yZD5HaGFuYTwva2V5d29yZD48a2V5d29yZD5IZWFsdGggS25v
d2xlZGdlLCBBdHRpdHVkZXMsIFByYWN0aWNlPC9rZXl3b3JkPjxrZXl3b3JkPkh1bWFuczwva2V5
d29yZD48a2V5d29yZD4qUGF0aWVudCBFZHVjYXRpb24gYXMgVG9waWM8L2tleXdvcmQ+PGtleXdv
cmQ+UHJlZ25hbmN5PC9rZXl3b3JkPjxrZXl3b3JkPlByZWduYW5jeSBpbiBBZG9sZXNjZW5jZS8q
cHJldmVudGlvbiAmYW1wOyBjb250cm9sPC9rZXl3b3JkPjxrZXl3b3JkPipSZXByb2R1Y3RpdmUg
SGVhbHRoPC9rZXl3b3JkPjxrZXl3b3JkPlNleCBFZHVjYXRpb24vKm1ldGhvZHM8L2tleXdvcmQ+
PGtleXdvcmQ+KlRleHQgTWVzc2FnaW5nPC9rZXl3b3JkPjxrZXl3b3JkPllvdW5nIEFkdWx0PC9r
ZXl3b3JkPjwva2V5d29yZHM+PGRhdGVzPjx5ZWFyPjIwMTc8L3llYXI+PHB1Yi1kYXRlcz48ZGF0
ZT5GZWI8L2RhdGU+PC9wdWItZGF0ZXM+PC9kYXRlcz48cHViLWxvY2F0aW9uPlVuaXRlZCBTdGF0
ZXM8L3B1Yi1sb2NhdGlvbj48aXNibj4xNTQxLTAwNDggKEVsZWN0cm9uaWMpJiN4RDswMDkwLTAw
MzYgKExpbmtpbmcpPC9pc2JuPjxhY2Nlc3Npb24tbnVtPjI3OTk3MjM2PC9hY2Nlc3Npb24tbnVt
Pjx1cmxzPjxyZWxhdGVkLXVybHM+PHVybD5odHRwczovL3d3dy5uY2JpLm5sbS5uaWguZ292L3B1
Ym1lZC8yNzk5NzIzNjwvdXJsPjwvcmVsYXRlZC11cmxzPjwvdXJscz48Y3VzdG9tMj5QTUM1MjI3
OTMwPC9jdXN0b20yPjxlbGVjdHJvbmljLXJlc291cmNlLW51bT4xMC4yMTA1L0FKUEguMjAxNi4z
MDM1NjI8L2VsZWN0cm9uaWMtcmVzb3VyY2UtbnVtPjwvcmVjb3JkPjwvQ2l0ZT48L0VuZE5vdGU+
</w:fldData>
        </w:fldChar>
      </w:r>
      <w:r w:rsidR="00392EB3">
        <w:instrText xml:space="preserve"> ADDIN EN.CITE.DATA </w:instrText>
      </w:r>
      <w:r w:rsidR="00392EB3">
        <w:fldChar w:fldCharType="end"/>
      </w:r>
      <w:r w:rsidR="003B7399">
        <w:fldChar w:fldCharType="separate"/>
      </w:r>
      <w:r w:rsidR="00392EB3" w:rsidRPr="00392EB3">
        <w:rPr>
          <w:noProof/>
          <w:vertAlign w:val="superscript"/>
        </w:rPr>
        <w:t>43</w:t>
      </w:r>
      <w:r w:rsidR="003B7399">
        <w:fldChar w:fldCharType="end"/>
      </w:r>
      <w:r>
        <w:t xml:space="preserve">, and the </w:t>
      </w:r>
      <w:proofErr w:type="spellStart"/>
      <w:r>
        <w:t>safetxt</w:t>
      </w:r>
      <w:proofErr w:type="spellEnd"/>
      <w:r>
        <w:t xml:space="preserve"> pilot RCT</w:t>
      </w:r>
      <w:r w:rsidR="00E023EB">
        <w:t>.</w:t>
      </w:r>
      <w:r w:rsidR="00615DAE">
        <w:t xml:space="preserve"> </w:t>
      </w:r>
      <w:r w:rsidR="003B7399">
        <w:fldChar w:fldCharType="begin">
          <w:fldData xml:space="preserve">PEVuZE5vdGU+PENpdGU+PEF1dGhvcj5GcmVlPC9BdXRob3I+PFllYXI+MjAxNjwvWWVhcj48UmVj
TnVtPjk1PC9SZWNOdW0+PERpc3BsYXlUZXh0PjxzdHlsZSBmYWNlPSJzdXBlcnNjcmlwdCI+MzA8
L3N0eWxlPjwvRGlzcGxheVRleHQ+PHJlY29yZD48cmVjLW51bWJlcj45NTwvcmVjLW51bWJlcj48
Zm9yZWlnbi1rZXlzPjxrZXkgYXBwPSJFTiIgZGItaWQ9Ijl4MDkweHd3cmFyMDVmZTI1MnR4YXQ1
YXB4MDBkc2ZzYWVkeiIgdGltZXN0YW1wPSIxNjA4MzEyODU1Ij45NTwva2V5PjwvZm9yZWlnbi1r
ZXlzPjxyZWYtdHlwZSBuYW1lPSJKb3VybmFsIEFydGljbGUiPjE3PC9yZWYtdHlwZT48Y29udHJp
YnV0b3JzPjxhdXRob3JzPjxhdXRob3I+RnJlZSwgQy48L2F1dGhvcj48YXV0aG9yPk1jQ2FydGh5
LCBPLjwvYXV0aG9yPjxhdXRob3I+RnJlbmNoLCBSLiBTLjwvYXV0aG9yPjxhdXRob3I+V2VsbGlu
Z3MsIEsuPC9hdXRob3I+PGF1dGhvcj5NaWNoaWUsIFMuPC9hdXRob3I+PGF1dGhvcj5Sb2JlcnRz
LCBJLjwvYXV0aG9yPjxhdXRob3I+RGV2cmllcywgSy48L2F1dGhvcj48YXV0aG9yPlJhdGhvZCwg
Uy48L2F1dGhvcj48YXV0aG9yPkJhaWxleSwgSi48L2F1dGhvcj48YXV0aG9yPlN5cmVkLCBKLjwv
YXV0aG9yPjxhdXRob3I+RWR3YXJkcywgUC48L2F1dGhvcj48YXV0aG9yPkhhcnQsIEcuPC9hdXRo
b3I+PGF1dGhvcj5QYWxtZXIsIE0uPC9hdXRob3I+PGF1dGhvcj5CYXJhaXRzZXIsIFAuPC9hdXRo
b3I+PC9hdXRob3JzPjwvY29udHJpYnV0b3JzPjxhdXRoLWFkZHJlc3M+Q2xpbmljYWwgVHJpYWxz
IFVuaXQsIERlcGFydG1lbnQgZm9yIFBvcHVsYXRpb24gSGVhbHRoLCBGYWN1bHR5IG9mIEVwaWRl
bWlvbG9neSBhbmQgUG9wdWxhdGlvbiBIZWFsdGgsIExvbmRvbiBTY2hvb2wgb2YgSHlnaWVuZSAm
YW1wOyBUcm9waWNhbCBNZWRpY2luZSwgTG9uZG9uLCBVSy4mI3hEO0RlcGFydG1lbnQgb2YgU29j
aWFsIGFuZCBFbnZpcm9ubWVudGFsIEhlYWx0aCBSZXNlYXJjaCwgRmFjdWx0eSBvZiBQdWJsaWMg
SGVhbHRoIGFuZCBQb2xpY3ksIExvbmRvbiBTY2hvb2wgb2YgSHlnaWVuZSAmYW1wOyBUcm9waWNh
bCBNZWRpY2luZSwgTG9uZG9uLCBVSy4mI3hEO0ZhY3VsdHkgb2YgUG9wdWxhdGlvbiBTY2llbmNl
cywgVW5pdmVyc2l0eSBDb2xsZWdlIExvbmRvbiwgTG9uZG9uLCBVSy4mI3hEO0RlcGFydG1lbnQg
b2YgR2xvYmFsIEhlYWx0aCBhbmQgRGV2ZWxvcG1lbnQsIEZhY3VsdHkgb2YgUHVibGljIEhlYWx0
aCBhbmQgUG9saWN5LCBMb25kb24gU2Nob29sIG9mIEh5Z2llbmUgJmFtcDsgVHJvcGljYWwgTWVk
aWNpbmUsIExvbmRvbiwgVUsuJiN4RDtTZXh1YWwgSGVhbHRoIFJlc2VhcmNoIEdyb3VwLCBLaW5n
JmFwb3M7cyBDb2xsZWdlIExvbmRvbiwgTG9uZG9uLCBVSy48L2F1dGgtYWRkcmVzcz48dGl0bGVz
Pjx0aXRsZT5DYW4gdGV4dCBtZXNzYWdlcyBpbmNyZWFzZSBzYWZlciBzZXggYmVoYXZpb3VycyBp
biB5b3VuZyBwZW9wbGU/IEludGVydmVudGlvbiBkZXZlbG9wbWVudCBhbmQgcGlsb3QgcmFuZG9t
aXNlZCBjb250cm9sbGVkIHRyaWFsPC90aXRsZT48c2Vjb25kYXJ5LXRpdGxlPkhlYWx0aCBUZWNo
bm9sIEFzc2Vzczwvc2Vjb25kYXJ5LXRpdGxlPjwvdGl0bGVzPjxwZXJpb2RpY2FsPjxmdWxsLXRp
dGxlPkhlYWx0aCBUZWNobm9sIEFzc2VzczwvZnVsbC10aXRsZT48L3BlcmlvZGljYWw+PHBhZ2Vz
PjEtODI8L3BhZ2VzPjx2b2x1bWU+MjA8L3ZvbHVtZT48bnVtYmVyPjU3PC9udW1iZXI+PGVkaXRp
b24+MjAxNi8wOC8wMzwvZWRpdGlvbj48a2V5d29yZHM+PGtleXdvcmQ+QWRvbGVzY2VudDwva2V5
d29yZD48a2V5d29yZD5DaGxhbXlkaWEgSW5mZWN0aW9ucy9wcmV2ZW50aW9uICZhbXA7IGNvbnRy
b2w8L2tleXdvcmQ+PGtleXdvcmQ+RmVtYWxlPC9rZXl3b3JkPjxrZXl3b3JkPkh1bWFuczwva2V5
d29yZD48a2V5d29yZD5NYWxlPC9rZXl3b3JkPjxrZXl3b3JkPlBpbG90IFByb2plY3RzPC9rZXl3
b3JkPjxrZXl3b3JkPlNhZmUgU2V4Lypwc3ljaG9sb2d5PC9rZXl3b3JkPjxrZXl3b3JkPlNleHVh
bCBCZWhhdmlvci9wc3ljaG9sb2d5PC9rZXl3b3JkPjxrZXl3b3JkPlNleHVhbGx5IFRyYW5zbWl0
dGVkIERpc2Vhc2VzLypwcmV2ZW50aW9uICZhbXA7IGNvbnRyb2w8L2tleXdvcmQ+PGtleXdvcmQ+
KlRleHQgTWVzc2FnaW5nPC9rZXl3b3JkPjxrZXl3b3JkPllvdW5nIEFkdWx0PC9rZXl3b3JkPjwv
a2V5d29yZHM+PGRhdGVzPjx5ZWFyPjIwMTY8L3llYXI+PHB1Yi1kYXRlcz48ZGF0ZT5KdWw8L2Rh
dGU+PC9wdWItZGF0ZXM+PC9kYXRlcz48aXNibj4yMDQ2LTQ5MjQgKEVsZWN0cm9uaWMpJiN4RDsx
MzY2LTUyNzggKExpbmtpbmcpPC9pc2JuPjxhY2Nlc3Npb24tbnVtPjI3NDgzMTg1PC9hY2Nlc3Np
b24tbnVtPjx1cmxzPjxyZWxhdGVkLXVybHM+PHVybD5odHRwczovL3d3dy5uY2JpLm5sbS5uaWgu
Z292L3B1Ym1lZC8yNzQ4MzE4NTwvdXJsPjwvcmVsYXRlZC11cmxzPjwvdXJscz48Y3VzdG9tMj5Q
TUM0OTgzNzA1PC9jdXN0b20yPjxlbGVjdHJvbmljLXJlc291cmNlLW51bT4xMC4zMzEwL2h0YTIw
NTcwPC9lbGVjdHJvbmljLXJlc291cmNlLW51bT48L3JlY29yZD48L0NpdGU+PC9FbmROb3RlPn==
</w:fldData>
        </w:fldChar>
      </w:r>
      <w:r w:rsidR="00392EB3">
        <w:instrText xml:space="preserve"> ADDIN EN.CITE </w:instrText>
      </w:r>
      <w:r w:rsidR="00392EB3">
        <w:fldChar w:fldCharType="begin">
          <w:fldData xml:space="preserve">PEVuZE5vdGU+PENpdGU+PEF1dGhvcj5GcmVlPC9BdXRob3I+PFllYXI+MjAxNjwvWWVhcj48UmVj
TnVtPjk1PC9SZWNOdW0+PERpc3BsYXlUZXh0PjxzdHlsZSBmYWNlPSJzdXBlcnNjcmlwdCI+MzA8
L3N0eWxlPjwvRGlzcGxheVRleHQ+PHJlY29yZD48cmVjLW51bWJlcj45NTwvcmVjLW51bWJlcj48
Zm9yZWlnbi1rZXlzPjxrZXkgYXBwPSJFTiIgZGItaWQ9Ijl4MDkweHd3cmFyMDVmZTI1MnR4YXQ1
YXB4MDBkc2ZzYWVkeiIgdGltZXN0YW1wPSIxNjA4MzEyODU1Ij45NTwva2V5PjwvZm9yZWlnbi1r
ZXlzPjxyZWYtdHlwZSBuYW1lPSJKb3VybmFsIEFydGljbGUiPjE3PC9yZWYtdHlwZT48Y29udHJp
YnV0b3JzPjxhdXRob3JzPjxhdXRob3I+RnJlZSwgQy48L2F1dGhvcj48YXV0aG9yPk1jQ2FydGh5
LCBPLjwvYXV0aG9yPjxhdXRob3I+RnJlbmNoLCBSLiBTLjwvYXV0aG9yPjxhdXRob3I+V2VsbGlu
Z3MsIEsuPC9hdXRob3I+PGF1dGhvcj5NaWNoaWUsIFMuPC9hdXRob3I+PGF1dGhvcj5Sb2JlcnRz
LCBJLjwvYXV0aG9yPjxhdXRob3I+RGV2cmllcywgSy48L2F1dGhvcj48YXV0aG9yPlJhdGhvZCwg
Uy48L2F1dGhvcj48YXV0aG9yPkJhaWxleSwgSi48L2F1dGhvcj48YXV0aG9yPlN5cmVkLCBKLjwv
YXV0aG9yPjxhdXRob3I+RWR3YXJkcywgUC48L2F1dGhvcj48YXV0aG9yPkhhcnQsIEcuPC9hdXRo
b3I+PGF1dGhvcj5QYWxtZXIsIE0uPC9hdXRob3I+PGF1dGhvcj5CYXJhaXRzZXIsIFAuPC9hdXRo
b3I+PC9hdXRob3JzPjwvY29udHJpYnV0b3JzPjxhdXRoLWFkZHJlc3M+Q2xpbmljYWwgVHJpYWxz
IFVuaXQsIERlcGFydG1lbnQgZm9yIFBvcHVsYXRpb24gSGVhbHRoLCBGYWN1bHR5IG9mIEVwaWRl
bWlvbG9neSBhbmQgUG9wdWxhdGlvbiBIZWFsdGgsIExvbmRvbiBTY2hvb2wgb2YgSHlnaWVuZSAm
YW1wOyBUcm9waWNhbCBNZWRpY2luZSwgTG9uZG9uLCBVSy4mI3hEO0RlcGFydG1lbnQgb2YgU29j
aWFsIGFuZCBFbnZpcm9ubWVudGFsIEhlYWx0aCBSZXNlYXJjaCwgRmFjdWx0eSBvZiBQdWJsaWMg
SGVhbHRoIGFuZCBQb2xpY3ksIExvbmRvbiBTY2hvb2wgb2YgSHlnaWVuZSAmYW1wOyBUcm9waWNh
bCBNZWRpY2luZSwgTG9uZG9uLCBVSy4mI3hEO0ZhY3VsdHkgb2YgUG9wdWxhdGlvbiBTY2llbmNl
cywgVW5pdmVyc2l0eSBDb2xsZWdlIExvbmRvbiwgTG9uZG9uLCBVSy4mI3hEO0RlcGFydG1lbnQg
b2YgR2xvYmFsIEhlYWx0aCBhbmQgRGV2ZWxvcG1lbnQsIEZhY3VsdHkgb2YgUHVibGljIEhlYWx0
aCBhbmQgUG9saWN5LCBMb25kb24gU2Nob29sIG9mIEh5Z2llbmUgJmFtcDsgVHJvcGljYWwgTWVk
aWNpbmUsIExvbmRvbiwgVUsuJiN4RDtTZXh1YWwgSGVhbHRoIFJlc2VhcmNoIEdyb3VwLCBLaW5n
JmFwb3M7cyBDb2xsZWdlIExvbmRvbiwgTG9uZG9uLCBVSy48L2F1dGgtYWRkcmVzcz48dGl0bGVz
Pjx0aXRsZT5DYW4gdGV4dCBtZXNzYWdlcyBpbmNyZWFzZSBzYWZlciBzZXggYmVoYXZpb3VycyBp
biB5b3VuZyBwZW9wbGU/IEludGVydmVudGlvbiBkZXZlbG9wbWVudCBhbmQgcGlsb3QgcmFuZG9t
aXNlZCBjb250cm9sbGVkIHRyaWFsPC90aXRsZT48c2Vjb25kYXJ5LXRpdGxlPkhlYWx0aCBUZWNo
bm9sIEFzc2Vzczwvc2Vjb25kYXJ5LXRpdGxlPjwvdGl0bGVzPjxwZXJpb2RpY2FsPjxmdWxsLXRp
dGxlPkhlYWx0aCBUZWNobm9sIEFzc2VzczwvZnVsbC10aXRsZT48L3BlcmlvZGljYWw+PHBhZ2Vz
PjEtODI8L3BhZ2VzPjx2b2x1bWU+MjA8L3ZvbHVtZT48bnVtYmVyPjU3PC9udW1iZXI+PGVkaXRp
b24+MjAxNi8wOC8wMzwvZWRpdGlvbj48a2V5d29yZHM+PGtleXdvcmQ+QWRvbGVzY2VudDwva2V5
d29yZD48a2V5d29yZD5DaGxhbXlkaWEgSW5mZWN0aW9ucy9wcmV2ZW50aW9uICZhbXA7IGNvbnRy
b2w8L2tleXdvcmQ+PGtleXdvcmQ+RmVtYWxlPC9rZXl3b3JkPjxrZXl3b3JkPkh1bWFuczwva2V5
d29yZD48a2V5d29yZD5NYWxlPC9rZXl3b3JkPjxrZXl3b3JkPlBpbG90IFByb2plY3RzPC9rZXl3
b3JkPjxrZXl3b3JkPlNhZmUgU2V4Lypwc3ljaG9sb2d5PC9rZXl3b3JkPjxrZXl3b3JkPlNleHVh
bCBCZWhhdmlvci9wc3ljaG9sb2d5PC9rZXl3b3JkPjxrZXl3b3JkPlNleHVhbGx5IFRyYW5zbWl0
dGVkIERpc2Vhc2VzLypwcmV2ZW50aW9uICZhbXA7IGNvbnRyb2w8L2tleXdvcmQ+PGtleXdvcmQ+
KlRleHQgTWVzc2FnaW5nPC9rZXl3b3JkPjxrZXl3b3JkPllvdW5nIEFkdWx0PC9rZXl3b3JkPjwv
a2V5d29yZHM+PGRhdGVzPjx5ZWFyPjIwMTY8L3llYXI+PHB1Yi1kYXRlcz48ZGF0ZT5KdWw8L2Rh
dGU+PC9wdWItZGF0ZXM+PC9kYXRlcz48aXNibj4yMDQ2LTQ5MjQgKEVsZWN0cm9uaWMpJiN4RDsx
MzY2LTUyNzggKExpbmtpbmcpPC9pc2JuPjxhY2Nlc3Npb24tbnVtPjI3NDgzMTg1PC9hY2Nlc3Np
b24tbnVtPjx1cmxzPjxyZWxhdGVkLXVybHM+PHVybD5odHRwczovL3d3dy5uY2JpLm5sbS5uaWgu
Z292L3B1Ym1lZC8yNzQ4MzE4NTwvdXJsPjwvcmVsYXRlZC11cmxzPjwvdXJscz48Y3VzdG9tMj5Q
TUM0OTgzNzA1PC9jdXN0b20yPjxlbGVjdHJvbmljLXJlc291cmNlLW51bT4xMC4zMzEwL2h0YTIw
NTcwPC9lbGVjdHJvbmljLXJlc291cmNlLW51bT48L3JlY29yZD48L0NpdGU+PC9FbmROb3RlPn==
</w:fldData>
        </w:fldChar>
      </w:r>
      <w:r w:rsidR="00392EB3">
        <w:instrText xml:space="preserve"> ADDIN EN.CITE.DATA </w:instrText>
      </w:r>
      <w:r w:rsidR="00392EB3">
        <w:fldChar w:fldCharType="end"/>
      </w:r>
      <w:r w:rsidR="003B7399">
        <w:fldChar w:fldCharType="separate"/>
      </w:r>
      <w:r w:rsidR="00392EB3" w:rsidRPr="00392EB3">
        <w:rPr>
          <w:noProof/>
          <w:vertAlign w:val="superscript"/>
        </w:rPr>
        <w:t>30</w:t>
      </w:r>
      <w:r w:rsidR="003B7399">
        <w:fldChar w:fldCharType="end"/>
      </w:r>
      <w:r>
        <w:t xml:space="preserve"> Meta-analysis of these trials suggests that we are uncertain of the effects of interventions on condom use at ≥12 months (OR 1.10, 95% CI 0.77 to 1.56), but the evidence is of low certainty. The interventions varied in their content and the effect estimate for the </w:t>
      </w:r>
      <w:proofErr w:type="spellStart"/>
      <w:r>
        <w:t>safetxt</w:t>
      </w:r>
      <w:proofErr w:type="spellEnd"/>
      <w:r>
        <w:t xml:space="preserve"> pilot RCT was larger than the other trials.  </w:t>
      </w:r>
    </w:p>
    <w:p w14:paraId="2D42FD5F" w14:textId="77777777" w:rsidR="00C44105" w:rsidRDefault="00C44105">
      <w:pPr>
        <w:rPr>
          <w:lang w:val="en-US"/>
        </w:rPr>
      </w:pPr>
    </w:p>
    <w:p w14:paraId="7DFEE44C" w14:textId="6B91FC52" w:rsidR="00C44105" w:rsidRDefault="00C44105">
      <w:r>
        <w:t xml:space="preserve">Nine trials examined short/medium-term effects (&lt;12 months) on condom use, including four RCTs conducted in the USA (two among MSM </w:t>
      </w:r>
      <w:r w:rsidR="003B7399">
        <w:fldChar w:fldCharType="begin">
          <w:fldData xml:space="preserve">PEVuZE5vdGU+PENpdGU+PEF1dGhvcj5SZWJhY2s8L0F1dGhvcj48WWVhcj4yMDE5PC9ZZWFyPjxS
ZWNOdW0+NTM8L1JlY051bT48RGlzcGxheVRleHQ+PHN0eWxlIGZhY2U9InN1cGVyc2NyaXB0Ij40
MiwgNDQ8L3N0eWxlPjwvRGlzcGxheVRleHQ+PHJlY29yZD48cmVjLW51bWJlcj41MzwvcmVjLW51
bWJlcj48Zm9yZWlnbi1rZXlzPjxrZXkgYXBwPSJFTiIgZGItaWQ9Ijl4MDkweHd3cmFyMDVmZTI1
MnR4YXQ1YXB4MDBkc2ZzYWVkeiIgdGltZXN0YW1wPSIxNjA4MzEyODUzIj41Mzwva2V5PjwvZm9y
ZWlnbi1rZXlzPjxyZWYtdHlwZSBuYW1lPSJKb3VybmFsIEFydGljbGUiPjE3PC9yZWYtdHlwZT48
Y29udHJpYnV0b3JzPjxhdXRob3JzPjxhdXRob3I+UmViYWNrLCBDLiBKLjwvYXV0aG9yPjxhdXRo
b3I+RmxldGNoZXIsIEouIEIuPC9hdXRob3I+PGF1dGhvcj5Td2VuZGVtYW4sIEQuIEEuPC9hdXRo
b3I+PGF1dGhvcj5NZXR6bmVyLCBNLjwvYXV0aG9yPjwvYXV0aG9ycz48L2NvbnRyaWJ1dG9ycz48
YXV0aC1hZGRyZXNzPkZyaWVuZHMgUmVzZWFyY2ggSW5zdGl0dXRlLCBJbmMuLCAxNDE5IE4uIExh
IEJyZWEgQXZlLiwgTG9zIEFuZ2VsZXMsIENBLCA5MDAyOCwgVVNBLiByZWJhY2tAZnJpZW5kc3Jl
c2VhcmNoLm9yZy4mI3hEO0NlbnRlciBmb3IgSElWIElkZW50aWZpY2F0aW9uLCBQcmV2ZW50aW9u
IGFuZCBUcmVhdG1lbnQgU2VydmljZXMsIFVuaXZlcnNpdHkgb2YgQ2FsaWZvcm5pYSwgTG9zIEFu
Z2VsZXMsIENBLCBVU0EuIHJlYmFja0BmcmllbmRzcmVzZWFyY2gub3JnLiYjeEQ7RnJpZW5kcyBS
ZXNlYXJjaCBJbnN0aXR1dGUsIEluYy4sIDE0MTkgTi4gTGEgQnJlYSBBdmUuLCBMb3MgQW5nZWxl
cywgQ0EsIDkwMDI4LCBVU0EuJiN4RDtDZW50ZXIgZm9yIEhJViBJZGVudGlmaWNhdGlvbiwgUHJl
dmVudGlvbiBhbmQgVHJlYXRtZW50IFNlcnZpY2VzLCBVbml2ZXJzaXR5IG9mIENhbGlmb3JuaWEs
IExvcyBBbmdlbGVzLCBDQSwgVVNBLjwvYXV0aC1hZGRyZXNzPjx0aXRsZXM+PHRpdGxlPlRoZW9y
eS1CYXNlZCBUZXh0LU1lc3NhZ2luZyB0byBSZWR1Y2UgTWV0aGFtcGhldGFtaW5lIFVzZSBhbmQg
SElWIFNleHVhbCBSaXNrIEJlaGF2aW9ycyBBbW9uZyBNZW4gV2hvIEhhdmUgU2V4IHdpdGggTWVu
OiBBdXRvbWF0ZWQgVW5pZGlyZWN0aW9uYWwgRGVsaXZlcnkgT3V0cGVyZm9ybXMgQmlkaXJlY3Rp
b25hbCBQZWVyIEludGVyYWN0aXZlIERlbGl2ZXJ5PC90aXRsZT48c2Vjb25kYXJ5LXRpdGxlPkFJ
RFMgQmVoYXY8L3NlY29uZGFyeS10aXRsZT48YWx0LXRpdGxlPkFpZHMgQmVoYXY8L2FsdC10aXRs
ZT48c2hvcnQtdGl0bGU+VGhlb3J5LUJhc2VkIFRleHQtTWVzc2FnaW5nIHRvIFJlZHVjZSBNZXRo
YW1waGV0YW1pbmUgVXNlIGFuZCBISVYgU2V4dWFsIFJpc2sgQmVoYXZpb3JzIEFtb25nIE1lbiBX
aG8gSGF2ZSBTZXggd2l0aCBNZW46IEF1dG9tYXRlZCBVbmlkaXJlY3Rpb25hbCBEZWxpdmVyeSBP
dXRwZXJmb3JtcyBCaWRpcmVjdGlvbmFsIFBlZXIgSW50ZXJhY3RpdmUgRGVsaXZlcnk8L3Nob3J0
LXRpdGxlPjwvdGl0bGVzPjxwZXJpb2RpY2FsPjxmdWxsLXRpdGxlPkFJRFMgJmFtcDsgQmVoYXZp
b3I8L2Z1bGwtdGl0bGU+PGFiYnItMT5BaWRzIEJlaGF2PC9hYmJyLTE+PC9wZXJpb2RpY2FsPjxh
bHQtcGVyaW9kaWNhbD48ZnVsbC10aXRsZT5BSURTICZhbXA7IEJlaGF2aW9yPC9mdWxsLXRpdGxl
PjxhYmJyLTE+QWlkcyBCZWhhdjwvYWJici0xPjwvYWx0LXBlcmlvZGljYWw+PHBhZ2VzPjM3LTQ3
PC9wYWdlcz48dm9sdW1lPjIzPC92b2x1bWU+PG51bWJlcj4xPC9udW1iZXI+PGVkaXRpb24+MjAx
OC8wNy8xNTwvZWRpdGlvbj48a2V5d29yZHM+PGtleXdvcmQ+QWR1bHQ8L2tleXdvcmQ+PGtleXdv
cmQ+SElWIEluZmVjdGlvbnMvKnByZXZlbnRpb24gJmFtcDsgY29udHJvbDwva2V5d29yZD48a2V5
d29yZD5IZWFsdGggRWR1Y2F0aW9uL21ldGhvZHM8L2tleXdvcmQ+PGtleXdvcmQ+SG9tb3NleHVh
bGl0eSwgTWFsZTwva2V5d29yZD48a2V5d29yZD5IdW1hbnM8L2tleXdvcmQ+PGtleXdvcmQ+TWFs
ZTwva2V5d29yZD48a2V5d29yZD5NZXRoYW1waGV0YW1pbmUvKmFkdmVyc2UgZWZmZWN0czwva2V5
d29yZD48a2V5d29yZD5NaWRkbGUgQWdlZDwva2V5d29yZD48a2V5d29yZD5SaXNrIFJlZHVjdGlv
biBCZWhhdmlvcjwva2V5d29yZD48a2V5d29yZD5TZXh1YWwgUGFydG5lcnM8L2tleXdvcmQ+PGtl
eXdvcmQ+U3Vic3RhbmNlLVJlbGF0ZWQgRGlzb3JkZXJzLypwcmV2ZW50aW9uICZhbXA7IGNvbnRy
b2w8L2tleXdvcmQ+PGtleXdvcmQ+KlRleHQgTWVzc2FnaW5nPC9rZXl3b3JkPjxrZXl3b3JkPlVu
c2FmZSBTZXgvKnByZXZlbnRpb24gJmFtcDsgY29udHJvbDwva2V5d29yZD48a2V5d29yZD5Zb3Vu
ZyBBZHVsdDwva2V5d29yZD48a2V5d29yZD5IaXY8L2tleXdvcmQ+PGtleXdvcmQ+TWVuIHdobyBo
YXZlIHNleCB3aXRoIG1lbiAoTVNNKTwva2V5d29yZD48a2V5d29yZD5NZXRoYW1waGV0YW1pbmU8
L2tleXdvcmQ+PGtleXdvcmQ+VGV4dCBtZXNzYWdpbmcgKFNNUyk8L2tleXdvcmQ+PGtleXdvcmQ+
bUhlYWx0aDwva2V5d29yZD48L2tleXdvcmRzPjxkYXRlcz48eWVhcj4yMDE5PC95ZWFyPjxwdWIt
ZGF0ZXM+PGRhdGU+SmFuPC9kYXRlPjwvcHViLWRhdGVzPjwvZGF0ZXM+PGlzYm4+MTU3My0zMjU0
IChFbGVjdHJvbmljKSYjeEQ7MTA5MC03MTY1IChMaW5raW5nKTwvaXNibj48YWNjZXNzaW9uLW51
bT4zMDAwNjc5MjwvYWNjZXNzaW9uLW51bT48d29yay10eXBlPlJhbmRvbWl6ZWQgQ29udHJvbGxl
ZCBUcmlhbDwvd29yay10eXBlPjx1cmxzPjxyZWxhdGVkLXVybHM+PHVybD5odHRwczovL3d3dy5u
Y2JpLm5sbS5uaWguZ292L3B1Ym1lZC8zMDAwNjc5MjwvdXJsPjwvcmVsYXRlZC11cmxzPjwvdXJs
cz48Y3VzdG9tMj5QTUM2MzMwMjQ1PC9jdXN0b20yPjxlbGVjdHJvbmljLXJlc291cmNlLW51bT4x
MC4xMDA3L3MxMDQ2MS0wMTgtMjIyNS16PC9lbGVjdHJvbmljLXJlc291cmNlLW51bT48bGFuZ3Vh
Z2U+RW5nbGlzaDwvbGFuZ3VhZ2U+PC9yZWNvcmQ+PC9DaXRlPjxDaXRlPjxBdXRob3I+WWJhcnJh
PC9BdXRob3I+PFllYXI+MjAxNzwvWWVhcj48UmVjTnVtPjU0PC9SZWNOdW0+PHJlY29yZD48cmVj
LW51bWJlcj41NDwvcmVjLW51bWJlcj48Zm9yZWlnbi1rZXlzPjxrZXkgYXBwPSJFTiIgZGItaWQ9
Ijl4MDkweHd3cmFyMDVmZTI1MnR4YXQ1YXB4MDBkc2ZzYWVkeiIgdGltZXN0YW1wPSIxNjA4MzEy
ODUzIj41NDwva2V5PjwvZm9yZWlnbi1rZXlzPjxyZWYtdHlwZSBuYW1lPSJKb3VybmFsIEFydGlj
bGUiPjE3PC9yZWYtdHlwZT48Y29udHJpYnV0b3JzPjxhdXRob3JzPjxhdXRob3I+WWJhcnJhLCBN
LiBMLjwvYXV0aG9yPjxhdXRob3I+UHJlc2NvdHQsIFQuIEwuPC9hdXRob3I+PGF1dGhvcj5QaGls
bGlwcywgRy4gTC4sIDJuZDwvYXV0aG9yPjxhdXRob3I+QnVsbCwgUy4gUy48L2F1dGhvcj48YXV0
aG9yPlBhcnNvbnMsIEouIFQuPC9hdXRob3I+PGF1dGhvcj5NdXN0YW5za2ksIEIuPC9hdXRob3I+
PC9hdXRob3JzPjwvY29udHJpYnV0b3JzPjxhdXRoLWFkZHJlc3M+Q2VudGVyIGZvciBJbm5vdmF0
aXZlIFB1YmxpYyBIZWFsdGggUmVzZWFyY2gsIFNhbiBDbGVtZW50ZSwgQ2FsaWZvcm5pYTsgbWlj
aGVsZUBpbm5vdmF0aXZlcHVibGljaGVhbHRoLm9yZy4mI3hEO0NlbnRlciBmb3IgSW5ub3ZhdGl2
ZSBQdWJsaWMgSGVhbHRoIFJlc2VhcmNoLCBTYW4gQ2xlbWVudGUsIENhbGlmb3JuaWEuJiN4RDtE
ZXBhcnRtZW50IG9mIE1lZGljYWwgU29jaWFsIFNjaWVuY2VzLCBhbmQuJiN4RDtEZXBhcnRtZW50
IG9mIENvbW11bml0eSBhbmQgQmVoYXZpb3JhbCBIZWFsdGgsIENvbG9yYWRvIFNjaG9vbCBvZiBQ
dWJsaWMgSGVhbHRoLCBEZW52ZXIsIENvbG9yYWRvOyBhbmQuJiN4RDtDZW50ZXIgZm9yIEhJVi9B
SURTIEVkdWNhdGlvbmFsIFN0dWRpZXMgYW5kIFRyYWluaW5nLCBIdW50ZXIgQ29sbGVnZSBhbmQg
dGhlIEdyYWR1YXRlIENlbnRlciBvZiB0aGUgQ2l0eSBVbml2ZXJzaXR5IG9mIE5ldyBZb3JrLCBO
ZXcgWW9yaywgTmV3IFlvcmsuJiN4RDtJTVBBQ1QgUHJvZ3JhbSwgSW5zdGl0dXRlIGZvciBTZXh1
YWwgYW5kIEdlbmRlciBNaW5vcml0eSBIZWFsdGggYW5kIFdlbGxiZWluZywgTm9ydGh3ZXN0ZXJu
IFVuaXZlcnNpdHksIENoaWNhZ28sIElsbGlub2lzLjwvYXV0aC1hZGRyZXNzPjx0aXRsZXM+PHRp
dGxlPlBpbG90IFJDVCBSZXN1bHRzIG9mIGFuIG1IZWFsdGggSElWIFByZXZlbnRpb24gUHJvZ3Jh
bSBmb3IgU2V4dWFsIE1pbm9yaXR5IE1hbGUgQWRvbGVzY2VudHM8L3RpdGxlPjxzZWNvbmRhcnkt
dGl0bGU+UGVkaWF0cmljczwvc2Vjb25kYXJ5LXRpdGxlPjxhbHQtdGl0bGU+UGVkaWF0cmljczwv
YWx0LXRpdGxlPjxzaG9ydC10aXRsZT5QaWxvdCBSQ1QgUmVzdWx0cyBvZiBhbiBtSGVhbHRoIEhJ
ViBQcmV2ZW50aW9uIFByb2dyYW0gZm9yIFNleHVhbCBNaW5vcml0eSBNYWxlIEFkb2xlc2NlbnRz
PC9zaG9ydC10aXRsZT48L3RpdGxlcz48cGVyaW9kaWNhbD48ZnVsbC10aXRsZT5QZWRpYXRyaWNz
PC9mdWxsLXRpdGxlPjxhYmJyLTE+UGVkaWF0cmljczwvYWJici0xPjwvcGVyaW9kaWNhbD48YWx0
LXBlcmlvZGljYWw+PGZ1bGwtdGl0bGU+UGVkaWF0cmljczwvZnVsbC10aXRsZT48YWJici0xPlBl
ZGlhdHJpY3M8L2FiYnItMT48L2FsdC1wZXJpb2RpY2FsPjx2b2x1bWU+MTQwPC92b2x1bWU+PG51
bWJlcj4xPC9udW1iZXI+PGVkaXRpb24+MjAxNy8wNy8wMTwvZWRpdGlvbj48a2V5d29yZHM+PGtl
eXdvcmQ+QWRvbGVzY2VudDwva2V5d29yZD48a2V5d29yZD5Db25kb21zPC9rZXl3b3JkPjxrZXl3
b3JkPkhJViBJbmZlY3Rpb25zLypwcmV2ZW50aW9uICZhbXA7IGNvbnRyb2w8L2tleXdvcmQ+PGtl
eXdvcmQ+SHVtYW5zPC9rZXl3b3JkPjxrZXl3b3JkPk1hbGU8L2tleXdvcmQ+PGtleXdvcmQ+TWFz
cyBTY3JlZW5pbmc8L2tleXdvcmQ+PGtleXdvcmQ+UGlsb3QgUHJvamVjdHM8L2tleXdvcmQ+PGtl
eXdvcmQ+KlNhZmUgU2V4PC9rZXl3b3JkPjxrZXl3b3JkPipTZXh1YWwgQmVoYXZpb3I8L2tleXdv
cmQ+PGtleXdvcmQ+U2V4dWFsIGFuZCBHZW5kZXIgTWlub3JpdGllcy8qZWR1Y2F0aW9uPC9rZXl3
b3JkPjxrZXl3b3JkPlRlbGVtZWRpY2luZS8qbWV0aG9kczwva2V5d29yZD48a2V5d29yZD5UZXh0
IE1lc3NhZ2luZzwva2V5d29yZD48a2V5d29yZD5Vbml0ZWQgU3RhdGVzPC9rZXl3b3JkPjwva2V5
d29yZHM+PGRhdGVzPjx5ZWFyPjIwMTc8L3llYXI+PHB1Yi1kYXRlcz48ZGF0ZT5KdWw8L2RhdGU+
PC9wdWItZGF0ZXM+PC9kYXRlcz48aXNibj4xMDk4LTQyNzUgKEVsZWN0cm9uaWMpJiN4RDswMDMx
LTQwMDUgKExpbmtpbmcpPC9pc2JuPjxhY2Nlc3Npb24tbnVtPjI4NjU5NDU2PC9hY2Nlc3Npb24t
bnVtPjx3b3JrLXR5cGU+UmFuZG9taXplZCBDb250cm9sbGVkIFRyaWFsPC93b3JrLXR5cGU+PHVy
bHM+PHJlbGF0ZWQtdXJscz48dXJsPmh0dHBzOi8vd3d3Lm5jYmkubmxtLm5paC5nb3YvcHVibWVk
LzI4NjU5NDU2PC91cmw+PC9yZWxhdGVkLXVybHM+PC91cmxzPjxjdXN0b20yPlBNQzU0OTU1MjMg
Y29uZmxpY3RzIG9mIGludGVyZXN0IHRvIGRpc2Nsb3NlLjwvY3VzdG9tMj48ZWxlY3Ryb25pYy1y
ZXNvdXJjZS1udW0+MTAuMTU0Mi9wZWRzLjIwMTYtMjk5OTwvZWxlY3Ryb25pYy1yZXNvdXJjZS1u
dW0+PGxhbmd1YWdlPkVuZ2xpc2g8L2xhbmd1YWdlPjwvcmVjb3JkPjwvQ2l0ZT48L0VuZE5vdGU+
AG==
</w:fldData>
        </w:fldChar>
      </w:r>
      <w:r w:rsidR="00392EB3">
        <w:instrText xml:space="preserve"> ADDIN EN.CITE </w:instrText>
      </w:r>
      <w:r w:rsidR="00392EB3">
        <w:fldChar w:fldCharType="begin">
          <w:fldData xml:space="preserve">PEVuZE5vdGU+PENpdGU+PEF1dGhvcj5SZWJhY2s8L0F1dGhvcj48WWVhcj4yMDE5PC9ZZWFyPjxS
ZWNOdW0+NTM8L1JlY051bT48RGlzcGxheVRleHQ+PHN0eWxlIGZhY2U9InN1cGVyc2NyaXB0Ij40
MiwgNDQ8L3N0eWxlPjwvRGlzcGxheVRleHQ+PHJlY29yZD48cmVjLW51bWJlcj41MzwvcmVjLW51
bWJlcj48Zm9yZWlnbi1rZXlzPjxrZXkgYXBwPSJFTiIgZGItaWQ9Ijl4MDkweHd3cmFyMDVmZTI1
MnR4YXQ1YXB4MDBkc2ZzYWVkeiIgdGltZXN0YW1wPSIxNjA4MzEyODUzIj41Mzwva2V5PjwvZm9y
ZWlnbi1rZXlzPjxyZWYtdHlwZSBuYW1lPSJKb3VybmFsIEFydGljbGUiPjE3PC9yZWYtdHlwZT48
Y29udHJpYnV0b3JzPjxhdXRob3JzPjxhdXRob3I+UmViYWNrLCBDLiBKLjwvYXV0aG9yPjxhdXRo
b3I+RmxldGNoZXIsIEouIEIuPC9hdXRob3I+PGF1dGhvcj5Td2VuZGVtYW4sIEQuIEEuPC9hdXRo
b3I+PGF1dGhvcj5NZXR6bmVyLCBNLjwvYXV0aG9yPjwvYXV0aG9ycz48L2NvbnRyaWJ1dG9ycz48
YXV0aC1hZGRyZXNzPkZyaWVuZHMgUmVzZWFyY2ggSW5zdGl0dXRlLCBJbmMuLCAxNDE5IE4uIExh
IEJyZWEgQXZlLiwgTG9zIEFuZ2VsZXMsIENBLCA5MDAyOCwgVVNBLiByZWJhY2tAZnJpZW5kc3Jl
c2VhcmNoLm9yZy4mI3hEO0NlbnRlciBmb3IgSElWIElkZW50aWZpY2F0aW9uLCBQcmV2ZW50aW9u
IGFuZCBUcmVhdG1lbnQgU2VydmljZXMsIFVuaXZlcnNpdHkgb2YgQ2FsaWZvcm5pYSwgTG9zIEFu
Z2VsZXMsIENBLCBVU0EuIHJlYmFja0BmcmllbmRzcmVzZWFyY2gub3JnLiYjeEQ7RnJpZW5kcyBS
ZXNlYXJjaCBJbnN0aXR1dGUsIEluYy4sIDE0MTkgTi4gTGEgQnJlYSBBdmUuLCBMb3MgQW5nZWxl
cywgQ0EsIDkwMDI4LCBVU0EuJiN4RDtDZW50ZXIgZm9yIEhJViBJZGVudGlmaWNhdGlvbiwgUHJl
dmVudGlvbiBhbmQgVHJlYXRtZW50IFNlcnZpY2VzLCBVbml2ZXJzaXR5IG9mIENhbGlmb3JuaWEs
IExvcyBBbmdlbGVzLCBDQSwgVVNBLjwvYXV0aC1hZGRyZXNzPjx0aXRsZXM+PHRpdGxlPlRoZW9y
eS1CYXNlZCBUZXh0LU1lc3NhZ2luZyB0byBSZWR1Y2UgTWV0aGFtcGhldGFtaW5lIFVzZSBhbmQg
SElWIFNleHVhbCBSaXNrIEJlaGF2aW9ycyBBbW9uZyBNZW4gV2hvIEhhdmUgU2V4IHdpdGggTWVu
OiBBdXRvbWF0ZWQgVW5pZGlyZWN0aW9uYWwgRGVsaXZlcnkgT3V0cGVyZm9ybXMgQmlkaXJlY3Rp
b25hbCBQZWVyIEludGVyYWN0aXZlIERlbGl2ZXJ5PC90aXRsZT48c2Vjb25kYXJ5LXRpdGxlPkFJ
RFMgQmVoYXY8L3NlY29uZGFyeS10aXRsZT48YWx0LXRpdGxlPkFpZHMgQmVoYXY8L2FsdC10aXRs
ZT48c2hvcnQtdGl0bGU+VGhlb3J5LUJhc2VkIFRleHQtTWVzc2FnaW5nIHRvIFJlZHVjZSBNZXRo
YW1waGV0YW1pbmUgVXNlIGFuZCBISVYgU2V4dWFsIFJpc2sgQmVoYXZpb3JzIEFtb25nIE1lbiBX
aG8gSGF2ZSBTZXggd2l0aCBNZW46IEF1dG9tYXRlZCBVbmlkaXJlY3Rpb25hbCBEZWxpdmVyeSBP
dXRwZXJmb3JtcyBCaWRpcmVjdGlvbmFsIFBlZXIgSW50ZXJhY3RpdmUgRGVsaXZlcnk8L3Nob3J0
LXRpdGxlPjwvdGl0bGVzPjxwZXJpb2RpY2FsPjxmdWxsLXRpdGxlPkFJRFMgJmFtcDsgQmVoYXZp
b3I8L2Z1bGwtdGl0bGU+PGFiYnItMT5BaWRzIEJlaGF2PC9hYmJyLTE+PC9wZXJpb2RpY2FsPjxh
bHQtcGVyaW9kaWNhbD48ZnVsbC10aXRsZT5BSURTICZhbXA7IEJlaGF2aW9yPC9mdWxsLXRpdGxl
PjxhYmJyLTE+QWlkcyBCZWhhdjwvYWJici0xPjwvYWx0LXBlcmlvZGljYWw+PHBhZ2VzPjM3LTQ3
PC9wYWdlcz48dm9sdW1lPjIzPC92b2x1bWU+PG51bWJlcj4xPC9udW1iZXI+PGVkaXRpb24+MjAx
OC8wNy8xNTwvZWRpdGlvbj48a2V5d29yZHM+PGtleXdvcmQ+QWR1bHQ8L2tleXdvcmQ+PGtleXdv
cmQ+SElWIEluZmVjdGlvbnMvKnByZXZlbnRpb24gJmFtcDsgY29udHJvbDwva2V5d29yZD48a2V5
d29yZD5IZWFsdGggRWR1Y2F0aW9uL21ldGhvZHM8L2tleXdvcmQ+PGtleXdvcmQ+SG9tb3NleHVh
bGl0eSwgTWFsZTwva2V5d29yZD48a2V5d29yZD5IdW1hbnM8L2tleXdvcmQ+PGtleXdvcmQ+TWFs
ZTwva2V5d29yZD48a2V5d29yZD5NZXRoYW1waGV0YW1pbmUvKmFkdmVyc2UgZWZmZWN0czwva2V5
d29yZD48a2V5d29yZD5NaWRkbGUgQWdlZDwva2V5d29yZD48a2V5d29yZD5SaXNrIFJlZHVjdGlv
biBCZWhhdmlvcjwva2V5d29yZD48a2V5d29yZD5TZXh1YWwgUGFydG5lcnM8L2tleXdvcmQ+PGtl
eXdvcmQ+U3Vic3RhbmNlLVJlbGF0ZWQgRGlzb3JkZXJzLypwcmV2ZW50aW9uICZhbXA7IGNvbnRy
b2w8L2tleXdvcmQ+PGtleXdvcmQ+KlRleHQgTWVzc2FnaW5nPC9rZXl3b3JkPjxrZXl3b3JkPlVu
c2FmZSBTZXgvKnByZXZlbnRpb24gJmFtcDsgY29udHJvbDwva2V5d29yZD48a2V5d29yZD5Zb3Vu
ZyBBZHVsdDwva2V5d29yZD48a2V5d29yZD5IaXY8L2tleXdvcmQ+PGtleXdvcmQ+TWVuIHdobyBo
YXZlIHNleCB3aXRoIG1lbiAoTVNNKTwva2V5d29yZD48a2V5d29yZD5NZXRoYW1waGV0YW1pbmU8
L2tleXdvcmQ+PGtleXdvcmQ+VGV4dCBtZXNzYWdpbmcgKFNNUyk8L2tleXdvcmQ+PGtleXdvcmQ+
bUhlYWx0aDwva2V5d29yZD48L2tleXdvcmRzPjxkYXRlcz48eWVhcj4yMDE5PC95ZWFyPjxwdWIt
ZGF0ZXM+PGRhdGU+SmFuPC9kYXRlPjwvcHViLWRhdGVzPjwvZGF0ZXM+PGlzYm4+MTU3My0zMjU0
IChFbGVjdHJvbmljKSYjeEQ7MTA5MC03MTY1IChMaW5raW5nKTwvaXNibj48YWNjZXNzaW9uLW51
bT4zMDAwNjc5MjwvYWNjZXNzaW9uLW51bT48d29yay10eXBlPlJhbmRvbWl6ZWQgQ29udHJvbGxl
ZCBUcmlhbDwvd29yay10eXBlPjx1cmxzPjxyZWxhdGVkLXVybHM+PHVybD5odHRwczovL3d3dy5u
Y2JpLm5sbS5uaWguZ292L3B1Ym1lZC8zMDAwNjc5MjwvdXJsPjwvcmVsYXRlZC11cmxzPjwvdXJs
cz48Y3VzdG9tMj5QTUM2MzMwMjQ1PC9jdXN0b20yPjxlbGVjdHJvbmljLXJlc291cmNlLW51bT4x
MC4xMDA3L3MxMDQ2MS0wMTgtMjIyNS16PC9lbGVjdHJvbmljLXJlc291cmNlLW51bT48bGFuZ3Vh
Z2U+RW5nbGlzaDwvbGFuZ3VhZ2U+PC9yZWNvcmQ+PC9DaXRlPjxDaXRlPjxBdXRob3I+WWJhcnJh
PC9BdXRob3I+PFllYXI+MjAxNzwvWWVhcj48UmVjTnVtPjU0PC9SZWNOdW0+PHJlY29yZD48cmVj
LW51bWJlcj41NDwvcmVjLW51bWJlcj48Zm9yZWlnbi1rZXlzPjxrZXkgYXBwPSJFTiIgZGItaWQ9
Ijl4MDkweHd3cmFyMDVmZTI1MnR4YXQ1YXB4MDBkc2ZzYWVkeiIgdGltZXN0YW1wPSIxNjA4MzEy
ODUzIj41NDwva2V5PjwvZm9yZWlnbi1rZXlzPjxyZWYtdHlwZSBuYW1lPSJKb3VybmFsIEFydGlj
bGUiPjE3PC9yZWYtdHlwZT48Y29udHJpYnV0b3JzPjxhdXRob3JzPjxhdXRob3I+WWJhcnJhLCBN
LiBMLjwvYXV0aG9yPjxhdXRob3I+UHJlc2NvdHQsIFQuIEwuPC9hdXRob3I+PGF1dGhvcj5QaGls
bGlwcywgRy4gTC4sIDJuZDwvYXV0aG9yPjxhdXRob3I+QnVsbCwgUy4gUy48L2F1dGhvcj48YXV0
aG9yPlBhcnNvbnMsIEouIFQuPC9hdXRob3I+PGF1dGhvcj5NdXN0YW5za2ksIEIuPC9hdXRob3I+
PC9hdXRob3JzPjwvY29udHJpYnV0b3JzPjxhdXRoLWFkZHJlc3M+Q2VudGVyIGZvciBJbm5vdmF0
aXZlIFB1YmxpYyBIZWFsdGggUmVzZWFyY2gsIFNhbiBDbGVtZW50ZSwgQ2FsaWZvcm5pYTsgbWlj
aGVsZUBpbm5vdmF0aXZlcHVibGljaGVhbHRoLm9yZy4mI3hEO0NlbnRlciBmb3IgSW5ub3ZhdGl2
ZSBQdWJsaWMgSGVhbHRoIFJlc2VhcmNoLCBTYW4gQ2xlbWVudGUsIENhbGlmb3JuaWEuJiN4RDtE
ZXBhcnRtZW50IG9mIE1lZGljYWwgU29jaWFsIFNjaWVuY2VzLCBhbmQuJiN4RDtEZXBhcnRtZW50
IG9mIENvbW11bml0eSBhbmQgQmVoYXZpb3JhbCBIZWFsdGgsIENvbG9yYWRvIFNjaG9vbCBvZiBQ
dWJsaWMgSGVhbHRoLCBEZW52ZXIsIENvbG9yYWRvOyBhbmQuJiN4RDtDZW50ZXIgZm9yIEhJVi9B
SURTIEVkdWNhdGlvbmFsIFN0dWRpZXMgYW5kIFRyYWluaW5nLCBIdW50ZXIgQ29sbGVnZSBhbmQg
dGhlIEdyYWR1YXRlIENlbnRlciBvZiB0aGUgQ2l0eSBVbml2ZXJzaXR5IG9mIE5ldyBZb3JrLCBO
ZXcgWW9yaywgTmV3IFlvcmsuJiN4RDtJTVBBQ1QgUHJvZ3JhbSwgSW5zdGl0dXRlIGZvciBTZXh1
YWwgYW5kIEdlbmRlciBNaW5vcml0eSBIZWFsdGggYW5kIFdlbGxiZWluZywgTm9ydGh3ZXN0ZXJu
IFVuaXZlcnNpdHksIENoaWNhZ28sIElsbGlub2lzLjwvYXV0aC1hZGRyZXNzPjx0aXRsZXM+PHRp
dGxlPlBpbG90IFJDVCBSZXN1bHRzIG9mIGFuIG1IZWFsdGggSElWIFByZXZlbnRpb24gUHJvZ3Jh
bSBmb3IgU2V4dWFsIE1pbm9yaXR5IE1hbGUgQWRvbGVzY2VudHM8L3RpdGxlPjxzZWNvbmRhcnkt
dGl0bGU+UGVkaWF0cmljczwvc2Vjb25kYXJ5LXRpdGxlPjxhbHQtdGl0bGU+UGVkaWF0cmljczwv
YWx0LXRpdGxlPjxzaG9ydC10aXRsZT5QaWxvdCBSQ1QgUmVzdWx0cyBvZiBhbiBtSGVhbHRoIEhJ
ViBQcmV2ZW50aW9uIFByb2dyYW0gZm9yIFNleHVhbCBNaW5vcml0eSBNYWxlIEFkb2xlc2NlbnRz
PC9zaG9ydC10aXRsZT48L3RpdGxlcz48cGVyaW9kaWNhbD48ZnVsbC10aXRsZT5QZWRpYXRyaWNz
PC9mdWxsLXRpdGxlPjxhYmJyLTE+UGVkaWF0cmljczwvYWJici0xPjwvcGVyaW9kaWNhbD48YWx0
LXBlcmlvZGljYWw+PGZ1bGwtdGl0bGU+UGVkaWF0cmljczwvZnVsbC10aXRsZT48YWJici0xPlBl
ZGlhdHJpY3M8L2FiYnItMT48L2FsdC1wZXJpb2RpY2FsPjx2b2x1bWU+MTQwPC92b2x1bWU+PG51
bWJlcj4xPC9udW1iZXI+PGVkaXRpb24+MjAxNy8wNy8wMTwvZWRpdGlvbj48a2V5d29yZHM+PGtl
eXdvcmQ+QWRvbGVzY2VudDwva2V5d29yZD48a2V5d29yZD5Db25kb21zPC9rZXl3b3JkPjxrZXl3
b3JkPkhJViBJbmZlY3Rpb25zLypwcmV2ZW50aW9uICZhbXA7IGNvbnRyb2w8L2tleXdvcmQ+PGtl
eXdvcmQ+SHVtYW5zPC9rZXl3b3JkPjxrZXl3b3JkPk1hbGU8L2tleXdvcmQ+PGtleXdvcmQ+TWFz
cyBTY3JlZW5pbmc8L2tleXdvcmQ+PGtleXdvcmQ+UGlsb3QgUHJvamVjdHM8L2tleXdvcmQ+PGtl
eXdvcmQ+KlNhZmUgU2V4PC9rZXl3b3JkPjxrZXl3b3JkPipTZXh1YWwgQmVoYXZpb3I8L2tleXdv
cmQ+PGtleXdvcmQ+U2V4dWFsIGFuZCBHZW5kZXIgTWlub3JpdGllcy8qZWR1Y2F0aW9uPC9rZXl3
b3JkPjxrZXl3b3JkPlRlbGVtZWRpY2luZS8qbWV0aG9kczwva2V5d29yZD48a2V5d29yZD5UZXh0
IE1lc3NhZ2luZzwva2V5d29yZD48a2V5d29yZD5Vbml0ZWQgU3RhdGVzPC9rZXl3b3JkPjwva2V5
d29yZHM+PGRhdGVzPjx5ZWFyPjIwMTc8L3llYXI+PHB1Yi1kYXRlcz48ZGF0ZT5KdWw8L2RhdGU+
PC9wdWItZGF0ZXM+PC9kYXRlcz48aXNibj4xMDk4LTQyNzUgKEVsZWN0cm9uaWMpJiN4RDswMDMx
LTQwMDUgKExpbmtpbmcpPC9pc2JuPjxhY2Nlc3Npb24tbnVtPjI4NjU5NDU2PC9hY2Nlc3Npb24t
bnVtPjx3b3JrLXR5cGU+UmFuZG9taXplZCBDb250cm9sbGVkIFRyaWFsPC93b3JrLXR5cGU+PHVy
bHM+PHJlbGF0ZWQtdXJscz48dXJsPmh0dHBzOi8vd3d3Lm5jYmkubmxtLm5paC5nb3YvcHVibWVk
LzI4NjU5NDU2PC91cmw+PC9yZWxhdGVkLXVybHM+PC91cmxzPjxjdXN0b20yPlBNQzU0OTU1MjMg
Y29uZmxpY3RzIG9mIGludGVyZXN0IHRvIGRpc2Nsb3NlLjwvY3VzdG9tMj48ZWxlY3Ryb25pYy1y
ZXNvdXJjZS1udW0+MTAuMTU0Mi9wZWRzLjIwMTYtMjk5OTwvZWxlY3Ryb25pYy1yZXNvdXJjZS1u
dW0+PGxhbmd1YWdlPkVuZ2xpc2g8L2xhbmd1YWdlPjwvcmVjb3JkPjwvQ2l0ZT48L0VuZE5vdGU+
AG==
</w:fldData>
        </w:fldChar>
      </w:r>
      <w:r w:rsidR="00392EB3">
        <w:instrText xml:space="preserve"> ADDIN EN.CITE.DATA </w:instrText>
      </w:r>
      <w:r w:rsidR="00392EB3">
        <w:fldChar w:fldCharType="end"/>
      </w:r>
      <w:r w:rsidR="003B7399">
        <w:fldChar w:fldCharType="separate"/>
      </w:r>
      <w:r w:rsidR="00392EB3" w:rsidRPr="00392EB3">
        <w:rPr>
          <w:noProof/>
          <w:vertAlign w:val="superscript"/>
        </w:rPr>
        <w:t>42, 44</w:t>
      </w:r>
      <w:r w:rsidR="003B7399">
        <w:fldChar w:fldCharType="end"/>
      </w:r>
      <w:r>
        <w:t xml:space="preserve"> and two among young female patients </w:t>
      </w:r>
      <w:r w:rsidR="003B7399">
        <w:fldChar w:fldCharType="begin">
          <w:fldData xml:space="preserve">PEVuZE5vdGU+PENpdGU+PEF1dGhvcj5SaW5laGFydDwvQXV0aG9yPjxZZWFyPjIwMjA8L1llYXI+
PFJlY051bT41MjwvUmVjTnVtPjxEaXNwbGF5VGV4dD48c3R5bGUgZmFjZT0ic3VwZXJzY3JpcHQi
PjQ1LCA0Njwvc3R5bGU+PC9EaXNwbGF5VGV4dD48cmVjb3JkPjxyZWMtbnVtYmVyPjUyPC9yZWMt
bnVtYmVyPjxmb3JlaWduLWtleXM+PGtleSBhcHA9IkVOIiBkYi1pZD0iOXgwOTB4d3dyYXIwNWZl
MjUydHhhdDVhcHgwMGRzZnNhZWR6IiB0aW1lc3RhbXA9IjE2MDgzMTI4NTMiPjUyPC9rZXk+PC9m
b3JlaWduLWtleXM+PHJlZi10eXBlIG5hbWU9IkpvdXJuYWwgQXJ0aWNsZSI+MTc8L3JlZi10eXBl
Pjxjb250cmlidXRvcnM+PGF1dGhvcnM+PGF1dGhvcj5SaW5laGFydCwgRC4gSi48L2F1dGhvcj48
YXV0aG9yPkxlc2xpZSwgUy48L2F1dGhvcj48YXV0aG9yPkR1cmZlZSwgTS4gSi48L2F1dGhvcj48
YXV0aG9yPlN0b3dlbGwsIE0uPC9hdXRob3I+PGF1dGhvcj5Db3gtTWFydGluLCBNLjwvYXV0aG9y
PjxhdXRob3I+VGhvbWFzLUdhbGUsIFQuPC9hdXRob3I+PGF1dGhvcj5TaGxheSwgSi4gQy48L2F1
dGhvcj48YXV0aG9yPkhhdnJhbmVrLCBFLiBQLjwvYXV0aG9yPjwvYXV0aG9ycz48L2NvbnRyaWJ1
dG9ycz48YXV0aC1hZGRyZXNzPkNlbnRlciBmb3IgSGVhbHRoIFN5c3RlbXMgUmVzZWFyY2gsIE9m
ZmljZSBvZiBSZXNlYXJjaCwgRGVudmVyIEhlYWx0aCBhbmQgSG9zcGl0YWwgQXV0aG9yaXR5IChE
SiBSaW5laGFydCwgUyBMZXNsaWUsIE1KIER1cmZlZSwgTSBTdG93ZWxsLCBhbmQgRVAgSGF2cmFu
ZWspLCBEZW52ZXIsIENvbG87IERlcGFydG1lbnQgb2YgTWVkaWNpbmUsIFVuaXZlcnNpdHkgb2Yg
Q29sb3JhZG8sIFNjaG9vbCBvZiBNZWRpY2luZSAoREogUmluZWhhcnQsIEVQIEhhdnJhbmVrLCBh
bmQgTSBDb3gtTWFydGluKSwgQXVyb3JhLCBDb2xvLiBFbGVjdHJvbmljIGFkZHJlc3M6IGRlYm9y
YWgucmluZWhhcnRAZGhoYS5vcmcuJiN4RDtDZW50ZXIgZm9yIEhlYWx0aCBTeXN0ZW1zIFJlc2Vh
cmNoLCBPZmZpY2Ugb2YgUmVzZWFyY2gsIERlbnZlciBIZWFsdGggYW5kIEhvc3BpdGFsIEF1dGhv
cml0eSAoREogUmluZWhhcnQsIFMgTGVzbGllLCBNSiBEdXJmZWUsIE0gU3Rvd2VsbCwgYW5kIEVQ
IEhhdnJhbmVrKSwgRGVudmVyLCBDb2xvLiYjeEQ7RGVwYXJ0bWVudCBvZiBNZWRpY2luZSwgVW5p
dmVyc2l0eSBvZiBDb2xvcmFkbywgU2Nob29sIG9mIE1lZGljaW5lIChESiBSaW5laGFydCwgRVAg
SGF2cmFuZWssIGFuZCBNIENveC1NYXJ0aW4pLCBBdXJvcmEsIENvbG8uJiN4RDtBbWJ1bGF0b3J5
IENhcmUgU2VydmljZXMsIERlbnZlciBIZWFsdGggYW5kIEhvc3BpdGFsIEF1dGhvcml0eSAoVCBU
aG9tYXMtR2FsZSksIERlbnZlciwgQ29sby4mI3hEO0RlbnZlciBQdWJsaWMgSGVhbHRoLCBEZW52
ZXIgSGVhbHRoIGFuZCBIb3NwaXRhbCBBdXRob3JpdHkgKEpDIFNobGF5KSwgRGVudmVyLCBDb2xv
OyBEZXBhcnRtZW50IG9mIEZhbWlseSBNZWRpY2luZSwgU2Nob29sIG9mIE1lZGljaW5lLCBVbml2
ZXJzaXR5IG9mIENvbG9yYWRvIEFuc2NodXR6IE1lZGljYWwgQ2FtcHVzIChKQyBTaGxheSksIEF1
cm9yYSwgQ29sby4mI3hEO0NlbnRlciBmb3IgSGVhbHRoIFN5c3RlbXMgUmVzZWFyY2gsIE9mZmlj
ZSBvZiBSZXNlYXJjaCwgRGVudmVyIEhlYWx0aCBhbmQgSG9zcGl0YWwgQXV0aG9yaXR5IChESiBS
aW5laGFydCwgUyBMZXNsaWUsIE1KIER1cmZlZSwgTSBTdG93ZWxsLCBhbmQgRVAgSGF2cmFuZWsp
LCBEZW52ZXIsIENvbG87IERlcGFydG1lbnQgb2YgTWVkaWNpbmUsIFVuaXZlcnNpdHkgb2YgQ29s
b3JhZG8sIFNjaG9vbCBvZiBNZWRpY2luZSAoREogUmluZWhhcnQsIEVQIEhhdnJhbmVrLCBhbmQg
TSBDb3gtTWFydGluKSwgQXVyb3JhLCBDb2xvLjwvYXV0aC1hZGRyZXNzPjx0aXRsZXM+PHRpdGxl
PkFjY2VwdGFiaWxpdHkgYW5kIEVmZmljYWN5IG9mIGEgU2V4dWFsIEhlYWx0aCBUZXh0aW5nIElu
dGVydmVudGlvbiBEZXNpZ25lZCB0byBTdXBwb3J0IEFkb2xlc2NlbnQgRmVtYWxlczwvdGl0bGU+
PHNlY29uZGFyeS10aXRsZT5BY2FkIFBlZGlhdHI8L3NlY29uZGFyeS10aXRsZT48c2hvcnQtdGl0
bGU+QWNjZXB0YWJpbGl0eSBhbmQgRWZmaWNhY3kgb2YgYSBTZXh1YWwgSGVhbHRoIFRleHRpbmcg
SW50ZXJ2ZW50aW9uIERlc2lnbmVkIHRvIFN1cHBvcnQgQWRvbGVzY2VudCBGZW1hbGVzPC9zaG9y
dC10aXRsZT48L3RpdGxlcz48cGFnZXM+NDc1LTQ4NDwvcGFnZXM+PHZvbHVtZT4yMDwvdm9sdW1l
PjxudW1iZXI+NDwvbnVtYmVyPjxlZGl0aW9uPjIwMTkvMDkvMjk8L2VkaXRpb24+PGtleXdvcmRz
PjxrZXl3b3JkPiphZG9sZXNjZW50IHNleHVhbCBoZWFsdGg8L2tleXdvcmQ+PGtleXdvcmQ+Kmhl
YWx0aCBiZWxpZWYgbW9kZWw8L2tleXdvcmQ+PGtleXdvcmQ+KmhlYWx0aCBwcm9tb3Rpb248L2tl
eXdvcmQ+PGtleXdvcmQ+KnRleHQgbWVzc2FnaW5nPC9rZXl3b3JkPjwva2V5d29yZHM+PGRhdGVz
Pjx5ZWFyPjIwMjA8L3llYXI+PHB1Yi1kYXRlcz48ZGF0ZT5NYXkgLSBKdW48L2RhdGU+PC9wdWIt
ZGF0ZXM+PC9kYXRlcz48aXNibj4xODc2LTI4NjcgKEVsZWN0cm9uaWMpJiN4RDsxODc2LTI4NTkg
KExpbmtpbmcpPC9pc2JuPjxhY2Nlc3Npb24tbnVtPjMxNTYwOTcxPC9hY2Nlc3Npb24tbnVtPjx1
cmxzPjxyZWxhdGVkLXVybHM+PHVybD5odHRwczovL3d3dy5uY2JpLm5sbS5uaWguZ292L3B1Ym1l
ZC8zMTU2MDk3MTwvdXJsPjwvcmVsYXRlZC11cmxzPjwvdXJscz48ZWxlY3Ryb25pYy1yZXNvdXJj
ZS1udW0+MTAuMTAxNi9qLmFjYXAuMjAxOS4wOS4wMDQ8L2VsZWN0cm9uaWMtcmVzb3VyY2UtbnVt
PjxsYW5ndWFnZT5FbmdsaXNoPC9sYW5ndWFnZT48L3JlY29yZD48L0NpdGU+PENpdGU+PEF1dGhv
cj5TdWZmb2xldHRvPC9BdXRob3I+PFllYXI+MjAxMzwvWWVhcj48UmVjTnVtPjUxPC9SZWNOdW0+
PHJlY29yZD48cmVjLW51bWJlcj41MTwvcmVjLW51bWJlcj48Zm9yZWlnbi1rZXlzPjxrZXkgYXBw
PSJFTiIgZGItaWQ9Ijl4MDkweHd3cmFyMDVmZTI1MnR4YXQ1YXB4MDBkc2ZzYWVkeiIgdGltZXN0
YW1wPSIxNjA4MzEyODUzIj41MTwva2V5PjwvZm9yZWlnbi1rZXlzPjxyZWYtdHlwZSBuYW1lPSJK
b3VybmFsIEFydGljbGUiPjE3PC9yZWYtdHlwZT48Y29udHJpYnV0b3JzPjxhdXRob3JzPjxhdXRo
b3I+U3VmZm9sZXR0bywgQi48L2F1dGhvcj48YXV0aG9yPkFrZXJzLCBBLjwvYXV0aG9yPjxhdXRo
b3I+TWNHaW5uaXMsIEsuIEEuPC9hdXRob3I+PGF1dGhvcj5DYWxhYnJpYSwgSi48L2F1dGhvcj48
YXV0aG9yPldpZXNlbmZlbGQsIEguIEMuPC9hdXRob3I+PGF1dGhvcj5DbGFyaywgRC4gQi48L2F1
dGhvcj48L2F1dGhvcnM+PC9jb250cmlidXRvcnM+PGF1dGgtYWRkcmVzcz5EZXBhcnRtZW50IG9m
IEVtZXJnZW5jeSBNZWRpY2luZSwgVW5pdmVyc2l0eSBvZiBQaXR0c2J1cmdoIFNjaG9vbCBvZiBN
ZWRpY2luZSwgUGl0dHNidXJnaCwgUEEsIFVTQS4gc3VmZmJwQHVwbWMuZWR1PC9hdXRoLWFkZHJl
c3M+PHRpdGxlcz48dGl0bGU+QSBzZXggcmlzayByZWR1Y3Rpb24gdGV4dC1tZXNzYWdlIHByb2dy
YW0gZm9yIHlvdW5nIGFkdWx0IGZlbWFsZXMgZGlzY2hhcmdlZCBmcm9tIHRoZSBlbWVyZ2VuY3kg
ZGVwYXJ0bWVudDwvdGl0bGU+PHNlY29uZGFyeS10aXRsZT5KIEFkb2xlc2MgSGVhbHRoPC9zZWNv
bmRhcnktdGl0bGU+PC90aXRsZXM+PHBlcmlvZGljYWw+PGZ1bGwtdGl0bGU+SiBBZG9sZXNjIEhl
YWx0aDwvZnVsbC10aXRsZT48L3BlcmlvZGljYWw+PHBhZ2VzPjM4Ny05MzwvcGFnZXM+PHZvbHVt
ZT41Mzwvdm9sdW1lPjxudW1iZXI+MzwvbnVtYmVyPjxlZGl0aW9uPjIwMTMvMDUvMjg8L2VkaXRp
b24+PGtleXdvcmRzPjxrZXl3b3JkPkFkb2xlc2NlbnQ8L2tleXdvcmQ+PGtleXdvcmQ+QWR1bHQ8
L2tleXdvcmQ+PGtleXdvcmQ+RW1lcmdlbmN5IFNlcnZpY2UsIEhvc3BpdGFsPC9rZXl3b3JkPjxr
ZXl3b3JkPkZlbWFsZTwva2V5d29yZD48a2V5d29yZD5IZWFsdGggUHJvbW90aW9uLyptZXRob2Rz
PC9rZXl3b3JkPjxrZXl3b3JkPkh1bWFuczwva2V5d29yZD48a2V5d29yZD5QYXRpZW50IERpc2No
YXJnZTwva2V5d29yZD48a2V5d29yZD5QZW5uc3lsdmFuaWE8L2tleXdvcmQ+PGtleXdvcmQ+UGls
b3QgUHJvamVjdHM8L2tleXdvcmQ+PGtleXdvcmQ+UmlzayBSZWR1Y3Rpb24gQmVoYXZpb3I8L2tl
eXdvcmQ+PGtleXdvcmQ+U2V4dWFsbHkgVHJhbnNtaXR0ZWQgRGlzZWFzZXMvKnByZXZlbnRpb24g
JmFtcDsgY29udHJvbDwva2V5d29yZD48a2V5d29yZD5TdXJ2ZXlzIGFuZCBRdWVzdGlvbm5haXJl
czwva2V5d29yZD48a2V5d29yZD4qVGV4dCBNZXNzYWdpbmc8L2tleXdvcmQ+PGtleXdvcmQ+VXJi
YW4gUG9wdWxhdGlvbjwva2V5d29yZD48a2V5d29yZD5IZWFsdGggcHJvbW90aW9uPC9rZXl3b3Jk
PjxrZXl3b3JkPlNleHVhbCBoZWFsdGg8L2tleXdvcmQ+PGtleXdvcmQ+VGV4dCBtZXNzYWdpbmc8
L2tleXdvcmQ+PGtleXdvcmQ+WW91bmcgYWR1bHQ8L2tleXdvcmQ+PC9rZXl3b3Jkcz48ZGF0ZXM+
PHllYXI+MjAxMzwveWVhcj48cHViLWRhdGVzPjxkYXRlPlNlcDwvZGF0ZT48L3B1Yi1kYXRlcz48
L2RhdGVzPjxpc2JuPjE4NzktMTk3MiAoRWxlY3Ryb25pYykmI3hEOzEwNTQtMTM5WCAoTGlua2lu
Zyk8L2lzYm4+PGFjY2Vzc2lvbi1udW0+MjM3MDc0MDI8L2FjY2Vzc2lvbi1udW0+PHVybHM+PHJl
bGF0ZWQtdXJscz48dXJsPmh0dHBzOi8vd3d3Lm5jYmkubmxtLm5paC5nb3YvcHVibWVkLzIzNzA3
NDAyPC91cmw+PC9yZWxhdGVkLXVybHM+PC91cmxzPjxlbGVjdHJvbmljLXJlc291cmNlLW51bT4x
MC4xMDE2L2ouamFkb2hlYWx0aC4yMDEzLjA0LjAwNjwvZWxlY3Ryb25pYy1yZXNvdXJjZS1udW0+
PC9yZWNvcmQ+PC9DaXRlPjwvRW5kTm90ZT5=
</w:fldData>
        </w:fldChar>
      </w:r>
      <w:r w:rsidR="00392EB3">
        <w:instrText xml:space="preserve"> ADDIN EN.CITE </w:instrText>
      </w:r>
      <w:r w:rsidR="00392EB3">
        <w:fldChar w:fldCharType="begin">
          <w:fldData xml:space="preserve">PEVuZE5vdGU+PENpdGU+PEF1dGhvcj5SaW5laGFydDwvQXV0aG9yPjxZZWFyPjIwMjA8L1llYXI+
PFJlY051bT41MjwvUmVjTnVtPjxEaXNwbGF5VGV4dD48c3R5bGUgZmFjZT0ic3VwZXJzY3JpcHQi
PjQ1LCA0Njwvc3R5bGU+PC9EaXNwbGF5VGV4dD48cmVjb3JkPjxyZWMtbnVtYmVyPjUyPC9yZWMt
bnVtYmVyPjxmb3JlaWduLWtleXM+PGtleSBhcHA9IkVOIiBkYi1pZD0iOXgwOTB4d3dyYXIwNWZl
MjUydHhhdDVhcHgwMGRzZnNhZWR6IiB0aW1lc3RhbXA9IjE2MDgzMTI4NTMiPjUyPC9rZXk+PC9m
b3JlaWduLWtleXM+PHJlZi10eXBlIG5hbWU9IkpvdXJuYWwgQXJ0aWNsZSI+MTc8L3JlZi10eXBl
Pjxjb250cmlidXRvcnM+PGF1dGhvcnM+PGF1dGhvcj5SaW5laGFydCwgRC4gSi48L2F1dGhvcj48
YXV0aG9yPkxlc2xpZSwgUy48L2F1dGhvcj48YXV0aG9yPkR1cmZlZSwgTS4gSi48L2F1dGhvcj48
YXV0aG9yPlN0b3dlbGwsIE0uPC9hdXRob3I+PGF1dGhvcj5Db3gtTWFydGluLCBNLjwvYXV0aG9y
PjxhdXRob3I+VGhvbWFzLUdhbGUsIFQuPC9hdXRob3I+PGF1dGhvcj5TaGxheSwgSi4gQy48L2F1
dGhvcj48YXV0aG9yPkhhdnJhbmVrLCBFLiBQLjwvYXV0aG9yPjwvYXV0aG9ycz48L2NvbnRyaWJ1
dG9ycz48YXV0aC1hZGRyZXNzPkNlbnRlciBmb3IgSGVhbHRoIFN5c3RlbXMgUmVzZWFyY2gsIE9m
ZmljZSBvZiBSZXNlYXJjaCwgRGVudmVyIEhlYWx0aCBhbmQgSG9zcGl0YWwgQXV0aG9yaXR5IChE
SiBSaW5laGFydCwgUyBMZXNsaWUsIE1KIER1cmZlZSwgTSBTdG93ZWxsLCBhbmQgRVAgSGF2cmFu
ZWspLCBEZW52ZXIsIENvbG87IERlcGFydG1lbnQgb2YgTWVkaWNpbmUsIFVuaXZlcnNpdHkgb2Yg
Q29sb3JhZG8sIFNjaG9vbCBvZiBNZWRpY2luZSAoREogUmluZWhhcnQsIEVQIEhhdnJhbmVrLCBh
bmQgTSBDb3gtTWFydGluKSwgQXVyb3JhLCBDb2xvLiBFbGVjdHJvbmljIGFkZHJlc3M6IGRlYm9y
YWgucmluZWhhcnRAZGhoYS5vcmcuJiN4RDtDZW50ZXIgZm9yIEhlYWx0aCBTeXN0ZW1zIFJlc2Vh
cmNoLCBPZmZpY2Ugb2YgUmVzZWFyY2gsIERlbnZlciBIZWFsdGggYW5kIEhvc3BpdGFsIEF1dGhv
cml0eSAoREogUmluZWhhcnQsIFMgTGVzbGllLCBNSiBEdXJmZWUsIE0gU3Rvd2VsbCwgYW5kIEVQ
IEhhdnJhbmVrKSwgRGVudmVyLCBDb2xvLiYjeEQ7RGVwYXJ0bWVudCBvZiBNZWRpY2luZSwgVW5p
dmVyc2l0eSBvZiBDb2xvcmFkbywgU2Nob29sIG9mIE1lZGljaW5lIChESiBSaW5laGFydCwgRVAg
SGF2cmFuZWssIGFuZCBNIENveC1NYXJ0aW4pLCBBdXJvcmEsIENvbG8uJiN4RDtBbWJ1bGF0b3J5
IENhcmUgU2VydmljZXMsIERlbnZlciBIZWFsdGggYW5kIEhvc3BpdGFsIEF1dGhvcml0eSAoVCBU
aG9tYXMtR2FsZSksIERlbnZlciwgQ29sby4mI3hEO0RlbnZlciBQdWJsaWMgSGVhbHRoLCBEZW52
ZXIgSGVhbHRoIGFuZCBIb3NwaXRhbCBBdXRob3JpdHkgKEpDIFNobGF5KSwgRGVudmVyLCBDb2xv
OyBEZXBhcnRtZW50IG9mIEZhbWlseSBNZWRpY2luZSwgU2Nob29sIG9mIE1lZGljaW5lLCBVbml2
ZXJzaXR5IG9mIENvbG9yYWRvIEFuc2NodXR6IE1lZGljYWwgQ2FtcHVzIChKQyBTaGxheSksIEF1
cm9yYSwgQ29sby4mI3hEO0NlbnRlciBmb3IgSGVhbHRoIFN5c3RlbXMgUmVzZWFyY2gsIE9mZmlj
ZSBvZiBSZXNlYXJjaCwgRGVudmVyIEhlYWx0aCBhbmQgSG9zcGl0YWwgQXV0aG9yaXR5IChESiBS
aW5laGFydCwgUyBMZXNsaWUsIE1KIER1cmZlZSwgTSBTdG93ZWxsLCBhbmQgRVAgSGF2cmFuZWsp
LCBEZW52ZXIsIENvbG87IERlcGFydG1lbnQgb2YgTWVkaWNpbmUsIFVuaXZlcnNpdHkgb2YgQ29s
b3JhZG8sIFNjaG9vbCBvZiBNZWRpY2luZSAoREogUmluZWhhcnQsIEVQIEhhdnJhbmVrLCBhbmQg
TSBDb3gtTWFydGluKSwgQXVyb3JhLCBDb2xvLjwvYXV0aC1hZGRyZXNzPjx0aXRsZXM+PHRpdGxl
PkFjY2VwdGFiaWxpdHkgYW5kIEVmZmljYWN5IG9mIGEgU2V4dWFsIEhlYWx0aCBUZXh0aW5nIElu
dGVydmVudGlvbiBEZXNpZ25lZCB0byBTdXBwb3J0IEFkb2xlc2NlbnQgRmVtYWxlczwvdGl0bGU+
PHNlY29uZGFyeS10aXRsZT5BY2FkIFBlZGlhdHI8L3NlY29uZGFyeS10aXRsZT48c2hvcnQtdGl0
bGU+QWNjZXB0YWJpbGl0eSBhbmQgRWZmaWNhY3kgb2YgYSBTZXh1YWwgSGVhbHRoIFRleHRpbmcg
SW50ZXJ2ZW50aW9uIERlc2lnbmVkIHRvIFN1cHBvcnQgQWRvbGVzY2VudCBGZW1hbGVzPC9zaG9y
dC10aXRsZT48L3RpdGxlcz48cGFnZXM+NDc1LTQ4NDwvcGFnZXM+PHZvbHVtZT4yMDwvdm9sdW1l
PjxudW1iZXI+NDwvbnVtYmVyPjxlZGl0aW9uPjIwMTkvMDkvMjk8L2VkaXRpb24+PGtleXdvcmRz
PjxrZXl3b3JkPiphZG9sZXNjZW50IHNleHVhbCBoZWFsdGg8L2tleXdvcmQ+PGtleXdvcmQ+Kmhl
YWx0aCBiZWxpZWYgbW9kZWw8L2tleXdvcmQ+PGtleXdvcmQ+KmhlYWx0aCBwcm9tb3Rpb248L2tl
eXdvcmQ+PGtleXdvcmQ+KnRleHQgbWVzc2FnaW5nPC9rZXl3b3JkPjwva2V5d29yZHM+PGRhdGVz
Pjx5ZWFyPjIwMjA8L3llYXI+PHB1Yi1kYXRlcz48ZGF0ZT5NYXkgLSBKdW48L2RhdGU+PC9wdWIt
ZGF0ZXM+PC9kYXRlcz48aXNibj4xODc2LTI4NjcgKEVsZWN0cm9uaWMpJiN4RDsxODc2LTI4NTkg
KExpbmtpbmcpPC9pc2JuPjxhY2Nlc3Npb24tbnVtPjMxNTYwOTcxPC9hY2Nlc3Npb24tbnVtPjx1
cmxzPjxyZWxhdGVkLXVybHM+PHVybD5odHRwczovL3d3dy5uY2JpLm5sbS5uaWguZ292L3B1Ym1l
ZC8zMTU2MDk3MTwvdXJsPjwvcmVsYXRlZC11cmxzPjwvdXJscz48ZWxlY3Ryb25pYy1yZXNvdXJj
ZS1udW0+MTAuMTAxNi9qLmFjYXAuMjAxOS4wOS4wMDQ8L2VsZWN0cm9uaWMtcmVzb3VyY2UtbnVt
PjxsYW5ndWFnZT5FbmdsaXNoPC9sYW5ndWFnZT48L3JlY29yZD48L0NpdGU+PENpdGU+PEF1dGhv
cj5TdWZmb2xldHRvPC9BdXRob3I+PFllYXI+MjAxMzwvWWVhcj48UmVjTnVtPjUxPC9SZWNOdW0+
PHJlY29yZD48cmVjLW51bWJlcj41MTwvcmVjLW51bWJlcj48Zm9yZWlnbi1rZXlzPjxrZXkgYXBw
PSJFTiIgZGItaWQ9Ijl4MDkweHd3cmFyMDVmZTI1MnR4YXQ1YXB4MDBkc2ZzYWVkeiIgdGltZXN0
YW1wPSIxNjA4MzEyODUzIj41MTwva2V5PjwvZm9yZWlnbi1rZXlzPjxyZWYtdHlwZSBuYW1lPSJK
b3VybmFsIEFydGljbGUiPjE3PC9yZWYtdHlwZT48Y29udHJpYnV0b3JzPjxhdXRob3JzPjxhdXRo
b3I+U3VmZm9sZXR0bywgQi48L2F1dGhvcj48YXV0aG9yPkFrZXJzLCBBLjwvYXV0aG9yPjxhdXRo
b3I+TWNHaW5uaXMsIEsuIEEuPC9hdXRob3I+PGF1dGhvcj5DYWxhYnJpYSwgSi48L2F1dGhvcj48
YXV0aG9yPldpZXNlbmZlbGQsIEguIEMuPC9hdXRob3I+PGF1dGhvcj5DbGFyaywgRC4gQi48L2F1
dGhvcj48L2F1dGhvcnM+PC9jb250cmlidXRvcnM+PGF1dGgtYWRkcmVzcz5EZXBhcnRtZW50IG9m
IEVtZXJnZW5jeSBNZWRpY2luZSwgVW5pdmVyc2l0eSBvZiBQaXR0c2J1cmdoIFNjaG9vbCBvZiBN
ZWRpY2luZSwgUGl0dHNidXJnaCwgUEEsIFVTQS4gc3VmZmJwQHVwbWMuZWR1PC9hdXRoLWFkZHJl
c3M+PHRpdGxlcz48dGl0bGU+QSBzZXggcmlzayByZWR1Y3Rpb24gdGV4dC1tZXNzYWdlIHByb2dy
YW0gZm9yIHlvdW5nIGFkdWx0IGZlbWFsZXMgZGlzY2hhcmdlZCBmcm9tIHRoZSBlbWVyZ2VuY3kg
ZGVwYXJ0bWVudDwvdGl0bGU+PHNlY29uZGFyeS10aXRsZT5KIEFkb2xlc2MgSGVhbHRoPC9zZWNv
bmRhcnktdGl0bGU+PC90aXRsZXM+PHBlcmlvZGljYWw+PGZ1bGwtdGl0bGU+SiBBZG9sZXNjIEhl
YWx0aDwvZnVsbC10aXRsZT48L3BlcmlvZGljYWw+PHBhZ2VzPjM4Ny05MzwvcGFnZXM+PHZvbHVt
ZT41Mzwvdm9sdW1lPjxudW1iZXI+MzwvbnVtYmVyPjxlZGl0aW9uPjIwMTMvMDUvMjg8L2VkaXRp
b24+PGtleXdvcmRzPjxrZXl3b3JkPkFkb2xlc2NlbnQ8L2tleXdvcmQ+PGtleXdvcmQ+QWR1bHQ8
L2tleXdvcmQ+PGtleXdvcmQ+RW1lcmdlbmN5IFNlcnZpY2UsIEhvc3BpdGFsPC9rZXl3b3JkPjxr
ZXl3b3JkPkZlbWFsZTwva2V5d29yZD48a2V5d29yZD5IZWFsdGggUHJvbW90aW9uLyptZXRob2Rz
PC9rZXl3b3JkPjxrZXl3b3JkPkh1bWFuczwva2V5d29yZD48a2V5d29yZD5QYXRpZW50IERpc2No
YXJnZTwva2V5d29yZD48a2V5d29yZD5QZW5uc3lsdmFuaWE8L2tleXdvcmQ+PGtleXdvcmQ+UGls
b3QgUHJvamVjdHM8L2tleXdvcmQ+PGtleXdvcmQ+UmlzayBSZWR1Y3Rpb24gQmVoYXZpb3I8L2tl
eXdvcmQ+PGtleXdvcmQ+U2V4dWFsbHkgVHJhbnNtaXR0ZWQgRGlzZWFzZXMvKnByZXZlbnRpb24g
JmFtcDsgY29udHJvbDwva2V5d29yZD48a2V5d29yZD5TdXJ2ZXlzIGFuZCBRdWVzdGlvbm5haXJl
czwva2V5d29yZD48a2V5d29yZD4qVGV4dCBNZXNzYWdpbmc8L2tleXdvcmQ+PGtleXdvcmQ+VXJi
YW4gUG9wdWxhdGlvbjwva2V5d29yZD48a2V5d29yZD5IZWFsdGggcHJvbW90aW9uPC9rZXl3b3Jk
PjxrZXl3b3JkPlNleHVhbCBoZWFsdGg8L2tleXdvcmQ+PGtleXdvcmQ+VGV4dCBtZXNzYWdpbmc8
L2tleXdvcmQ+PGtleXdvcmQ+WW91bmcgYWR1bHQ8L2tleXdvcmQ+PC9rZXl3b3Jkcz48ZGF0ZXM+
PHllYXI+MjAxMzwveWVhcj48cHViLWRhdGVzPjxkYXRlPlNlcDwvZGF0ZT48L3B1Yi1kYXRlcz48
L2RhdGVzPjxpc2JuPjE4NzktMTk3MiAoRWxlY3Ryb25pYykmI3hEOzEwNTQtMTM5WCAoTGlua2lu
Zyk8L2lzYm4+PGFjY2Vzc2lvbi1udW0+MjM3MDc0MDI8L2FjY2Vzc2lvbi1udW0+PHVybHM+PHJl
bGF0ZWQtdXJscz48dXJsPmh0dHBzOi8vd3d3Lm5jYmkubmxtLm5paC5nb3YvcHVibWVkLzIzNzA3
NDAyPC91cmw+PC9yZWxhdGVkLXVybHM+PC91cmxzPjxlbGVjdHJvbmljLXJlc291cmNlLW51bT4x
MC4xMDE2L2ouamFkb2hlYWx0aC4yMDEzLjA0LjAwNjwvZWxlY3Ryb25pYy1yZXNvdXJjZS1udW0+
PC9yZWNvcmQ+PC9DaXRlPjwvRW5kTm90ZT5=
</w:fldData>
        </w:fldChar>
      </w:r>
      <w:r w:rsidR="00392EB3">
        <w:instrText xml:space="preserve"> ADDIN EN.CITE.DATA </w:instrText>
      </w:r>
      <w:r w:rsidR="00392EB3">
        <w:fldChar w:fldCharType="end"/>
      </w:r>
      <w:r w:rsidR="003B7399">
        <w:fldChar w:fldCharType="separate"/>
      </w:r>
      <w:r w:rsidR="00392EB3" w:rsidRPr="00392EB3">
        <w:rPr>
          <w:noProof/>
          <w:vertAlign w:val="superscript"/>
        </w:rPr>
        <w:t>45, 46</w:t>
      </w:r>
      <w:r w:rsidR="003B7399">
        <w:fldChar w:fldCharType="end"/>
      </w:r>
      <w:r>
        <w:t>), two RCTs in Australia (both among 16-29 year-old people</w:t>
      </w:r>
      <w:r w:rsidR="00CA64F9">
        <w:t xml:space="preserve"> </w:t>
      </w:r>
      <w:r w:rsidR="003B7399">
        <w:fldChar w:fldCharType="begin">
          <w:fldData xml:space="preserve">PEVuZE5vdGU+PENpdGU+PEF1dGhvcj5Hb2xkPC9BdXRob3I+PFllYXI+MjAxMTwvWWVhcj48UmVj
TnVtPjU3PC9SZWNOdW0+PERpc3BsYXlUZXh0PjxzdHlsZSBmYWNlPSJzdXBlcnNjcmlwdCI+Mzcs
IDM5PC9zdHlsZT48L0Rpc3BsYXlUZXh0PjxyZWNvcmQ+PHJlYy1udW1iZXI+NTc8L3JlYy1udW1i
ZXI+PGZvcmVpZ24ta2V5cz48a2V5IGFwcD0iRU4iIGRiLWlkPSI5eDA5MHh3d3JhcjA1ZmUyNTJ0
eGF0NWFweDAwZHNmc2FlZHoiIHRpbWVzdGFtcD0iMTYwODMxMjg1MyI+NTc8L2tleT48L2ZvcmVp
Z24ta2V5cz48cmVmLXR5cGUgbmFtZT0iSm91cm5hbCBBcnRpY2xlIj4xNzwvcmVmLXR5cGU+PGNv
bnRyaWJ1dG9ycz48YXV0aG9ycz48YXV0aG9yPkdvbGQsIEouPC9hdXRob3I+PGF1dGhvcj5BaXRr
ZW4sIENLLjwvYXV0aG9yPjxhdXRob3I+RGl4b24sIEhHLjwvYXV0aG9yPjxhdXRob3I+TGltLCBN
Uy48L2F1dGhvcj48YXV0aG9yPkdvdWlsbG91LCBNLjwvYXV0aG9yPjxhdXRob3I+U3BlbG1hbiwg
VC48L2F1dGhvcj48L2F1dGhvcnM+PC9jb250cmlidXRvcnM+PHRpdGxlcz48dGl0bGU+IEEgcmFu
ZG9taXNlZCBjb250cm9sbGVkIHRyaWFsIHVzaW5nIG1vYmlsZSBhZHZlcnRpc2luZyB0byBwcm9t
b3RlIHNhZmVyIHNleCBhbmQgc3VuIHNhZmV0eSB0byB5b3VuZyBwZW9wbGUuPC90aXRsZT48c2Vj
b25kYXJ5LXRpdGxlPkhlYWx0aCBFZHVjIFJlcyA8L3NlY29uZGFyeS10aXRsZT48L3RpdGxlcz48
cGVyaW9kaWNhbD48ZnVsbC10aXRsZT5IZWFsdGggRWR1YyBSZXM8L2Z1bGwtdGl0bGU+PC9wZXJp
b2RpY2FsPjxwYWdlcz43ODItNzk0PC9wYWdlcz48dm9sdW1lPjI2PC92b2x1bWU+PGRhdGVzPjx5
ZWFyPjIwMTE8L3llYXI+PC9kYXRlcz48dXJscz48L3VybHM+PC9yZWNvcmQ+PC9DaXRlPjxDaXRl
PjxBdXRob3I+TGltPC9BdXRob3I+PFllYXI+MjAxMjwvWWVhcj48UmVjTnVtPjExMTwvUmVjTnVt
PjxyZWNvcmQ+PHJlYy1udW1iZXI+MTExPC9yZWMtbnVtYmVyPjxmb3JlaWduLWtleXM+PGtleSBh
cHA9IkVOIiBkYi1pZD0iOXgwOTB4d3dyYXIwNWZlMjUydHhhdDVhcHgwMGRzZnNhZWR6IiB0aW1l
c3RhbXA9IjE2MDgzMTI4NTciPjExMTwva2V5PjwvZm9yZWlnbi1rZXlzPjxyZWYtdHlwZSBuYW1l
PSJKb3VybmFsIEFydGljbGUiPjE3PC9yZWYtdHlwZT48Y29udHJpYnV0b3JzPjxhdXRob3JzPjxh
dXRob3I+TGltLCBNLiBTLjwvYXV0aG9yPjxhdXRob3I+SG9ja2luZywgSi4gUy48L2F1dGhvcj48
YXV0aG9yPkFpdGtlbiwgQy4gSy48L2F1dGhvcj48YXV0aG9yPkZhaXJsZXksIEMuIEsuPC9hdXRo
b3I+PGF1dGhvcj5Kb3JkYW4sIEwuPC9hdXRob3I+PGF1dGhvcj5MZXdpcywgSi4gQS48L2F1dGhv
cj48YXV0aG9yPkhlbGxhcmQsIE0uIEUuPC9hdXRob3I+PC9hdXRob3JzPjwvY29udHJpYnV0b3Jz
PjxhdXRoLWFkZHJlc3M+Q2VudHJlIGZvciBQb3B1bGF0aW9uIEhlYWx0aCwgTWFjZmFybGFuZSBC
dXJuZXQgSW5zdGl0dXRlIGZvciBNZWRpY2FsIFJlc2VhcmNoIGFuZCBQdWJsaWMgSGVhbHRoLCBN
ZWxib3VybmUsIEF1c3RyYWxpYS48L2F1dGgtYWRkcmVzcz48dGl0bGVzPjx0aXRsZT5JbXBhY3Qg
b2YgdGV4dCBhbmQgZW1haWwgbWVzc2FnaW5nIG9uIHRoZSBzZXh1YWwgaGVhbHRoIG9mIHlvdW5n
IHBlb3BsZTogYSByYW5kb21pc2VkIGNvbnRyb2xsZWQgdHJpYWw8L3RpdGxlPjxzZWNvbmRhcnkt
dGl0bGU+SiBFcGlkZW1pb2wgQ29tbXVuaXR5IEhlYWx0aDwvc2Vjb25kYXJ5LXRpdGxlPjxhbHQt
dGl0bGU+Sm91cm5hbCBvZiBlcGlkZW1pb2xvZ3kgYW5kIGNvbW11bml0eSBoZWFsdGg8L2FsdC10
aXRsZT48L3RpdGxlcz48cGVyaW9kaWNhbD48ZnVsbC10aXRsZT5KIEVwaWRlbWlvbCBDb21tdW5p
dHkgSGVhbHRoPC9mdWxsLXRpdGxlPjxhYmJyLTE+Sm91cm5hbCBvZiBlcGlkZW1pb2xvZ3kgYW5k
IGNvbW11bml0eSBoZWFsdGg8L2FiYnItMT48L3BlcmlvZGljYWw+PGFsdC1wZXJpb2RpY2FsPjxm
dWxsLXRpdGxlPkpvdXJuYWwgb2YgZXBpZGVtaW9sb2d5IGFuZCBjb21tdW5pdHkgaGVhbHRoPC9m
dWxsLXRpdGxlPjxhYmJyLTE+SiBFcGlkZW1pb2wgQ29tbXVuaXR5IEhlYWx0aDwvYWJici0xPjwv
YWx0LXBlcmlvZGljYWw+PHBhZ2VzPjY5LTc0PC9wYWdlcz48dm9sdW1lPjY2PC92b2x1bWU+PG51
bWJlcj4xPC9udW1iZXI+PGVkaXRpb24+MjAxMS8wMy8xOTwvZWRpdGlvbj48a2V5d29yZHM+PGtl
eXdvcmQ+QWRvbGVzY2VudDwva2V5d29yZD48a2V5d29yZD5BZHVsdDwva2V5d29yZD48a2V5d29y
ZD5BZ2UgRmFjdG9yczwva2V5d29yZD48a2V5d29yZD5Db25kb21zL3N0YXRpc3RpY3MgJmFtcDsg
bnVtZXJpY2FsIGRhdGE8L2tleXdvcmQ+PGtleXdvcmQ+Q29uZmlkZW5jZSBJbnRlcnZhbHM8L2tl
eXdvcmQ+PGtleXdvcmQ+RWxlY3Ryb25pYyBNYWlsLypzdGF0aXN0aWNzICZhbXA7IG51bWVyaWNh
bCBkYXRhPC9rZXl3b3JkPjxrZXl3b3JkPkZlbWFsZTwva2V5d29yZD48a2V5d29yZD4qSGVhbHRo
IEJlaGF2aW9yPC9rZXl3b3JkPjxrZXl3b3JkPipIZWFsdGggS25vd2xlZGdlLCBBdHRpdHVkZXMs
IFByYWN0aWNlPC9rZXl3b3JkPjxrZXl3b3JkPipIZWFsdGggU3RhdHVzPC9rZXl3b3JkPjxrZXl3
b3JkPkh1bWFuczwva2V5d29yZD48a2V5d29yZD5NYWxlPC9rZXl3b3JkPjxrZXl3b3JkPk9kZHMg
UmF0aW88L2tleXdvcmQ+PGtleXdvcmQ+UmVnaXN0cmllczwva2V5d29yZD48a2V5d29yZD4qU2V4
dWFsaXR5PC9rZXl3b3JkPjxrZXl3b3JkPlN0YXRpc3RpY3MgYXMgVG9waWM8L2tleXdvcmQ+PGtl
eXdvcmQ+U3VydmV5cyBhbmQgUXVlc3Rpb25uYWlyZXM8L2tleXdvcmQ+PGtleXdvcmQ+VGFzbWFu
aWE8L2tleXdvcmQ+PGtleXdvcmQ+VGV4dCBNZXNzYWdpbmcvKnN0YXRpc3RpY3MgJmFtcDsgbnVt
ZXJpY2FsIGRhdGE8L2tleXdvcmQ+PGtleXdvcmQ+VmljdG9yaWE8L2tleXdvcmQ+PGtleXdvcmQ+
WW91bmcgQWR1bHQ8L2tleXdvcmQ+PC9rZXl3b3Jkcz48ZGF0ZXM+PHllYXI+MjAxMjwveWVhcj48
cHViLWRhdGVzPjxkYXRlPkphbjwvZGF0ZT48L3B1Yi1kYXRlcz48L2RhdGVzPjxpc2JuPjE0NzAt
MjczOCAoRWxlY3Ryb25pYykmI3hEOzAxNDMtMDA1WCAoTGlua2luZyk8L2lzYm4+PGFjY2Vzc2lv
bi1udW0+MjE0MTUyMzI8L2FjY2Vzc2lvbi1udW0+PHdvcmstdHlwZT5SYW5kb21pemVkIENvbnRy
b2xsZWQgVHJpYWwmI3hEO1Jlc2VhcmNoIFN1cHBvcnQsIE5vbi1VLlMuIEdvdiZhcG9zO3Q8L3dv
cmstdHlwZT48dXJscz48cmVsYXRlZC11cmxzPjx1cmw+aHR0cHM6Ly93d3cubmNiaS5ubG0ubmlo
Lmdvdi9wdWJtZWQvMjE0MTUyMzI8L3VybD48L3JlbGF0ZWQtdXJscz48L3VybHM+PGVsZWN0cm9u
aWMtcmVzb3VyY2UtbnVtPjEwLjExMzYvamVjaC4yMDA5LjEwMDM5NjwvZWxlY3Ryb25pYy1yZXNv
dXJjZS1udW0+PGxhbmd1YWdlPmVuZzwvbGFuZ3VhZ2U+PC9yZWNvcmQ+PC9DaXRlPjwvRW5kTm90
ZT4A
</w:fldData>
        </w:fldChar>
      </w:r>
      <w:r w:rsidR="00392EB3">
        <w:instrText xml:space="preserve"> ADDIN EN.CITE </w:instrText>
      </w:r>
      <w:r w:rsidR="00392EB3">
        <w:fldChar w:fldCharType="begin">
          <w:fldData xml:space="preserve">PEVuZE5vdGU+PENpdGU+PEF1dGhvcj5Hb2xkPC9BdXRob3I+PFllYXI+MjAxMTwvWWVhcj48UmVj
TnVtPjU3PC9SZWNOdW0+PERpc3BsYXlUZXh0PjxzdHlsZSBmYWNlPSJzdXBlcnNjcmlwdCI+Mzcs
IDM5PC9zdHlsZT48L0Rpc3BsYXlUZXh0PjxyZWNvcmQ+PHJlYy1udW1iZXI+NTc8L3JlYy1udW1i
ZXI+PGZvcmVpZ24ta2V5cz48a2V5IGFwcD0iRU4iIGRiLWlkPSI5eDA5MHh3d3JhcjA1ZmUyNTJ0
eGF0NWFweDAwZHNmc2FlZHoiIHRpbWVzdGFtcD0iMTYwODMxMjg1MyI+NTc8L2tleT48L2ZvcmVp
Z24ta2V5cz48cmVmLXR5cGUgbmFtZT0iSm91cm5hbCBBcnRpY2xlIj4xNzwvcmVmLXR5cGU+PGNv
bnRyaWJ1dG9ycz48YXV0aG9ycz48YXV0aG9yPkdvbGQsIEouPC9hdXRob3I+PGF1dGhvcj5BaXRr
ZW4sIENLLjwvYXV0aG9yPjxhdXRob3I+RGl4b24sIEhHLjwvYXV0aG9yPjxhdXRob3I+TGltLCBN
Uy48L2F1dGhvcj48YXV0aG9yPkdvdWlsbG91LCBNLjwvYXV0aG9yPjxhdXRob3I+U3BlbG1hbiwg
VC48L2F1dGhvcj48L2F1dGhvcnM+PC9jb250cmlidXRvcnM+PHRpdGxlcz48dGl0bGU+IEEgcmFu
ZG9taXNlZCBjb250cm9sbGVkIHRyaWFsIHVzaW5nIG1vYmlsZSBhZHZlcnRpc2luZyB0byBwcm9t
b3RlIHNhZmVyIHNleCBhbmQgc3VuIHNhZmV0eSB0byB5b3VuZyBwZW9wbGUuPC90aXRsZT48c2Vj
b25kYXJ5LXRpdGxlPkhlYWx0aCBFZHVjIFJlcyA8L3NlY29uZGFyeS10aXRsZT48L3RpdGxlcz48
cGVyaW9kaWNhbD48ZnVsbC10aXRsZT5IZWFsdGggRWR1YyBSZXM8L2Z1bGwtdGl0bGU+PC9wZXJp
b2RpY2FsPjxwYWdlcz43ODItNzk0PC9wYWdlcz48dm9sdW1lPjI2PC92b2x1bWU+PGRhdGVzPjx5
ZWFyPjIwMTE8L3llYXI+PC9kYXRlcz48dXJscz48L3VybHM+PC9yZWNvcmQ+PC9DaXRlPjxDaXRl
PjxBdXRob3I+TGltPC9BdXRob3I+PFllYXI+MjAxMjwvWWVhcj48UmVjTnVtPjExMTwvUmVjTnVt
PjxyZWNvcmQ+PHJlYy1udW1iZXI+MTExPC9yZWMtbnVtYmVyPjxmb3JlaWduLWtleXM+PGtleSBh
cHA9IkVOIiBkYi1pZD0iOXgwOTB4d3dyYXIwNWZlMjUydHhhdDVhcHgwMGRzZnNhZWR6IiB0aW1l
c3RhbXA9IjE2MDgzMTI4NTciPjExMTwva2V5PjwvZm9yZWlnbi1rZXlzPjxyZWYtdHlwZSBuYW1l
PSJKb3VybmFsIEFydGljbGUiPjE3PC9yZWYtdHlwZT48Y29udHJpYnV0b3JzPjxhdXRob3JzPjxh
dXRob3I+TGltLCBNLiBTLjwvYXV0aG9yPjxhdXRob3I+SG9ja2luZywgSi4gUy48L2F1dGhvcj48
YXV0aG9yPkFpdGtlbiwgQy4gSy48L2F1dGhvcj48YXV0aG9yPkZhaXJsZXksIEMuIEsuPC9hdXRo
b3I+PGF1dGhvcj5Kb3JkYW4sIEwuPC9hdXRob3I+PGF1dGhvcj5MZXdpcywgSi4gQS48L2F1dGhv
cj48YXV0aG9yPkhlbGxhcmQsIE0uIEUuPC9hdXRob3I+PC9hdXRob3JzPjwvY29udHJpYnV0b3Jz
PjxhdXRoLWFkZHJlc3M+Q2VudHJlIGZvciBQb3B1bGF0aW9uIEhlYWx0aCwgTWFjZmFybGFuZSBC
dXJuZXQgSW5zdGl0dXRlIGZvciBNZWRpY2FsIFJlc2VhcmNoIGFuZCBQdWJsaWMgSGVhbHRoLCBN
ZWxib3VybmUsIEF1c3RyYWxpYS48L2F1dGgtYWRkcmVzcz48dGl0bGVzPjx0aXRsZT5JbXBhY3Qg
b2YgdGV4dCBhbmQgZW1haWwgbWVzc2FnaW5nIG9uIHRoZSBzZXh1YWwgaGVhbHRoIG9mIHlvdW5n
IHBlb3BsZTogYSByYW5kb21pc2VkIGNvbnRyb2xsZWQgdHJpYWw8L3RpdGxlPjxzZWNvbmRhcnkt
dGl0bGU+SiBFcGlkZW1pb2wgQ29tbXVuaXR5IEhlYWx0aDwvc2Vjb25kYXJ5LXRpdGxlPjxhbHQt
dGl0bGU+Sm91cm5hbCBvZiBlcGlkZW1pb2xvZ3kgYW5kIGNvbW11bml0eSBoZWFsdGg8L2FsdC10
aXRsZT48L3RpdGxlcz48cGVyaW9kaWNhbD48ZnVsbC10aXRsZT5KIEVwaWRlbWlvbCBDb21tdW5p
dHkgSGVhbHRoPC9mdWxsLXRpdGxlPjxhYmJyLTE+Sm91cm5hbCBvZiBlcGlkZW1pb2xvZ3kgYW5k
IGNvbW11bml0eSBoZWFsdGg8L2FiYnItMT48L3BlcmlvZGljYWw+PGFsdC1wZXJpb2RpY2FsPjxm
dWxsLXRpdGxlPkpvdXJuYWwgb2YgZXBpZGVtaW9sb2d5IGFuZCBjb21tdW5pdHkgaGVhbHRoPC9m
dWxsLXRpdGxlPjxhYmJyLTE+SiBFcGlkZW1pb2wgQ29tbXVuaXR5IEhlYWx0aDwvYWJici0xPjwv
YWx0LXBlcmlvZGljYWw+PHBhZ2VzPjY5LTc0PC9wYWdlcz48dm9sdW1lPjY2PC92b2x1bWU+PG51
bWJlcj4xPC9udW1iZXI+PGVkaXRpb24+MjAxMS8wMy8xOTwvZWRpdGlvbj48a2V5d29yZHM+PGtl
eXdvcmQ+QWRvbGVzY2VudDwva2V5d29yZD48a2V5d29yZD5BZHVsdDwva2V5d29yZD48a2V5d29y
ZD5BZ2UgRmFjdG9yczwva2V5d29yZD48a2V5d29yZD5Db25kb21zL3N0YXRpc3RpY3MgJmFtcDsg
bnVtZXJpY2FsIGRhdGE8L2tleXdvcmQ+PGtleXdvcmQ+Q29uZmlkZW5jZSBJbnRlcnZhbHM8L2tl
eXdvcmQ+PGtleXdvcmQ+RWxlY3Ryb25pYyBNYWlsLypzdGF0aXN0aWNzICZhbXA7IG51bWVyaWNh
bCBkYXRhPC9rZXl3b3JkPjxrZXl3b3JkPkZlbWFsZTwva2V5d29yZD48a2V5d29yZD4qSGVhbHRo
IEJlaGF2aW9yPC9rZXl3b3JkPjxrZXl3b3JkPipIZWFsdGggS25vd2xlZGdlLCBBdHRpdHVkZXMs
IFByYWN0aWNlPC9rZXl3b3JkPjxrZXl3b3JkPipIZWFsdGggU3RhdHVzPC9rZXl3b3JkPjxrZXl3
b3JkPkh1bWFuczwva2V5d29yZD48a2V5d29yZD5NYWxlPC9rZXl3b3JkPjxrZXl3b3JkPk9kZHMg
UmF0aW88L2tleXdvcmQ+PGtleXdvcmQ+UmVnaXN0cmllczwva2V5d29yZD48a2V5d29yZD4qU2V4
dWFsaXR5PC9rZXl3b3JkPjxrZXl3b3JkPlN0YXRpc3RpY3MgYXMgVG9waWM8L2tleXdvcmQ+PGtl
eXdvcmQ+U3VydmV5cyBhbmQgUXVlc3Rpb25uYWlyZXM8L2tleXdvcmQ+PGtleXdvcmQ+VGFzbWFu
aWE8L2tleXdvcmQ+PGtleXdvcmQ+VGV4dCBNZXNzYWdpbmcvKnN0YXRpc3RpY3MgJmFtcDsgbnVt
ZXJpY2FsIGRhdGE8L2tleXdvcmQ+PGtleXdvcmQ+VmljdG9yaWE8L2tleXdvcmQ+PGtleXdvcmQ+
WW91bmcgQWR1bHQ8L2tleXdvcmQ+PC9rZXl3b3Jkcz48ZGF0ZXM+PHllYXI+MjAxMjwveWVhcj48
cHViLWRhdGVzPjxkYXRlPkphbjwvZGF0ZT48L3B1Yi1kYXRlcz48L2RhdGVzPjxpc2JuPjE0NzAt
MjczOCAoRWxlY3Ryb25pYykmI3hEOzAxNDMtMDA1WCAoTGlua2luZyk8L2lzYm4+PGFjY2Vzc2lv
bi1udW0+MjE0MTUyMzI8L2FjY2Vzc2lvbi1udW0+PHdvcmstdHlwZT5SYW5kb21pemVkIENvbnRy
b2xsZWQgVHJpYWwmI3hEO1Jlc2VhcmNoIFN1cHBvcnQsIE5vbi1VLlMuIEdvdiZhcG9zO3Q8L3dv
cmstdHlwZT48dXJscz48cmVsYXRlZC11cmxzPjx1cmw+aHR0cHM6Ly93d3cubmNiaS5ubG0ubmlo
Lmdvdi9wdWJtZWQvMjE0MTUyMzI8L3VybD48L3JlbGF0ZWQtdXJscz48L3VybHM+PGVsZWN0cm9u
aWMtcmVzb3VyY2UtbnVtPjEwLjExMzYvamVjaC4yMDA5LjEwMDM5NjwvZWxlY3Ryb25pYy1yZXNv
dXJjZS1udW0+PGxhbmd1YWdlPmVuZzwvbGFuZ3VhZ2U+PC9yZWNvcmQ+PC9DaXRlPjwvRW5kTm90
ZT4A
</w:fldData>
        </w:fldChar>
      </w:r>
      <w:r w:rsidR="00392EB3">
        <w:instrText xml:space="preserve"> ADDIN EN.CITE.DATA </w:instrText>
      </w:r>
      <w:r w:rsidR="00392EB3">
        <w:fldChar w:fldCharType="end"/>
      </w:r>
      <w:r w:rsidR="003B7399">
        <w:fldChar w:fldCharType="separate"/>
      </w:r>
      <w:r w:rsidR="00392EB3" w:rsidRPr="00392EB3">
        <w:rPr>
          <w:noProof/>
          <w:vertAlign w:val="superscript"/>
        </w:rPr>
        <w:t>37, 39</w:t>
      </w:r>
      <w:r w:rsidR="003B7399">
        <w:fldChar w:fldCharType="end"/>
      </w:r>
      <w:r>
        <w:t xml:space="preserve">), one RCT in Ireland (among young clinic clients </w:t>
      </w:r>
      <w:r w:rsidR="003B7399">
        <w:fldChar w:fldCharType="begin"/>
      </w:r>
      <w:r w:rsidR="00392EB3">
        <w:instrText xml:space="preserve"> ADDIN EN.CITE &lt;EndNote&gt;&lt;Cite&gt;&lt;Author&gt;Delamere&lt;/Author&gt;&lt;Year&gt;2006&lt;/Year&gt;&lt;RecNum&gt;115&lt;/RecNum&gt;&lt;DisplayText&gt;&lt;style face="superscript"&gt;47&lt;/style&gt;&lt;/DisplayText&gt;&lt;record&gt;&lt;rec-number&gt;115&lt;/rec-number&gt;&lt;foreign-keys&gt;&lt;key app="EN" db-id="9x090xwwrar05fe252txat5apx00dsfsaedz" timestamp="1612009985"&gt;115&lt;/key&gt;&lt;/foreign-keys&gt;&lt;ref-type name="Journal Article"&gt;17&lt;/ref-type&gt;&lt;contributors&gt;&lt;authors&gt;&lt;author&gt;Delamere, Sandra&lt;/author&gt;&lt;author&gt;Dooley, S.&lt;/author&gt;&lt;author&gt;Harrington, L.&lt;/author&gt;&lt;author&gt;King, A.&lt;/author&gt;&lt;author&gt;Mulcahy, F.&lt;/author&gt;&lt;/authors&gt;&lt;/contributors&gt;&lt;titles&gt;&lt;title&gt;P92 - Safer sex text messages: Evaluating a health education intervention in an adolescent population&lt;/title&gt;&lt;secondary-title&gt;Sexually Transmitted Infections&lt;/secondary-title&gt;&lt;/titles&gt;&lt;periodical&gt;&lt;full-title&gt;Sexually Transmitted Infections&lt;/full-title&gt;&lt;/periodical&gt;&lt;pages&gt;A27&lt;/pages&gt;&lt;volume&gt;82&lt;/volume&gt;&lt;dates&gt;&lt;year&gt;2006&lt;/year&gt;&lt;pub-dates&gt;&lt;date&gt;06/01&lt;/date&gt;&lt;/pub-dates&gt;&lt;/dates&gt;&lt;urls&gt;&lt;/urls&gt;&lt;/record&gt;&lt;/Cite&gt;&lt;/EndNote&gt;</w:instrText>
      </w:r>
      <w:r w:rsidR="003B7399">
        <w:fldChar w:fldCharType="separate"/>
      </w:r>
      <w:r w:rsidR="00392EB3" w:rsidRPr="00392EB3">
        <w:rPr>
          <w:noProof/>
          <w:vertAlign w:val="superscript"/>
        </w:rPr>
        <w:t>47</w:t>
      </w:r>
      <w:r w:rsidR="003B7399">
        <w:fldChar w:fldCharType="end"/>
      </w:r>
      <w:r>
        <w:t xml:space="preserve">), one RCT in Africa (among key populations in South Africa, Zimbabwe and Mozambique </w:t>
      </w:r>
      <w:r w:rsidR="003B7399">
        <w:fldChar w:fldCharType="begin">
          <w:fldData xml:space="preserve">PEVuZE5vdGU+PENpdGU+PEF1dGhvcj5Hb3ZlbmRlcjwvQXV0aG9yPjxZZWFyPjIwMTk8L1llYXI+
PFJlY051bT41NjwvUmVjTnVtPjxEaXNwbGF5VGV4dD48c3R5bGUgZmFjZT0ic3VwZXJzY3JpcHQi
PjQwPC9zdHlsZT48L0Rpc3BsYXlUZXh0PjxyZWNvcmQ+PHJlYy1udW1iZXI+NTY8L3JlYy1udW1i
ZXI+PGZvcmVpZ24ta2V5cz48a2V5IGFwcD0iRU4iIGRiLWlkPSI5eDA5MHh3d3JhcjA1ZmUyNTJ0
eGF0NWFweDAwZHNmc2FlZHoiIHRpbWVzdGFtcD0iMTYwODMxMjg1MyI+NTY8L2tleT48L2ZvcmVp
Z24ta2V5cz48cmVmLXR5cGUgbmFtZT0iSm91cm5hbCBBcnRpY2xlIj4xNzwvcmVmLXR5cGU+PGNv
bnRyaWJ1dG9ycz48YXV0aG9ycz48YXV0aG9yPkdvdmVuZGVyLCBLLjwvYXV0aG9yPjxhdXRob3I+
QmVja2V0dCwgUy48L2F1dGhvcj48YXV0aG9yPk1hc2VibywgVy48L2F1dGhvcj48YXV0aG9yPkJy
YWdhLCBDLjwvYXV0aG9yPjxhdXRob3I+WmFtYmV6aSwgUC48L2F1dGhvcj48YXV0aG9yPk1hbmhp
cXVlLCBNLjwvYXV0aG9yPjxhdXRob3I+R2VvcmdlLCBHLjwvYXV0aG9yPjxhdXRob3I+RHVyZXZh
bGwsIEQuPC9hdXRob3I+PC9hdXRob3JzPjwvY29udHJpYnV0b3JzPjxhdXRoLWFkZHJlc3M+SGVh
bHRoIEVjb25vbWljcyBhbmQgSElWIGFuZCBBSURTIFJlc2VhcmNoIERpdmlzaW9uIChIRUFSRCks
IFVuaXZlcnNpdHkgb2YgS3dhWnVsdS1OYXRhbCwgNHRoIEZsb29yIEotQmxvY2ssIFVLWk4gV2Vz
dHZpbGxlIENhbXB1cywgRHVyYmFuLCA0MDAxLCBTb3V0aCBBZnJpY2EuJiN4RDtIZWFsdGggRWNv
bm9taWNzIGFuZCBISVYgYW5kIEFJRFMgUmVzZWFyY2ggRGl2aXNpb24gKEhFQVJEKSwgVW5pdmVy
c2l0eSBvZiBLd2FadWx1LU5hdGFsLCA0dGggRmxvb3IgSi1CbG9jaywgVUtaTiBXZXN0dmlsbGUg
Q2FtcHVzLCBEdXJiYW4sIDQwMDEsIFNvdXRoIEFmcmljYS4gQmVja2V0dHNAdWt6bi5hYy56YS4m
I3hEO0RlcGFydG1lbnQgb2YgQXJjaGVvbG9neSBhbmQgQW50aHJvcG9sb2d5LCBFZHVhcmRvIE1v
bmRsYW5lIFVuaXZlcnNpdHksIE1hcHV0bywgTW96YW1iaXF1ZS4mI3hEO0ZhbWlseSBBSURTIENh
cmluZyBUcnVzdCAoRkFDVCksIE11dGFyZSwgWmltYmFid2UuJiN4RDtEZXBhcnRtZW50IG9mIEVj
b25vbWljcywgVW5pdmVyc2l0eSBvZiBHb3RoZW5idXJnLCBHb3RoZW5idXJnLCBTd2VkZW4uPC9h
dXRoLWFkZHJlc3M+PHRpdGxlcz48dGl0bGU+RWZmZWN0cyBvZiBhIFNob3J0IE1lc3NhZ2UgU2Vy
dmljZSAoU01TKSBJbnRlcnZlbnRpb24gb24gUmVkdWN0aW9uIG9mIEhJViBSaXNrIEJlaGF2aW91
cnMgYW5kIEltcHJvdmluZyBISVYgVGVzdGluZyBSYXRlcyBBbW9uZyBQb3B1bGF0aW9ucyBsb2Nh
dGVkIG5lYXIgUm9hZHNpZGUgV2VsbG5lc3MgQ2xpbmljczogQSBDbHVzdGVyIFJhbmRvbWlzZWQg
Q29udHJvbGxlZCBUcmlhbCBpbiBTb3V0aCBBZnJpY2EsIFppbWJhYndlIGFuZCBNb3phbWJpcXVl
PC90aXRsZT48c2Vjb25kYXJ5LXRpdGxlPkFJRFMgQmVoYXY8L3NlY29uZGFyeS10aXRsZT48YWx0
LXRpdGxlPkFpZHMgQmVoYXY8L2FsdC10aXRsZT48c2hvcnQtdGl0bGU+RWZmZWN0cyBvZiBhIFNo
b3J0IE1lc3NhZ2UgU2VydmljZSAoU01TKSBJbnRlcnZlbnRpb24gb24gUmVkdWN0aW9uIG9mIEhJ
ViBSaXNrIEJlaGF2aW91cnMgYW5kIEltcHJvdmluZyBISVYgVGVzdGluZyBSYXRlcyBBbW9uZyBQ
b3B1bGF0aW9ucyBsb2NhdGVkIG5lYXIgUm9hZHNpZGUgV2VsbG5lc3MgQ2xpbmljczogQSBDbHVz
dGVyIFJhbmRvbWlzZWQgQ29udHJvbGxlZCBUcmlhbCBpbiBTb3V0aCBBZnJpY2EsIFppbWJhYndl
IGFuZCBNb3phbWJpcXVlPC9zaG9ydC10aXRsZT48L3RpdGxlcz48cGVyaW9kaWNhbD48ZnVsbC10
aXRsZT5BSURTICZhbXA7IEJlaGF2aW9yPC9mdWxsLXRpdGxlPjxhYmJyLTE+QWlkcyBCZWhhdjwv
YWJici0xPjwvcGVyaW9kaWNhbD48YWx0LXBlcmlvZGljYWw+PGZ1bGwtdGl0bGU+QUlEUyAmYW1w
OyBCZWhhdmlvcjwvZnVsbC10aXRsZT48YWJici0xPkFpZHMgQmVoYXY8L2FiYnItMT48L2FsdC1w
ZXJpb2RpY2FsPjxwYWdlcz4zMTE5LTMxMjg8L3BhZ2VzPjx2b2x1bWU+MjM8L3ZvbHVtZT48bnVt
YmVyPjExPC9udW1iZXI+PGVkaXRpb24+MjAxOS8wMi8xNzwvZWRpdGlvbj48a2V5d29yZHM+PGtl
eXdvcmQ+QWR1bHQ8L2tleXdvcmQ+PGtleXdvcmQ+QWdlZDwva2V5d29yZD48a2V5d29yZD4qQ2Vs
bCBQaG9uZTwva2V5d29yZD48a2V5d29yZD5GZW1hbGU8L2tleXdvcmQ+PGtleXdvcmQ+SElWIElu
ZmVjdGlvbnMvZGlhZ25vc2lzLypwcmV2ZW50aW9uICZhbXA7IGNvbnRyb2w8L2tleXdvcmQ+PGtl
eXdvcmQ+SHVtYW5zPC9rZXl3b3JkPjxrZXl3b3JkPk1hbGU8L2tleXdvcmQ+PGtleXdvcmQ+TWFz
cyBTY3JlZW5pbmcvKnN0YXRpc3RpY3MgJmFtcDsgbnVtZXJpY2FsIGRhdGE8L2tleXdvcmQ+PGtl
eXdvcmQ+TWlkZGxlIEFnZWQ8L2tleXdvcmQ+PGtleXdvcmQ+TW96YW1iaXF1ZTwva2V5d29yZD48
a2V5d29yZD5SZXNlYXJjaCBEZXNpZ248L2tleXdvcmQ+PGtleXdvcmQ+KlJpc2sgUmVkdWN0aW9u
IEJlaGF2aW9yPC9rZXl3b3JkPjxrZXl3b3JkPlJpc2stVGFraW5nPC9rZXl3b3JkPjxrZXl3b3Jk
PlNleCBXb3JrZXJzPC9rZXl3b3JkPjxrZXl3b3JkPlNleHVhbCBCZWhhdmlvcjwva2V5d29yZD48
a2V5d29yZD5Tb3V0aCBBZnJpY2E8L2tleXdvcmQ+PGtleXdvcmQ+KlRleHQgTWVzc2FnaW5nPC9r
ZXl3b3JkPjxrZXl3b3JkPlZ1bG5lcmFibGUgUG9wdWxhdGlvbnM8L2tleXdvcmQ+PGtleXdvcmQ+
WmltYmFid2U8L2tleXdvcmQ+PGtleXdvcmQ+SElWIHRlc3Rpbmc8L2tleXdvcmQ+PGtleXdvcmQ+
S2V5IHBvcHVsYXRpb25zPC9rZXl3b3JkPjxrZXl3b3JkPk1vYmlsZS1oZWFsdGg8L2tleXdvcmQ+
PGtleXdvcmQ+U2V4dWFsIHJpc2sgYmVoYXZpb3VyPC9rZXl3b3JkPjwva2V5d29yZHM+PGRhdGVz
Pjx5ZWFyPjIwMTk8L3llYXI+PHB1Yi1kYXRlcz48ZGF0ZT5Ob3Y8L2RhdGU+PC9wdWItZGF0ZXM+
PC9kYXRlcz48aXNibj4xNTczLTMyNTQgKEVsZWN0cm9uaWMpJiN4RDsxMDkwLTcxNjUgKExpbmtp
bmcpPC9pc2JuPjxhY2Nlc3Npb24tbnVtPjMwNzcxMTMzPC9hY2Nlc3Npb24tbnVtPjx3b3JrLXR5
cGU+UmFuZG9taXplZCBDb250cm9sbGVkIFRyaWFsPC93b3JrLXR5cGU+PHVybHM+PHJlbGF0ZWQt
dXJscz48dXJsPmh0dHBzOi8vd3d3Lm5jYmkubmxtLm5paC5nb3YvcHVibWVkLzMwNzcxMTMzPC91
cmw+PC9yZWxhdGVkLXVybHM+PC91cmxzPjxlbGVjdHJvbmljLXJlc291cmNlLW51bT4xMC4xMDA3
L3MxMDQ2MS0wMTktMDI0MjctNjwvZWxlY3Ryb25pYy1yZXNvdXJjZS1udW0+PGxhbmd1YWdlPkVu
Z2xpc2g8L2xhbmd1YWdlPjwvcmVjb3JkPjwvQ2l0ZT48L0VuZE5vdGU+AG==
</w:fldData>
        </w:fldChar>
      </w:r>
      <w:r w:rsidR="00392EB3">
        <w:instrText xml:space="preserve"> ADDIN EN.CITE </w:instrText>
      </w:r>
      <w:r w:rsidR="00392EB3">
        <w:fldChar w:fldCharType="begin">
          <w:fldData xml:space="preserve">PEVuZE5vdGU+PENpdGU+PEF1dGhvcj5Hb3ZlbmRlcjwvQXV0aG9yPjxZZWFyPjIwMTk8L1llYXI+
PFJlY051bT41NjwvUmVjTnVtPjxEaXNwbGF5VGV4dD48c3R5bGUgZmFjZT0ic3VwZXJzY3JpcHQi
PjQwPC9zdHlsZT48L0Rpc3BsYXlUZXh0PjxyZWNvcmQ+PHJlYy1udW1iZXI+NTY8L3JlYy1udW1i
ZXI+PGZvcmVpZ24ta2V5cz48a2V5IGFwcD0iRU4iIGRiLWlkPSI5eDA5MHh3d3JhcjA1ZmUyNTJ0
eGF0NWFweDAwZHNmc2FlZHoiIHRpbWVzdGFtcD0iMTYwODMxMjg1MyI+NTY8L2tleT48L2ZvcmVp
Z24ta2V5cz48cmVmLXR5cGUgbmFtZT0iSm91cm5hbCBBcnRpY2xlIj4xNzwvcmVmLXR5cGU+PGNv
bnRyaWJ1dG9ycz48YXV0aG9ycz48YXV0aG9yPkdvdmVuZGVyLCBLLjwvYXV0aG9yPjxhdXRob3I+
QmVja2V0dCwgUy48L2F1dGhvcj48YXV0aG9yPk1hc2VibywgVy48L2F1dGhvcj48YXV0aG9yPkJy
YWdhLCBDLjwvYXV0aG9yPjxhdXRob3I+WmFtYmV6aSwgUC48L2F1dGhvcj48YXV0aG9yPk1hbmhp
cXVlLCBNLjwvYXV0aG9yPjxhdXRob3I+R2VvcmdlLCBHLjwvYXV0aG9yPjxhdXRob3I+RHVyZXZh
bGwsIEQuPC9hdXRob3I+PC9hdXRob3JzPjwvY29udHJpYnV0b3JzPjxhdXRoLWFkZHJlc3M+SGVh
bHRoIEVjb25vbWljcyBhbmQgSElWIGFuZCBBSURTIFJlc2VhcmNoIERpdmlzaW9uIChIRUFSRCks
IFVuaXZlcnNpdHkgb2YgS3dhWnVsdS1OYXRhbCwgNHRoIEZsb29yIEotQmxvY2ssIFVLWk4gV2Vz
dHZpbGxlIENhbXB1cywgRHVyYmFuLCA0MDAxLCBTb3V0aCBBZnJpY2EuJiN4RDtIZWFsdGggRWNv
bm9taWNzIGFuZCBISVYgYW5kIEFJRFMgUmVzZWFyY2ggRGl2aXNpb24gKEhFQVJEKSwgVW5pdmVy
c2l0eSBvZiBLd2FadWx1LU5hdGFsLCA0dGggRmxvb3IgSi1CbG9jaywgVUtaTiBXZXN0dmlsbGUg
Q2FtcHVzLCBEdXJiYW4sIDQwMDEsIFNvdXRoIEFmcmljYS4gQmVja2V0dHNAdWt6bi5hYy56YS4m
I3hEO0RlcGFydG1lbnQgb2YgQXJjaGVvbG9neSBhbmQgQW50aHJvcG9sb2d5LCBFZHVhcmRvIE1v
bmRsYW5lIFVuaXZlcnNpdHksIE1hcHV0bywgTW96YW1iaXF1ZS4mI3hEO0ZhbWlseSBBSURTIENh
cmluZyBUcnVzdCAoRkFDVCksIE11dGFyZSwgWmltYmFid2UuJiN4RDtEZXBhcnRtZW50IG9mIEVj
b25vbWljcywgVW5pdmVyc2l0eSBvZiBHb3RoZW5idXJnLCBHb3RoZW5idXJnLCBTd2VkZW4uPC9h
dXRoLWFkZHJlc3M+PHRpdGxlcz48dGl0bGU+RWZmZWN0cyBvZiBhIFNob3J0IE1lc3NhZ2UgU2Vy
dmljZSAoU01TKSBJbnRlcnZlbnRpb24gb24gUmVkdWN0aW9uIG9mIEhJViBSaXNrIEJlaGF2aW91
cnMgYW5kIEltcHJvdmluZyBISVYgVGVzdGluZyBSYXRlcyBBbW9uZyBQb3B1bGF0aW9ucyBsb2Nh
dGVkIG5lYXIgUm9hZHNpZGUgV2VsbG5lc3MgQ2xpbmljczogQSBDbHVzdGVyIFJhbmRvbWlzZWQg
Q29udHJvbGxlZCBUcmlhbCBpbiBTb3V0aCBBZnJpY2EsIFppbWJhYndlIGFuZCBNb3phbWJpcXVl
PC90aXRsZT48c2Vjb25kYXJ5LXRpdGxlPkFJRFMgQmVoYXY8L3NlY29uZGFyeS10aXRsZT48YWx0
LXRpdGxlPkFpZHMgQmVoYXY8L2FsdC10aXRsZT48c2hvcnQtdGl0bGU+RWZmZWN0cyBvZiBhIFNo
b3J0IE1lc3NhZ2UgU2VydmljZSAoU01TKSBJbnRlcnZlbnRpb24gb24gUmVkdWN0aW9uIG9mIEhJ
ViBSaXNrIEJlaGF2aW91cnMgYW5kIEltcHJvdmluZyBISVYgVGVzdGluZyBSYXRlcyBBbW9uZyBQ
b3B1bGF0aW9ucyBsb2NhdGVkIG5lYXIgUm9hZHNpZGUgV2VsbG5lc3MgQ2xpbmljczogQSBDbHVz
dGVyIFJhbmRvbWlzZWQgQ29udHJvbGxlZCBUcmlhbCBpbiBTb3V0aCBBZnJpY2EsIFppbWJhYndl
IGFuZCBNb3phbWJpcXVlPC9zaG9ydC10aXRsZT48L3RpdGxlcz48cGVyaW9kaWNhbD48ZnVsbC10
aXRsZT5BSURTICZhbXA7IEJlaGF2aW9yPC9mdWxsLXRpdGxlPjxhYmJyLTE+QWlkcyBCZWhhdjwv
YWJici0xPjwvcGVyaW9kaWNhbD48YWx0LXBlcmlvZGljYWw+PGZ1bGwtdGl0bGU+QUlEUyAmYW1w
OyBCZWhhdmlvcjwvZnVsbC10aXRsZT48YWJici0xPkFpZHMgQmVoYXY8L2FiYnItMT48L2FsdC1w
ZXJpb2RpY2FsPjxwYWdlcz4zMTE5LTMxMjg8L3BhZ2VzPjx2b2x1bWU+MjM8L3ZvbHVtZT48bnVt
YmVyPjExPC9udW1iZXI+PGVkaXRpb24+MjAxOS8wMi8xNzwvZWRpdGlvbj48a2V5d29yZHM+PGtl
eXdvcmQ+QWR1bHQ8L2tleXdvcmQ+PGtleXdvcmQ+QWdlZDwva2V5d29yZD48a2V5d29yZD4qQ2Vs
bCBQaG9uZTwva2V5d29yZD48a2V5d29yZD5GZW1hbGU8L2tleXdvcmQ+PGtleXdvcmQ+SElWIElu
ZmVjdGlvbnMvZGlhZ25vc2lzLypwcmV2ZW50aW9uICZhbXA7IGNvbnRyb2w8L2tleXdvcmQ+PGtl
eXdvcmQ+SHVtYW5zPC9rZXl3b3JkPjxrZXl3b3JkPk1hbGU8L2tleXdvcmQ+PGtleXdvcmQ+TWFz
cyBTY3JlZW5pbmcvKnN0YXRpc3RpY3MgJmFtcDsgbnVtZXJpY2FsIGRhdGE8L2tleXdvcmQ+PGtl
eXdvcmQ+TWlkZGxlIEFnZWQ8L2tleXdvcmQ+PGtleXdvcmQ+TW96YW1iaXF1ZTwva2V5d29yZD48
a2V5d29yZD5SZXNlYXJjaCBEZXNpZ248L2tleXdvcmQ+PGtleXdvcmQ+KlJpc2sgUmVkdWN0aW9u
IEJlaGF2aW9yPC9rZXl3b3JkPjxrZXl3b3JkPlJpc2stVGFraW5nPC9rZXl3b3JkPjxrZXl3b3Jk
PlNleCBXb3JrZXJzPC9rZXl3b3JkPjxrZXl3b3JkPlNleHVhbCBCZWhhdmlvcjwva2V5d29yZD48
a2V5d29yZD5Tb3V0aCBBZnJpY2E8L2tleXdvcmQ+PGtleXdvcmQ+KlRleHQgTWVzc2FnaW5nPC9r
ZXl3b3JkPjxrZXl3b3JkPlZ1bG5lcmFibGUgUG9wdWxhdGlvbnM8L2tleXdvcmQ+PGtleXdvcmQ+
WmltYmFid2U8L2tleXdvcmQ+PGtleXdvcmQ+SElWIHRlc3Rpbmc8L2tleXdvcmQ+PGtleXdvcmQ+
S2V5IHBvcHVsYXRpb25zPC9rZXl3b3JkPjxrZXl3b3JkPk1vYmlsZS1oZWFsdGg8L2tleXdvcmQ+
PGtleXdvcmQ+U2V4dWFsIHJpc2sgYmVoYXZpb3VyPC9rZXl3b3JkPjwva2V5d29yZHM+PGRhdGVz
Pjx5ZWFyPjIwMTk8L3llYXI+PHB1Yi1kYXRlcz48ZGF0ZT5Ob3Y8L2RhdGU+PC9wdWItZGF0ZXM+
PC9kYXRlcz48aXNibj4xNTczLTMyNTQgKEVsZWN0cm9uaWMpJiN4RDsxMDkwLTcxNjUgKExpbmtp
bmcpPC9pc2JuPjxhY2Nlc3Npb24tbnVtPjMwNzcxMTMzPC9hY2Nlc3Npb24tbnVtPjx3b3JrLXR5
cGU+UmFuZG9taXplZCBDb250cm9sbGVkIFRyaWFsPC93b3JrLXR5cGU+PHVybHM+PHJlbGF0ZWQt
dXJscz48dXJsPmh0dHBzOi8vd3d3Lm5jYmkubmxtLm5paC5nb3YvcHVibWVkLzMwNzcxMTMzPC91
cmw+PC9yZWxhdGVkLXVybHM+PC91cmxzPjxlbGVjdHJvbmljLXJlc291cmNlLW51bT4xMC4xMDA3
L3MxMDQ2MS0wMTktMDI0MjctNjwvZWxlY3Ryb25pYy1yZXNvdXJjZS1udW0+PGxhbmd1YWdlPkVu
Z2xpc2g8L2xhbmd1YWdlPjwvcmVjb3JkPjwvQ2l0ZT48L0VuZE5vdGU+AG==
</w:fldData>
        </w:fldChar>
      </w:r>
      <w:r w:rsidR="00392EB3">
        <w:instrText xml:space="preserve"> ADDIN EN.CITE.DATA </w:instrText>
      </w:r>
      <w:r w:rsidR="00392EB3">
        <w:fldChar w:fldCharType="end"/>
      </w:r>
      <w:r w:rsidR="003B7399">
        <w:fldChar w:fldCharType="separate"/>
      </w:r>
      <w:r w:rsidR="00392EB3" w:rsidRPr="00392EB3">
        <w:rPr>
          <w:noProof/>
          <w:vertAlign w:val="superscript"/>
        </w:rPr>
        <w:t>40</w:t>
      </w:r>
      <w:r w:rsidR="003B7399">
        <w:fldChar w:fldCharType="end"/>
      </w:r>
      <w:r>
        <w:t xml:space="preserve">), and one in the UK (the pilot </w:t>
      </w:r>
      <w:proofErr w:type="spellStart"/>
      <w:r>
        <w:t>safetxt</w:t>
      </w:r>
      <w:proofErr w:type="spellEnd"/>
      <w:r>
        <w:t xml:space="preserve"> RCT</w:t>
      </w:r>
      <w:r w:rsidR="003B7399">
        <w:fldChar w:fldCharType="begin">
          <w:fldData xml:space="preserve">PEVuZE5vdGU+PENpdGU+PEF1dGhvcj5GcmVlPC9BdXRob3I+PFllYXI+MjAxNjwvWWVhcj48UmVj
TnVtPjk1PC9SZWNOdW0+PERpc3BsYXlUZXh0PjxzdHlsZSBmYWNlPSJzdXBlcnNjcmlwdCI+MzA8
L3N0eWxlPjwvRGlzcGxheVRleHQ+PHJlY29yZD48cmVjLW51bWJlcj45NTwvcmVjLW51bWJlcj48
Zm9yZWlnbi1rZXlzPjxrZXkgYXBwPSJFTiIgZGItaWQ9Ijl4MDkweHd3cmFyMDVmZTI1MnR4YXQ1
YXB4MDBkc2ZzYWVkeiIgdGltZXN0YW1wPSIxNjA4MzEyODU1Ij45NTwva2V5PjwvZm9yZWlnbi1r
ZXlzPjxyZWYtdHlwZSBuYW1lPSJKb3VybmFsIEFydGljbGUiPjE3PC9yZWYtdHlwZT48Y29udHJp
YnV0b3JzPjxhdXRob3JzPjxhdXRob3I+RnJlZSwgQy48L2F1dGhvcj48YXV0aG9yPk1jQ2FydGh5
LCBPLjwvYXV0aG9yPjxhdXRob3I+RnJlbmNoLCBSLiBTLjwvYXV0aG9yPjxhdXRob3I+V2VsbGlu
Z3MsIEsuPC9hdXRob3I+PGF1dGhvcj5NaWNoaWUsIFMuPC9hdXRob3I+PGF1dGhvcj5Sb2JlcnRz
LCBJLjwvYXV0aG9yPjxhdXRob3I+RGV2cmllcywgSy48L2F1dGhvcj48YXV0aG9yPlJhdGhvZCwg
Uy48L2F1dGhvcj48YXV0aG9yPkJhaWxleSwgSi48L2F1dGhvcj48YXV0aG9yPlN5cmVkLCBKLjwv
YXV0aG9yPjxhdXRob3I+RWR3YXJkcywgUC48L2F1dGhvcj48YXV0aG9yPkhhcnQsIEcuPC9hdXRo
b3I+PGF1dGhvcj5QYWxtZXIsIE0uPC9hdXRob3I+PGF1dGhvcj5CYXJhaXRzZXIsIFAuPC9hdXRo
b3I+PC9hdXRob3JzPjwvY29udHJpYnV0b3JzPjxhdXRoLWFkZHJlc3M+Q2xpbmljYWwgVHJpYWxz
IFVuaXQsIERlcGFydG1lbnQgZm9yIFBvcHVsYXRpb24gSGVhbHRoLCBGYWN1bHR5IG9mIEVwaWRl
bWlvbG9neSBhbmQgUG9wdWxhdGlvbiBIZWFsdGgsIExvbmRvbiBTY2hvb2wgb2YgSHlnaWVuZSAm
YW1wOyBUcm9waWNhbCBNZWRpY2luZSwgTG9uZG9uLCBVSy4mI3hEO0RlcGFydG1lbnQgb2YgU29j
aWFsIGFuZCBFbnZpcm9ubWVudGFsIEhlYWx0aCBSZXNlYXJjaCwgRmFjdWx0eSBvZiBQdWJsaWMg
SGVhbHRoIGFuZCBQb2xpY3ksIExvbmRvbiBTY2hvb2wgb2YgSHlnaWVuZSAmYW1wOyBUcm9waWNh
bCBNZWRpY2luZSwgTG9uZG9uLCBVSy4mI3hEO0ZhY3VsdHkgb2YgUG9wdWxhdGlvbiBTY2llbmNl
cywgVW5pdmVyc2l0eSBDb2xsZWdlIExvbmRvbiwgTG9uZG9uLCBVSy4mI3hEO0RlcGFydG1lbnQg
b2YgR2xvYmFsIEhlYWx0aCBhbmQgRGV2ZWxvcG1lbnQsIEZhY3VsdHkgb2YgUHVibGljIEhlYWx0
aCBhbmQgUG9saWN5LCBMb25kb24gU2Nob29sIG9mIEh5Z2llbmUgJmFtcDsgVHJvcGljYWwgTWVk
aWNpbmUsIExvbmRvbiwgVUsuJiN4RDtTZXh1YWwgSGVhbHRoIFJlc2VhcmNoIEdyb3VwLCBLaW5n
JmFwb3M7cyBDb2xsZWdlIExvbmRvbiwgTG9uZG9uLCBVSy48L2F1dGgtYWRkcmVzcz48dGl0bGVz
Pjx0aXRsZT5DYW4gdGV4dCBtZXNzYWdlcyBpbmNyZWFzZSBzYWZlciBzZXggYmVoYXZpb3VycyBp
biB5b3VuZyBwZW9wbGU/IEludGVydmVudGlvbiBkZXZlbG9wbWVudCBhbmQgcGlsb3QgcmFuZG9t
aXNlZCBjb250cm9sbGVkIHRyaWFsPC90aXRsZT48c2Vjb25kYXJ5LXRpdGxlPkhlYWx0aCBUZWNo
bm9sIEFzc2Vzczwvc2Vjb25kYXJ5LXRpdGxlPjwvdGl0bGVzPjxwZXJpb2RpY2FsPjxmdWxsLXRp
dGxlPkhlYWx0aCBUZWNobm9sIEFzc2VzczwvZnVsbC10aXRsZT48L3BlcmlvZGljYWw+PHBhZ2Vz
PjEtODI8L3BhZ2VzPjx2b2x1bWU+MjA8L3ZvbHVtZT48bnVtYmVyPjU3PC9udW1iZXI+PGVkaXRp
b24+MjAxNi8wOC8wMzwvZWRpdGlvbj48a2V5d29yZHM+PGtleXdvcmQ+QWRvbGVzY2VudDwva2V5
d29yZD48a2V5d29yZD5DaGxhbXlkaWEgSW5mZWN0aW9ucy9wcmV2ZW50aW9uICZhbXA7IGNvbnRy
b2w8L2tleXdvcmQ+PGtleXdvcmQ+RmVtYWxlPC9rZXl3b3JkPjxrZXl3b3JkPkh1bWFuczwva2V5
d29yZD48a2V5d29yZD5NYWxlPC9rZXl3b3JkPjxrZXl3b3JkPlBpbG90IFByb2plY3RzPC9rZXl3
b3JkPjxrZXl3b3JkPlNhZmUgU2V4Lypwc3ljaG9sb2d5PC9rZXl3b3JkPjxrZXl3b3JkPlNleHVh
bCBCZWhhdmlvci9wc3ljaG9sb2d5PC9rZXl3b3JkPjxrZXl3b3JkPlNleHVhbGx5IFRyYW5zbWl0
dGVkIERpc2Vhc2VzLypwcmV2ZW50aW9uICZhbXA7IGNvbnRyb2w8L2tleXdvcmQ+PGtleXdvcmQ+
KlRleHQgTWVzc2FnaW5nPC9rZXl3b3JkPjxrZXl3b3JkPllvdW5nIEFkdWx0PC9rZXl3b3JkPjwv
a2V5d29yZHM+PGRhdGVzPjx5ZWFyPjIwMTY8L3llYXI+PHB1Yi1kYXRlcz48ZGF0ZT5KdWw8L2Rh
dGU+PC9wdWItZGF0ZXM+PC9kYXRlcz48aXNibj4yMDQ2LTQ5MjQgKEVsZWN0cm9uaWMpJiN4RDsx
MzY2LTUyNzggKExpbmtpbmcpPC9pc2JuPjxhY2Nlc3Npb24tbnVtPjI3NDgzMTg1PC9hY2Nlc3Np
b24tbnVtPjx1cmxzPjxyZWxhdGVkLXVybHM+PHVybD5odHRwczovL3d3dy5uY2JpLm5sbS5uaWgu
Z292L3B1Ym1lZC8yNzQ4MzE4NTwvdXJsPjwvcmVsYXRlZC11cmxzPjwvdXJscz48Y3VzdG9tMj5Q
TUM0OTgzNzA1PC9jdXN0b20yPjxlbGVjdHJvbmljLXJlc291cmNlLW51bT4xMC4zMzEwL2h0YTIw
NTcwPC9lbGVjdHJvbmljLXJlc291cmNlLW51bT48L3JlY29yZD48L0NpdGU+PC9FbmROb3RlPn==
</w:fldData>
        </w:fldChar>
      </w:r>
      <w:r w:rsidR="00392EB3">
        <w:instrText xml:space="preserve"> ADDIN EN.CITE </w:instrText>
      </w:r>
      <w:r w:rsidR="00392EB3">
        <w:fldChar w:fldCharType="begin">
          <w:fldData xml:space="preserve">PEVuZE5vdGU+PENpdGU+PEF1dGhvcj5GcmVlPC9BdXRob3I+PFllYXI+MjAxNjwvWWVhcj48UmVj
TnVtPjk1PC9SZWNOdW0+PERpc3BsYXlUZXh0PjxzdHlsZSBmYWNlPSJzdXBlcnNjcmlwdCI+MzA8
L3N0eWxlPjwvRGlzcGxheVRleHQ+PHJlY29yZD48cmVjLW51bWJlcj45NTwvcmVjLW51bWJlcj48
Zm9yZWlnbi1rZXlzPjxrZXkgYXBwPSJFTiIgZGItaWQ9Ijl4MDkweHd3cmFyMDVmZTI1MnR4YXQ1
YXB4MDBkc2ZzYWVkeiIgdGltZXN0YW1wPSIxNjA4MzEyODU1Ij45NTwva2V5PjwvZm9yZWlnbi1r
ZXlzPjxyZWYtdHlwZSBuYW1lPSJKb3VybmFsIEFydGljbGUiPjE3PC9yZWYtdHlwZT48Y29udHJp
YnV0b3JzPjxhdXRob3JzPjxhdXRob3I+RnJlZSwgQy48L2F1dGhvcj48YXV0aG9yPk1jQ2FydGh5
LCBPLjwvYXV0aG9yPjxhdXRob3I+RnJlbmNoLCBSLiBTLjwvYXV0aG9yPjxhdXRob3I+V2VsbGlu
Z3MsIEsuPC9hdXRob3I+PGF1dGhvcj5NaWNoaWUsIFMuPC9hdXRob3I+PGF1dGhvcj5Sb2JlcnRz
LCBJLjwvYXV0aG9yPjxhdXRob3I+RGV2cmllcywgSy48L2F1dGhvcj48YXV0aG9yPlJhdGhvZCwg
Uy48L2F1dGhvcj48YXV0aG9yPkJhaWxleSwgSi48L2F1dGhvcj48YXV0aG9yPlN5cmVkLCBKLjwv
YXV0aG9yPjxhdXRob3I+RWR3YXJkcywgUC48L2F1dGhvcj48YXV0aG9yPkhhcnQsIEcuPC9hdXRo
b3I+PGF1dGhvcj5QYWxtZXIsIE0uPC9hdXRob3I+PGF1dGhvcj5CYXJhaXRzZXIsIFAuPC9hdXRo
b3I+PC9hdXRob3JzPjwvY29udHJpYnV0b3JzPjxhdXRoLWFkZHJlc3M+Q2xpbmljYWwgVHJpYWxz
IFVuaXQsIERlcGFydG1lbnQgZm9yIFBvcHVsYXRpb24gSGVhbHRoLCBGYWN1bHR5IG9mIEVwaWRl
bWlvbG9neSBhbmQgUG9wdWxhdGlvbiBIZWFsdGgsIExvbmRvbiBTY2hvb2wgb2YgSHlnaWVuZSAm
YW1wOyBUcm9waWNhbCBNZWRpY2luZSwgTG9uZG9uLCBVSy4mI3hEO0RlcGFydG1lbnQgb2YgU29j
aWFsIGFuZCBFbnZpcm9ubWVudGFsIEhlYWx0aCBSZXNlYXJjaCwgRmFjdWx0eSBvZiBQdWJsaWMg
SGVhbHRoIGFuZCBQb2xpY3ksIExvbmRvbiBTY2hvb2wgb2YgSHlnaWVuZSAmYW1wOyBUcm9waWNh
bCBNZWRpY2luZSwgTG9uZG9uLCBVSy4mI3hEO0ZhY3VsdHkgb2YgUG9wdWxhdGlvbiBTY2llbmNl
cywgVW5pdmVyc2l0eSBDb2xsZWdlIExvbmRvbiwgTG9uZG9uLCBVSy4mI3hEO0RlcGFydG1lbnQg
b2YgR2xvYmFsIEhlYWx0aCBhbmQgRGV2ZWxvcG1lbnQsIEZhY3VsdHkgb2YgUHVibGljIEhlYWx0
aCBhbmQgUG9saWN5LCBMb25kb24gU2Nob29sIG9mIEh5Z2llbmUgJmFtcDsgVHJvcGljYWwgTWVk
aWNpbmUsIExvbmRvbiwgVUsuJiN4RDtTZXh1YWwgSGVhbHRoIFJlc2VhcmNoIEdyb3VwLCBLaW5n
JmFwb3M7cyBDb2xsZWdlIExvbmRvbiwgTG9uZG9uLCBVSy48L2F1dGgtYWRkcmVzcz48dGl0bGVz
Pjx0aXRsZT5DYW4gdGV4dCBtZXNzYWdlcyBpbmNyZWFzZSBzYWZlciBzZXggYmVoYXZpb3VycyBp
biB5b3VuZyBwZW9wbGU/IEludGVydmVudGlvbiBkZXZlbG9wbWVudCBhbmQgcGlsb3QgcmFuZG9t
aXNlZCBjb250cm9sbGVkIHRyaWFsPC90aXRsZT48c2Vjb25kYXJ5LXRpdGxlPkhlYWx0aCBUZWNo
bm9sIEFzc2Vzczwvc2Vjb25kYXJ5LXRpdGxlPjwvdGl0bGVzPjxwZXJpb2RpY2FsPjxmdWxsLXRp
dGxlPkhlYWx0aCBUZWNobm9sIEFzc2VzczwvZnVsbC10aXRsZT48L3BlcmlvZGljYWw+PHBhZ2Vz
PjEtODI8L3BhZ2VzPjx2b2x1bWU+MjA8L3ZvbHVtZT48bnVtYmVyPjU3PC9udW1iZXI+PGVkaXRp
b24+MjAxNi8wOC8wMzwvZWRpdGlvbj48a2V5d29yZHM+PGtleXdvcmQ+QWRvbGVzY2VudDwva2V5
d29yZD48a2V5d29yZD5DaGxhbXlkaWEgSW5mZWN0aW9ucy9wcmV2ZW50aW9uICZhbXA7IGNvbnRy
b2w8L2tleXdvcmQ+PGtleXdvcmQ+RmVtYWxlPC9rZXl3b3JkPjxrZXl3b3JkPkh1bWFuczwva2V5
d29yZD48a2V5d29yZD5NYWxlPC9rZXl3b3JkPjxrZXl3b3JkPlBpbG90IFByb2plY3RzPC9rZXl3
b3JkPjxrZXl3b3JkPlNhZmUgU2V4Lypwc3ljaG9sb2d5PC9rZXl3b3JkPjxrZXl3b3JkPlNleHVh
bCBCZWhhdmlvci9wc3ljaG9sb2d5PC9rZXl3b3JkPjxrZXl3b3JkPlNleHVhbGx5IFRyYW5zbWl0
dGVkIERpc2Vhc2VzLypwcmV2ZW50aW9uICZhbXA7IGNvbnRyb2w8L2tleXdvcmQ+PGtleXdvcmQ+
KlRleHQgTWVzc2FnaW5nPC9rZXl3b3JkPjxrZXl3b3JkPllvdW5nIEFkdWx0PC9rZXl3b3JkPjwv
a2V5d29yZHM+PGRhdGVzPjx5ZWFyPjIwMTY8L3llYXI+PHB1Yi1kYXRlcz48ZGF0ZT5KdWw8L2Rh
dGU+PC9wdWItZGF0ZXM+PC9kYXRlcz48aXNibj4yMDQ2LTQ5MjQgKEVsZWN0cm9uaWMpJiN4RDsx
MzY2LTUyNzggKExpbmtpbmcpPC9pc2JuPjxhY2Nlc3Npb24tbnVtPjI3NDgzMTg1PC9hY2Nlc3Np
b24tbnVtPjx1cmxzPjxyZWxhdGVkLXVybHM+PHVybD5odHRwczovL3d3dy5uY2JpLm5sbS5uaWgu
Z292L3B1Ym1lZC8yNzQ4MzE4NTwvdXJsPjwvcmVsYXRlZC11cmxzPjwvdXJscz48Y3VzdG9tMj5Q
TUM0OTgzNzA1PC9jdXN0b20yPjxlbGVjdHJvbmljLXJlc291cmNlLW51bT4xMC4zMzEwL2h0YTIw
NTcwPC9lbGVjdHJvbmljLXJlc291cmNlLW51bT48L3JlY29yZD48L0NpdGU+PC9FbmROb3RlPn==
</w:fldData>
        </w:fldChar>
      </w:r>
      <w:r w:rsidR="00392EB3">
        <w:instrText xml:space="preserve"> ADDIN EN.CITE.DATA </w:instrText>
      </w:r>
      <w:r w:rsidR="00392EB3">
        <w:fldChar w:fldCharType="end"/>
      </w:r>
      <w:r w:rsidR="003B7399">
        <w:fldChar w:fldCharType="separate"/>
      </w:r>
      <w:r w:rsidR="00392EB3" w:rsidRPr="00392EB3">
        <w:rPr>
          <w:noProof/>
          <w:vertAlign w:val="superscript"/>
        </w:rPr>
        <w:t>30</w:t>
      </w:r>
      <w:r w:rsidR="003B7399">
        <w:fldChar w:fldCharType="end"/>
      </w:r>
      <w:r>
        <w:t>). Most of the trials were small and none showed any statistically significant effects. Many of the interventions addressed few of the factors influencing safer sex</w:t>
      </w:r>
      <w:r w:rsidR="003B7399">
        <w:t>,</w:t>
      </w:r>
      <w:r>
        <w:t xml:space="preserve"> for example only three targeted condom use skills</w:t>
      </w:r>
      <w:r w:rsidR="00E023EB">
        <w:t>.</w:t>
      </w:r>
      <w:r w:rsidR="003B7399">
        <w:t xml:space="preserve"> </w:t>
      </w:r>
      <w:r w:rsidR="003B7399">
        <w:fldChar w:fldCharType="begin">
          <w:fldData xml:space="preserve">PEVuZE5vdGU+PENpdGU+PEF1dGhvcj5GcmVlPC9BdXRob3I+PFllYXI+MjAxNjwvWWVhcj48UmVj
TnVtPjk1PC9SZWNOdW0+PERpc3BsYXlUZXh0PjxzdHlsZSBmYWNlPSJzdXBlcnNjcmlwdCI+MzAs
IDQyLCA0Njwvc3R5bGU+PC9EaXNwbGF5VGV4dD48cmVjb3JkPjxyZWMtbnVtYmVyPjk1PC9yZWMt
bnVtYmVyPjxmb3JlaWduLWtleXM+PGtleSBhcHA9IkVOIiBkYi1pZD0iOXgwOTB4d3dyYXIwNWZl
MjUydHhhdDVhcHgwMGRzZnNhZWR6IiB0aW1lc3RhbXA9IjE2MDgzMTI4NTUiPjk1PC9rZXk+PC9m
b3JlaWduLWtleXM+PHJlZi10eXBlIG5hbWU9IkpvdXJuYWwgQXJ0aWNsZSI+MTc8L3JlZi10eXBl
Pjxjb250cmlidXRvcnM+PGF1dGhvcnM+PGF1dGhvcj5GcmVlLCBDLjwvYXV0aG9yPjxhdXRob3I+
TWNDYXJ0aHksIE8uPC9hdXRob3I+PGF1dGhvcj5GcmVuY2gsIFIuIFMuPC9hdXRob3I+PGF1dGhv
cj5XZWxsaW5ncywgSy48L2F1dGhvcj48YXV0aG9yPk1pY2hpZSwgUy48L2F1dGhvcj48YXV0aG9y
PlJvYmVydHMsIEkuPC9hdXRob3I+PGF1dGhvcj5EZXZyaWVzLCBLLjwvYXV0aG9yPjxhdXRob3I+
UmF0aG9kLCBTLjwvYXV0aG9yPjxhdXRob3I+QmFpbGV5LCBKLjwvYXV0aG9yPjxhdXRob3I+U3ly
ZWQsIEouPC9hdXRob3I+PGF1dGhvcj5FZHdhcmRzLCBQLjwvYXV0aG9yPjxhdXRob3I+SGFydCwg
Ry48L2F1dGhvcj48YXV0aG9yPlBhbG1lciwgTS48L2F1dGhvcj48YXV0aG9yPkJhcmFpdHNlciwg
UC48L2F1dGhvcj48L2F1dGhvcnM+PC9jb250cmlidXRvcnM+PGF1dGgtYWRkcmVzcz5DbGluaWNh
bCBUcmlhbHMgVW5pdCwgRGVwYXJ0bWVudCBmb3IgUG9wdWxhdGlvbiBIZWFsdGgsIEZhY3VsdHkg
b2YgRXBpZGVtaW9sb2d5IGFuZCBQb3B1bGF0aW9uIEhlYWx0aCwgTG9uZG9uIFNjaG9vbCBvZiBI
eWdpZW5lICZhbXA7IFRyb3BpY2FsIE1lZGljaW5lLCBMb25kb24sIFVLLiYjeEQ7RGVwYXJ0bWVu
dCBvZiBTb2NpYWwgYW5kIEVudmlyb25tZW50YWwgSGVhbHRoIFJlc2VhcmNoLCBGYWN1bHR5IG9m
IFB1YmxpYyBIZWFsdGggYW5kIFBvbGljeSwgTG9uZG9uIFNjaG9vbCBvZiBIeWdpZW5lICZhbXA7
IFRyb3BpY2FsIE1lZGljaW5lLCBMb25kb24sIFVLLiYjeEQ7RmFjdWx0eSBvZiBQb3B1bGF0aW9u
IFNjaWVuY2VzLCBVbml2ZXJzaXR5IENvbGxlZ2UgTG9uZG9uLCBMb25kb24sIFVLLiYjeEQ7RGVw
YXJ0bWVudCBvZiBHbG9iYWwgSGVhbHRoIGFuZCBEZXZlbG9wbWVudCwgRmFjdWx0eSBvZiBQdWJs
aWMgSGVhbHRoIGFuZCBQb2xpY3ksIExvbmRvbiBTY2hvb2wgb2YgSHlnaWVuZSAmYW1wOyBUcm9w
aWNhbCBNZWRpY2luZSwgTG9uZG9uLCBVSy4mI3hEO1NleHVhbCBIZWFsdGggUmVzZWFyY2ggR3Jv
dXAsIEtpbmcmYXBvcztzIENvbGxlZ2UgTG9uZG9uLCBMb25kb24sIFVLLjwvYXV0aC1hZGRyZXNz
Pjx0aXRsZXM+PHRpdGxlPkNhbiB0ZXh0IG1lc3NhZ2VzIGluY3JlYXNlIHNhZmVyIHNleCBiZWhh
dmlvdXJzIGluIHlvdW5nIHBlb3BsZT8gSW50ZXJ2ZW50aW9uIGRldmVsb3BtZW50IGFuZCBwaWxv
dCByYW5kb21pc2VkIGNvbnRyb2xsZWQgdHJpYWw8L3RpdGxlPjxzZWNvbmRhcnktdGl0bGU+SGVh
bHRoIFRlY2hub2wgQXNzZXNzPC9zZWNvbmRhcnktdGl0bGU+PC90aXRsZXM+PHBlcmlvZGljYWw+
PGZ1bGwtdGl0bGU+SGVhbHRoIFRlY2hub2wgQXNzZXNzPC9mdWxsLXRpdGxlPjwvcGVyaW9kaWNh
bD48cGFnZXM+MS04MjwvcGFnZXM+PHZvbHVtZT4yMDwvdm9sdW1lPjxudW1iZXI+NTc8L251bWJl
cj48ZWRpdGlvbj4yMDE2LzA4LzAzPC9lZGl0aW9uPjxrZXl3b3Jkcz48a2V5d29yZD5BZG9sZXNj
ZW50PC9rZXl3b3JkPjxrZXl3b3JkPkNobGFteWRpYSBJbmZlY3Rpb25zL3ByZXZlbnRpb24gJmFt
cDsgY29udHJvbDwva2V5d29yZD48a2V5d29yZD5GZW1hbGU8L2tleXdvcmQ+PGtleXdvcmQ+SHVt
YW5zPC9rZXl3b3JkPjxrZXl3b3JkPk1hbGU8L2tleXdvcmQ+PGtleXdvcmQ+UGlsb3QgUHJvamVj
dHM8L2tleXdvcmQ+PGtleXdvcmQ+U2FmZSBTZXgvKnBzeWNob2xvZ3k8L2tleXdvcmQ+PGtleXdv
cmQ+U2V4dWFsIEJlaGF2aW9yL3BzeWNob2xvZ3k8L2tleXdvcmQ+PGtleXdvcmQ+U2V4dWFsbHkg
VHJhbnNtaXR0ZWQgRGlzZWFzZXMvKnByZXZlbnRpb24gJmFtcDsgY29udHJvbDwva2V5d29yZD48
a2V5d29yZD4qVGV4dCBNZXNzYWdpbmc8L2tleXdvcmQ+PGtleXdvcmQ+WW91bmcgQWR1bHQ8L2tl
eXdvcmQ+PC9rZXl3b3Jkcz48ZGF0ZXM+PHllYXI+MjAxNjwveWVhcj48cHViLWRhdGVzPjxkYXRl
Pkp1bDwvZGF0ZT48L3B1Yi1kYXRlcz48L2RhdGVzPjxpc2JuPjIwNDYtNDkyNCAoRWxlY3Ryb25p
YykmI3hEOzEzNjYtNTI3OCAoTGlua2luZyk8L2lzYm4+PGFjY2Vzc2lvbi1udW0+Mjc0ODMxODU8
L2FjY2Vzc2lvbi1udW0+PHVybHM+PHJlbGF0ZWQtdXJscz48dXJsPmh0dHBzOi8vd3d3Lm5jYmku
bmxtLm5paC5nb3YvcHVibWVkLzI3NDgzMTg1PC91cmw+PC9yZWxhdGVkLXVybHM+PC91cmxzPjxj
dXN0b20yPlBNQzQ5ODM3MDU8L2N1c3RvbTI+PGVsZWN0cm9uaWMtcmVzb3VyY2UtbnVtPjEwLjMz
MTAvaHRhMjA1NzA8L2VsZWN0cm9uaWMtcmVzb3VyY2UtbnVtPjwvcmVjb3JkPjwvQ2l0ZT48Q2l0
ZT48QXV0aG9yPlN1ZmZvbGV0dG88L0F1dGhvcj48WWVhcj4yMDEzPC9ZZWFyPjxSZWNOdW0+NTE8
L1JlY051bT48cmVjb3JkPjxyZWMtbnVtYmVyPjUxPC9yZWMtbnVtYmVyPjxmb3JlaWduLWtleXM+
PGtleSBhcHA9IkVOIiBkYi1pZD0iOXgwOTB4d3dyYXIwNWZlMjUydHhhdDVhcHgwMGRzZnNhZWR6
IiB0aW1lc3RhbXA9IjE2MDgzMTI4NTMiPjUxPC9rZXk+PC9mb3JlaWduLWtleXM+PHJlZi10eXBl
IG5hbWU9IkpvdXJuYWwgQXJ0aWNsZSI+MTc8L3JlZi10eXBlPjxjb250cmlidXRvcnM+PGF1dGhv
cnM+PGF1dGhvcj5TdWZmb2xldHRvLCBCLjwvYXV0aG9yPjxhdXRob3I+QWtlcnMsIEEuPC9hdXRo
b3I+PGF1dGhvcj5NY0dpbm5pcywgSy4gQS48L2F1dGhvcj48YXV0aG9yPkNhbGFicmlhLCBKLjwv
YXV0aG9yPjxhdXRob3I+V2llc2VuZmVsZCwgSC4gQy48L2F1dGhvcj48YXV0aG9yPkNsYXJrLCBE
LiBCLjwvYXV0aG9yPjwvYXV0aG9ycz48L2NvbnRyaWJ1dG9ycz48YXV0aC1hZGRyZXNzPkRlcGFy
dG1lbnQgb2YgRW1lcmdlbmN5IE1lZGljaW5lLCBVbml2ZXJzaXR5IG9mIFBpdHRzYnVyZ2ggU2No
b29sIG9mIE1lZGljaW5lLCBQaXR0c2J1cmdoLCBQQSwgVVNBLiBzdWZmYnBAdXBtYy5lZHU8L2F1
dGgtYWRkcmVzcz48dGl0bGVzPjx0aXRsZT5BIHNleCByaXNrIHJlZHVjdGlvbiB0ZXh0LW1lc3Nh
Z2UgcHJvZ3JhbSBmb3IgeW91bmcgYWR1bHQgZmVtYWxlcyBkaXNjaGFyZ2VkIGZyb20gdGhlIGVt
ZXJnZW5jeSBkZXBhcnRtZW50PC90aXRsZT48c2Vjb25kYXJ5LXRpdGxlPkogQWRvbGVzYyBIZWFs
dGg8L3NlY29uZGFyeS10aXRsZT48L3RpdGxlcz48cGVyaW9kaWNhbD48ZnVsbC10aXRsZT5KIEFk
b2xlc2MgSGVhbHRoPC9mdWxsLXRpdGxlPjwvcGVyaW9kaWNhbD48cGFnZXM+Mzg3LTkzPC9wYWdl
cz48dm9sdW1lPjUzPC92b2x1bWU+PG51bWJlcj4zPC9udW1iZXI+PGVkaXRpb24+MjAxMy8wNS8y
ODwvZWRpdGlvbj48a2V5d29yZHM+PGtleXdvcmQ+QWRvbGVzY2VudDwva2V5d29yZD48a2V5d29y
ZD5BZHVsdDwva2V5d29yZD48a2V5d29yZD5FbWVyZ2VuY3kgU2VydmljZSwgSG9zcGl0YWw8L2tl
eXdvcmQ+PGtleXdvcmQ+RmVtYWxlPC9rZXl3b3JkPjxrZXl3b3JkPkhlYWx0aCBQcm9tb3Rpb24v
Km1ldGhvZHM8L2tleXdvcmQ+PGtleXdvcmQ+SHVtYW5zPC9rZXl3b3JkPjxrZXl3b3JkPlBhdGll
bnQgRGlzY2hhcmdlPC9rZXl3b3JkPjxrZXl3b3JkPlBlbm5zeWx2YW5pYTwva2V5d29yZD48a2V5
d29yZD5QaWxvdCBQcm9qZWN0czwva2V5d29yZD48a2V5d29yZD5SaXNrIFJlZHVjdGlvbiBCZWhh
dmlvcjwva2V5d29yZD48a2V5d29yZD5TZXh1YWxseSBUcmFuc21pdHRlZCBEaXNlYXNlcy8qcHJl
dmVudGlvbiAmYW1wOyBjb250cm9sPC9rZXl3b3JkPjxrZXl3b3JkPlN1cnZleXMgYW5kIFF1ZXN0
aW9ubmFpcmVzPC9rZXl3b3JkPjxrZXl3b3JkPipUZXh0IE1lc3NhZ2luZzwva2V5d29yZD48a2V5
d29yZD5VcmJhbiBQb3B1bGF0aW9uPC9rZXl3b3JkPjxrZXl3b3JkPkhlYWx0aCBwcm9tb3Rpb248
L2tleXdvcmQ+PGtleXdvcmQ+U2V4dWFsIGhlYWx0aDwva2V5d29yZD48a2V5d29yZD5UZXh0IG1l
c3NhZ2luZzwva2V5d29yZD48a2V5d29yZD5Zb3VuZyBhZHVsdDwva2V5d29yZD48L2tleXdvcmRz
PjxkYXRlcz48eWVhcj4yMDEzPC95ZWFyPjxwdWItZGF0ZXM+PGRhdGU+U2VwPC9kYXRlPjwvcHVi
LWRhdGVzPjwvZGF0ZXM+PGlzYm4+MTg3OS0xOTcyIChFbGVjdHJvbmljKSYjeEQ7MTA1NC0xMzlY
IChMaW5raW5nKTwvaXNibj48YWNjZXNzaW9uLW51bT4yMzcwNzQwMjwvYWNjZXNzaW9uLW51bT48
dXJscz48cmVsYXRlZC11cmxzPjx1cmw+aHR0cHM6Ly93d3cubmNiaS5ubG0ubmloLmdvdi9wdWJt
ZWQvMjM3MDc0MDI8L3VybD48L3JlbGF0ZWQtdXJscz48L3VybHM+PGVsZWN0cm9uaWMtcmVzb3Vy
Y2UtbnVtPjEwLjEwMTYvai5qYWRvaGVhbHRoLjIwMTMuMDQuMDA2PC9lbGVjdHJvbmljLXJlc291
cmNlLW51bT48L3JlY29yZD48L0NpdGU+PENpdGU+PEF1dGhvcj5ZYmFycmE8L0F1dGhvcj48WWVh
cj4yMDE3PC9ZZWFyPjxSZWNOdW0+NTQ8L1JlY051bT48cmVjb3JkPjxyZWMtbnVtYmVyPjU0PC9y
ZWMtbnVtYmVyPjxmb3JlaWduLWtleXM+PGtleSBhcHA9IkVOIiBkYi1pZD0iOXgwOTB4d3dyYXIw
NWZlMjUydHhhdDVhcHgwMGRzZnNhZWR6IiB0aW1lc3RhbXA9IjE2MDgzMTI4NTMiPjU0PC9rZXk+
PC9mb3JlaWduLWtleXM+PHJlZi10eXBlIG5hbWU9IkpvdXJuYWwgQXJ0aWNsZSI+MTc8L3JlZi10
eXBlPjxjb250cmlidXRvcnM+PGF1dGhvcnM+PGF1dGhvcj5ZYmFycmEsIE0uIEwuPC9hdXRob3I+
PGF1dGhvcj5QcmVzY290dCwgVC4gTC48L2F1dGhvcj48YXV0aG9yPlBoaWxsaXBzLCBHLiBMLiwg
Mm5kPC9hdXRob3I+PGF1dGhvcj5CdWxsLCBTLiBTLjwvYXV0aG9yPjxhdXRob3I+UGFyc29ucywg
Si4gVC48L2F1dGhvcj48YXV0aG9yPk11c3RhbnNraSwgQi48L2F1dGhvcj48L2F1dGhvcnM+PC9j
b250cmlidXRvcnM+PGF1dGgtYWRkcmVzcz5DZW50ZXIgZm9yIElubm92YXRpdmUgUHVibGljIEhl
YWx0aCBSZXNlYXJjaCwgU2FuIENsZW1lbnRlLCBDYWxpZm9ybmlhOyBtaWNoZWxlQGlubm92YXRp
dmVwdWJsaWNoZWFsdGgub3JnLiYjeEQ7Q2VudGVyIGZvciBJbm5vdmF0aXZlIFB1YmxpYyBIZWFs
dGggUmVzZWFyY2gsIFNhbiBDbGVtZW50ZSwgQ2FsaWZvcm5pYS4mI3hEO0RlcGFydG1lbnQgb2Yg
TWVkaWNhbCBTb2NpYWwgU2NpZW5jZXMsIGFuZC4mI3hEO0RlcGFydG1lbnQgb2YgQ29tbXVuaXR5
IGFuZCBCZWhhdmlvcmFsIEhlYWx0aCwgQ29sb3JhZG8gU2Nob29sIG9mIFB1YmxpYyBIZWFsdGgs
IERlbnZlciwgQ29sb3JhZG87IGFuZC4mI3hEO0NlbnRlciBmb3IgSElWL0FJRFMgRWR1Y2F0aW9u
YWwgU3R1ZGllcyBhbmQgVHJhaW5pbmcsIEh1bnRlciBDb2xsZWdlIGFuZCB0aGUgR3JhZHVhdGUg
Q2VudGVyIG9mIHRoZSBDaXR5IFVuaXZlcnNpdHkgb2YgTmV3IFlvcmssIE5ldyBZb3JrLCBOZXcg
WW9yay4mI3hEO0lNUEFDVCBQcm9ncmFtLCBJbnN0aXR1dGUgZm9yIFNleHVhbCBhbmQgR2VuZGVy
IE1pbm9yaXR5IEhlYWx0aCBhbmQgV2VsbGJlaW5nLCBOb3J0aHdlc3Rlcm4gVW5pdmVyc2l0eSwg
Q2hpY2FnbywgSWxsaW5vaXMuPC9hdXRoLWFkZHJlc3M+PHRpdGxlcz48dGl0bGU+UGlsb3QgUkNU
IFJlc3VsdHMgb2YgYW4gbUhlYWx0aCBISVYgUHJldmVudGlvbiBQcm9ncmFtIGZvciBTZXh1YWwg
TWlub3JpdHkgTWFsZSBBZG9sZXNjZW50czwvdGl0bGU+PHNlY29uZGFyeS10aXRsZT5QZWRpYXRy
aWNzPC9zZWNvbmRhcnktdGl0bGU+PGFsdC10aXRsZT5QZWRpYXRyaWNzPC9hbHQtdGl0bGU+PHNo
b3J0LXRpdGxlPlBpbG90IFJDVCBSZXN1bHRzIG9mIGFuIG1IZWFsdGggSElWIFByZXZlbnRpb24g
UHJvZ3JhbSBmb3IgU2V4dWFsIE1pbm9yaXR5IE1hbGUgQWRvbGVzY2VudHM8L3Nob3J0LXRpdGxl
PjwvdGl0bGVzPjxwZXJpb2RpY2FsPjxmdWxsLXRpdGxlPlBlZGlhdHJpY3M8L2Z1bGwtdGl0bGU+
PGFiYnItMT5QZWRpYXRyaWNzPC9hYmJyLTE+PC9wZXJpb2RpY2FsPjxhbHQtcGVyaW9kaWNhbD48
ZnVsbC10aXRsZT5QZWRpYXRyaWNzPC9mdWxsLXRpdGxlPjxhYmJyLTE+UGVkaWF0cmljczwvYWJi
ci0xPjwvYWx0LXBlcmlvZGljYWw+PHZvbHVtZT4xNDA8L3ZvbHVtZT48bnVtYmVyPjE8L251bWJl
cj48ZWRpdGlvbj4yMDE3LzA3LzAxPC9lZGl0aW9uPjxrZXl3b3Jkcz48a2V5d29yZD5BZG9sZXNj
ZW50PC9rZXl3b3JkPjxrZXl3b3JkPkNvbmRvbXM8L2tleXdvcmQ+PGtleXdvcmQ+SElWIEluZmVj
dGlvbnMvKnByZXZlbnRpb24gJmFtcDsgY29udHJvbDwva2V5d29yZD48a2V5d29yZD5IdW1hbnM8
L2tleXdvcmQ+PGtleXdvcmQ+TWFsZTwva2V5d29yZD48a2V5d29yZD5NYXNzIFNjcmVlbmluZzwv
a2V5d29yZD48a2V5d29yZD5QaWxvdCBQcm9qZWN0czwva2V5d29yZD48a2V5d29yZD4qU2FmZSBT
ZXg8L2tleXdvcmQ+PGtleXdvcmQ+KlNleHVhbCBCZWhhdmlvcjwva2V5d29yZD48a2V5d29yZD5T
ZXh1YWwgYW5kIEdlbmRlciBNaW5vcml0aWVzLyplZHVjYXRpb248L2tleXdvcmQ+PGtleXdvcmQ+
VGVsZW1lZGljaW5lLyptZXRob2RzPC9rZXl3b3JkPjxrZXl3b3JkPlRleHQgTWVzc2FnaW5nPC9r
ZXl3b3JkPjxrZXl3b3JkPlVuaXRlZCBTdGF0ZXM8L2tleXdvcmQ+PC9rZXl3b3Jkcz48ZGF0ZXM+
PHllYXI+MjAxNzwveWVhcj48cHViLWRhdGVzPjxkYXRlPkp1bDwvZGF0ZT48L3B1Yi1kYXRlcz48
L2RhdGVzPjxpc2JuPjEwOTgtNDI3NSAoRWxlY3Ryb25pYykmI3hEOzAwMzEtNDAwNSAoTGlua2lu
Zyk8L2lzYm4+PGFjY2Vzc2lvbi1udW0+Mjg2NTk0NTY8L2FjY2Vzc2lvbi1udW0+PHdvcmstdHlw
ZT5SYW5kb21pemVkIENvbnRyb2xsZWQgVHJpYWw8L3dvcmstdHlwZT48dXJscz48cmVsYXRlZC11
cmxzPjx1cmw+aHR0cHM6Ly93d3cubmNiaS5ubG0ubmloLmdvdi9wdWJtZWQvMjg2NTk0NTY8L3Vy
bD48L3JlbGF0ZWQtdXJscz48L3VybHM+PGN1c3RvbTI+UE1DNTQ5NTUyMyBjb25mbGljdHMgb2Yg
aW50ZXJlc3QgdG8gZGlzY2xvc2UuPC9jdXN0b20yPjxlbGVjdHJvbmljLXJlc291cmNlLW51bT4x
MC4xNTQyL3BlZHMuMjAxNi0yOTk5PC9lbGVjdHJvbmljLXJlc291cmNlLW51bT48bGFuZ3VhZ2U+
RW5nbGlzaDwvbGFuZ3VhZ2U+PC9yZWNvcmQ+PC9DaXRlPjwvRW5kTm90ZT5=
</w:fldData>
        </w:fldChar>
      </w:r>
      <w:r w:rsidR="00392EB3">
        <w:instrText xml:space="preserve"> ADDIN EN.CITE </w:instrText>
      </w:r>
      <w:r w:rsidR="00392EB3">
        <w:fldChar w:fldCharType="begin">
          <w:fldData xml:space="preserve">PEVuZE5vdGU+PENpdGU+PEF1dGhvcj5GcmVlPC9BdXRob3I+PFllYXI+MjAxNjwvWWVhcj48UmVj
TnVtPjk1PC9SZWNOdW0+PERpc3BsYXlUZXh0PjxzdHlsZSBmYWNlPSJzdXBlcnNjcmlwdCI+MzAs
IDQyLCA0Njwvc3R5bGU+PC9EaXNwbGF5VGV4dD48cmVjb3JkPjxyZWMtbnVtYmVyPjk1PC9yZWMt
bnVtYmVyPjxmb3JlaWduLWtleXM+PGtleSBhcHA9IkVOIiBkYi1pZD0iOXgwOTB4d3dyYXIwNWZl
MjUydHhhdDVhcHgwMGRzZnNhZWR6IiB0aW1lc3RhbXA9IjE2MDgzMTI4NTUiPjk1PC9rZXk+PC9m
b3JlaWduLWtleXM+PHJlZi10eXBlIG5hbWU9IkpvdXJuYWwgQXJ0aWNsZSI+MTc8L3JlZi10eXBl
Pjxjb250cmlidXRvcnM+PGF1dGhvcnM+PGF1dGhvcj5GcmVlLCBDLjwvYXV0aG9yPjxhdXRob3I+
TWNDYXJ0aHksIE8uPC9hdXRob3I+PGF1dGhvcj5GcmVuY2gsIFIuIFMuPC9hdXRob3I+PGF1dGhv
cj5XZWxsaW5ncywgSy48L2F1dGhvcj48YXV0aG9yPk1pY2hpZSwgUy48L2F1dGhvcj48YXV0aG9y
PlJvYmVydHMsIEkuPC9hdXRob3I+PGF1dGhvcj5EZXZyaWVzLCBLLjwvYXV0aG9yPjxhdXRob3I+
UmF0aG9kLCBTLjwvYXV0aG9yPjxhdXRob3I+QmFpbGV5LCBKLjwvYXV0aG9yPjxhdXRob3I+U3ly
ZWQsIEouPC9hdXRob3I+PGF1dGhvcj5FZHdhcmRzLCBQLjwvYXV0aG9yPjxhdXRob3I+SGFydCwg
Ry48L2F1dGhvcj48YXV0aG9yPlBhbG1lciwgTS48L2F1dGhvcj48YXV0aG9yPkJhcmFpdHNlciwg
UC48L2F1dGhvcj48L2F1dGhvcnM+PC9jb250cmlidXRvcnM+PGF1dGgtYWRkcmVzcz5DbGluaWNh
bCBUcmlhbHMgVW5pdCwgRGVwYXJ0bWVudCBmb3IgUG9wdWxhdGlvbiBIZWFsdGgsIEZhY3VsdHkg
b2YgRXBpZGVtaW9sb2d5IGFuZCBQb3B1bGF0aW9uIEhlYWx0aCwgTG9uZG9uIFNjaG9vbCBvZiBI
eWdpZW5lICZhbXA7IFRyb3BpY2FsIE1lZGljaW5lLCBMb25kb24sIFVLLiYjeEQ7RGVwYXJ0bWVu
dCBvZiBTb2NpYWwgYW5kIEVudmlyb25tZW50YWwgSGVhbHRoIFJlc2VhcmNoLCBGYWN1bHR5IG9m
IFB1YmxpYyBIZWFsdGggYW5kIFBvbGljeSwgTG9uZG9uIFNjaG9vbCBvZiBIeWdpZW5lICZhbXA7
IFRyb3BpY2FsIE1lZGljaW5lLCBMb25kb24sIFVLLiYjeEQ7RmFjdWx0eSBvZiBQb3B1bGF0aW9u
IFNjaWVuY2VzLCBVbml2ZXJzaXR5IENvbGxlZ2UgTG9uZG9uLCBMb25kb24sIFVLLiYjeEQ7RGVw
YXJ0bWVudCBvZiBHbG9iYWwgSGVhbHRoIGFuZCBEZXZlbG9wbWVudCwgRmFjdWx0eSBvZiBQdWJs
aWMgSGVhbHRoIGFuZCBQb2xpY3ksIExvbmRvbiBTY2hvb2wgb2YgSHlnaWVuZSAmYW1wOyBUcm9w
aWNhbCBNZWRpY2luZSwgTG9uZG9uLCBVSy4mI3hEO1NleHVhbCBIZWFsdGggUmVzZWFyY2ggR3Jv
dXAsIEtpbmcmYXBvcztzIENvbGxlZ2UgTG9uZG9uLCBMb25kb24sIFVLLjwvYXV0aC1hZGRyZXNz
Pjx0aXRsZXM+PHRpdGxlPkNhbiB0ZXh0IG1lc3NhZ2VzIGluY3JlYXNlIHNhZmVyIHNleCBiZWhh
dmlvdXJzIGluIHlvdW5nIHBlb3BsZT8gSW50ZXJ2ZW50aW9uIGRldmVsb3BtZW50IGFuZCBwaWxv
dCByYW5kb21pc2VkIGNvbnRyb2xsZWQgdHJpYWw8L3RpdGxlPjxzZWNvbmRhcnktdGl0bGU+SGVh
bHRoIFRlY2hub2wgQXNzZXNzPC9zZWNvbmRhcnktdGl0bGU+PC90aXRsZXM+PHBlcmlvZGljYWw+
PGZ1bGwtdGl0bGU+SGVhbHRoIFRlY2hub2wgQXNzZXNzPC9mdWxsLXRpdGxlPjwvcGVyaW9kaWNh
bD48cGFnZXM+MS04MjwvcGFnZXM+PHZvbHVtZT4yMDwvdm9sdW1lPjxudW1iZXI+NTc8L251bWJl
cj48ZWRpdGlvbj4yMDE2LzA4LzAzPC9lZGl0aW9uPjxrZXl3b3Jkcz48a2V5d29yZD5BZG9sZXNj
ZW50PC9rZXl3b3JkPjxrZXl3b3JkPkNobGFteWRpYSBJbmZlY3Rpb25zL3ByZXZlbnRpb24gJmFt
cDsgY29udHJvbDwva2V5d29yZD48a2V5d29yZD5GZW1hbGU8L2tleXdvcmQ+PGtleXdvcmQ+SHVt
YW5zPC9rZXl3b3JkPjxrZXl3b3JkPk1hbGU8L2tleXdvcmQ+PGtleXdvcmQ+UGlsb3QgUHJvamVj
dHM8L2tleXdvcmQ+PGtleXdvcmQ+U2FmZSBTZXgvKnBzeWNob2xvZ3k8L2tleXdvcmQ+PGtleXdv
cmQ+U2V4dWFsIEJlaGF2aW9yL3BzeWNob2xvZ3k8L2tleXdvcmQ+PGtleXdvcmQ+U2V4dWFsbHkg
VHJhbnNtaXR0ZWQgRGlzZWFzZXMvKnByZXZlbnRpb24gJmFtcDsgY29udHJvbDwva2V5d29yZD48
a2V5d29yZD4qVGV4dCBNZXNzYWdpbmc8L2tleXdvcmQ+PGtleXdvcmQ+WW91bmcgQWR1bHQ8L2tl
eXdvcmQ+PC9rZXl3b3Jkcz48ZGF0ZXM+PHllYXI+MjAxNjwveWVhcj48cHViLWRhdGVzPjxkYXRl
Pkp1bDwvZGF0ZT48L3B1Yi1kYXRlcz48L2RhdGVzPjxpc2JuPjIwNDYtNDkyNCAoRWxlY3Ryb25p
YykmI3hEOzEzNjYtNTI3OCAoTGlua2luZyk8L2lzYm4+PGFjY2Vzc2lvbi1udW0+Mjc0ODMxODU8
L2FjY2Vzc2lvbi1udW0+PHVybHM+PHJlbGF0ZWQtdXJscz48dXJsPmh0dHBzOi8vd3d3Lm5jYmku
bmxtLm5paC5nb3YvcHVibWVkLzI3NDgzMTg1PC91cmw+PC9yZWxhdGVkLXVybHM+PC91cmxzPjxj
dXN0b20yPlBNQzQ5ODM3MDU8L2N1c3RvbTI+PGVsZWN0cm9uaWMtcmVzb3VyY2UtbnVtPjEwLjMz
MTAvaHRhMjA1NzA8L2VsZWN0cm9uaWMtcmVzb3VyY2UtbnVtPjwvcmVjb3JkPjwvQ2l0ZT48Q2l0
ZT48QXV0aG9yPlN1ZmZvbGV0dG88L0F1dGhvcj48WWVhcj4yMDEzPC9ZZWFyPjxSZWNOdW0+NTE8
L1JlY051bT48cmVjb3JkPjxyZWMtbnVtYmVyPjUxPC9yZWMtbnVtYmVyPjxmb3JlaWduLWtleXM+
PGtleSBhcHA9IkVOIiBkYi1pZD0iOXgwOTB4d3dyYXIwNWZlMjUydHhhdDVhcHgwMGRzZnNhZWR6
IiB0aW1lc3RhbXA9IjE2MDgzMTI4NTMiPjUxPC9rZXk+PC9mb3JlaWduLWtleXM+PHJlZi10eXBl
IG5hbWU9IkpvdXJuYWwgQXJ0aWNsZSI+MTc8L3JlZi10eXBlPjxjb250cmlidXRvcnM+PGF1dGhv
cnM+PGF1dGhvcj5TdWZmb2xldHRvLCBCLjwvYXV0aG9yPjxhdXRob3I+QWtlcnMsIEEuPC9hdXRo
b3I+PGF1dGhvcj5NY0dpbm5pcywgSy4gQS48L2F1dGhvcj48YXV0aG9yPkNhbGFicmlhLCBKLjwv
YXV0aG9yPjxhdXRob3I+V2llc2VuZmVsZCwgSC4gQy48L2F1dGhvcj48YXV0aG9yPkNsYXJrLCBE
LiBCLjwvYXV0aG9yPjwvYXV0aG9ycz48L2NvbnRyaWJ1dG9ycz48YXV0aC1hZGRyZXNzPkRlcGFy
dG1lbnQgb2YgRW1lcmdlbmN5IE1lZGljaW5lLCBVbml2ZXJzaXR5IG9mIFBpdHRzYnVyZ2ggU2No
b29sIG9mIE1lZGljaW5lLCBQaXR0c2J1cmdoLCBQQSwgVVNBLiBzdWZmYnBAdXBtYy5lZHU8L2F1
dGgtYWRkcmVzcz48dGl0bGVzPjx0aXRsZT5BIHNleCByaXNrIHJlZHVjdGlvbiB0ZXh0LW1lc3Nh
Z2UgcHJvZ3JhbSBmb3IgeW91bmcgYWR1bHQgZmVtYWxlcyBkaXNjaGFyZ2VkIGZyb20gdGhlIGVt
ZXJnZW5jeSBkZXBhcnRtZW50PC90aXRsZT48c2Vjb25kYXJ5LXRpdGxlPkogQWRvbGVzYyBIZWFs
dGg8L3NlY29uZGFyeS10aXRsZT48L3RpdGxlcz48cGVyaW9kaWNhbD48ZnVsbC10aXRsZT5KIEFk
b2xlc2MgSGVhbHRoPC9mdWxsLXRpdGxlPjwvcGVyaW9kaWNhbD48cGFnZXM+Mzg3LTkzPC9wYWdl
cz48dm9sdW1lPjUzPC92b2x1bWU+PG51bWJlcj4zPC9udW1iZXI+PGVkaXRpb24+MjAxMy8wNS8y
ODwvZWRpdGlvbj48a2V5d29yZHM+PGtleXdvcmQ+QWRvbGVzY2VudDwva2V5d29yZD48a2V5d29y
ZD5BZHVsdDwva2V5d29yZD48a2V5d29yZD5FbWVyZ2VuY3kgU2VydmljZSwgSG9zcGl0YWw8L2tl
eXdvcmQ+PGtleXdvcmQ+RmVtYWxlPC9rZXl3b3JkPjxrZXl3b3JkPkhlYWx0aCBQcm9tb3Rpb24v
Km1ldGhvZHM8L2tleXdvcmQ+PGtleXdvcmQ+SHVtYW5zPC9rZXl3b3JkPjxrZXl3b3JkPlBhdGll
bnQgRGlzY2hhcmdlPC9rZXl3b3JkPjxrZXl3b3JkPlBlbm5zeWx2YW5pYTwva2V5d29yZD48a2V5
d29yZD5QaWxvdCBQcm9qZWN0czwva2V5d29yZD48a2V5d29yZD5SaXNrIFJlZHVjdGlvbiBCZWhh
dmlvcjwva2V5d29yZD48a2V5d29yZD5TZXh1YWxseSBUcmFuc21pdHRlZCBEaXNlYXNlcy8qcHJl
dmVudGlvbiAmYW1wOyBjb250cm9sPC9rZXl3b3JkPjxrZXl3b3JkPlN1cnZleXMgYW5kIFF1ZXN0
aW9ubmFpcmVzPC9rZXl3b3JkPjxrZXl3b3JkPipUZXh0IE1lc3NhZ2luZzwva2V5d29yZD48a2V5
d29yZD5VcmJhbiBQb3B1bGF0aW9uPC9rZXl3b3JkPjxrZXl3b3JkPkhlYWx0aCBwcm9tb3Rpb248
L2tleXdvcmQ+PGtleXdvcmQ+U2V4dWFsIGhlYWx0aDwva2V5d29yZD48a2V5d29yZD5UZXh0IG1l
c3NhZ2luZzwva2V5d29yZD48a2V5d29yZD5Zb3VuZyBhZHVsdDwva2V5d29yZD48L2tleXdvcmRz
PjxkYXRlcz48eWVhcj4yMDEzPC95ZWFyPjxwdWItZGF0ZXM+PGRhdGU+U2VwPC9kYXRlPjwvcHVi
LWRhdGVzPjwvZGF0ZXM+PGlzYm4+MTg3OS0xOTcyIChFbGVjdHJvbmljKSYjeEQ7MTA1NC0xMzlY
IChMaW5raW5nKTwvaXNibj48YWNjZXNzaW9uLW51bT4yMzcwNzQwMjwvYWNjZXNzaW9uLW51bT48
dXJscz48cmVsYXRlZC11cmxzPjx1cmw+aHR0cHM6Ly93d3cubmNiaS5ubG0ubmloLmdvdi9wdWJt
ZWQvMjM3MDc0MDI8L3VybD48L3JlbGF0ZWQtdXJscz48L3VybHM+PGVsZWN0cm9uaWMtcmVzb3Vy
Y2UtbnVtPjEwLjEwMTYvai5qYWRvaGVhbHRoLjIwMTMuMDQuMDA2PC9lbGVjdHJvbmljLXJlc291
cmNlLW51bT48L3JlY29yZD48L0NpdGU+PENpdGU+PEF1dGhvcj5ZYmFycmE8L0F1dGhvcj48WWVh
cj4yMDE3PC9ZZWFyPjxSZWNOdW0+NTQ8L1JlY051bT48cmVjb3JkPjxyZWMtbnVtYmVyPjU0PC9y
ZWMtbnVtYmVyPjxmb3JlaWduLWtleXM+PGtleSBhcHA9IkVOIiBkYi1pZD0iOXgwOTB4d3dyYXIw
NWZlMjUydHhhdDVhcHgwMGRzZnNhZWR6IiB0aW1lc3RhbXA9IjE2MDgzMTI4NTMiPjU0PC9rZXk+
PC9mb3JlaWduLWtleXM+PHJlZi10eXBlIG5hbWU9IkpvdXJuYWwgQXJ0aWNsZSI+MTc8L3JlZi10
eXBlPjxjb250cmlidXRvcnM+PGF1dGhvcnM+PGF1dGhvcj5ZYmFycmEsIE0uIEwuPC9hdXRob3I+
PGF1dGhvcj5QcmVzY290dCwgVC4gTC48L2F1dGhvcj48YXV0aG9yPlBoaWxsaXBzLCBHLiBMLiwg
Mm5kPC9hdXRob3I+PGF1dGhvcj5CdWxsLCBTLiBTLjwvYXV0aG9yPjxhdXRob3I+UGFyc29ucywg
Si4gVC48L2F1dGhvcj48YXV0aG9yPk11c3RhbnNraSwgQi48L2F1dGhvcj48L2F1dGhvcnM+PC9j
b250cmlidXRvcnM+PGF1dGgtYWRkcmVzcz5DZW50ZXIgZm9yIElubm92YXRpdmUgUHVibGljIEhl
YWx0aCBSZXNlYXJjaCwgU2FuIENsZW1lbnRlLCBDYWxpZm9ybmlhOyBtaWNoZWxlQGlubm92YXRp
dmVwdWJsaWNoZWFsdGgub3JnLiYjeEQ7Q2VudGVyIGZvciBJbm5vdmF0aXZlIFB1YmxpYyBIZWFs
dGggUmVzZWFyY2gsIFNhbiBDbGVtZW50ZSwgQ2FsaWZvcm5pYS4mI3hEO0RlcGFydG1lbnQgb2Yg
TWVkaWNhbCBTb2NpYWwgU2NpZW5jZXMsIGFuZC4mI3hEO0RlcGFydG1lbnQgb2YgQ29tbXVuaXR5
IGFuZCBCZWhhdmlvcmFsIEhlYWx0aCwgQ29sb3JhZG8gU2Nob29sIG9mIFB1YmxpYyBIZWFsdGgs
IERlbnZlciwgQ29sb3JhZG87IGFuZC4mI3hEO0NlbnRlciBmb3IgSElWL0FJRFMgRWR1Y2F0aW9u
YWwgU3R1ZGllcyBhbmQgVHJhaW5pbmcsIEh1bnRlciBDb2xsZWdlIGFuZCB0aGUgR3JhZHVhdGUg
Q2VudGVyIG9mIHRoZSBDaXR5IFVuaXZlcnNpdHkgb2YgTmV3IFlvcmssIE5ldyBZb3JrLCBOZXcg
WW9yay4mI3hEO0lNUEFDVCBQcm9ncmFtLCBJbnN0aXR1dGUgZm9yIFNleHVhbCBhbmQgR2VuZGVy
IE1pbm9yaXR5IEhlYWx0aCBhbmQgV2VsbGJlaW5nLCBOb3J0aHdlc3Rlcm4gVW5pdmVyc2l0eSwg
Q2hpY2FnbywgSWxsaW5vaXMuPC9hdXRoLWFkZHJlc3M+PHRpdGxlcz48dGl0bGU+UGlsb3QgUkNU
IFJlc3VsdHMgb2YgYW4gbUhlYWx0aCBISVYgUHJldmVudGlvbiBQcm9ncmFtIGZvciBTZXh1YWwg
TWlub3JpdHkgTWFsZSBBZG9sZXNjZW50czwvdGl0bGU+PHNlY29uZGFyeS10aXRsZT5QZWRpYXRy
aWNzPC9zZWNvbmRhcnktdGl0bGU+PGFsdC10aXRsZT5QZWRpYXRyaWNzPC9hbHQtdGl0bGU+PHNo
b3J0LXRpdGxlPlBpbG90IFJDVCBSZXN1bHRzIG9mIGFuIG1IZWFsdGggSElWIFByZXZlbnRpb24g
UHJvZ3JhbSBmb3IgU2V4dWFsIE1pbm9yaXR5IE1hbGUgQWRvbGVzY2VudHM8L3Nob3J0LXRpdGxl
PjwvdGl0bGVzPjxwZXJpb2RpY2FsPjxmdWxsLXRpdGxlPlBlZGlhdHJpY3M8L2Z1bGwtdGl0bGU+
PGFiYnItMT5QZWRpYXRyaWNzPC9hYmJyLTE+PC9wZXJpb2RpY2FsPjxhbHQtcGVyaW9kaWNhbD48
ZnVsbC10aXRsZT5QZWRpYXRyaWNzPC9mdWxsLXRpdGxlPjxhYmJyLTE+UGVkaWF0cmljczwvYWJi
ci0xPjwvYWx0LXBlcmlvZGljYWw+PHZvbHVtZT4xNDA8L3ZvbHVtZT48bnVtYmVyPjE8L251bWJl
cj48ZWRpdGlvbj4yMDE3LzA3LzAxPC9lZGl0aW9uPjxrZXl3b3Jkcz48a2V5d29yZD5BZG9sZXNj
ZW50PC9rZXl3b3JkPjxrZXl3b3JkPkNvbmRvbXM8L2tleXdvcmQ+PGtleXdvcmQ+SElWIEluZmVj
dGlvbnMvKnByZXZlbnRpb24gJmFtcDsgY29udHJvbDwva2V5d29yZD48a2V5d29yZD5IdW1hbnM8
L2tleXdvcmQ+PGtleXdvcmQ+TWFsZTwva2V5d29yZD48a2V5d29yZD5NYXNzIFNjcmVlbmluZzwv
a2V5d29yZD48a2V5d29yZD5QaWxvdCBQcm9qZWN0czwva2V5d29yZD48a2V5d29yZD4qU2FmZSBT
ZXg8L2tleXdvcmQ+PGtleXdvcmQ+KlNleHVhbCBCZWhhdmlvcjwva2V5d29yZD48a2V5d29yZD5T
ZXh1YWwgYW5kIEdlbmRlciBNaW5vcml0aWVzLyplZHVjYXRpb248L2tleXdvcmQ+PGtleXdvcmQ+
VGVsZW1lZGljaW5lLyptZXRob2RzPC9rZXl3b3JkPjxrZXl3b3JkPlRleHQgTWVzc2FnaW5nPC9r
ZXl3b3JkPjxrZXl3b3JkPlVuaXRlZCBTdGF0ZXM8L2tleXdvcmQ+PC9rZXl3b3Jkcz48ZGF0ZXM+
PHllYXI+MjAxNzwveWVhcj48cHViLWRhdGVzPjxkYXRlPkp1bDwvZGF0ZT48L3B1Yi1kYXRlcz48
L2RhdGVzPjxpc2JuPjEwOTgtNDI3NSAoRWxlY3Ryb25pYykmI3hEOzAwMzEtNDAwNSAoTGlua2lu
Zyk8L2lzYm4+PGFjY2Vzc2lvbi1udW0+Mjg2NTk0NTY8L2FjY2Vzc2lvbi1udW0+PHdvcmstdHlw
ZT5SYW5kb21pemVkIENvbnRyb2xsZWQgVHJpYWw8L3dvcmstdHlwZT48dXJscz48cmVsYXRlZC11
cmxzPjx1cmw+aHR0cHM6Ly93d3cubmNiaS5ubG0ubmloLmdvdi9wdWJtZWQvMjg2NTk0NTY8L3Vy
bD48L3JlbGF0ZWQtdXJscz48L3VybHM+PGN1c3RvbTI+UE1DNTQ5NTUyMyBjb25mbGljdHMgb2Yg
aW50ZXJlc3QgdG8gZGlzY2xvc2UuPC9jdXN0b20yPjxlbGVjdHJvbmljLXJlc291cmNlLW51bT4x
MC4xNTQyL3BlZHMuMjAxNi0yOTk5PC9lbGVjdHJvbmljLXJlc291cmNlLW51bT48bGFuZ3VhZ2U+
RW5nbGlzaDwvbGFuZ3VhZ2U+PC9yZWNvcmQ+PC9DaXRlPjwvRW5kTm90ZT5=
</w:fldData>
        </w:fldChar>
      </w:r>
      <w:r w:rsidR="00392EB3">
        <w:instrText xml:space="preserve"> ADDIN EN.CITE.DATA </w:instrText>
      </w:r>
      <w:r w:rsidR="00392EB3">
        <w:fldChar w:fldCharType="end"/>
      </w:r>
      <w:r w:rsidR="003B7399">
        <w:fldChar w:fldCharType="separate"/>
      </w:r>
      <w:r w:rsidR="00392EB3" w:rsidRPr="00392EB3">
        <w:rPr>
          <w:noProof/>
          <w:vertAlign w:val="superscript"/>
        </w:rPr>
        <w:t>30, 42, 46</w:t>
      </w:r>
      <w:r w:rsidR="003B7399">
        <w:fldChar w:fldCharType="end"/>
      </w:r>
      <w:r>
        <w:t xml:space="preserve">  The pooled results (9 RCTs, </w:t>
      </w:r>
      <w:r>
        <w:lastRenderedPageBreak/>
        <w:t xml:space="preserve">N=2307, standard mean difference 0.02, 95% CI -0.09 to 0.14) suggested there may be no effect on condom use. The </w:t>
      </w:r>
      <w:proofErr w:type="spellStart"/>
      <w:r>
        <w:t>CoE</w:t>
      </w:r>
      <w:proofErr w:type="spellEnd"/>
      <w:r>
        <w:t xml:space="preserve"> was ‘moderate’ though, meaning that ‘further research is likely to have an important impact on the confidence in the estimate of effect and may change the estimate</w:t>
      </w:r>
      <w:r w:rsidR="00E023EB">
        <w:t>.</w:t>
      </w:r>
      <w:r w:rsidR="000C0257">
        <w:t xml:space="preserve"> </w:t>
      </w:r>
      <w:r w:rsidR="003B7399">
        <w:fldChar w:fldCharType="begin"/>
      </w:r>
      <w:r w:rsidR="00392EB3">
        <w:instrText xml:space="preserve"> ADDIN EN.CITE &lt;EndNote&gt;&lt;Cite&gt;&lt;Author&gt;McMaster&lt;/Author&gt;&lt;Year&gt;2020&lt;/Year&gt;&lt;RecNum&gt;61&lt;/RecNum&gt;&lt;DisplayText&gt;&lt;style face="superscript"&gt;34&lt;/style&gt;&lt;/DisplayText&gt;&lt;record&gt;&lt;rec-number&gt;61&lt;/rec-number&gt;&lt;foreign-keys&gt;&lt;key app="EN" db-id="9x090xwwrar05fe252txat5apx00dsfsaedz" timestamp="1608312853"&gt;61&lt;/key&gt;&lt;/foreign-keys&gt;&lt;ref-type name="Multimedia Application"&gt;68&lt;/ref-type&gt;&lt;contributors&gt;&lt;authors&gt;&lt;author&gt;McMaster, University&lt;/author&gt;&lt;/authors&gt;&lt;secondary-authors&gt;&lt;author&gt;developed by Evidence Prime, Inc&lt;/author&gt;&lt;/secondary-authors&gt;&lt;/contributors&gt;&lt;titles&gt;&lt;title&gt;GRADEpro GDT: GRADEpro Guideline Development Tool [Software]&lt;/title&gt;&lt;short-title&gt;GRADEpro GDT: GRADEpro Guideline Development Tool [Software].&lt;/short-title&gt;&lt;/titles&gt;&lt;pages&gt;System Requirement&lt;/pages&gt;&lt;dates&gt;&lt;year&gt;2020&lt;/year&gt;&lt;/dates&gt;&lt;urls&gt;&lt;related-urls&gt;&lt;url&gt;gradepro.org&lt;/url&gt;&lt;/related-urls&gt;&lt;/urls&gt;&lt;/record&gt;&lt;/Cite&gt;&lt;/EndNote&gt;</w:instrText>
      </w:r>
      <w:r w:rsidR="003B7399">
        <w:fldChar w:fldCharType="separate"/>
      </w:r>
      <w:r w:rsidR="00392EB3" w:rsidRPr="00392EB3">
        <w:rPr>
          <w:noProof/>
          <w:vertAlign w:val="superscript"/>
        </w:rPr>
        <w:t>34</w:t>
      </w:r>
      <w:r w:rsidR="003B7399">
        <w:fldChar w:fldCharType="end"/>
      </w:r>
      <w:r>
        <w:t xml:space="preserve"> Apart from the pilot </w:t>
      </w:r>
      <w:proofErr w:type="spellStart"/>
      <w:r>
        <w:t>safetxt</w:t>
      </w:r>
      <w:proofErr w:type="spellEnd"/>
      <w:r>
        <w:t xml:space="preserve"> RCT </w:t>
      </w:r>
      <w:r w:rsidR="003B7399">
        <w:fldChar w:fldCharType="begin">
          <w:fldData xml:space="preserve">PEVuZE5vdGU+PENpdGU+PEF1dGhvcj5GcmVlPC9BdXRob3I+PFllYXI+MjAxNjwvWWVhcj48UmVj
TnVtPjk1PC9SZWNOdW0+PERpc3BsYXlUZXh0PjxzdHlsZSBmYWNlPSJzdXBlcnNjcmlwdCI+MzA8
L3N0eWxlPjwvRGlzcGxheVRleHQ+PHJlY29yZD48cmVjLW51bWJlcj45NTwvcmVjLW51bWJlcj48
Zm9yZWlnbi1rZXlzPjxrZXkgYXBwPSJFTiIgZGItaWQ9Ijl4MDkweHd3cmFyMDVmZTI1MnR4YXQ1
YXB4MDBkc2ZzYWVkeiIgdGltZXN0YW1wPSIxNjA4MzEyODU1Ij45NTwva2V5PjwvZm9yZWlnbi1r
ZXlzPjxyZWYtdHlwZSBuYW1lPSJKb3VybmFsIEFydGljbGUiPjE3PC9yZWYtdHlwZT48Y29udHJp
YnV0b3JzPjxhdXRob3JzPjxhdXRob3I+RnJlZSwgQy48L2F1dGhvcj48YXV0aG9yPk1jQ2FydGh5
LCBPLjwvYXV0aG9yPjxhdXRob3I+RnJlbmNoLCBSLiBTLjwvYXV0aG9yPjxhdXRob3I+V2VsbGlu
Z3MsIEsuPC9hdXRob3I+PGF1dGhvcj5NaWNoaWUsIFMuPC9hdXRob3I+PGF1dGhvcj5Sb2JlcnRz
LCBJLjwvYXV0aG9yPjxhdXRob3I+RGV2cmllcywgSy48L2F1dGhvcj48YXV0aG9yPlJhdGhvZCwg
Uy48L2F1dGhvcj48YXV0aG9yPkJhaWxleSwgSi48L2F1dGhvcj48YXV0aG9yPlN5cmVkLCBKLjwv
YXV0aG9yPjxhdXRob3I+RWR3YXJkcywgUC48L2F1dGhvcj48YXV0aG9yPkhhcnQsIEcuPC9hdXRo
b3I+PGF1dGhvcj5QYWxtZXIsIE0uPC9hdXRob3I+PGF1dGhvcj5CYXJhaXRzZXIsIFAuPC9hdXRo
b3I+PC9hdXRob3JzPjwvY29udHJpYnV0b3JzPjxhdXRoLWFkZHJlc3M+Q2xpbmljYWwgVHJpYWxz
IFVuaXQsIERlcGFydG1lbnQgZm9yIFBvcHVsYXRpb24gSGVhbHRoLCBGYWN1bHR5IG9mIEVwaWRl
bWlvbG9neSBhbmQgUG9wdWxhdGlvbiBIZWFsdGgsIExvbmRvbiBTY2hvb2wgb2YgSHlnaWVuZSAm
YW1wOyBUcm9waWNhbCBNZWRpY2luZSwgTG9uZG9uLCBVSy4mI3hEO0RlcGFydG1lbnQgb2YgU29j
aWFsIGFuZCBFbnZpcm9ubWVudGFsIEhlYWx0aCBSZXNlYXJjaCwgRmFjdWx0eSBvZiBQdWJsaWMg
SGVhbHRoIGFuZCBQb2xpY3ksIExvbmRvbiBTY2hvb2wgb2YgSHlnaWVuZSAmYW1wOyBUcm9waWNh
bCBNZWRpY2luZSwgTG9uZG9uLCBVSy4mI3hEO0ZhY3VsdHkgb2YgUG9wdWxhdGlvbiBTY2llbmNl
cywgVW5pdmVyc2l0eSBDb2xsZWdlIExvbmRvbiwgTG9uZG9uLCBVSy4mI3hEO0RlcGFydG1lbnQg
b2YgR2xvYmFsIEhlYWx0aCBhbmQgRGV2ZWxvcG1lbnQsIEZhY3VsdHkgb2YgUHVibGljIEhlYWx0
aCBhbmQgUG9saWN5LCBMb25kb24gU2Nob29sIG9mIEh5Z2llbmUgJmFtcDsgVHJvcGljYWwgTWVk
aWNpbmUsIExvbmRvbiwgVUsuJiN4RDtTZXh1YWwgSGVhbHRoIFJlc2VhcmNoIEdyb3VwLCBLaW5n
JmFwb3M7cyBDb2xsZWdlIExvbmRvbiwgTG9uZG9uLCBVSy48L2F1dGgtYWRkcmVzcz48dGl0bGVz
Pjx0aXRsZT5DYW4gdGV4dCBtZXNzYWdlcyBpbmNyZWFzZSBzYWZlciBzZXggYmVoYXZpb3VycyBp
biB5b3VuZyBwZW9wbGU/IEludGVydmVudGlvbiBkZXZlbG9wbWVudCBhbmQgcGlsb3QgcmFuZG9t
aXNlZCBjb250cm9sbGVkIHRyaWFsPC90aXRsZT48c2Vjb25kYXJ5LXRpdGxlPkhlYWx0aCBUZWNo
bm9sIEFzc2Vzczwvc2Vjb25kYXJ5LXRpdGxlPjwvdGl0bGVzPjxwZXJpb2RpY2FsPjxmdWxsLXRp
dGxlPkhlYWx0aCBUZWNobm9sIEFzc2VzczwvZnVsbC10aXRsZT48L3BlcmlvZGljYWw+PHBhZ2Vz
PjEtODI8L3BhZ2VzPjx2b2x1bWU+MjA8L3ZvbHVtZT48bnVtYmVyPjU3PC9udW1iZXI+PGVkaXRp
b24+MjAxNi8wOC8wMzwvZWRpdGlvbj48a2V5d29yZHM+PGtleXdvcmQ+QWRvbGVzY2VudDwva2V5
d29yZD48a2V5d29yZD5DaGxhbXlkaWEgSW5mZWN0aW9ucy9wcmV2ZW50aW9uICZhbXA7IGNvbnRy
b2w8L2tleXdvcmQ+PGtleXdvcmQ+RmVtYWxlPC9rZXl3b3JkPjxrZXl3b3JkPkh1bWFuczwva2V5
d29yZD48a2V5d29yZD5NYWxlPC9rZXl3b3JkPjxrZXl3b3JkPlBpbG90IFByb2plY3RzPC9rZXl3
b3JkPjxrZXl3b3JkPlNhZmUgU2V4Lypwc3ljaG9sb2d5PC9rZXl3b3JkPjxrZXl3b3JkPlNleHVh
bCBCZWhhdmlvci9wc3ljaG9sb2d5PC9rZXl3b3JkPjxrZXl3b3JkPlNleHVhbGx5IFRyYW5zbWl0
dGVkIERpc2Vhc2VzLypwcmV2ZW50aW9uICZhbXA7IGNvbnRyb2w8L2tleXdvcmQ+PGtleXdvcmQ+
KlRleHQgTWVzc2FnaW5nPC9rZXl3b3JkPjxrZXl3b3JkPllvdW5nIEFkdWx0PC9rZXl3b3JkPjwv
a2V5d29yZHM+PGRhdGVzPjx5ZWFyPjIwMTY8L3llYXI+PHB1Yi1kYXRlcz48ZGF0ZT5KdWw8L2Rh
dGU+PC9wdWItZGF0ZXM+PC9kYXRlcz48aXNibj4yMDQ2LTQ5MjQgKEVsZWN0cm9uaWMpJiN4RDsx
MzY2LTUyNzggKExpbmtpbmcpPC9pc2JuPjxhY2Nlc3Npb24tbnVtPjI3NDgzMTg1PC9hY2Nlc3Np
b24tbnVtPjx1cmxzPjxyZWxhdGVkLXVybHM+PHVybD5odHRwczovL3d3dy5uY2JpLm5sbS5uaWgu
Z292L3B1Ym1lZC8yNzQ4MzE4NTwvdXJsPjwvcmVsYXRlZC11cmxzPjwvdXJscz48Y3VzdG9tMj5Q
TUM0OTgzNzA1PC9jdXN0b20yPjxlbGVjdHJvbmljLXJlc291cmNlLW51bT4xMC4zMzEwL2h0YTIw
NTcwPC9lbGVjdHJvbmljLXJlc291cmNlLW51bT48L3JlY29yZD48L0NpdGU+PC9FbmROb3RlPn==
</w:fldData>
        </w:fldChar>
      </w:r>
      <w:r w:rsidR="00392EB3">
        <w:instrText xml:space="preserve"> ADDIN EN.CITE </w:instrText>
      </w:r>
      <w:r w:rsidR="00392EB3">
        <w:fldChar w:fldCharType="begin">
          <w:fldData xml:space="preserve">PEVuZE5vdGU+PENpdGU+PEF1dGhvcj5GcmVlPC9BdXRob3I+PFllYXI+MjAxNjwvWWVhcj48UmVj
TnVtPjk1PC9SZWNOdW0+PERpc3BsYXlUZXh0PjxzdHlsZSBmYWNlPSJzdXBlcnNjcmlwdCI+MzA8
L3N0eWxlPjwvRGlzcGxheVRleHQ+PHJlY29yZD48cmVjLW51bWJlcj45NTwvcmVjLW51bWJlcj48
Zm9yZWlnbi1rZXlzPjxrZXkgYXBwPSJFTiIgZGItaWQ9Ijl4MDkweHd3cmFyMDVmZTI1MnR4YXQ1
YXB4MDBkc2ZzYWVkeiIgdGltZXN0YW1wPSIxNjA4MzEyODU1Ij45NTwva2V5PjwvZm9yZWlnbi1r
ZXlzPjxyZWYtdHlwZSBuYW1lPSJKb3VybmFsIEFydGljbGUiPjE3PC9yZWYtdHlwZT48Y29udHJp
YnV0b3JzPjxhdXRob3JzPjxhdXRob3I+RnJlZSwgQy48L2F1dGhvcj48YXV0aG9yPk1jQ2FydGh5
LCBPLjwvYXV0aG9yPjxhdXRob3I+RnJlbmNoLCBSLiBTLjwvYXV0aG9yPjxhdXRob3I+V2VsbGlu
Z3MsIEsuPC9hdXRob3I+PGF1dGhvcj5NaWNoaWUsIFMuPC9hdXRob3I+PGF1dGhvcj5Sb2JlcnRz
LCBJLjwvYXV0aG9yPjxhdXRob3I+RGV2cmllcywgSy48L2F1dGhvcj48YXV0aG9yPlJhdGhvZCwg
Uy48L2F1dGhvcj48YXV0aG9yPkJhaWxleSwgSi48L2F1dGhvcj48YXV0aG9yPlN5cmVkLCBKLjwv
YXV0aG9yPjxhdXRob3I+RWR3YXJkcywgUC48L2F1dGhvcj48YXV0aG9yPkhhcnQsIEcuPC9hdXRo
b3I+PGF1dGhvcj5QYWxtZXIsIE0uPC9hdXRob3I+PGF1dGhvcj5CYXJhaXRzZXIsIFAuPC9hdXRo
b3I+PC9hdXRob3JzPjwvY29udHJpYnV0b3JzPjxhdXRoLWFkZHJlc3M+Q2xpbmljYWwgVHJpYWxz
IFVuaXQsIERlcGFydG1lbnQgZm9yIFBvcHVsYXRpb24gSGVhbHRoLCBGYWN1bHR5IG9mIEVwaWRl
bWlvbG9neSBhbmQgUG9wdWxhdGlvbiBIZWFsdGgsIExvbmRvbiBTY2hvb2wgb2YgSHlnaWVuZSAm
YW1wOyBUcm9waWNhbCBNZWRpY2luZSwgTG9uZG9uLCBVSy4mI3hEO0RlcGFydG1lbnQgb2YgU29j
aWFsIGFuZCBFbnZpcm9ubWVudGFsIEhlYWx0aCBSZXNlYXJjaCwgRmFjdWx0eSBvZiBQdWJsaWMg
SGVhbHRoIGFuZCBQb2xpY3ksIExvbmRvbiBTY2hvb2wgb2YgSHlnaWVuZSAmYW1wOyBUcm9waWNh
bCBNZWRpY2luZSwgTG9uZG9uLCBVSy4mI3hEO0ZhY3VsdHkgb2YgUG9wdWxhdGlvbiBTY2llbmNl
cywgVW5pdmVyc2l0eSBDb2xsZWdlIExvbmRvbiwgTG9uZG9uLCBVSy4mI3hEO0RlcGFydG1lbnQg
b2YgR2xvYmFsIEhlYWx0aCBhbmQgRGV2ZWxvcG1lbnQsIEZhY3VsdHkgb2YgUHVibGljIEhlYWx0
aCBhbmQgUG9saWN5LCBMb25kb24gU2Nob29sIG9mIEh5Z2llbmUgJmFtcDsgVHJvcGljYWwgTWVk
aWNpbmUsIExvbmRvbiwgVUsuJiN4RDtTZXh1YWwgSGVhbHRoIFJlc2VhcmNoIEdyb3VwLCBLaW5n
JmFwb3M7cyBDb2xsZWdlIExvbmRvbiwgTG9uZG9uLCBVSy48L2F1dGgtYWRkcmVzcz48dGl0bGVz
Pjx0aXRsZT5DYW4gdGV4dCBtZXNzYWdlcyBpbmNyZWFzZSBzYWZlciBzZXggYmVoYXZpb3VycyBp
biB5b3VuZyBwZW9wbGU/IEludGVydmVudGlvbiBkZXZlbG9wbWVudCBhbmQgcGlsb3QgcmFuZG9t
aXNlZCBjb250cm9sbGVkIHRyaWFsPC90aXRsZT48c2Vjb25kYXJ5LXRpdGxlPkhlYWx0aCBUZWNo
bm9sIEFzc2Vzczwvc2Vjb25kYXJ5LXRpdGxlPjwvdGl0bGVzPjxwZXJpb2RpY2FsPjxmdWxsLXRp
dGxlPkhlYWx0aCBUZWNobm9sIEFzc2VzczwvZnVsbC10aXRsZT48L3BlcmlvZGljYWw+PHBhZ2Vz
PjEtODI8L3BhZ2VzPjx2b2x1bWU+MjA8L3ZvbHVtZT48bnVtYmVyPjU3PC9udW1iZXI+PGVkaXRp
b24+MjAxNi8wOC8wMzwvZWRpdGlvbj48a2V5d29yZHM+PGtleXdvcmQ+QWRvbGVzY2VudDwva2V5
d29yZD48a2V5d29yZD5DaGxhbXlkaWEgSW5mZWN0aW9ucy9wcmV2ZW50aW9uICZhbXA7IGNvbnRy
b2w8L2tleXdvcmQ+PGtleXdvcmQ+RmVtYWxlPC9rZXl3b3JkPjxrZXl3b3JkPkh1bWFuczwva2V5
d29yZD48a2V5d29yZD5NYWxlPC9rZXl3b3JkPjxrZXl3b3JkPlBpbG90IFByb2plY3RzPC9rZXl3
b3JkPjxrZXl3b3JkPlNhZmUgU2V4Lypwc3ljaG9sb2d5PC9rZXl3b3JkPjxrZXl3b3JkPlNleHVh
bCBCZWhhdmlvci9wc3ljaG9sb2d5PC9rZXl3b3JkPjxrZXl3b3JkPlNleHVhbGx5IFRyYW5zbWl0
dGVkIERpc2Vhc2VzLypwcmV2ZW50aW9uICZhbXA7IGNvbnRyb2w8L2tleXdvcmQ+PGtleXdvcmQ+
KlRleHQgTWVzc2FnaW5nPC9rZXl3b3JkPjxrZXl3b3JkPllvdW5nIEFkdWx0PC9rZXl3b3JkPjwv
a2V5d29yZHM+PGRhdGVzPjx5ZWFyPjIwMTY8L3llYXI+PHB1Yi1kYXRlcz48ZGF0ZT5KdWw8L2Rh
dGU+PC9wdWItZGF0ZXM+PC9kYXRlcz48aXNibj4yMDQ2LTQ5MjQgKEVsZWN0cm9uaWMpJiN4RDsx
MzY2LTUyNzggKExpbmtpbmcpPC9pc2JuPjxhY2Nlc3Npb24tbnVtPjI3NDgzMTg1PC9hY2Nlc3Np
b24tbnVtPjx1cmxzPjxyZWxhdGVkLXVybHM+PHVybD5odHRwczovL3d3dy5uY2JpLm5sbS5uaWgu
Z292L3B1Ym1lZC8yNzQ4MzE4NTwvdXJsPjwvcmVsYXRlZC11cmxzPjwvdXJscz48Y3VzdG9tMj5Q
TUM0OTgzNzA1PC9jdXN0b20yPjxlbGVjdHJvbmljLXJlc291cmNlLW51bT4xMC4zMzEwL2h0YTIw
NTcwPC9lbGVjdHJvbmljLXJlc291cmNlLW51bT48L3JlY29yZD48L0NpdGU+PC9FbmROb3RlPn==
</w:fldData>
        </w:fldChar>
      </w:r>
      <w:r w:rsidR="00392EB3">
        <w:instrText xml:space="preserve"> ADDIN EN.CITE.DATA </w:instrText>
      </w:r>
      <w:r w:rsidR="00392EB3">
        <w:fldChar w:fldCharType="end"/>
      </w:r>
      <w:r w:rsidR="003B7399">
        <w:fldChar w:fldCharType="separate"/>
      </w:r>
      <w:r w:rsidR="00392EB3" w:rsidRPr="00392EB3">
        <w:rPr>
          <w:noProof/>
          <w:vertAlign w:val="superscript"/>
        </w:rPr>
        <w:t>30</w:t>
      </w:r>
      <w:r w:rsidR="003B7399">
        <w:fldChar w:fldCharType="end"/>
      </w:r>
      <w:r>
        <w:t xml:space="preserve">, none of the included trial reports indicated that unintended consequences had been systematically assessed, so that the effect of text messaging interventions on adverse events is uncertain. The effects of text messaging interventions on other behavioural and on biological outcomes, including treatment adherence </w:t>
      </w:r>
      <w:r w:rsidR="003B7399">
        <w:fldChar w:fldCharType="begin">
          <w:fldData xml:space="preserve">PEVuZE5vdGU+PENpdGU+PEF1dGhvcj5GcmVlPC9BdXRob3I+PFllYXI+MjAxNjwvWWVhcj48UmVj
TnVtPjk1PC9SZWNOdW0+PERpc3BsYXlUZXh0PjxzdHlsZSBmYWNlPSJzdXBlcnNjcmlwdCI+MzA8
L3N0eWxlPjwvRGlzcGxheVRleHQ+PHJlY29yZD48cmVjLW51bWJlcj45NTwvcmVjLW51bWJlcj48
Zm9yZWlnbi1rZXlzPjxrZXkgYXBwPSJFTiIgZGItaWQ9Ijl4MDkweHd3cmFyMDVmZTI1MnR4YXQ1
YXB4MDBkc2ZzYWVkeiIgdGltZXN0YW1wPSIxNjA4MzEyODU1Ij45NTwva2V5PjwvZm9yZWlnbi1r
ZXlzPjxyZWYtdHlwZSBuYW1lPSJKb3VybmFsIEFydGljbGUiPjE3PC9yZWYtdHlwZT48Y29udHJp
YnV0b3JzPjxhdXRob3JzPjxhdXRob3I+RnJlZSwgQy48L2F1dGhvcj48YXV0aG9yPk1jQ2FydGh5
LCBPLjwvYXV0aG9yPjxhdXRob3I+RnJlbmNoLCBSLiBTLjwvYXV0aG9yPjxhdXRob3I+V2VsbGlu
Z3MsIEsuPC9hdXRob3I+PGF1dGhvcj5NaWNoaWUsIFMuPC9hdXRob3I+PGF1dGhvcj5Sb2JlcnRz
LCBJLjwvYXV0aG9yPjxhdXRob3I+RGV2cmllcywgSy48L2F1dGhvcj48YXV0aG9yPlJhdGhvZCwg
Uy48L2F1dGhvcj48YXV0aG9yPkJhaWxleSwgSi48L2F1dGhvcj48YXV0aG9yPlN5cmVkLCBKLjwv
YXV0aG9yPjxhdXRob3I+RWR3YXJkcywgUC48L2F1dGhvcj48YXV0aG9yPkhhcnQsIEcuPC9hdXRo
b3I+PGF1dGhvcj5QYWxtZXIsIE0uPC9hdXRob3I+PGF1dGhvcj5CYXJhaXRzZXIsIFAuPC9hdXRo
b3I+PC9hdXRob3JzPjwvY29udHJpYnV0b3JzPjxhdXRoLWFkZHJlc3M+Q2xpbmljYWwgVHJpYWxz
IFVuaXQsIERlcGFydG1lbnQgZm9yIFBvcHVsYXRpb24gSGVhbHRoLCBGYWN1bHR5IG9mIEVwaWRl
bWlvbG9neSBhbmQgUG9wdWxhdGlvbiBIZWFsdGgsIExvbmRvbiBTY2hvb2wgb2YgSHlnaWVuZSAm
YW1wOyBUcm9waWNhbCBNZWRpY2luZSwgTG9uZG9uLCBVSy4mI3hEO0RlcGFydG1lbnQgb2YgU29j
aWFsIGFuZCBFbnZpcm9ubWVudGFsIEhlYWx0aCBSZXNlYXJjaCwgRmFjdWx0eSBvZiBQdWJsaWMg
SGVhbHRoIGFuZCBQb2xpY3ksIExvbmRvbiBTY2hvb2wgb2YgSHlnaWVuZSAmYW1wOyBUcm9waWNh
bCBNZWRpY2luZSwgTG9uZG9uLCBVSy4mI3hEO0ZhY3VsdHkgb2YgUG9wdWxhdGlvbiBTY2llbmNl
cywgVW5pdmVyc2l0eSBDb2xsZWdlIExvbmRvbiwgTG9uZG9uLCBVSy4mI3hEO0RlcGFydG1lbnQg
b2YgR2xvYmFsIEhlYWx0aCBhbmQgRGV2ZWxvcG1lbnQsIEZhY3VsdHkgb2YgUHVibGljIEhlYWx0
aCBhbmQgUG9saWN5LCBMb25kb24gU2Nob29sIG9mIEh5Z2llbmUgJmFtcDsgVHJvcGljYWwgTWVk
aWNpbmUsIExvbmRvbiwgVUsuJiN4RDtTZXh1YWwgSGVhbHRoIFJlc2VhcmNoIEdyb3VwLCBLaW5n
JmFwb3M7cyBDb2xsZWdlIExvbmRvbiwgTG9uZG9uLCBVSy48L2F1dGgtYWRkcmVzcz48dGl0bGVz
Pjx0aXRsZT5DYW4gdGV4dCBtZXNzYWdlcyBpbmNyZWFzZSBzYWZlciBzZXggYmVoYXZpb3VycyBp
biB5b3VuZyBwZW9wbGU/IEludGVydmVudGlvbiBkZXZlbG9wbWVudCBhbmQgcGlsb3QgcmFuZG9t
aXNlZCBjb250cm9sbGVkIHRyaWFsPC90aXRsZT48c2Vjb25kYXJ5LXRpdGxlPkhlYWx0aCBUZWNo
bm9sIEFzc2Vzczwvc2Vjb25kYXJ5LXRpdGxlPjwvdGl0bGVzPjxwZXJpb2RpY2FsPjxmdWxsLXRp
dGxlPkhlYWx0aCBUZWNobm9sIEFzc2VzczwvZnVsbC10aXRsZT48L3BlcmlvZGljYWw+PHBhZ2Vz
PjEtODI8L3BhZ2VzPjx2b2x1bWU+MjA8L3ZvbHVtZT48bnVtYmVyPjU3PC9udW1iZXI+PGVkaXRp
b24+MjAxNi8wOC8wMzwvZWRpdGlvbj48a2V5d29yZHM+PGtleXdvcmQ+QWRvbGVzY2VudDwva2V5
d29yZD48a2V5d29yZD5DaGxhbXlkaWEgSW5mZWN0aW9ucy9wcmV2ZW50aW9uICZhbXA7IGNvbnRy
b2w8L2tleXdvcmQ+PGtleXdvcmQ+RmVtYWxlPC9rZXl3b3JkPjxrZXl3b3JkPkh1bWFuczwva2V5
d29yZD48a2V5d29yZD5NYWxlPC9rZXl3b3JkPjxrZXl3b3JkPlBpbG90IFByb2plY3RzPC9rZXl3
b3JkPjxrZXl3b3JkPlNhZmUgU2V4Lypwc3ljaG9sb2d5PC9rZXl3b3JkPjxrZXl3b3JkPlNleHVh
bCBCZWhhdmlvci9wc3ljaG9sb2d5PC9rZXl3b3JkPjxrZXl3b3JkPlNleHVhbGx5IFRyYW5zbWl0
dGVkIERpc2Vhc2VzLypwcmV2ZW50aW9uICZhbXA7IGNvbnRyb2w8L2tleXdvcmQ+PGtleXdvcmQ+
KlRleHQgTWVzc2FnaW5nPC9rZXl3b3JkPjxrZXl3b3JkPllvdW5nIEFkdWx0PC9rZXl3b3JkPjwv
a2V5d29yZHM+PGRhdGVzPjx5ZWFyPjIwMTY8L3llYXI+PHB1Yi1kYXRlcz48ZGF0ZT5KdWw8L2Rh
dGU+PC9wdWItZGF0ZXM+PC9kYXRlcz48aXNibj4yMDQ2LTQ5MjQgKEVsZWN0cm9uaWMpJiN4RDsx
MzY2LTUyNzggKExpbmtpbmcpPC9pc2JuPjxhY2Nlc3Npb24tbnVtPjI3NDgzMTg1PC9hY2Nlc3Np
b24tbnVtPjx1cmxzPjxyZWxhdGVkLXVybHM+PHVybD5odHRwczovL3d3dy5uY2JpLm5sbS5uaWgu
Z292L3B1Ym1lZC8yNzQ4MzE4NTwvdXJsPjwvcmVsYXRlZC11cmxzPjwvdXJscz48Y3VzdG9tMj5Q
TUM0OTgzNzA1PC9jdXN0b20yPjxlbGVjdHJvbmljLXJlc291cmNlLW51bT4xMC4zMzEwL2h0YTIw
NTcwPC9lbGVjdHJvbmljLXJlc291cmNlLW51bT48L3JlY29yZD48L0NpdGU+PC9FbmROb3RlPn==
</w:fldData>
        </w:fldChar>
      </w:r>
      <w:r w:rsidR="00392EB3">
        <w:instrText xml:space="preserve"> ADDIN EN.CITE </w:instrText>
      </w:r>
      <w:r w:rsidR="00392EB3">
        <w:fldChar w:fldCharType="begin">
          <w:fldData xml:space="preserve">PEVuZE5vdGU+PENpdGU+PEF1dGhvcj5GcmVlPC9BdXRob3I+PFllYXI+MjAxNjwvWWVhcj48UmVj
TnVtPjk1PC9SZWNOdW0+PERpc3BsYXlUZXh0PjxzdHlsZSBmYWNlPSJzdXBlcnNjcmlwdCI+MzA8
L3N0eWxlPjwvRGlzcGxheVRleHQ+PHJlY29yZD48cmVjLW51bWJlcj45NTwvcmVjLW51bWJlcj48
Zm9yZWlnbi1rZXlzPjxrZXkgYXBwPSJFTiIgZGItaWQ9Ijl4MDkweHd3cmFyMDVmZTI1MnR4YXQ1
YXB4MDBkc2ZzYWVkeiIgdGltZXN0YW1wPSIxNjA4MzEyODU1Ij45NTwva2V5PjwvZm9yZWlnbi1r
ZXlzPjxyZWYtdHlwZSBuYW1lPSJKb3VybmFsIEFydGljbGUiPjE3PC9yZWYtdHlwZT48Y29udHJp
YnV0b3JzPjxhdXRob3JzPjxhdXRob3I+RnJlZSwgQy48L2F1dGhvcj48YXV0aG9yPk1jQ2FydGh5
LCBPLjwvYXV0aG9yPjxhdXRob3I+RnJlbmNoLCBSLiBTLjwvYXV0aG9yPjxhdXRob3I+V2VsbGlu
Z3MsIEsuPC9hdXRob3I+PGF1dGhvcj5NaWNoaWUsIFMuPC9hdXRob3I+PGF1dGhvcj5Sb2JlcnRz
LCBJLjwvYXV0aG9yPjxhdXRob3I+RGV2cmllcywgSy48L2F1dGhvcj48YXV0aG9yPlJhdGhvZCwg
Uy48L2F1dGhvcj48YXV0aG9yPkJhaWxleSwgSi48L2F1dGhvcj48YXV0aG9yPlN5cmVkLCBKLjwv
YXV0aG9yPjxhdXRob3I+RWR3YXJkcywgUC48L2F1dGhvcj48YXV0aG9yPkhhcnQsIEcuPC9hdXRo
b3I+PGF1dGhvcj5QYWxtZXIsIE0uPC9hdXRob3I+PGF1dGhvcj5CYXJhaXRzZXIsIFAuPC9hdXRo
b3I+PC9hdXRob3JzPjwvY29udHJpYnV0b3JzPjxhdXRoLWFkZHJlc3M+Q2xpbmljYWwgVHJpYWxz
IFVuaXQsIERlcGFydG1lbnQgZm9yIFBvcHVsYXRpb24gSGVhbHRoLCBGYWN1bHR5IG9mIEVwaWRl
bWlvbG9neSBhbmQgUG9wdWxhdGlvbiBIZWFsdGgsIExvbmRvbiBTY2hvb2wgb2YgSHlnaWVuZSAm
YW1wOyBUcm9waWNhbCBNZWRpY2luZSwgTG9uZG9uLCBVSy4mI3hEO0RlcGFydG1lbnQgb2YgU29j
aWFsIGFuZCBFbnZpcm9ubWVudGFsIEhlYWx0aCBSZXNlYXJjaCwgRmFjdWx0eSBvZiBQdWJsaWMg
SGVhbHRoIGFuZCBQb2xpY3ksIExvbmRvbiBTY2hvb2wgb2YgSHlnaWVuZSAmYW1wOyBUcm9waWNh
bCBNZWRpY2luZSwgTG9uZG9uLCBVSy4mI3hEO0ZhY3VsdHkgb2YgUG9wdWxhdGlvbiBTY2llbmNl
cywgVW5pdmVyc2l0eSBDb2xsZWdlIExvbmRvbiwgTG9uZG9uLCBVSy4mI3hEO0RlcGFydG1lbnQg
b2YgR2xvYmFsIEhlYWx0aCBhbmQgRGV2ZWxvcG1lbnQsIEZhY3VsdHkgb2YgUHVibGljIEhlYWx0
aCBhbmQgUG9saWN5LCBMb25kb24gU2Nob29sIG9mIEh5Z2llbmUgJmFtcDsgVHJvcGljYWwgTWVk
aWNpbmUsIExvbmRvbiwgVUsuJiN4RDtTZXh1YWwgSGVhbHRoIFJlc2VhcmNoIEdyb3VwLCBLaW5n
JmFwb3M7cyBDb2xsZWdlIExvbmRvbiwgTG9uZG9uLCBVSy48L2F1dGgtYWRkcmVzcz48dGl0bGVz
Pjx0aXRsZT5DYW4gdGV4dCBtZXNzYWdlcyBpbmNyZWFzZSBzYWZlciBzZXggYmVoYXZpb3VycyBp
biB5b3VuZyBwZW9wbGU/IEludGVydmVudGlvbiBkZXZlbG9wbWVudCBhbmQgcGlsb3QgcmFuZG9t
aXNlZCBjb250cm9sbGVkIHRyaWFsPC90aXRsZT48c2Vjb25kYXJ5LXRpdGxlPkhlYWx0aCBUZWNo
bm9sIEFzc2Vzczwvc2Vjb25kYXJ5LXRpdGxlPjwvdGl0bGVzPjxwZXJpb2RpY2FsPjxmdWxsLXRp
dGxlPkhlYWx0aCBUZWNobm9sIEFzc2VzczwvZnVsbC10aXRsZT48L3BlcmlvZGljYWw+PHBhZ2Vz
PjEtODI8L3BhZ2VzPjx2b2x1bWU+MjA8L3ZvbHVtZT48bnVtYmVyPjU3PC9udW1iZXI+PGVkaXRp
b24+MjAxNi8wOC8wMzwvZWRpdGlvbj48a2V5d29yZHM+PGtleXdvcmQ+QWRvbGVzY2VudDwva2V5
d29yZD48a2V5d29yZD5DaGxhbXlkaWEgSW5mZWN0aW9ucy9wcmV2ZW50aW9uICZhbXA7IGNvbnRy
b2w8L2tleXdvcmQ+PGtleXdvcmQ+RmVtYWxlPC9rZXl3b3JkPjxrZXl3b3JkPkh1bWFuczwva2V5
d29yZD48a2V5d29yZD5NYWxlPC9rZXl3b3JkPjxrZXl3b3JkPlBpbG90IFByb2plY3RzPC9rZXl3
b3JkPjxrZXl3b3JkPlNhZmUgU2V4Lypwc3ljaG9sb2d5PC9rZXl3b3JkPjxrZXl3b3JkPlNleHVh
bCBCZWhhdmlvci9wc3ljaG9sb2d5PC9rZXl3b3JkPjxrZXl3b3JkPlNleHVhbGx5IFRyYW5zbWl0
dGVkIERpc2Vhc2VzLypwcmV2ZW50aW9uICZhbXA7IGNvbnRyb2w8L2tleXdvcmQ+PGtleXdvcmQ+
KlRleHQgTWVzc2FnaW5nPC9rZXl3b3JkPjxrZXl3b3JkPllvdW5nIEFkdWx0PC9rZXl3b3JkPjwv
a2V5d29yZHM+PGRhdGVzPjx5ZWFyPjIwMTY8L3llYXI+PHB1Yi1kYXRlcz48ZGF0ZT5KdWw8L2Rh
dGU+PC9wdWItZGF0ZXM+PC9kYXRlcz48aXNibj4yMDQ2LTQ5MjQgKEVsZWN0cm9uaWMpJiN4RDsx
MzY2LTUyNzggKExpbmtpbmcpPC9pc2JuPjxhY2Nlc3Npb24tbnVtPjI3NDgzMTg1PC9hY2Nlc3Np
b24tbnVtPjx1cmxzPjxyZWxhdGVkLXVybHM+PHVybD5odHRwczovL3d3dy5uY2JpLm5sbS5uaWgu
Z292L3B1Ym1lZC8yNzQ4MzE4NTwvdXJsPjwvcmVsYXRlZC11cmxzPjwvdXJscz48Y3VzdG9tMj5Q
TUM0OTgzNzA1PC9jdXN0b20yPjxlbGVjdHJvbmljLXJlc291cmNlLW51bT4xMC4zMzEwL2h0YTIw
NTcwPC9lbGVjdHJvbmljLXJlc291cmNlLW51bT48L3JlY29yZD48L0NpdGU+PC9FbmROb3RlPn==
</w:fldData>
        </w:fldChar>
      </w:r>
      <w:r w:rsidR="00392EB3">
        <w:instrText xml:space="preserve"> ADDIN EN.CITE.DATA </w:instrText>
      </w:r>
      <w:r w:rsidR="00392EB3">
        <w:fldChar w:fldCharType="end"/>
      </w:r>
      <w:r w:rsidR="003B7399">
        <w:fldChar w:fldCharType="separate"/>
      </w:r>
      <w:r w:rsidR="00392EB3" w:rsidRPr="00392EB3">
        <w:rPr>
          <w:noProof/>
          <w:vertAlign w:val="superscript"/>
        </w:rPr>
        <w:t>30</w:t>
      </w:r>
      <w:r w:rsidR="003B7399">
        <w:fldChar w:fldCharType="end"/>
      </w:r>
      <w:r>
        <w:t xml:space="preserve">, partner notification </w:t>
      </w:r>
      <w:r w:rsidR="003B7399">
        <w:fldChar w:fldCharType="begin">
          <w:fldData xml:space="preserve">PEVuZE5vdGU+PENpdGU+PEF1dGhvcj5GcmVlPC9BdXRob3I+PFllYXI+MjAxNjwvWWVhcj48UmVj
TnVtPjk1PC9SZWNOdW0+PERpc3BsYXlUZXh0PjxzdHlsZSBmYWNlPSJzdXBlcnNjcmlwdCI+MzAs
IDQ4PC9zdHlsZT48L0Rpc3BsYXlUZXh0PjxyZWNvcmQ+PHJlYy1udW1iZXI+OTU8L3JlYy1udW1i
ZXI+PGZvcmVpZ24ta2V5cz48a2V5IGFwcD0iRU4iIGRiLWlkPSI5eDA5MHh3d3JhcjA1ZmUyNTJ0
eGF0NWFweDAwZHNmc2FlZHoiIHRpbWVzdGFtcD0iMTYwODMxMjg1NSI+OTU8L2tleT48L2ZvcmVp
Z24ta2V5cz48cmVmLXR5cGUgbmFtZT0iSm91cm5hbCBBcnRpY2xlIj4xNzwvcmVmLXR5cGU+PGNv
bnRyaWJ1dG9ycz48YXV0aG9ycz48YXV0aG9yPkZyZWUsIEMuPC9hdXRob3I+PGF1dGhvcj5NY0Nh
cnRoeSwgTy48L2F1dGhvcj48YXV0aG9yPkZyZW5jaCwgUi4gUy48L2F1dGhvcj48YXV0aG9yPldl
bGxpbmdzLCBLLjwvYXV0aG9yPjxhdXRob3I+TWljaGllLCBTLjwvYXV0aG9yPjxhdXRob3I+Um9i
ZXJ0cywgSS48L2F1dGhvcj48YXV0aG9yPkRldnJpZXMsIEsuPC9hdXRob3I+PGF1dGhvcj5SYXRo
b2QsIFMuPC9hdXRob3I+PGF1dGhvcj5CYWlsZXksIEouPC9hdXRob3I+PGF1dGhvcj5TeXJlZCwg
Si48L2F1dGhvcj48YXV0aG9yPkVkd2FyZHMsIFAuPC9hdXRob3I+PGF1dGhvcj5IYXJ0LCBHLjwv
YXV0aG9yPjxhdXRob3I+UGFsbWVyLCBNLjwvYXV0aG9yPjxhdXRob3I+QmFyYWl0c2VyLCBQLjwv
YXV0aG9yPjwvYXV0aG9ycz48L2NvbnRyaWJ1dG9ycz48YXV0aC1hZGRyZXNzPkNsaW5pY2FsIFRy
aWFscyBVbml0LCBEZXBhcnRtZW50IGZvciBQb3B1bGF0aW9uIEhlYWx0aCwgRmFjdWx0eSBvZiBF
cGlkZW1pb2xvZ3kgYW5kIFBvcHVsYXRpb24gSGVhbHRoLCBMb25kb24gU2Nob29sIG9mIEh5Z2ll
bmUgJmFtcDsgVHJvcGljYWwgTWVkaWNpbmUsIExvbmRvbiwgVUsuJiN4RDtEZXBhcnRtZW50IG9m
IFNvY2lhbCBhbmQgRW52aXJvbm1lbnRhbCBIZWFsdGggUmVzZWFyY2gsIEZhY3VsdHkgb2YgUHVi
bGljIEhlYWx0aCBhbmQgUG9saWN5LCBMb25kb24gU2Nob29sIG9mIEh5Z2llbmUgJmFtcDsgVHJv
cGljYWwgTWVkaWNpbmUsIExvbmRvbiwgVUsuJiN4RDtGYWN1bHR5IG9mIFBvcHVsYXRpb24gU2Np
ZW5jZXMsIFVuaXZlcnNpdHkgQ29sbGVnZSBMb25kb24sIExvbmRvbiwgVUsuJiN4RDtEZXBhcnRt
ZW50IG9mIEdsb2JhbCBIZWFsdGggYW5kIERldmVsb3BtZW50LCBGYWN1bHR5IG9mIFB1YmxpYyBI
ZWFsdGggYW5kIFBvbGljeSwgTG9uZG9uIFNjaG9vbCBvZiBIeWdpZW5lICZhbXA7IFRyb3BpY2Fs
IE1lZGljaW5lLCBMb25kb24sIFVLLiYjeEQ7U2V4dWFsIEhlYWx0aCBSZXNlYXJjaCBHcm91cCwg
S2luZyZhcG9zO3MgQ29sbGVnZSBMb25kb24sIExvbmRvbiwgVUsuPC9hdXRoLWFkZHJlc3M+PHRp
dGxlcz48dGl0bGU+Q2FuIHRleHQgbWVzc2FnZXMgaW5jcmVhc2Ugc2FmZXIgc2V4IGJlaGF2aW91
cnMgaW4geW91bmcgcGVvcGxlPyBJbnRlcnZlbnRpb24gZGV2ZWxvcG1lbnQgYW5kIHBpbG90IHJh
bmRvbWlzZWQgY29udHJvbGxlZCB0cmlhbDwvdGl0bGU+PHNlY29uZGFyeS10aXRsZT5IZWFsdGgg
VGVjaG5vbCBBc3Nlc3M8L3NlY29uZGFyeS10aXRsZT48L3RpdGxlcz48cGVyaW9kaWNhbD48ZnVs
bC10aXRsZT5IZWFsdGggVGVjaG5vbCBBc3Nlc3M8L2Z1bGwtdGl0bGU+PC9wZXJpb2RpY2FsPjxw
YWdlcz4xLTgyPC9wYWdlcz48dm9sdW1lPjIwPC92b2x1bWU+PG51bWJlcj41NzwvbnVtYmVyPjxl
ZGl0aW9uPjIwMTYvMDgvMDM8L2VkaXRpb24+PGtleXdvcmRzPjxrZXl3b3JkPkFkb2xlc2NlbnQ8
L2tleXdvcmQ+PGtleXdvcmQ+Q2hsYW15ZGlhIEluZmVjdGlvbnMvcHJldmVudGlvbiAmYW1wOyBj
b250cm9sPC9rZXl3b3JkPjxrZXl3b3JkPkZlbWFsZTwva2V5d29yZD48a2V5d29yZD5IdW1hbnM8
L2tleXdvcmQ+PGtleXdvcmQ+TWFsZTwva2V5d29yZD48a2V5d29yZD5QaWxvdCBQcm9qZWN0czwv
a2V5d29yZD48a2V5d29yZD5TYWZlIFNleC8qcHN5Y2hvbG9neTwva2V5d29yZD48a2V5d29yZD5T
ZXh1YWwgQmVoYXZpb3IvcHN5Y2hvbG9neTwva2V5d29yZD48a2V5d29yZD5TZXh1YWxseSBUcmFu
c21pdHRlZCBEaXNlYXNlcy8qcHJldmVudGlvbiAmYW1wOyBjb250cm9sPC9rZXl3b3JkPjxrZXl3
b3JkPipUZXh0IE1lc3NhZ2luZzwva2V5d29yZD48a2V5d29yZD5Zb3VuZyBBZHVsdDwva2V5d29y
ZD48L2tleXdvcmRzPjxkYXRlcz48eWVhcj4yMDE2PC95ZWFyPjxwdWItZGF0ZXM+PGRhdGU+SnVs
PC9kYXRlPjwvcHViLWRhdGVzPjwvZGF0ZXM+PGlzYm4+MjA0Ni00OTI0IChFbGVjdHJvbmljKSYj
eEQ7MTM2Ni01Mjc4IChMaW5raW5nKTwvaXNibj48YWNjZXNzaW9uLW51bT4yNzQ4MzE4NTwvYWNj
ZXNzaW9uLW51bT48dXJscz48cmVsYXRlZC11cmxzPjx1cmw+aHR0cHM6Ly93d3cubmNiaS5ubG0u
bmloLmdvdi9wdWJtZWQvMjc0ODMxODU8L3VybD48L3JlbGF0ZWQtdXJscz48L3VybHM+PGN1c3Rv
bTI+UE1DNDk4MzcwNTwvY3VzdG9tMj48ZWxlY3Ryb25pYy1yZXNvdXJjZS1udW0+MTAuMzMxMC9o
dGEyMDU3MDwvZWxlY3Ryb25pYy1yZXNvdXJjZS1udW0+PC9yZWNvcmQ+PC9DaXRlPjxDaXRlPjxB
dXRob3I+UGFya2VzLVJhdGFuc2hpPC9BdXRob3I+PFllYXI+MjAyMDwvWWVhcj48UmVjTnVtPjUw
PC9SZWNOdW0+PHJlY29yZD48cmVjLW51bWJlcj41MDwvcmVjLW51bWJlcj48Zm9yZWlnbi1rZXlz
PjxrZXkgYXBwPSJFTiIgZGItaWQ9Ijl4MDkweHd3cmFyMDVmZTI1MnR4YXQ1YXB4MDBkc2ZzYWVk
eiIgdGltZXN0YW1wPSIxNjA4MzEyODUzIj41MDwva2V5PjwvZm9yZWlnbi1rZXlzPjxyZWYtdHlw
ZSBuYW1lPSJKb3VybmFsIEFydGljbGUiPjE3PC9yZWYtdHlwZT48Y29udHJpYnV0b3JzPjxhdXRo
b3JzPjxhdXRob3I+UGFya2VzLVJhdGFuc2hpLCBSLjwvYXV0aG9yPjxhdXRob3I+TWJhemlyYSBL
aW1lemUsIEouPC9hdXRob3I+PGF1dGhvcj5OYWtrdS1Kb2xvYmEsIEUuPC9hdXRob3I+PGF1dGhv
cj5IYW1pbGwsIE0uIE0uPC9hdXRob3I+PGF1dGhvcj5OYW1hd2VqamUsIE0uPC9hdXRob3I+PGF1
dGhvcj5LaXJhZ2dhLCBBLjwvYXV0aG9yPjxhdXRob3I+S2F5b2dvemEgQnlhbXVnaXNoYSwgSi48
L2F1dGhvcj48YXV0aG9yPlJvbXBhbG8sIEEuPC9hdXRob3I+PGF1dGhvcj5HYXlkb3MsIEMuPC9h
dXRob3I+PGF1dGhvcj5NYW5hYmUsIFkuIEMuPC9hdXRob3I+PC9hdXRob3JzPjwvY29udHJpYnV0
b3JzPjxhdXRoLWFkZHJlc3M+SW5mZWN0aW91cyBEaXNlYXNlcyBJbnN0aXR1dGUsIE1ha2VyZXJl
IFVuaXZlcnNpdHkgQ29sbGVnZSBvZiBIZWFsdGggU2NpZW5jZXMsIFBPIEJveCAyMjQxOCwgS2Ft
cGFsYSwgVWdhbmRhOyBhbmQgSW5zdGl0dXRlIG9mIFB1YmxpYyBIZWFsdGgsIFVuaXZlcnNpdHkg
b2YgQ2FtYnJpZGdlLCBGb3J2aWUgU2l0ZSwgQ2FtYnJpZGdlIENCMiAwU1IsIFVLOyBhbmQgQ29y
cmVzcG9uZGluZyBhdXRob3IuIEVtYWlsOiBycDU0OUBtZWRzY2hsLmNhbS5hYy51ay4mI3hEO0lu
ZmVjdGlvdXMgRGlzZWFzZXMgSW5zdGl0dXRlLCBNYWtlcmVyZSBVbml2ZXJzaXR5IENvbGxlZ2Ug
b2YgSGVhbHRoIFNjaWVuY2VzLCBQTyBCb3ggMjI0MTgsIEthbXBhbGEsIFVnYW5kYS4mI3hEO1Nj
aG9vbCBvZiBQdWJsaWMgSGVhbHRoLCBNYWtlcmVyZSBVbml2ZXJzaXR5IENvbGxlZ2Ugb2YgSGVh
bHRoIFNjaWVuY2VzLCBQTyBCb3ggNzA3MiwgS2FtcGFsYSwgVWdhbmRhLiYjeEQ7RGl2aXNpb24g
b2YgSW5mZWN0aW91cyBEaXNlYXNlcywgRGVwYXJ0bWVudCBvZiBNZWRpY2luZSwgSm9obnMgSG9w
a2lucyBVbml2ZXJzaXR5IFNjaG9vbCBvZiBNZWRpY2luZSwgMTgzMCBFLiBNb251bWVudCBTdHJl
ZXQsIFJvb20gODAzMSwgQmFsdGltb3JlLCBNRCAyMTI4NywgVVNBLiYjeEQ7U2Nob29sIG9mIE1l
ZGljaW5lLCBNYWtlcmVyZSBVbml2ZXJzaXR5IENvbGxlZ2Ugb2YgSGVhbHRoIFNjaWVuY2VzLCBQ
TyBCb3ggNzA3MiwgS2FtcGFsYSwgVWdhbmRhLjwvYXV0aC1hZGRyZXNzPjx0aXRsZXM+PHRpdGxl
PkxvdyBtYWxlIHBhcnRuZXIgYXR0ZW5kYW5jZSBhZnRlciBzeXBoaWxpcyBzY3JlZW5pbmcgaW4g
cHJlZ25hbnQgd29tZW4gbGVhZHMgdG8gd29yc2UgYmlydGggb3V0Y29tZXM6IHRoZSBTeXBoaWxp
cyBUcmVhdG1lbnQgb2YgUGFydG5lcnMgKFNUT1ApIHJhbmRvbWlzZWQgY29udHJvbCB0cmlhbDwv
dGl0bGU+PHNlY29uZGFyeS10aXRsZT5TZXggSGVhbHRoPC9zZWNvbmRhcnktdGl0bGU+PHNob3J0
LXRpdGxlPkxvdyBtYWxlIHBhcnRuZXIgYXR0ZW5kYW5jZSBhZnRlciBzeXBoaWxpcyBzY3JlZW5p
bmcgaW4gcHJlZ25hbnQgd29tZW4gbGVhZHMgdG8gd29yc2UgYmlydGggb3V0Y29tZXM6IHRoZSBT
eXBoaWxpcyBUcmVhdG1lbnQgb2YgUGFydG5lcnMgKFNUT1ApIHJhbmRvbWlzZWQgY29udHJvbCB0
cmlhbDwvc2hvcnQtdGl0bGU+PC90aXRsZXM+PHBlcmlvZGljYWw+PGZ1bGwtdGl0bGU+U2V4IEhl
YWx0aDwvZnVsbC10aXRsZT48L3BlcmlvZGljYWw+PHBhZ2VzPjIxNC0yMjI8L3BhZ2VzPjx2b2x1
bWU+MTc8L3ZvbHVtZT48bnVtYmVyPjM8L251bWJlcj48ZWRpdGlvbj4yMDIwLzA2LzEzPC9lZGl0
aW9uPjxkYXRlcz48eWVhcj4yMDIwPC95ZWFyPjxwdWItZGF0ZXM+PGRhdGU+SnVuPC9kYXRlPjwv
cHViLWRhdGVzPjwvZGF0ZXM+PGlzYm4+MTQ0OS04OTg3IChFbGVjdHJvbmljKSYjeEQ7MTQ0OC01
MDI4IChMaW5raW5nKTwvaXNibj48YWNjZXNzaW9uLW51bT4zMjUyNzM2NTwvYWNjZXNzaW9uLW51
bT48dXJscz48cmVsYXRlZC11cmxzPjx1cmw+aHR0cHM6Ly93d3cubmNiaS5ubG0ubmloLmdvdi9w
dWJtZWQvMzI1MjczNjU8L3VybD48L3JlbGF0ZWQtdXJscz48L3VybHM+PGN1c3RvbTI+UE1DNzk3
NDAyMTwvY3VzdG9tMj48ZWxlY3Ryb25pYy1yZXNvdXJjZS1udW0+MTAuMTA3MS9TSDE5MDkyPC9l
bGVjdHJvbmljLXJlc291cmNlLW51bT48L3JlY29yZD48L0NpdGU+PC9FbmROb3RlPn==
</w:fldData>
        </w:fldChar>
      </w:r>
      <w:r w:rsidR="00392EB3">
        <w:instrText xml:space="preserve"> ADDIN EN.CITE </w:instrText>
      </w:r>
      <w:r w:rsidR="00392EB3">
        <w:fldChar w:fldCharType="begin">
          <w:fldData xml:space="preserve">PEVuZE5vdGU+PENpdGU+PEF1dGhvcj5GcmVlPC9BdXRob3I+PFllYXI+MjAxNjwvWWVhcj48UmVj
TnVtPjk1PC9SZWNOdW0+PERpc3BsYXlUZXh0PjxzdHlsZSBmYWNlPSJzdXBlcnNjcmlwdCI+MzAs
IDQ4PC9zdHlsZT48L0Rpc3BsYXlUZXh0PjxyZWNvcmQ+PHJlYy1udW1iZXI+OTU8L3JlYy1udW1i
ZXI+PGZvcmVpZ24ta2V5cz48a2V5IGFwcD0iRU4iIGRiLWlkPSI5eDA5MHh3d3JhcjA1ZmUyNTJ0
eGF0NWFweDAwZHNmc2FlZHoiIHRpbWVzdGFtcD0iMTYwODMxMjg1NSI+OTU8L2tleT48L2ZvcmVp
Z24ta2V5cz48cmVmLXR5cGUgbmFtZT0iSm91cm5hbCBBcnRpY2xlIj4xNzwvcmVmLXR5cGU+PGNv
bnRyaWJ1dG9ycz48YXV0aG9ycz48YXV0aG9yPkZyZWUsIEMuPC9hdXRob3I+PGF1dGhvcj5NY0Nh
cnRoeSwgTy48L2F1dGhvcj48YXV0aG9yPkZyZW5jaCwgUi4gUy48L2F1dGhvcj48YXV0aG9yPldl
bGxpbmdzLCBLLjwvYXV0aG9yPjxhdXRob3I+TWljaGllLCBTLjwvYXV0aG9yPjxhdXRob3I+Um9i
ZXJ0cywgSS48L2F1dGhvcj48YXV0aG9yPkRldnJpZXMsIEsuPC9hdXRob3I+PGF1dGhvcj5SYXRo
b2QsIFMuPC9hdXRob3I+PGF1dGhvcj5CYWlsZXksIEouPC9hdXRob3I+PGF1dGhvcj5TeXJlZCwg
Si48L2F1dGhvcj48YXV0aG9yPkVkd2FyZHMsIFAuPC9hdXRob3I+PGF1dGhvcj5IYXJ0LCBHLjwv
YXV0aG9yPjxhdXRob3I+UGFsbWVyLCBNLjwvYXV0aG9yPjxhdXRob3I+QmFyYWl0c2VyLCBQLjwv
YXV0aG9yPjwvYXV0aG9ycz48L2NvbnRyaWJ1dG9ycz48YXV0aC1hZGRyZXNzPkNsaW5pY2FsIFRy
aWFscyBVbml0LCBEZXBhcnRtZW50IGZvciBQb3B1bGF0aW9uIEhlYWx0aCwgRmFjdWx0eSBvZiBF
cGlkZW1pb2xvZ3kgYW5kIFBvcHVsYXRpb24gSGVhbHRoLCBMb25kb24gU2Nob29sIG9mIEh5Z2ll
bmUgJmFtcDsgVHJvcGljYWwgTWVkaWNpbmUsIExvbmRvbiwgVUsuJiN4RDtEZXBhcnRtZW50IG9m
IFNvY2lhbCBhbmQgRW52aXJvbm1lbnRhbCBIZWFsdGggUmVzZWFyY2gsIEZhY3VsdHkgb2YgUHVi
bGljIEhlYWx0aCBhbmQgUG9saWN5LCBMb25kb24gU2Nob29sIG9mIEh5Z2llbmUgJmFtcDsgVHJv
cGljYWwgTWVkaWNpbmUsIExvbmRvbiwgVUsuJiN4RDtGYWN1bHR5IG9mIFBvcHVsYXRpb24gU2Np
ZW5jZXMsIFVuaXZlcnNpdHkgQ29sbGVnZSBMb25kb24sIExvbmRvbiwgVUsuJiN4RDtEZXBhcnRt
ZW50IG9mIEdsb2JhbCBIZWFsdGggYW5kIERldmVsb3BtZW50LCBGYWN1bHR5IG9mIFB1YmxpYyBI
ZWFsdGggYW5kIFBvbGljeSwgTG9uZG9uIFNjaG9vbCBvZiBIeWdpZW5lICZhbXA7IFRyb3BpY2Fs
IE1lZGljaW5lLCBMb25kb24sIFVLLiYjeEQ7U2V4dWFsIEhlYWx0aCBSZXNlYXJjaCBHcm91cCwg
S2luZyZhcG9zO3MgQ29sbGVnZSBMb25kb24sIExvbmRvbiwgVUsuPC9hdXRoLWFkZHJlc3M+PHRp
dGxlcz48dGl0bGU+Q2FuIHRleHQgbWVzc2FnZXMgaW5jcmVhc2Ugc2FmZXIgc2V4IGJlaGF2aW91
cnMgaW4geW91bmcgcGVvcGxlPyBJbnRlcnZlbnRpb24gZGV2ZWxvcG1lbnQgYW5kIHBpbG90IHJh
bmRvbWlzZWQgY29udHJvbGxlZCB0cmlhbDwvdGl0bGU+PHNlY29uZGFyeS10aXRsZT5IZWFsdGgg
VGVjaG5vbCBBc3Nlc3M8L3NlY29uZGFyeS10aXRsZT48L3RpdGxlcz48cGVyaW9kaWNhbD48ZnVs
bC10aXRsZT5IZWFsdGggVGVjaG5vbCBBc3Nlc3M8L2Z1bGwtdGl0bGU+PC9wZXJpb2RpY2FsPjxw
YWdlcz4xLTgyPC9wYWdlcz48dm9sdW1lPjIwPC92b2x1bWU+PG51bWJlcj41NzwvbnVtYmVyPjxl
ZGl0aW9uPjIwMTYvMDgvMDM8L2VkaXRpb24+PGtleXdvcmRzPjxrZXl3b3JkPkFkb2xlc2NlbnQ8
L2tleXdvcmQ+PGtleXdvcmQ+Q2hsYW15ZGlhIEluZmVjdGlvbnMvcHJldmVudGlvbiAmYW1wOyBj
b250cm9sPC9rZXl3b3JkPjxrZXl3b3JkPkZlbWFsZTwva2V5d29yZD48a2V5d29yZD5IdW1hbnM8
L2tleXdvcmQ+PGtleXdvcmQ+TWFsZTwva2V5d29yZD48a2V5d29yZD5QaWxvdCBQcm9qZWN0czwv
a2V5d29yZD48a2V5d29yZD5TYWZlIFNleC8qcHN5Y2hvbG9neTwva2V5d29yZD48a2V5d29yZD5T
ZXh1YWwgQmVoYXZpb3IvcHN5Y2hvbG9neTwva2V5d29yZD48a2V5d29yZD5TZXh1YWxseSBUcmFu
c21pdHRlZCBEaXNlYXNlcy8qcHJldmVudGlvbiAmYW1wOyBjb250cm9sPC9rZXl3b3JkPjxrZXl3
b3JkPipUZXh0IE1lc3NhZ2luZzwva2V5d29yZD48a2V5d29yZD5Zb3VuZyBBZHVsdDwva2V5d29y
ZD48L2tleXdvcmRzPjxkYXRlcz48eWVhcj4yMDE2PC95ZWFyPjxwdWItZGF0ZXM+PGRhdGU+SnVs
PC9kYXRlPjwvcHViLWRhdGVzPjwvZGF0ZXM+PGlzYm4+MjA0Ni00OTI0IChFbGVjdHJvbmljKSYj
eEQ7MTM2Ni01Mjc4IChMaW5raW5nKTwvaXNibj48YWNjZXNzaW9uLW51bT4yNzQ4MzE4NTwvYWNj
ZXNzaW9uLW51bT48dXJscz48cmVsYXRlZC11cmxzPjx1cmw+aHR0cHM6Ly93d3cubmNiaS5ubG0u
bmloLmdvdi9wdWJtZWQvMjc0ODMxODU8L3VybD48L3JlbGF0ZWQtdXJscz48L3VybHM+PGN1c3Rv
bTI+UE1DNDk4MzcwNTwvY3VzdG9tMj48ZWxlY3Ryb25pYy1yZXNvdXJjZS1udW0+MTAuMzMxMC9o
dGEyMDU3MDwvZWxlY3Ryb25pYy1yZXNvdXJjZS1udW0+PC9yZWNvcmQ+PC9DaXRlPjxDaXRlPjxB
dXRob3I+UGFya2VzLVJhdGFuc2hpPC9BdXRob3I+PFllYXI+MjAyMDwvWWVhcj48UmVjTnVtPjUw
PC9SZWNOdW0+PHJlY29yZD48cmVjLW51bWJlcj41MDwvcmVjLW51bWJlcj48Zm9yZWlnbi1rZXlz
PjxrZXkgYXBwPSJFTiIgZGItaWQ9Ijl4MDkweHd3cmFyMDVmZTI1MnR4YXQ1YXB4MDBkc2ZzYWVk
eiIgdGltZXN0YW1wPSIxNjA4MzEyODUzIj41MDwva2V5PjwvZm9yZWlnbi1rZXlzPjxyZWYtdHlw
ZSBuYW1lPSJKb3VybmFsIEFydGljbGUiPjE3PC9yZWYtdHlwZT48Y29udHJpYnV0b3JzPjxhdXRo
b3JzPjxhdXRob3I+UGFya2VzLVJhdGFuc2hpLCBSLjwvYXV0aG9yPjxhdXRob3I+TWJhemlyYSBL
aW1lemUsIEouPC9hdXRob3I+PGF1dGhvcj5OYWtrdS1Kb2xvYmEsIEUuPC9hdXRob3I+PGF1dGhv
cj5IYW1pbGwsIE0uIE0uPC9hdXRob3I+PGF1dGhvcj5OYW1hd2VqamUsIE0uPC9hdXRob3I+PGF1
dGhvcj5LaXJhZ2dhLCBBLjwvYXV0aG9yPjxhdXRob3I+S2F5b2dvemEgQnlhbXVnaXNoYSwgSi48
L2F1dGhvcj48YXV0aG9yPlJvbXBhbG8sIEEuPC9hdXRob3I+PGF1dGhvcj5HYXlkb3MsIEMuPC9h
dXRob3I+PGF1dGhvcj5NYW5hYmUsIFkuIEMuPC9hdXRob3I+PC9hdXRob3JzPjwvY29udHJpYnV0
b3JzPjxhdXRoLWFkZHJlc3M+SW5mZWN0aW91cyBEaXNlYXNlcyBJbnN0aXR1dGUsIE1ha2VyZXJl
IFVuaXZlcnNpdHkgQ29sbGVnZSBvZiBIZWFsdGggU2NpZW5jZXMsIFBPIEJveCAyMjQxOCwgS2Ft
cGFsYSwgVWdhbmRhOyBhbmQgSW5zdGl0dXRlIG9mIFB1YmxpYyBIZWFsdGgsIFVuaXZlcnNpdHkg
b2YgQ2FtYnJpZGdlLCBGb3J2aWUgU2l0ZSwgQ2FtYnJpZGdlIENCMiAwU1IsIFVLOyBhbmQgQ29y
cmVzcG9uZGluZyBhdXRob3IuIEVtYWlsOiBycDU0OUBtZWRzY2hsLmNhbS5hYy51ay4mI3hEO0lu
ZmVjdGlvdXMgRGlzZWFzZXMgSW5zdGl0dXRlLCBNYWtlcmVyZSBVbml2ZXJzaXR5IENvbGxlZ2Ug
b2YgSGVhbHRoIFNjaWVuY2VzLCBQTyBCb3ggMjI0MTgsIEthbXBhbGEsIFVnYW5kYS4mI3hEO1Nj
aG9vbCBvZiBQdWJsaWMgSGVhbHRoLCBNYWtlcmVyZSBVbml2ZXJzaXR5IENvbGxlZ2Ugb2YgSGVh
bHRoIFNjaWVuY2VzLCBQTyBCb3ggNzA3MiwgS2FtcGFsYSwgVWdhbmRhLiYjeEQ7RGl2aXNpb24g
b2YgSW5mZWN0aW91cyBEaXNlYXNlcywgRGVwYXJ0bWVudCBvZiBNZWRpY2luZSwgSm9obnMgSG9w
a2lucyBVbml2ZXJzaXR5IFNjaG9vbCBvZiBNZWRpY2luZSwgMTgzMCBFLiBNb251bWVudCBTdHJl
ZXQsIFJvb20gODAzMSwgQmFsdGltb3JlLCBNRCAyMTI4NywgVVNBLiYjeEQ7U2Nob29sIG9mIE1l
ZGljaW5lLCBNYWtlcmVyZSBVbml2ZXJzaXR5IENvbGxlZ2Ugb2YgSGVhbHRoIFNjaWVuY2VzLCBQ
TyBCb3ggNzA3MiwgS2FtcGFsYSwgVWdhbmRhLjwvYXV0aC1hZGRyZXNzPjx0aXRsZXM+PHRpdGxl
PkxvdyBtYWxlIHBhcnRuZXIgYXR0ZW5kYW5jZSBhZnRlciBzeXBoaWxpcyBzY3JlZW5pbmcgaW4g
cHJlZ25hbnQgd29tZW4gbGVhZHMgdG8gd29yc2UgYmlydGggb3V0Y29tZXM6IHRoZSBTeXBoaWxp
cyBUcmVhdG1lbnQgb2YgUGFydG5lcnMgKFNUT1ApIHJhbmRvbWlzZWQgY29udHJvbCB0cmlhbDwv
dGl0bGU+PHNlY29uZGFyeS10aXRsZT5TZXggSGVhbHRoPC9zZWNvbmRhcnktdGl0bGU+PHNob3J0
LXRpdGxlPkxvdyBtYWxlIHBhcnRuZXIgYXR0ZW5kYW5jZSBhZnRlciBzeXBoaWxpcyBzY3JlZW5p
bmcgaW4gcHJlZ25hbnQgd29tZW4gbGVhZHMgdG8gd29yc2UgYmlydGggb3V0Y29tZXM6IHRoZSBT
eXBoaWxpcyBUcmVhdG1lbnQgb2YgUGFydG5lcnMgKFNUT1ApIHJhbmRvbWlzZWQgY29udHJvbCB0
cmlhbDwvc2hvcnQtdGl0bGU+PC90aXRsZXM+PHBlcmlvZGljYWw+PGZ1bGwtdGl0bGU+U2V4IEhl
YWx0aDwvZnVsbC10aXRsZT48L3BlcmlvZGljYWw+PHBhZ2VzPjIxNC0yMjI8L3BhZ2VzPjx2b2x1
bWU+MTc8L3ZvbHVtZT48bnVtYmVyPjM8L251bWJlcj48ZWRpdGlvbj4yMDIwLzA2LzEzPC9lZGl0
aW9uPjxkYXRlcz48eWVhcj4yMDIwPC95ZWFyPjxwdWItZGF0ZXM+PGRhdGU+SnVuPC9kYXRlPjwv
cHViLWRhdGVzPjwvZGF0ZXM+PGlzYm4+MTQ0OS04OTg3IChFbGVjdHJvbmljKSYjeEQ7MTQ0OC01
MDI4IChMaW5raW5nKTwvaXNibj48YWNjZXNzaW9uLW51bT4zMjUyNzM2NTwvYWNjZXNzaW9uLW51
bT48dXJscz48cmVsYXRlZC11cmxzPjx1cmw+aHR0cHM6Ly93d3cubmNiaS5ubG0ubmloLmdvdi9w
dWJtZWQvMzI1MjczNjU8L3VybD48L3JlbGF0ZWQtdXJscz48L3VybHM+PGN1c3RvbTI+UE1DNzk3
NDAyMTwvY3VzdG9tMj48ZWxlY3Ryb25pYy1yZXNvdXJjZS1udW0+MTAuMTA3MS9TSDE5MDkyPC9l
bGVjdHJvbmljLXJlc291cmNlLW51bT48L3JlY29yZD48L0NpdGU+PC9FbmROb3RlPn==
</w:fldData>
        </w:fldChar>
      </w:r>
      <w:r w:rsidR="00392EB3">
        <w:instrText xml:space="preserve"> ADDIN EN.CITE.DATA </w:instrText>
      </w:r>
      <w:r w:rsidR="00392EB3">
        <w:fldChar w:fldCharType="end"/>
      </w:r>
      <w:r w:rsidR="003B7399">
        <w:fldChar w:fldCharType="separate"/>
      </w:r>
      <w:r w:rsidR="00392EB3" w:rsidRPr="00392EB3">
        <w:rPr>
          <w:noProof/>
          <w:vertAlign w:val="superscript"/>
        </w:rPr>
        <w:t>30, 48</w:t>
      </w:r>
      <w:r w:rsidR="003B7399">
        <w:fldChar w:fldCharType="end"/>
      </w:r>
      <w:r>
        <w:t xml:space="preserve">, and STI occurrence </w:t>
      </w:r>
      <w:r w:rsidR="003B7399">
        <w:fldChar w:fldCharType="begin">
          <w:fldData xml:space="preserve">PEVuZE5vdGU+PENpdGU+PEF1dGhvcj5GcmVlPC9BdXRob3I+PFllYXI+MjAxNjwvWWVhcj48UmVj
TnVtPjk1PC9SZWNOdW0+PERpc3BsYXlUZXh0PjxzdHlsZSBmYWNlPSJzdXBlcnNjcmlwdCI+MzA8
L3N0eWxlPjwvRGlzcGxheVRleHQ+PHJlY29yZD48cmVjLW51bWJlcj45NTwvcmVjLW51bWJlcj48
Zm9yZWlnbi1rZXlzPjxrZXkgYXBwPSJFTiIgZGItaWQ9Ijl4MDkweHd3cmFyMDVmZTI1MnR4YXQ1
YXB4MDBkc2ZzYWVkeiIgdGltZXN0YW1wPSIxNjA4MzEyODU1Ij45NTwva2V5PjwvZm9yZWlnbi1r
ZXlzPjxyZWYtdHlwZSBuYW1lPSJKb3VybmFsIEFydGljbGUiPjE3PC9yZWYtdHlwZT48Y29udHJp
YnV0b3JzPjxhdXRob3JzPjxhdXRob3I+RnJlZSwgQy48L2F1dGhvcj48YXV0aG9yPk1jQ2FydGh5
LCBPLjwvYXV0aG9yPjxhdXRob3I+RnJlbmNoLCBSLiBTLjwvYXV0aG9yPjxhdXRob3I+V2VsbGlu
Z3MsIEsuPC9hdXRob3I+PGF1dGhvcj5NaWNoaWUsIFMuPC9hdXRob3I+PGF1dGhvcj5Sb2JlcnRz
LCBJLjwvYXV0aG9yPjxhdXRob3I+RGV2cmllcywgSy48L2F1dGhvcj48YXV0aG9yPlJhdGhvZCwg
Uy48L2F1dGhvcj48YXV0aG9yPkJhaWxleSwgSi48L2F1dGhvcj48YXV0aG9yPlN5cmVkLCBKLjwv
YXV0aG9yPjxhdXRob3I+RWR3YXJkcywgUC48L2F1dGhvcj48YXV0aG9yPkhhcnQsIEcuPC9hdXRo
b3I+PGF1dGhvcj5QYWxtZXIsIE0uPC9hdXRob3I+PGF1dGhvcj5CYXJhaXRzZXIsIFAuPC9hdXRo
b3I+PC9hdXRob3JzPjwvY29udHJpYnV0b3JzPjxhdXRoLWFkZHJlc3M+Q2xpbmljYWwgVHJpYWxz
IFVuaXQsIERlcGFydG1lbnQgZm9yIFBvcHVsYXRpb24gSGVhbHRoLCBGYWN1bHR5IG9mIEVwaWRl
bWlvbG9neSBhbmQgUG9wdWxhdGlvbiBIZWFsdGgsIExvbmRvbiBTY2hvb2wgb2YgSHlnaWVuZSAm
YW1wOyBUcm9waWNhbCBNZWRpY2luZSwgTG9uZG9uLCBVSy4mI3hEO0RlcGFydG1lbnQgb2YgU29j
aWFsIGFuZCBFbnZpcm9ubWVudGFsIEhlYWx0aCBSZXNlYXJjaCwgRmFjdWx0eSBvZiBQdWJsaWMg
SGVhbHRoIGFuZCBQb2xpY3ksIExvbmRvbiBTY2hvb2wgb2YgSHlnaWVuZSAmYW1wOyBUcm9waWNh
bCBNZWRpY2luZSwgTG9uZG9uLCBVSy4mI3hEO0ZhY3VsdHkgb2YgUG9wdWxhdGlvbiBTY2llbmNl
cywgVW5pdmVyc2l0eSBDb2xsZWdlIExvbmRvbiwgTG9uZG9uLCBVSy4mI3hEO0RlcGFydG1lbnQg
b2YgR2xvYmFsIEhlYWx0aCBhbmQgRGV2ZWxvcG1lbnQsIEZhY3VsdHkgb2YgUHVibGljIEhlYWx0
aCBhbmQgUG9saWN5LCBMb25kb24gU2Nob29sIG9mIEh5Z2llbmUgJmFtcDsgVHJvcGljYWwgTWVk
aWNpbmUsIExvbmRvbiwgVUsuJiN4RDtTZXh1YWwgSGVhbHRoIFJlc2VhcmNoIEdyb3VwLCBLaW5n
JmFwb3M7cyBDb2xsZWdlIExvbmRvbiwgTG9uZG9uLCBVSy48L2F1dGgtYWRkcmVzcz48dGl0bGVz
Pjx0aXRsZT5DYW4gdGV4dCBtZXNzYWdlcyBpbmNyZWFzZSBzYWZlciBzZXggYmVoYXZpb3VycyBp
biB5b3VuZyBwZW9wbGU/IEludGVydmVudGlvbiBkZXZlbG9wbWVudCBhbmQgcGlsb3QgcmFuZG9t
aXNlZCBjb250cm9sbGVkIHRyaWFsPC90aXRsZT48c2Vjb25kYXJ5LXRpdGxlPkhlYWx0aCBUZWNo
bm9sIEFzc2Vzczwvc2Vjb25kYXJ5LXRpdGxlPjwvdGl0bGVzPjxwZXJpb2RpY2FsPjxmdWxsLXRp
dGxlPkhlYWx0aCBUZWNobm9sIEFzc2VzczwvZnVsbC10aXRsZT48L3BlcmlvZGljYWw+PHBhZ2Vz
PjEtODI8L3BhZ2VzPjx2b2x1bWU+MjA8L3ZvbHVtZT48bnVtYmVyPjU3PC9udW1iZXI+PGVkaXRp
b24+MjAxNi8wOC8wMzwvZWRpdGlvbj48a2V5d29yZHM+PGtleXdvcmQ+QWRvbGVzY2VudDwva2V5
d29yZD48a2V5d29yZD5DaGxhbXlkaWEgSW5mZWN0aW9ucy9wcmV2ZW50aW9uICZhbXA7IGNvbnRy
b2w8L2tleXdvcmQ+PGtleXdvcmQ+RmVtYWxlPC9rZXl3b3JkPjxrZXl3b3JkPkh1bWFuczwva2V5
d29yZD48a2V5d29yZD5NYWxlPC9rZXl3b3JkPjxrZXl3b3JkPlBpbG90IFByb2plY3RzPC9rZXl3
b3JkPjxrZXl3b3JkPlNhZmUgU2V4Lypwc3ljaG9sb2d5PC9rZXl3b3JkPjxrZXl3b3JkPlNleHVh
bCBCZWhhdmlvci9wc3ljaG9sb2d5PC9rZXl3b3JkPjxrZXl3b3JkPlNleHVhbGx5IFRyYW5zbWl0
dGVkIERpc2Vhc2VzLypwcmV2ZW50aW9uICZhbXA7IGNvbnRyb2w8L2tleXdvcmQ+PGtleXdvcmQ+
KlRleHQgTWVzc2FnaW5nPC9rZXl3b3JkPjxrZXl3b3JkPllvdW5nIEFkdWx0PC9rZXl3b3JkPjwv
a2V5d29yZHM+PGRhdGVzPjx5ZWFyPjIwMTY8L3llYXI+PHB1Yi1kYXRlcz48ZGF0ZT5KdWw8L2Rh
dGU+PC9wdWItZGF0ZXM+PC9kYXRlcz48aXNibj4yMDQ2LTQ5MjQgKEVsZWN0cm9uaWMpJiN4RDsx
MzY2LTUyNzggKExpbmtpbmcpPC9pc2JuPjxhY2Nlc3Npb24tbnVtPjI3NDgzMTg1PC9hY2Nlc3Np
b24tbnVtPjx1cmxzPjxyZWxhdGVkLXVybHM+PHVybD5odHRwczovL3d3dy5uY2JpLm5sbS5uaWgu
Z292L3B1Ym1lZC8yNzQ4MzE4NTwvdXJsPjwvcmVsYXRlZC11cmxzPjwvdXJscz48Y3VzdG9tMj5Q
TUM0OTgzNzA1PC9jdXN0b20yPjxlbGVjdHJvbmljLXJlc291cmNlLW51bT4xMC4zMzEwL2h0YTIw
NTcwPC9lbGVjdHJvbmljLXJlc291cmNlLW51bT48L3JlY29yZD48L0NpdGU+PC9FbmROb3RlPn==
</w:fldData>
        </w:fldChar>
      </w:r>
      <w:r w:rsidR="00392EB3">
        <w:instrText xml:space="preserve"> ADDIN EN.CITE </w:instrText>
      </w:r>
      <w:r w:rsidR="00392EB3">
        <w:fldChar w:fldCharType="begin">
          <w:fldData xml:space="preserve">PEVuZE5vdGU+PENpdGU+PEF1dGhvcj5GcmVlPC9BdXRob3I+PFllYXI+MjAxNjwvWWVhcj48UmVj
TnVtPjk1PC9SZWNOdW0+PERpc3BsYXlUZXh0PjxzdHlsZSBmYWNlPSJzdXBlcnNjcmlwdCI+MzA8
L3N0eWxlPjwvRGlzcGxheVRleHQ+PHJlY29yZD48cmVjLW51bWJlcj45NTwvcmVjLW51bWJlcj48
Zm9yZWlnbi1rZXlzPjxrZXkgYXBwPSJFTiIgZGItaWQ9Ijl4MDkweHd3cmFyMDVmZTI1MnR4YXQ1
YXB4MDBkc2ZzYWVkeiIgdGltZXN0YW1wPSIxNjA4MzEyODU1Ij45NTwva2V5PjwvZm9yZWlnbi1r
ZXlzPjxyZWYtdHlwZSBuYW1lPSJKb3VybmFsIEFydGljbGUiPjE3PC9yZWYtdHlwZT48Y29udHJp
YnV0b3JzPjxhdXRob3JzPjxhdXRob3I+RnJlZSwgQy48L2F1dGhvcj48YXV0aG9yPk1jQ2FydGh5
LCBPLjwvYXV0aG9yPjxhdXRob3I+RnJlbmNoLCBSLiBTLjwvYXV0aG9yPjxhdXRob3I+V2VsbGlu
Z3MsIEsuPC9hdXRob3I+PGF1dGhvcj5NaWNoaWUsIFMuPC9hdXRob3I+PGF1dGhvcj5Sb2JlcnRz
LCBJLjwvYXV0aG9yPjxhdXRob3I+RGV2cmllcywgSy48L2F1dGhvcj48YXV0aG9yPlJhdGhvZCwg
Uy48L2F1dGhvcj48YXV0aG9yPkJhaWxleSwgSi48L2F1dGhvcj48YXV0aG9yPlN5cmVkLCBKLjwv
YXV0aG9yPjxhdXRob3I+RWR3YXJkcywgUC48L2F1dGhvcj48YXV0aG9yPkhhcnQsIEcuPC9hdXRo
b3I+PGF1dGhvcj5QYWxtZXIsIE0uPC9hdXRob3I+PGF1dGhvcj5CYXJhaXRzZXIsIFAuPC9hdXRo
b3I+PC9hdXRob3JzPjwvY29udHJpYnV0b3JzPjxhdXRoLWFkZHJlc3M+Q2xpbmljYWwgVHJpYWxz
IFVuaXQsIERlcGFydG1lbnQgZm9yIFBvcHVsYXRpb24gSGVhbHRoLCBGYWN1bHR5IG9mIEVwaWRl
bWlvbG9neSBhbmQgUG9wdWxhdGlvbiBIZWFsdGgsIExvbmRvbiBTY2hvb2wgb2YgSHlnaWVuZSAm
YW1wOyBUcm9waWNhbCBNZWRpY2luZSwgTG9uZG9uLCBVSy4mI3hEO0RlcGFydG1lbnQgb2YgU29j
aWFsIGFuZCBFbnZpcm9ubWVudGFsIEhlYWx0aCBSZXNlYXJjaCwgRmFjdWx0eSBvZiBQdWJsaWMg
SGVhbHRoIGFuZCBQb2xpY3ksIExvbmRvbiBTY2hvb2wgb2YgSHlnaWVuZSAmYW1wOyBUcm9waWNh
bCBNZWRpY2luZSwgTG9uZG9uLCBVSy4mI3hEO0ZhY3VsdHkgb2YgUG9wdWxhdGlvbiBTY2llbmNl
cywgVW5pdmVyc2l0eSBDb2xsZWdlIExvbmRvbiwgTG9uZG9uLCBVSy4mI3hEO0RlcGFydG1lbnQg
b2YgR2xvYmFsIEhlYWx0aCBhbmQgRGV2ZWxvcG1lbnQsIEZhY3VsdHkgb2YgUHVibGljIEhlYWx0
aCBhbmQgUG9saWN5LCBMb25kb24gU2Nob29sIG9mIEh5Z2llbmUgJmFtcDsgVHJvcGljYWwgTWVk
aWNpbmUsIExvbmRvbiwgVUsuJiN4RDtTZXh1YWwgSGVhbHRoIFJlc2VhcmNoIEdyb3VwLCBLaW5n
JmFwb3M7cyBDb2xsZWdlIExvbmRvbiwgTG9uZG9uLCBVSy48L2F1dGgtYWRkcmVzcz48dGl0bGVz
Pjx0aXRsZT5DYW4gdGV4dCBtZXNzYWdlcyBpbmNyZWFzZSBzYWZlciBzZXggYmVoYXZpb3VycyBp
biB5b3VuZyBwZW9wbGU/IEludGVydmVudGlvbiBkZXZlbG9wbWVudCBhbmQgcGlsb3QgcmFuZG9t
aXNlZCBjb250cm9sbGVkIHRyaWFsPC90aXRsZT48c2Vjb25kYXJ5LXRpdGxlPkhlYWx0aCBUZWNo
bm9sIEFzc2Vzczwvc2Vjb25kYXJ5LXRpdGxlPjwvdGl0bGVzPjxwZXJpb2RpY2FsPjxmdWxsLXRp
dGxlPkhlYWx0aCBUZWNobm9sIEFzc2VzczwvZnVsbC10aXRsZT48L3BlcmlvZGljYWw+PHBhZ2Vz
PjEtODI8L3BhZ2VzPjx2b2x1bWU+MjA8L3ZvbHVtZT48bnVtYmVyPjU3PC9udW1iZXI+PGVkaXRp
b24+MjAxNi8wOC8wMzwvZWRpdGlvbj48a2V5d29yZHM+PGtleXdvcmQ+QWRvbGVzY2VudDwva2V5
d29yZD48a2V5d29yZD5DaGxhbXlkaWEgSW5mZWN0aW9ucy9wcmV2ZW50aW9uICZhbXA7IGNvbnRy
b2w8L2tleXdvcmQ+PGtleXdvcmQ+RmVtYWxlPC9rZXl3b3JkPjxrZXl3b3JkPkh1bWFuczwva2V5
d29yZD48a2V5d29yZD5NYWxlPC9rZXl3b3JkPjxrZXl3b3JkPlBpbG90IFByb2plY3RzPC9rZXl3
b3JkPjxrZXl3b3JkPlNhZmUgU2V4Lypwc3ljaG9sb2d5PC9rZXl3b3JkPjxrZXl3b3JkPlNleHVh
bCBCZWhhdmlvci9wc3ljaG9sb2d5PC9rZXl3b3JkPjxrZXl3b3JkPlNleHVhbGx5IFRyYW5zbWl0
dGVkIERpc2Vhc2VzLypwcmV2ZW50aW9uICZhbXA7IGNvbnRyb2w8L2tleXdvcmQ+PGtleXdvcmQ+
KlRleHQgTWVzc2FnaW5nPC9rZXl3b3JkPjxrZXl3b3JkPllvdW5nIEFkdWx0PC9rZXl3b3JkPjwv
a2V5d29yZHM+PGRhdGVzPjx5ZWFyPjIwMTY8L3llYXI+PHB1Yi1kYXRlcz48ZGF0ZT5KdWw8L2Rh
dGU+PC9wdWItZGF0ZXM+PC9kYXRlcz48aXNibj4yMDQ2LTQ5MjQgKEVsZWN0cm9uaWMpJiN4RDsx
MzY2LTUyNzggKExpbmtpbmcpPC9pc2JuPjxhY2Nlc3Npb24tbnVtPjI3NDgzMTg1PC9hY2Nlc3Np
b24tbnVtPjx1cmxzPjxyZWxhdGVkLXVybHM+PHVybD5odHRwczovL3d3dy5uY2JpLm5sbS5uaWgu
Z292L3B1Ym1lZC8yNzQ4MzE4NTwvdXJsPjwvcmVsYXRlZC11cmxzPjwvdXJscz48Y3VzdG9tMj5Q
TUM0OTgzNzA1PC9jdXN0b20yPjxlbGVjdHJvbmljLXJlc291cmNlLW51bT4xMC4zMzEwL2h0YTIw
NTcwPC9lbGVjdHJvbmljLXJlc291cmNlLW51bT48L3JlY29yZD48L0NpdGU+PC9FbmROb3RlPn==
</w:fldData>
        </w:fldChar>
      </w:r>
      <w:r w:rsidR="00392EB3">
        <w:instrText xml:space="preserve"> ADDIN EN.CITE.DATA </w:instrText>
      </w:r>
      <w:r w:rsidR="00392EB3">
        <w:fldChar w:fldCharType="end"/>
      </w:r>
      <w:r w:rsidR="003B7399">
        <w:fldChar w:fldCharType="separate"/>
      </w:r>
      <w:r w:rsidR="00392EB3" w:rsidRPr="00392EB3">
        <w:rPr>
          <w:noProof/>
          <w:vertAlign w:val="superscript"/>
        </w:rPr>
        <w:t>30</w:t>
      </w:r>
      <w:r w:rsidR="003B7399">
        <w:fldChar w:fldCharType="end"/>
      </w:r>
      <w:r>
        <w:t xml:space="preserve"> are uncertain due to low or very low </w:t>
      </w:r>
      <w:proofErr w:type="spellStart"/>
      <w:r>
        <w:t>CoE</w:t>
      </w:r>
      <w:proofErr w:type="spellEnd"/>
      <w:r>
        <w:t xml:space="preserve">. </w:t>
      </w:r>
    </w:p>
    <w:p w14:paraId="3689400E" w14:textId="77777777" w:rsidR="00C44105" w:rsidRDefault="00C44105">
      <w:pPr>
        <w:rPr>
          <w:lang w:val="en-US"/>
        </w:rPr>
      </w:pPr>
    </w:p>
    <w:p w14:paraId="4A6B2A15" w14:textId="77777777" w:rsidR="00C44105" w:rsidRPr="003538E8" w:rsidRDefault="00C44105" w:rsidP="002C0AAA">
      <w:pPr>
        <w:pStyle w:val="Heading2"/>
      </w:pPr>
      <w:bookmarkStart w:id="19" w:name="_Toc77356065"/>
      <w:r w:rsidRPr="003538E8">
        <w:t xml:space="preserve">Development of the </w:t>
      </w:r>
      <w:proofErr w:type="spellStart"/>
      <w:r w:rsidRPr="003538E8">
        <w:t>safetxt</w:t>
      </w:r>
      <w:proofErr w:type="spellEnd"/>
      <w:r w:rsidRPr="003538E8">
        <w:t xml:space="preserve"> intervention</w:t>
      </w:r>
      <w:bookmarkEnd w:id="19"/>
    </w:p>
    <w:p w14:paraId="0C3A4F09" w14:textId="3A762B3B" w:rsidR="00C44105" w:rsidRDefault="00C44105">
      <w:r w:rsidRPr="0033463C">
        <w:rPr>
          <w:sz w:val="24"/>
          <w:szCs w:val="24"/>
        </w:rPr>
        <w:t>A description</w:t>
      </w:r>
      <w:r w:rsidRPr="0033463C">
        <w:t xml:space="preserve"> of the</w:t>
      </w:r>
      <w:r>
        <w:t xml:space="preserve"> intervention and its theoretical rationale has already been </w:t>
      </w:r>
      <w:proofErr w:type="gramStart"/>
      <w:r>
        <w:t>published</w:t>
      </w:r>
      <w:r w:rsidR="00880D0A">
        <w:t>(</w:t>
      </w:r>
      <w:proofErr w:type="gramEnd"/>
      <w:r w:rsidR="00880D0A">
        <w:fldChar w:fldCharType="begin"/>
      </w:r>
      <w:r w:rsidR="00880D0A">
        <w:instrText xml:space="preserve"> REF _Ref58837705 \h </w:instrText>
      </w:r>
      <w:r w:rsidR="00880D0A">
        <w:fldChar w:fldCharType="separate"/>
      </w:r>
      <w:r w:rsidR="00880D0A">
        <w:t xml:space="preserve">Figure </w:t>
      </w:r>
      <w:r w:rsidR="00880D0A">
        <w:rPr>
          <w:noProof/>
        </w:rPr>
        <w:t>1</w:t>
      </w:r>
      <w:r w:rsidR="00880D0A">
        <w:fldChar w:fldCharType="end"/>
      </w:r>
      <w:r w:rsidR="00880D0A">
        <w:t xml:space="preserve">). </w:t>
      </w:r>
      <w:r>
        <w:t xml:space="preserve"> </w:t>
      </w:r>
      <w:r w:rsidR="00D2034B">
        <w:fldChar w:fldCharType="begin">
          <w:fldData xml:space="preserve">PEVuZE5vdGU+PENpdGU+PEF1dGhvcj5GcmVlPC9BdXRob3I+PFllYXI+MjAxNjwvWWVhcj48UmVj
TnVtPjk1PC9SZWNOdW0+PERpc3BsYXlUZXh0PjxzdHlsZSBmYWNlPSJzdXBlcnNjcmlwdCI+MzA8
L3N0eWxlPjwvRGlzcGxheVRleHQ+PHJlY29yZD48cmVjLW51bWJlcj45NTwvcmVjLW51bWJlcj48
Zm9yZWlnbi1rZXlzPjxrZXkgYXBwPSJFTiIgZGItaWQ9Ijl4MDkweHd3cmFyMDVmZTI1MnR4YXQ1
YXB4MDBkc2ZzYWVkeiIgdGltZXN0YW1wPSIxNjA4MzEyODU1Ij45NTwva2V5PjwvZm9yZWlnbi1r
ZXlzPjxyZWYtdHlwZSBuYW1lPSJKb3VybmFsIEFydGljbGUiPjE3PC9yZWYtdHlwZT48Y29udHJp
YnV0b3JzPjxhdXRob3JzPjxhdXRob3I+RnJlZSwgQy48L2F1dGhvcj48YXV0aG9yPk1jQ2FydGh5
LCBPLjwvYXV0aG9yPjxhdXRob3I+RnJlbmNoLCBSLiBTLjwvYXV0aG9yPjxhdXRob3I+V2VsbGlu
Z3MsIEsuPC9hdXRob3I+PGF1dGhvcj5NaWNoaWUsIFMuPC9hdXRob3I+PGF1dGhvcj5Sb2JlcnRz
LCBJLjwvYXV0aG9yPjxhdXRob3I+RGV2cmllcywgSy48L2F1dGhvcj48YXV0aG9yPlJhdGhvZCwg
Uy48L2F1dGhvcj48YXV0aG9yPkJhaWxleSwgSi48L2F1dGhvcj48YXV0aG9yPlN5cmVkLCBKLjwv
YXV0aG9yPjxhdXRob3I+RWR3YXJkcywgUC48L2F1dGhvcj48YXV0aG9yPkhhcnQsIEcuPC9hdXRo
b3I+PGF1dGhvcj5QYWxtZXIsIE0uPC9hdXRob3I+PGF1dGhvcj5CYXJhaXRzZXIsIFAuPC9hdXRo
b3I+PC9hdXRob3JzPjwvY29udHJpYnV0b3JzPjxhdXRoLWFkZHJlc3M+Q2xpbmljYWwgVHJpYWxz
IFVuaXQsIERlcGFydG1lbnQgZm9yIFBvcHVsYXRpb24gSGVhbHRoLCBGYWN1bHR5IG9mIEVwaWRl
bWlvbG9neSBhbmQgUG9wdWxhdGlvbiBIZWFsdGgsIExvbmRvbiBTY2hvb2wgb2YgSHlnaWVuZSAm
YW1wOyBUcm9waWNhbCBNZWRpY2luZSwgTG9uZG9uLCBVSy4mI3hEO0RlcGFydG1lbnQgb2YgU29j
aWFsIGFuZCBFbnZpcm9ubWVudGFsIEhlYWx0aCBSZXNlYXJjaCwgRmFjdWx0eSBvZiBQdWJsaWMg
SGVhbHRoIGFuZCBQb2xpY3ksIExvbmRvbiBTY2hvb2wgb2YgSHlnaWVuZSAmYW1wOyBUcm9waWNh
bCBNZWRpY2luZSwgTG9uZG9uLCBVSy4mI3hEO0ZhY3VsdHkgb2YgUG9wdWxhdGlvbiBTY2llbmNl
cywgVW5pdmVyc2l0eSBDb2xsZWdlIExvbmRvbiwgTG9uZG9uLCBVSy4mI3hEO0RlcGFydG1lbnQg
b2YgR2xvYmFsIEhlYWx0aCBhbmQgRGV2ZWxvcG1lbnQsIEZhY3VsdHkgb2YgUHVibGljIEhlYWx0
aCBhbmQgUG9saWN5LCBMb25kb24gU2Nob29sIG9mIEh5Z2llbmUgJmFtcDsgVHJvcGljYWwgTWVk
aWNpbmUsIExvbmRvbiwgVUsuJiN4RDtTZXh1YWwgSGVhbHRoIFJlc2VhcmNoIEdyb3VwLCBLaW5n
JmFwb3M7cyBDb2xsZWdlIExvbmRvbiwgTG9uZG9uLCBVSy48L2F1dGgtYWRkcmVzcz48dGl0bGVz
Pjx0aXRsZT5DYW4gdGV4dCBtZXNzYWdlcyBpbmNyZWFzZSBzYWZlciBzZXggYmVoYXZpb3VycyBp
biB5b3VuZyBwZW9wbGU/IEludGVydmVudGlvbiBkZXZlbG9wbWVudCBhbmQgcGlsb3QgcmFuZG9t
aXNlZCBjb250cm9sbGVkIHRyaWFsPC90aXRsZT48c2Vjb25kYXJ5LXRpdGxlPkhlYWx0aCBUZWNo
bm9sIEFzc2Vzczwvc2Vjb25kYXJ5LXRpdGxlPjwvdGl0bGVzPjxwZXJpb2RpY2FsPjxmdWxsLXRp
dGxlPkhlYWx0aCBUZWNobm9sIEFzc2VzczwvZnVsbC10aXRsZT48L3BlcmlvZGljYWw+PHBhZ2Vz
PjEtODI8L3BhZ2VzPjx2b2x1bWU+MjA8L3ZvbHVtZT48bnVtYmVyPjU3PC9udW1iZXI+PGVkaXRp
b24+MjAxNi8wOC8wMzwvZWRpdGlvbj48a2V5d29yZHM+PGtleXdvcmQ+QWRvbGVzY2VudDwva2V5
d29yZD48a2V5d29yZD5DaGxhbXlkaWEgSW5mZWN0aW9ucy9wcmV2ZW50aW9uICZhbXA7IGNvbnRy
b2w8L2tleXdvcmQ+PGtleXdvcmQ+RmVtYWxlPC9rZXl3b3JkPjxrZXl3b3JkPkh1bWFuczwva2V5
d29yZD48a2V5d29yZD5NYWxlPC9rZXl3b3JkPjxrZXl3b3JkPlBpbG90IFByb2plY3RzPC9rZXl3
b3JkPjxrZXl3b3JkPlNhZmUgU2V4Lypwc3ljaG9sb2d5PC9rZXl3b3JkPjxrZXl3b3JkPlNleHVh
bCBCZWhhdmlvci9wc3ljaG9sb2d5PC9rZXl3b3JkPjxrZXl3b3JkPlNleHVhbGx5IFRyYW5zbWl0
dGVkIERpc2Vhc2VzLypwcmV2ZW50aW9uICZhbXA7IGNvbnRyb2w8L2tleXdvcmQ+PGtleXdvcmQ+
KlRleHQgTWVzc2FnaW5nPC9rZXl3b3JkPjxrZXl3b3JkPllvdW5nIEFkdWx0PC9rZXl3b3JkPjwv
a2V5d29yZHM+PGRhdGVzPjx5ZWFyPjIwMTY8L3llYXI+PHB1Yi1kYXRlcz48ZGF0ZT5KdWw8L2Rh
dGU+PC9wdWItZGF0ZXM+PC9kYXRlcz48aXNibj4yMDQ2LTQ5MjQgKEVsZWN0cm9uaWMpJiN4RDsx
MzY2LTUyNzggKExpbmtpbmcpPC9pc2JuPjxhY2Nlc3Npb24tbnVtPjI3NDgzMTg1PC9hY2Nlc3Np
b24tbnVtPjx1cmxzPjxyZWxhdGVkLXVybHM+PHVybD5odHRwczovL3d3dy5uY2JpLm5sbS5uaWgu
Z292L3B1Ym1lZC8yNzQ4MzE4NTwvdXJsPjwvcmVsYXRlZC11cmxzPjwvdXJscz48Y3VzdG9tMj5Q
TUM0OTgzNzA1PC9jdXN0b20yPjxlbGVjdHJvbmljLXJlc291cmNlLW51bT4xMC4zMzEwL2h0YTIw
NTcwPC9lbGVjdHJvbmljLXJlc291cmNlLW51bT48L3JlY29yZD48L0NpdGU+PC9FbmROb3RlPn==
</w:fldData>
        </w:fldChar>
      </w:r>
      <w:r w:rsidR="00392EB3">
        <w:instrText xml:space="preserve"> ADDIN EN.CITE </w:instrText>
      </w:r>
      <w:r w:rsidR="00392EB3">
        <w:fldChar w:fldCharType="begin">
          <w:fldData xml:space="preserve">PEVuZE5vdGU+PENpdGU+PEF1dGhvcj5GcmVlPC9BdXRob3I+PFllYXI+MjAxNjwvWWVhcj48UmVj
TnVtPjk1PC9SZWNOdW0+PERpc3BsYXlUZXh0PjxzdHlsZSBmYWNlPSJzdXBlcnNjcmlwdCI+MzA8
L3N0eWxlPjwvRGlzcGxheVRleHQ+PHJlY29yZD48cmVjLW51bWJlcj45NTwvcmVjLW51bWJlcj48
Zm9yZWlnbi1rZXlzPjxrZXkgYXBwPSJFTiIgZGItaWQ9Ijl4MDkweHd3cmFyMDVmZTI1MnR4YXQ1
YXB4MDBkc2ZzYWVkeiIgdGltZXN0YW1wPSIxNjA4MzEyODU1Ij45NTwva2V5PjwvZm9yZWlnbi1r
ZXlzPjxyZWYtdHlwZSBuYW1lPSJKb3VybmFsIEFydGljbGUiPjE3PC9yZWYtdHlwZT48Y29udHJp
YnV0b3JzPjxhdXRob3JzPjxhdXRob3I+RnJlZSwgQy48L2F1dGhvcj48YXV0aG9yPk1jQ2FydGh5
LCBPLjwvYXV0aG9yPjxhdXRob3I+RnJlbmNoLCBSLiBTLjwvYXV0aG9yPjxhdXRob3I+V2VsbGlu
Z3MsIEsuPC9hdXRob3I+PGF1dGhvcj5NaWNoaWUsIFMuPC9hdXRob3I+PGF1dGhvcj5Sb2JlcnRz
LCBJLjwvYXV0aG9yPjxhdXRob3I+RGV2cmllcywgSy48L2F1dGhvcj48YXV0aG9yPlJhdGhvZCwg
Uy48L2F1dGhvcj48YXV0aG9yPkJhaWxleSwgSi48L2F1dGhvcj48YXV0aG9yPlN5cmVkLCBKLjwv
YXV0aG9yPjxhdXRob3I+RWR3YXJkcywgUC48L2F1dGhvcj48YXV0aG9yPkhhcnQsIEcuPC9hdXRo
b3I+PGF1dGhvcj5QYWxtZXIsIE0uPC9hdXRob3I+PGF1dGhvcj5CYXJhaXRzZXIsIFAuPC9hdXRo
b3I+PC9hdXRob3JzPjwvY29udHJpYnV0b3JzPjxhdXRoLWFkZHJlc3M+Q2xpbmljYWwgVHJpYWxz
IFVuaXQsIERlcGFydG1lbnQgZm9yIFBvcHVsYXRpb24gSGVhbHRoLCBGYWN1bHR5IG9mIEVwaWRl
bWlvbG9neSBhbmQgUG9wdWxhdGlvbiBIZWFsdGgsIExvbmRvbiBTY2hvb2wgb2YgSHlnaWVuZSAm
YW1wOyBUcm9waWNhbCBNZWRpY2luZSwgTG9uZG9uLCBVSy4mI3hEO0RlcGFydG1lbnQgb2YgU29j
aWFsIGFuZCBFbnZpcm9ubWVudGFsIEhlYWx0aCBSZXNlYXJjaCwgRmFjdWx0eSBvZiBQdWJsaWMg
SGVhbHRoIGFuZCBQb2xpY3ksIExvbmRvbiBTY2hvb2wgb2YgSHlnaWVuZSAmYW1wOyBUcm9waWNh
bCBNZWRpY2luZSwgTG9uZG9uLCBVSy4mI3hEO0ZhY3VsdHkgb2YgUG9wdWxhdGlvbiBTY2llbmNl
cywgVW5pdmVyc2l0eSBDb2xsZWdlIExvbmRvbiwgTG9uZG9uLCBVSy4mI3hEO0RlcGFydG1lbnQg
b2YgR2xvYmFsIEhlYWx0aCBhbmQgRGV2ZWxvcG1lbnQsIEZhY3VsdHkgb2YgUHVibGljIEhlYWx0
aCBhbmQgUG9saWN5LCBMb25kb24gU2Nob29sIG9mIEh5Z2llbmUgJmFtcDsgVHJvcGljYWwgTWVk
aWNpbmUsIExvbmRvbiwgVUsuJiN4RDtTZXh1YWwgSGVhbHRoIFJlc2VhcmNoIEdyb3VwLCBLaW5n
JmFwb3M7cyBDb2xsZWdlIExvbmRvbiwgTG9uZG9uLCBVSy48L2F1dGgtYWRkcmVzcz48dGl0bGVz
Pjx0aXRsZT5DYW4gdGV4dCBtZXNzYWdlcyBpbmNyZWFzZSBzYWZlciBzZXggYmVoYXZpb3VycyBp
biB5b3VuZyBwZW9wbGU/IEludGVydmVudGlvbiBkZXZlbG9wbWVudCBhbmQgcGlsb3QgcmFuZG9t
aXNlZCBjb250cm9sbGVkIHRyaWFsPC90aXRsZT48c2Vjb25kYXJ5LXRpdGxlPkhlYWx0aCBUZWNo
bm9sIEFzc2Vzczwvc2Vjb25kYXJ5LXRpdGxlPjwvdGl0bGVzPjxwZXJpb2RpY2FsPjxmdWxsLXRp
dGxlPkhlYWx0aCBUZWNobm9sIEFzc2VzczwvZnVsbC10aXRsZT48L3BlcmlvZGljYWw+PHBhZ2Vz
PjEtODI8L3BhZ2VzPjx2b2x1bWU+MjA8L3ZvbHVtZT48bnVtYmVyPjU3PC9udW1iZXI+PGVkaXRp
b24+MjAxNi8wOC8wMzwvZWRpdGlvbj48a2V5d29yZHM+PGtleXdvcmQ+QWRvbGVzY2VudDwva2V5
d29yZD48a2V5d29yZD5DaGxhbXlkaWEgSW5mZWN0aW9ucy9wcmV2ZW50aW9uICZhbXA7IGNvbnRy
b2w8L2tleXdvcmQ+PGtleXdvcmQ+RmVtYWxlPC9rZXl3b3JkPjxrZXl3b3JkPkh1bWFuczwva2V5
d29yZD48a2V5d29yZD5NYWxlPC9rZXl3b3JkPjxrZXl3b3JkPlBpbG90IFByb2plY3RzPC9rZXl3
b3JkPjxrZXl3b3JkPlNhZmUgU2V4Lypwc3ljaG9sb2d5PC9rZXl3b3JkPjxrZXl3b3JkPlNleHVh
bCBCZWhhdmlvci9wc3ljaG9sb2d5PC9rZXl3b3JkPjxrZXl3b3JkPlNleHVhbGx5IFRyYW5zbWl0
dGVkIERpc2Vhc2VzLypwcmV2ZW50aW9uICZhbXA7IGNvbnRyb2w8L2tleXdvcmQ+PGtleXdvcmQ+
KlRleHQgTWVzc2FnaW5nPC9rZXl3b3JkPjxrZXl3b3JkPllvdW5nIEFkdWx0PC9rZXl3b3JkPjwv
a2V5d29yZHM+PGRhdGVzPjx5ZWFyPjIwMTY8L3llYXI+PHB1Yi1kYXRlcz48ZGF0ZT5KdWw8L2Rh
dGU+PC9wdWItZGF0ZXM+PC9kYXRlcz48aXNibj4yMDQ2LTQ5MjQgKEVsZWN0cm9uaWMpJiN4RDsx
MzY2LTUyNzggKExpbmtpbmcpPC9pc2JuPjxhY2Nlc3Npb24tbnVtPjI3NDgzMTg1PC9hY2Nlc3Np
b24tbnVtPjx1cmxzPjxyZWxhdGVkLXVybHM+PHVybD5odHRwczovL3d3dy5uY2JpLm5sbS5uaWgu
Z292L3B1Ym1lZC8yNzQ4MzE4NTwvdXJsPjwvcmVsYXRlZC11cmxzPjwvdXJscz48Y3VzdG9tMj5Q
TUM0OTgzNzA1PC9jdXN0b20yPjxlbGVjdHJvbmljLXJlc291cmNlLW51bT4xMC4zMzEwL2h0YTIw
NTcwPC9lbGVjdHJvbmljLXJlc291cmNlLW51bT48L3JlY29yZD48L0NpdGU+PC9FbmROb3RlPn==
</w:fldData>
        </w:fldChar>
      </w:r>
      <w:r w:rsidR="00392EB3">
        <w:instrText xml:space="preserve"> ADDIN EN.CITE.DATA </w:instrText>
      </w:r>
      <w:r w:rsidR="00392EB3">
        <w:fldChar w:fldCharType="end"/>
      </w:r>
      <w:r w:rsidR="00D2034B">
        <w:fldChar w:fldCharType="separate"/>
      </w:r>
      <w:r w:rsidR="00392EB3" w:rsidRPr="00392EB3">
        <w:rPr>
          <w:noProof/>
          <w:vertAlign w:val="superscript"/>
        </w:rPr>
        <w:t>30</w:t>
      </w:r>
      <w:r w:rsidR="00D2034B">
        <w:fldChar w:fldCharType="end"/>
      </w:r>
      <w:r>
        <w:t xml:space="preserve"> </w:t>
      </w:r>
    </w:p>
    <w:p w14:paraId="33F6B2DC" w14:textId="4852E791" w:rsidR="00C44105" w:rsidRDefault="00AB0C06">
      <w:pPr>
        <w:rPr>
          <w:color w:val="000000"/>
          <w:sz w:val="24"/>
          <w:szCs w:val="24"/>
        </w:rPr>
      </w:pPr>
      <w:r>
        <w:t>The intervention was informed by the capability, opportunity and motivation model of behaviour (COM-B)</w:t>
      </w:r>
      <w:r w:rsidR="00880D0A">
        <w:t>.</w:t>
      </w:r>
      <w:r>
        <w:fldChar w:fldCharType="begin"/>
      </w:r>
      <w:r>
        <w:instrText xml:space="preserve"> ADDIN EN.CITE &lt;EndNote&gt;&lt;Cite&gt;&lt;Author&gt;Michie&lt;/Author&gt;&lt;Year&gt;2011&lt;/Year&gt;&lt;RecNum&gt;116&lt;/RecNum&gt;&lt;DisplayText&gt;&lt;style face="superscript"&gt;49&lt;/style&gt;&lt;/DisplayText&gt;&lt;record&gt;&lt;rec-number&gt;116&lt;/rec-number&gt;&lt;foreign-keys&gt;&lt;key app="EN" db-id="9x090xwwrar05fe252txat5apx00dsfsaedz" timestamp="1612011751"&gt;116&lt;/key&gt;&lt;/foreign-keys&gt;&lt;ref-type name="Journal Article"&gt;17&lt;/ref-type&gt;&lt;contributors&gt;&lt;authors&gt;&lt;author&gt;Michie, S.&lt;/author&gt;&lt;author&gt;van Stralen, M. M.&lt;/author&gt;&lt;author&gt;West, R.&lt;/author&gt;&lt;/authors&gt;&lt;/contributors&gt;&lt;auth-address&gt;Research Dept of Clinical, Educational, and Health Psychology, University College London, 1-19 Torrington Place, London WC1E 7HB, UK. s.michie@ucl.ac.uk&lt;/auth-address&gt;&lt;titles&gt;&lt;title&gt;The behaviour change wheel: a new method for characterising and designing behaviour change interventions&lt;/title&gt;&lt;secondary-title&gt;Implement Sci&lt;/secondary-title&gt;&lt;/titles&gt;&lt;periodical&gt;&lt;full-title&gt;Implement Sci&lt;/full-title&gt;&lt;/periodical&gt;&lt;pages&gt;42&lt;/pages&gt;&lt;volume&gt;6&lt;/volume&gt;&lt;edition&gt;2011/04/26&lt;/edition&gt;&lt;keywords&gt;&lt;keyword&gt;*Evidence-Based Medicine&lt;/keyword&gt;&lt;keyword&gt;*Health Behavior&lt;/keyword&gt;&lt;keyword&gt;Health Policy&lt;/keyword&gt;&lt;keyword&gt;*Health Promotion&lt;/keyword&gt;&lt;keyword&gt;Health Services Research&lt;/keyword&gt;&lt;keyword&gt;Humans&lt;/keyword&gt;&lt;keyword&gt;Motivation&lt;/keyword&gt;&lt;keyword&gt;Practice Patterns, Physicians&amp;apos;&lt;/keyword&gt;&lt;keyword&gt;Public Health Practice&lt;/keyword&gt;&lt;keyword&gt;*Quality Improvement&lt;/keyword&gt;&lt;keyword&gt;Risk Reduction Behavior&lt;/keyword&gt;&lt;/keywords&gt;&lt;dates&gt;&lt;year&gt;2011&lt;/year&gt;&lt;pub-dates&gt;&lt;date&gt;Apr 23&lt;/date&gt;&lt;/pub-dates&gt;&lt;/dates&gt;&lt;isbn&gt;1748-5908 (Electronic)&amp;#xD;1748-5908 (Linking)&lt;/isbn&gt;&lt;accession-num&gt;21513547&lt;/accession-num&gt;&lt;urls&gt;&lt;related-urls&gt;&lt;url&gt;https://www.ncbi.nlm.nih.gov/pubmed/21513547&lt;/url&gt;&lt;/related-urls&gt;&lt;/urls&gt;&lt;custom2&gt;PMC3096582&lt;/custom2&gt;&lt;electronic-resource-num&gt;10.1186/1748-5908-6-42&lt;/electronic-resource-num&gt;&lt;remote-database-provider&gt;NLM&lt;/remote-database-provider&gt;&lt;language&gt;eng&lt;/language&gt;&lt;/record&gt;&lt;/Cite&gt;&lt;/EndNote&gt;</w:instrText>
      </w:r>
      <w:r>
        <w:fldChar w:fldCharType="separate"/>
      </w:r>
      <w:r w:rsidRPr="00392EB3">
        <w:rPr>
          <w:noProof/>
          <w:vertAlign w:val="superscript"/>
        </w:rPr>
        <w:t>49</w:t>
      </w:r>
      <w:r>
        <w:fldChar w:fldCharType="end"/>
      </w:r>
      <w:r>
        <w:t xml:space="preserve"> </w:t>
      </w:r>
      <w:r w:rsidR="00E71979">
        <w:rPr>
          <w:color w:val="000000"/>
          <w:sz w:val="24"/>
          <w:szCs w:val="24"/>
        </w:rPr>
        <w:t xml:space="preserve">According </w:t>
      </w:r>
      <w:r>
        <w:rPr>
          <w:color w:val="000000"/>
          <w:sz w:val="24"/>
          <w:szCs w:val="24"/>
        </w:rPr>
        <w:t>to this model be</w:t>
      </w:r>
      <w:r w:rsidR="00E71979">
        <w:rPr>
          <w:color w:val="000000"/>
          <w:sz w:val="24"/>
          <w:szCs w:val="24"/>
        </w:rPr>
        <w:t>h</w:t>
      </w:r>
      <w:r>
        <w:rPr>
          <w:color w:val="000000"/>
          <w:sz w:val="24"/>
          <w:szCs w:val="24"/>
        </w:rPr>
        <w:t>a</w:t>
      </w:r>
      <w:r w:rsidR="00E71979">
        <w:rPr>
          <w:color w:val="000000"/>
          <w:sz w:val="24"/>
          <w:szCs w:val="24"/>
        </w:rPr>
        <w:t>viour</w:t>
      </w:r>
      <w:r w:rsidR="00B95CB3">
        <w:rPr>
          <w:color w:val="000000"/>
          <w:sz w:val="24"/>
          <w:szCs w:val="24"/>
        </w:rPr>
        <w:t>s are</w:t>
      </w:r>
      <w:r w:rsidR="00E71979">
        <w:rPr>
          <w:color w:val="000000"/>
          <w:sz w:val="24"/>
          <w:szCs w:val="24"/>
        </w:rPr>
        <w:t xml:space="preserve"> influenced by an individuals</w:t>
      </w:r>
      <w:r>
        <w:rPr>
          <w:color w:val="000000"/>
          <w:sz w:val="24"/>
          <w:szCs w:val="24"/>
        </w:rPr>
        <w:t>’</w:t>
      </w:r>
      <w:r w:rsidR="00E71979">
        <w:rPr>
          <w:color w:val="000000"/>
          <w:sz w:val="24"/>
          <w:szCs w:val="24"/>
        </w:rPr>
        <w:t xml:space="preserve"> capability, opportunity </w:t>
      </w:r>
      <w:r w:rsidR="00B95CB3">
        <w:rPr>
          <w:color w:val="000000"/>
          <w:sz w:val="24"/>
          <w:szCs w:val="24"/>
        </w:rPr>
        <w:t>and motivation to carry out the</w:t>
      </w:r>
      <w:r w:rsidR="00E71979">
        <w:rPr>
          <w:color w:val="000000"/>
          <w:sz w:val="24"/>
          <w:szCs w:val="24"/>
        </w:rPr>
        <w:t xml:space="preserve"> behaviour</w:t>
      </w:r>
      <w:r w:rsidR="00B95CB3">
        <w:rPr>
          <w:color w:val="000000"/>
          <w:sz w:val="24"/>
          <w:szCs w:val="24"/>
        </w:rPr>
        <w:t>s</w:t>
      </w:r>
      <w:r w:rsidR="00E71979">
        <w:rPr>
          <w:color w:val="000000"/>
          <w:sz w:val="24"/>
          <w:szCs w:val="24"/>
        </w:rPr>
        <w:t xml:space="preserve">. </w:t>
      </w:r>
      <w:r w:rsidR="00B95CB3">
        <w:rPr>
          <w:color w:val="000000"/>
          <w:sz w:val="24"/>
          <w:szCs w:val="24"/>
        </w:rPr>
        <w:t>Capability, opportunity and motivation for safer sex</w:t>
      </w:r>
      <w:r w:rsidR="00E71979">
        <w:rPr>
          <w:color w:val="000000"/>
          <w:sz w:val="24"/>
          <w:szCs w:val="24"/>
        </w:rPr>
        <w:t xml:space="preserve"> are influenced by</w:t>
      </w:r>
      <w:r w:rsidR="00B95CB3">
        <w:rPr>
          <w:color w:val="000000"/>
          <w:sz w:val="24"/>
          <w:szCs w:val="24"/>
        </w:rPr>
        <w:t xml:space="preserve"> the context</w:t>
      </w:r>
      <w:r>
        <w:rPr>
          <w:color w:val="000000"/>
          <w:sz w:val="24"/>
          <w:szCs w:val="24"/>
        </w:rPr>
        <w:t>:</w:t>
      </w:r>
      <w:r w:rsidR="00E71979">
        <w:rPr>
          <w:color w:val="000000"/>
          <w:sz w:val="24"/>
          <w:szCs w:val="24"/>
        </w:rPr>
        <w:t xml:space="preserve"> </w:t>
      </w:r>
      <w:r>
        <w:rPr>
          <w:color w:val="000000"/>
          <w:sz w:val="24"/>
          <w:szCs w:val="24"/>
        </w:rPr>
        <w:t xml:space="preserve">the individuals’ knowledge, self-efficacy, intentions, attitudes and skills; the </w:t>
      </w:r>
      <w:r w:rsidR="00B95CB3">
        <w:rPr>
          <w:color w:val="000000"/>
          <w:sz w:val="24"/>
          <w:szCs w:val="24"/>
        </w:rPr>
        <w:t xml:space="preserve">relationships’ </w:t>
      </w:r>
      <w:r>
        <w:rPr>
          <w:color w:val="000000"/>
          <w:sz w:val="24"/>
          <w:szCs w:val="24"/>
        </w:rPr>
        <w:t xml:space="preserve">quality, intimacy and </w:t>
      </w:r>
      <w:r w:rsidR="00B95CB3">
        <w:rPr>
          <w:color w:val="000000"/>
          <w:sz w:val="24"/>
          <w:szCs w:val="24"/>
        </w:rPr>
        <w:t xml:space="preserve">the </w:t>
      </w:r>
      <w:r>
        <w:rPr>
          <w:color w:val="000000"/>
          <w:sz w:val="24"/>
          <w:szCs w:val="24"/>
        </w:rPr>
        <w:t xml:space="preserve">degree of trust in the relationship as well a </w:t>
      </w:r>
      <w:proofErr w:type="gramStart"/>
      <w:r>
        <w:rPr>
          <w:color w:val="000000"/>
          <w:sz w:val="24"/>
          <w:szCs w:val="24"/>
        </w:rPr>
        <w:t>social factors</w:t>
      </w:r>
      <w:proofErr w:type="gramEnd"/>
      <w:r>
        <w:rPr>
          <w:color w:val="000000"/>
          <w:sz w:val="24"/>
          <w:szCs w:val="24"/>
        </w:rPr>
        <w:t xml:space="preserve"> such as gender norms and roles. Opportunity to carry out safer sex behaviours is also influenced by broader socio-economic and structural factors, which were not targeted in this intervention</w:t>
      </w:r>
      <w:r w:rsidR="00B95CB3">
        <w:rPr>
          <w:color w:val="000000"/>
          <w:sz w:val="24"/>
          <w:szCs w:val="24"/>
        </w:rPr>
        <w:t xml:space="preserve"> and so do not appear in the theoretical model</w:t>
      </w:r>
      <w:r>
        <w:rPr>
          <w:color w:val="000000"/>
          <w:sz w:val="24"/>
          <w:szCs w:val="24"/>
        </w:rPr>
        <w:t xml:space="preserve">. </w:t>
      </w:r>
    </w:p>
    <w:p w14:paraId="0152F7A6" w14:textId="77777777" w:rsidR="00C44105" w:rsidRPr="000473E9" w:rsidRDefault="00C44105">
      <w:pPr>
        <w:rPr>
          <w:lang w:eastAsia="zh-CN"/>
        </w:rPr>
      </w:pPr>
    </w:p>
    <w:p w14:paraId="66F34F74" w14:textId="77777777" w:rsidR="00C44105" w:rsidRDefault="00C44105">
      <w:pPr>
        <w:rPr>
          <w:color w:val="000000"/>
          <w:sz w:val="24"/>
          <w:szCs w:val="24"/>
        </w:rPr>
      </w:pPr>
      <w:r>
        <w:rPr>
          <w:noProof/>
          <w:lang w:eastAsia="en-GB"/>
        </w:rPr>
        <w:drawing>
          <wp:inline distT="0" distB="0" distL="0" distR="0" wp14:anchorId="49DDE2DE" wp14:editId="60552AC6">
            <wp:extent cx="6361430" cy="1765300"/>
            <wp:effectExtent l="0" t="0" r="0" b="0"/>
            <wp:docPr id="1" name="safetxt theoretical 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fetxt theoretical model.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61430" cy="1765300"/>
                    </a:xfrm>
                    <a:prstGeom prst="rect">
                      <a:avLst/>
                    </a:prstGeom>
                    <a:noFill/>
                    <a:ln>
                      <a:noFill/>
                    </a:ln>
                    <a:effectLst/>
                  </pic:spPr>
                </pic:pic>
              </a:graphicData>
            </a:graphic>
          </wp:inline>
        </w:drawing>
      </w:r>
    </w:p>
    <w:p w14:paraId="305DF69E" w14:textId="77777777" w:rsidR="00121DD4" w:rsidRDefault="00121DD4" w:rsidP="00121DD4">
      <w:pPr>
        <w:pStyle w:val="Caption1"/>
      </w:pPr>
      <w:r>
        <w:t xml:space="preserve">Figure </w:t>
      </w:r>
      <w:r w:rsidR="00F76819">
        <w:fldChar w:fldCharType="begin"/>
      </w:r>
      <w:r w:rsidR="00F76819">
        <w:instrText xml:space="preserve"> SEQ "Figure" \* ARABIC </w:instrText>
      </w:r>
      <w:r w:rsidR="00F76819">
        <w:fldChar w:fldCharType="separate"/>
      </w:r>
      <w:r>
        <w:rPr>
          <w:noProof/>
        </w:rPr>
        <w:t>1</w:t>
      </w:r>
      <w:r w:rsidR="00F76819">
        <w:rPr>
          <w:noProof/>
        </w:rPr>
        <w:fldChar w:fldCharType="end"/>
      </w:r>
      <w:r>
        <w:t xml:space="preserve"> </w:t>
      </w:r>
      <w:proofErr w:type="spellStart"/>
      <w:r>
        <w:t>Safetxt</w:t>
      </w:r>
      <w:proofErr w:type="spellEnd"/>
      <w:r>
        <w:t xml:space="preserve"> theoretical model</w:t>
      </w:r>
    </w:p>
    <w:p w14:paraId="32851DF3" w14:textId="77777777" w:rsidR="00B95CB3" w:rsidRDefault="00B95CB3" w:rsidP="00E71979"/>
    <w:p w14:paraId="225E2BE2" w14:textId="71E63B91" w:rsidR="00E71979" w:rsidRDefault="00AB0C06" w:rsidP="00E71979">
      <w:r>
        <w:t xml:space="preserve">The intervention employs educational, enabling and incentivising behavioural change functions to increase capability and motivation to carry out safer sex behaviours and hence increase correct STI treatment, partner notification, condom use and self and partner testing for STI before sex without a </w:t>
      </w:r>
      <w:r>
        <w:lastRenderedPageBreak/>
        <w:t xml:space="preserve">condom leading to reduced STI. </w:t>
      </w:r>
      <w:r w:rsidR="00B95CB3">
        <w:t xml:space="preserve">The specific aspects of capability that the intervention was hypothesised to alter were knowledge about how to prevent STI and correct treatment of STI, condom use knowledge and self-efficacy, condom negotiation self-efficacy and partner notification self-efficacy. Increased knowledge regarding the health consequences of STI and altered attitudes to partner notification were hypothesised to increase motivation for safer sex practices. </w:t>
      </w:r>
      <w:r w:rsidR="00E71979">
        <w:t xml:space="preserve">The messages were developed based on: behaviour change theory; evidence-based behaviour change techniques; the content of effective face-to-face safer sex interventions; the factors known to influence safer sex behaviours; the views of 82 young people collected in focus groups and a questionnaire completed by 100 people aged 16-24. </w:t>
      </w:r>
      <w:r w:rsidR="004A06BF">
        <w:rPr>
          <w:color w:val="000000"/>
        </w:rPr>
        <w:t xml:space="preserve">We ensured that young people included in focus groups and completing the questionnaire were from diverse socioeconomic and ethnic group and included those living in urban cities, </w:t>
      </w:r>
      <w:proofErr w:type="gramStart"/>
      <w:r w:rsidR="004A06BF">
        <w:rPr>
          <w:color w:val="000000"/>
        </w:rPr>
        <w:t>towns</w:t>
      </w:r>
      <w:proofErr w:type="gramEnd"/>
      <w:r w:rsidR="004A06BF">
        <w:rPr>
          <w:color w:val="000000"/>
        </w:rPr>
        <w:t xml:space="preserve"> and rural areas of the UK (London, Manchester, Cambridgeshire and Norfolk.)</w:t>
      </w:r>
    </w:p>
    <w:p w14:paraId="5DB77E12" w14:textId="77777777" w:rsidR="00EC7BF9" w:rsidRDefault="00EC7BF9">
      <w:pPr>
        <w:rPr>
          <w:sz w:val="24"/>
          <w:szCs w:val="24"/>
        </w:rPr>
      </w:pPr>
    </w:p>
    <w:p w14:paraId="1F3BFF2B" w14:textId="2F3CDC20" w:rsidR="00C44105" w:rsidRDefault="00C44105">
      <w:r w:rsidRPr="0033463C">
        <w:t>Messages were written and adapted based on young people’s preferences expressed in focus groups. Participants expressed a preference for messages with a non-judgmental and credible tone, short messages written in a positive style and those providing practical information regarding what needed to be done, why and how. They wanted no more than four messages a day and wanted the message frequency to reduce within the first two weeks. Positive approaches to sexuality and reproduction should recognise the part played by trust and communication as well as pleasurable sexual relationships, in promoting wellbeing and enabling people to fulfil their sexual and reproductive health and rights</w:t>
      </w:r>
      <w:r w:rsidR="00880D0A">
        <w:t>.</w:t>
      </w:r>
      <w:r w:rsidRPr="0033463C">
        <w:t xml:space="preserve"> </w:t>
      </w:r>
      <w:r w:rsidR="00B44A61" w:rsidRPr="0033463C">
        <w:fldChar w:fldCharType="begin">
          <w:fldData xml:space="preserve">PEVuZE5vdGU+PENpdGU+PEF1dGhvcj5TdGFycnM8L0F1dGhvcj48WWVhcj4yMDE4PC9ZZWFyPjxS
ZWNOdW0+NzE8L1JlY051bT48RGlzcGxheVRleHQ+PHN0eWxlIGZhY2U9InN1cGVyc2NyaXB0Ij41
MDwvc3R5bGU+PC9EaXNwbGF5VGV4dD48cmVjb3JkPjxyZWMtbnVtYmVyPjcxPC9yZWMtbnVtYmVy
Pjxmb3JlaWduLWtleXM+PGtleSBhcHA9IkVOIiBkYi1pZD0iOXgwOTB4d3dyYXIwNWZlMjUydHhh
dDVhcHgwMGRzZnNhZWR6IiB0aW1lc3RhbXA9IjE2MDgzMTI4NTMiPjcxPC9rZXk+PC9mb3JlaWdu
LWtleXM+PHJlZi10eXBlIG5hbWU9IkpvdXJuYWwgQXJ0aWNsZSI+MTc8L3JlZi10eXBlPjxjb250
cmlidXRvcnM+PGF1dGhvcnM+PGF1dGhvcj5TdGFycnMsIEEuIE0uPC9hdXRob3I+PGF1dGhvcj5F
emVoLCBBLiBDLjwvYXV0aG9yPjxhdXRob3I+QmFya2VyLCBHLjwvYXV0aG9yPjxhdXRob3I+QmFz
dSwgQS48L2F1dGhvcj48YXV0aG9yPkJlcnRyYW5kLCBKLiBULjwvYXV0aG9yPjxhdXRob3I+Qmx1
bSwgUi48L2F1dGhvcj48YXV0aG9yPkNvbGwtU2VjaywgQS4gTS48L2F1dGhvcj48YXV0aG9yPkdy
b3ZlciwgQS48L2F1dGhvcj48YXV0aG9yPkxhc2tpLCBMLjwvYXV0aG9yPjxhdXRob3I+Um9hLCBN
LjwvYXV0aG9yPjxhdXRob3I+U2F0aGFyLCBaLiBBLjwvYXV0aG9yPjxhdXRob3I+U2F5LCBMLjwv
YXV0aG9yPjxhdXRob3I+U2Vyb3VyLCBHLiBJLjwvYXV0aG9yPjxhdXRob3I+U2luZ2gsIFMuPC9h
dXRob3I+PGF1dGhvcj5TdGVuYmVyZywgSy48L2F1dGhvcj48YXV0aG9yPlRlbW1lcm1hbiwgTS48
L2F1dGhvcj48YXV0aG9yPkJpZGRsZWNvbSwgQS48L2F1dGhvcj48YXV0aG9yPlBvcGluY2hhbGss
IEEuPC9hdXRob3I+PGF1dGhvcj5TdW1tZXJzLCBDLjwvYXV0aG9yPjxhdXRob3I+QXNoZm9yZCwg
TC4gUy48L2F1dGhvcj48L2F1dGhvcnM+PC9jb250cmlidXRvcnM+PGF1dGgtYWRkcmVzcz5HdXR0
bWFjaGVyIEluc3RpdHV0ZSwgTmV3IFlvcmssIE5ZLCBVU0EuJiN4RDtBZnJpY2FuIFBvcHVsYXRp
b24gYW5kIEhlYWx0aCBSZXNlYXJjaCBDZW50ZXIsIE5haXJvYmksIEtlbnlhOyBTY2hvb2wgb2Yg
UHVibGljIEhlYWx0aCwgVW5pdmVyc2l0eSBvZiBXaXR3YXRlcnNyYW5kLCBKb2hhbm5lc2J1cmcs
IFNvdXRoIEFmcmljYTsgQ2VudGVyIGZvciBHbG9iYWwgRGV2ZWxvcG1lbnQsIFdhc2hpbmd0b24s
IERDLCBVU0EuJiN4RDtQcm9tdW5kbywgV2FzaGluZ3RvbiwgREMsIFVTQS4mI3hEO0RlcGFydG1l
bnQgb2YgRGV2ZWxvcG1lbnQgU29jaW9sb2d5LCBDb3JuZWxsIFVuaXZlcnNpdHksIEl0aGFjYSwg
TlksIFVTQS4mI3hEO1R1bGFuZSBTY2hvb2wgb2YgUHVibGljIEhlYWx0aCBhbmQgVHJvcGljYWwg
TWVkaWNpbmUsIFR1bGFuZSBVbml2ZXJzaXR5LCBOZXcgT3JsZWFucywgTEEsIFVTQS4mI3hEO0pv
aG5zIEhvcGtpbnMgQmxvb21iZXJnIFNjaG9vbCBvZiBQdWJsaWMgSGVhbHRoLCBKb2hucyBIb3Br
aW5zIFVuaXZlcnNpdHksIEJhbHRpbW9yZSwgTUQsIFVTQS4mI3hEO0dvdmVybm1lbnQgb2YgU2Vu
ZWdhbCwgRGFrYXIsIFNlbmVnYWwuJiN4RDtMYXd5ZXImYXBvcztzIENvbGxlY3RpdmUsIERlbGhp
LCBJbmRpYS4mI3hEO0Vhcmx5IFNpZ25hbCBGb3VuZGF0aW9uLCBOZXcgWW9yaywgTlksIFVTQS4m
I3hEO0luZGVwZW5kZW50IENvbnN1bHRhbnQsIElzbGFtYWJhZCwgUGFraXN0YW4uJiN4RDtQb3B1
bGF0aW9uIENvdW5jaWwsIElzbGFtYWJhZCwgUGFraXN0YW4uJiN4RDtXb3JsZCBIZWFsdGggT3Jn
YW5pemF0aW9uLCBHZW5ldmEsIFN3aXR6ZXJsYW5kLiYjeEQ7SW50ZXJuYXRpb25hbCBJc2xhbWlj
IENlbnRlciBGb3IgUG9wdWxhdGlvbiBTdHVkaWVzIEFuZCBSZXNlYXJjaCwgQWwgQXpoYXIgVW5p
dmVyc2l0eSwgQ2Fpcm8sIEVneXB0LiYjeEQ7R3V0dG1hY2hlciBJbnN0aXR1dGUsIE5ldyBZb3Jr
LCBOWSwgVVNBLiBFbGVjdHJvbmljIGFkZHJlc3M6IHNzaW5naEBndXR0bWFjaGVyLm9yZy4mI3hE
O0RlcGFydG1lbnQgb2YgT2JzdGV0cmljcyBhbmQgR3luYWVjb2xvZ3ksIEFnYSBLaGFuIFVuaXZl
cnNpdHksIE5haXJvYmksIEtlbnlhLjwvYXV0aC1hZGRyZXNzPjx0aXRsZXM+PHRpdGxlPkFjY2Vs
ZXJhdGUgcHJvZ3Jlc3Mtc2V4dWFsIGFuZCByZXByb2R1Y3RpdmUgaGVhbHRoIGFuZCByaWdodHMg
Zm9yIGFsbDogcmVwb3J0IG9mIHRoZSBHdXR0bWFjaGVyLUxhbmNldCBDb21taXNzaW9uPC90aXRs
ZT48c2Vjb25kYXJ5LXRpdGxlPkxhbmNldDwvc2Vjb25kYXJ5LXRpdGxlPjxhbHQtdGl0bGU+TGFu
Y2V0PC9hbHQtdGl0bGU+PC90aXRsZXM+PHBlcmlvZGljYWw+PGZ1bGwtdGl0bGU+TGFuY2V0PC9m
dWxsLXRpdGxlPjxhYmJyLTE+TGFuY2V0PC9hYmJyLTE+PC9wZXJpb2RpY2FsPjxhbHQtcGVyaW9k
aWNhbD48ZnVsbC10aXRsZT5MYW5jZXQ8L2Z1bGwtdGl0bGU+PGFiYnItMT5MYW5jZXQ8L2FiYnIt
MT48L2FsdC1wZXJpb2RpY2FsPjxwYWdlcz4yNjQyLTI2OTI8L3BhZ2VzPjx2b2x1bWU+MzkxPC92
b2x1bWU+PG51bWJlcj4xMDE0MDwvbnVtYmVyPjxlZGl0aW9uPjIwMTgvMDUvMTQ8L2VkaXRpb24+
PGtleXdvcmRzPjxrZXl3b3JkPkNvbnNlbnN1czwva2V5d29yZD48a2V5d29yZD5GZW1hbGU8L2tl
eXdvcmQ+PGtleXdvcmQ+Kkdsb2JhbCBIZWFsdGg8L2tleXdvcmQ+PGtleXdvcmQ+KkhlYWx0aCBT
ZXJ2aWNlcyBBY2Nlc3NpYmlsaXR5PC9rZXl3b3JkPjxrZXl3b3JkPkhlYWx0aCBTdGF0dXMgRGlz
cGFyaXRpZXM8L2tleXdvcmQ+PGtleXdvcmQ+SHVtYW5zPC9rZXl3b3JkPjxrZXl3b3JkPkludGVy
bmF0aW9uYWwgQ29vcGVyYXRpb248L2tleXdvcmQ+PGtleXdvcmQ+TWFsZTwva2V5d29yZD48a2V5
d29yZD4qUmVwcm9kdWN0aXZlIEhlYWx0aDwva2V5d29yZD48a2V5d29yZD4qUmVwcm9kdWN0aXZl
IFJpZ2h0czwva2V5d29yZD48a2V5d29yZD4qU2V4dWFsIEhlYWx0aDwva2V5d29yZD48L2tleXdv
cmRzPjxkYXRlcz48eWVhcj4yMDE4PC95ZWFyPjxwdWItZGF0ZXM+PGRhdGU+SnVuIDMwPC9kYXRl
PjwvcHViLWRhdGVzPjwvZGF0ZXM+PGlzYm4+MTQ3NC01NDdYIChFbGVjdHJvbmljKSYjeEQ7MDE0
MC02NzM2IChMaW5raW5nKTwvaXNibj48YWNjZXNzaW9uLW51bT4yOTc1MzU5NzwvYWNjZXNzaW9u
LW51bT48dXJscz48cmVsYXRlZC11cmxzPjx1cmw+aHR0cHM6Ly93d3cubmNiaS5ubG0ubmloLmdv
di9wdWJtZWQvMjk3NTM1OTc8L3VybD48L3JlbGF0ZWQtdXJscz48L3VybHM+PGVsZWN0cm9uaWMt
cmVzb3VyY2UtbnVtPjEwLjEwMTYvUzAxNDAtNjczNigxOCkzMDI5My05PC9lbGVjdHJvbmljLXJl
c291cmNlLW51bT48bGFuZ3VhZ2U+RW5nbGlzaDwvbGFuZ3VhZ2U+PC9yZWNvcmQ+PC9DaXRlPjwv
RW5kTm90ZT4A
</w:fldData>
        </w:fldChar>
      </w:r>
      <w:r w:rsidR="00392EB3">
        <w:instrText xml:space="preserve"> ADDIN EN.CITE </w:instrText>
      </w:r>
      <w:r w:rsidR="00392EB3">
        <w:fldChar w:fldCharType="begin">
          <w:fldData xml:space="preserve">PEVuZE5vdGU+PENpdGU+PEF1dGhvcj5TdGFycnM8L0F1dGhvcj48WWVhcj4yMDE4PC9ZZWFyPjxS
ZWNOdW0+NzE8L1JlY051bT48RGlzcGxheVRleHQ+PHN0eWxlIGZhY2U9InN1cGVyc2NyaXB0Ij41
MDwvc3R5bGU+PC9EaXNwbGF5VGV4dD48cmVjb3JkPjxyZWMtbnVtYmVyPjcxPC9yZWMtbnVtYmVy
Pjxmb3JlaWduLWtleXM+PGtleSBhcHA9IkVOIiBkYi1pZD0iOXgwOTB4d3dyYXIwNWZlMjUydHhh
dDVhcHgwMGRzZnNhZWR6IiB0aW1lc3RhbXA9IjE2MDgzMTI4NTMiPjcxPC9rZXk+PC9mb3JlaWdu
LWtleXM+PHJlZi10eXBlIG5hbWU9IkpvdXJuYWwgQXJ0aWNsZSI+MTc8L3JlZi10eXBlPjxjb250
cmlidXRvcnM+PGF1dGhvcnM+PGF1dGhvcj5TdGFycnMsIEEuIE0uPC9hdXRob3I+PGF1dGhvcj5F
emVoLCBBLiBDLjwvYXV0aG9yPjxhdXRob3I+QmFya2VyLCBHLjwvYXV0aG9yPjxhdXRob3I+QmFz
dSwgQS48L2F1dGhvcj48YXV0aG9yPkJlcnRyYW5kLCBKLiBULjwvYXV0aG9yPjxhdXRob3I+Qmx1
bSwgUi48L2F1dGhvcj48YXV0aG9yPkNvbGwtU2VjaywgQS4gTS48L2F1dGhvcj48YXV0aG9yPkdy
b3ZlciwgQS48L2F1dGhvcj48YXV0aG9yPkxhc2tpLCBMLjwvYXV0aG9yPjxhdXRob3I+Um9hLCBN
LjwvYXV0aG9yPjxhdXRob3I+U2F0aGFyLCBaLiBBLjwvYXV0aG9yPjxhdXRob3I+U2F5LCBMLjwv
YXV0aG9yPjxhdXRob3I+U2Vyb3VyLCBHLiBJLjwvYXV0aG9yPjxhdXRob3I+U2luZ2gsIFMuPC9h
dXRob3I+PGF1dGhvcj5TdGVuYmVyZywgSy48L2F1dGhvcj48YXV0aG9yPlRlbW1lcm1hbiwgTS48
L2F1dGhvcj48YXV0aG9yPkJpZGRsZWNvbSwgQS48L2F1dGhvcj48YXV0aG9yPlBvcGluY2hhbGss
IEEuPC9hdXRob3I+PGF1dGhvcj5TdW1tZXJzLCBDLjwvYXV0aG9yPjxhdXRob3I+QXNoZm9yZCwg
TC4gUy48L2F1dGhvcj48L2F1dGhvcnM+PC9jb250cmlidXRvcnM+PGF1dGgtYWRkcmVzcz5HdXR0
bWFjaGVyIEluc3RpdHV0ZSwgTmV3IFlvcmssIE5ZLCBVU0EuJiN4RDtBZnJpY2FuIFBvcHVsYXRp
b24gYW5kIEhlYWx0aCBSZXNlYXJjaCBDZW50ZXIsIE5haXJvYmksIEtlbnlhOyBTY2hvb2wgb2Yg
UHVibGljIEhlYWx0aCwgVW5pdmVyc2l0eSBvZiBXaXR3YXRlcnNyYW5kLCBKb2hhbm5lc2J1cmcs
IFNvdXRoIEFmcmljYTsgQ2VudGVyIGZvciBHbG9iYWwgRGV2ZWxvcG1lbnQsIFdhc2hpbmd0b24s
IERDLCBVU0EuJiN4RDtQcm9tdW5kbywgV2FzaGluZ3RvbiwgREMsIFVTQS4mI3hEO0RlcGFydG1l
bnQgb2YgRGV2ZWxvcG1lbnQgU29jaW9sb2d5LCBDb3JuZWxsIFVuaXZlcnNpdHksIEl0aGFjYSwg
TlksIFVTQS4mI3hEO1R1bGFuZSBTY2hvb2wgb2YgUHVibGljIEhlYWx0aCBhbmQgVHJvcGljYWwg
TWVkaWNpbmUsIFR1bGFuZSBVbml2ZXJzaXR5LCBOZXcgT3JsZWFucywgTEEsIFVTQS4mI3hEO0pv
aG5zIEhvcGtpbnMgQmxvb21iZXJnIFNjaG9vbCBvZiBQdWJsaWMgSGVhbHRoLCBKb2hucyBIb3Br
aW5zIFVuaXZlcnNpdHksIEJhbHRpbW9yZSwgTUQsIFVTQS4mI3hEO0dvdmVybm1lbnQgb2YgU2Vu
ZWdhbCwgRGFrYXIsIFNlbmVnYWwuJiN4RDtMYXd5ZXImYXBvcztzIENvbGxlY3RpdmUsIERlbGhp
LCBJbmRpYS4mI3hEO0Vhcmx5IFNpZ25hbCBGb3VuZGF0aW9uLCBOZXcgWW9yaywgTlksIFVTQS4m
I3hEO0luZGVwZW5kZW50IENvbnN1bHRhbnQsIElzbGFtYWJhZCwgUGFraXN0YW4uJiN4RDtQb3B1
bGF0aW9uIENvdW5jaWwsIElzbGFtYWJhZCwgUGFraXN0YW4uJiN4RDtXb3JsZCBIZWFsdGggT3Jn
YW5pemF0aW9uLCBHZW5ldmEsIFN3aXR6ZXJsYW5kLiYjeEQ7SW50ZXJuYXRpb25hbCBJc2xhbWlj
IENlbnRlciBGb3IgUG9wdWxhdGlvbiBTdHVkaWVzIEFuZCBSZXNlYXJjaCwgQWwgQXpoYXIgVW5p
dmVyc2l0eSwgQ2Fpcm8sIEVneXB0LiYjeEQ7R3V0dG1hY2hlciBJbnN0aXR1dGUsIE5ldyBZb3Jr
LCBOWSwgVVNBLiBFbGVjdHJvbmljIGFkZHJlc3M6IHNzaW5naEBndXR0bWFjaGVyLm9yZy4mI3hE
O0RlcGFydG1lbnQgb2YgT2JzdGV0cmljcyBhbmQgR3luYWVjb2xvZ3ksIEFnYSBLaGFuIFVuaXZl
cnNpdHksIE5haXJvYmksIEtlbnlhLjwvYXV0aC1hZGRyZXNzPjx0aXRsZXM+PHRpdGxlPkFjY2Vs
ZXJhdGUgcHJvZ3Jlc3Mtc2V4dWFsIGFuZCByZXByb2R1Y3RpdmUgaGVhbHRoIGFuZCByaWdodHMg
Zm9yIGFsbDogcmVwb3J0IG9mIHRoZSBHdXR0bWFjaGVyLUxhbmNldCBDb21taXNzaW9uPC90aXRs
ZT48c2Vjb25kYXJ5LXRpdGxlPkxhbmNldDwvc2Vjb25kYXJ5LXRpdGxlPjxhbHQtdGl0bGU+TGFu
Y2V0PC9hbHQtdGl0bGU+PC90aXRsZXM+PHBlcmlvZGljYWw+PGZ1bGwtdGl0bGU+TGFuY2V0PC9m
dWxsLXRpdGxlPjxhYmJyLTE+TGFuY2V0PC9hYmJyLTE+PC9wZXJpb2RpY2FsPjxhbHQtcGVyaW9k
aWNhbD48ZnVsbC10aXRsZT5MYW5jZXQ8L2Z1bGwtdGl0bGU+PGFiYnItMT5MYW5jZXQ8L2FiYnIt
MT48L2FsdC1wZXJpb2RpY2FsPjxwYWdlcz4yNjQyLTI2OTI8L3BhZ2VzPjx2b2x1bWU+MzkxPC92
b2x1bWU+PG51bWJlcj4xMDE0MDwvbnVtYmVyPjxlZGl0aW9uPjIwMTgvMDUvMTQ8L2VkaXRpb24+
PGtleXdvcmRzPjxrZXl3b3JkPkNvbnNlbnN1czwva2V5d29yZD48a2V5d29yZD5GZW1hbGU8L2tl
eXdvcmQ+PGtleXdvcmQ+Kkdsb2JhbCBIZWFsdGg8L2tleXdvcmQ+PGtleXdvcmQ+KkhlYWx0aCBT
ZXJ2aWNlcyBBY2Nlc3NpYmlsaXR5PC9rZXl3b3JkPjxrZXl3b3JkPkhlYWx0aCBTdGF0dXMgRGlz
cGFyaXRpZXM8L2tleXdvcmQ+PGtleXdvcmQ+SHVtYW5zPC9rZXl3b3JkPjxrZXl3b3JkPkludGVy
bmF0aW9uYWwgQ29vcGVyYXRpb248L2tleXdvcmQ+PGtleXdvcmQ+TWFsZTwva2V5d29yZD48a2V5
d29yZD4qUmVwcm9kdWN0aXZlIEhlYWx0aDwva2V5d29yZD48a2V5d29yZD4qUmVwcm9kdWN0aXZl
IFJpZ2h0czwva2V5d29yZD48a2V5d29yZD4qU2V4dWFsIEhlYWx0aDwva2V5d29yZD48L2tleXdv
cmRzPjxkYXRlcz48eWVhcj4yMDE4PC95ZWFyPjxwdWItZGF0ZXM+PGRhdGU+SnVuIDMwPC9kYXRl
PjwvcHViLWRhdGVzPjwvZGF0ZXM+PGlzYm4+MTQ3NC01NDdYIChFbGVjdHJvbmljKSYjeEQ7MDE0
MC02NzM2IChMaW5raW5nKTwvaXNibj48YWNjZXNzaW9uLW51bT4yOTc1MzU5NzwvYWNjZXNzaW9u
LW51bT48dXJscz48cmVsYXRlZC11cmxzPjx1cmw+aHR0cHM6Ly93d3cubmNiaS5ubG0ubmloLmdv
di9wdWJtZWQvMjk3NTM1OTc8L3VybD48L3JlbGF0ZWQtdXJscz48L3VybHM+PGVsZWN0cm9uaWMt
cmVzb3VyY2UtbnVtPjEwLjEwMTYvUzAxNDAtNjczNigxOCkzMDI5My05PC9lbGVjdHJvbmljLXJl
c291cmNlLW51bT48bGFuZ3VhZ2U+RW5nbGlzaDwvbGFuZ3VhZ2U+PC9yZWNvcmQ+PC9DaXRlPjwv
RW5kTm90ZT4A
</w:fldData>
        </w:fldChar>
      </w:r>
      <w:r w:rsidR="00392EB3">
        <w:instrText xml:space="preserve"> ADDIN EN.CITE.DATA </w:instrText>
      </w:r>
      <w:r w:rsidR="00392EB3">
        <w:fldChar w:fldCharType="end"/>
      </w:r>
      <w:r w:rsidR="00B44A61" w:rsidRPr="0033463C">
        <w:fldChar w:fldCharType="separate"/>
      </w:r>
      <w:r w:rsidR="00392EB3" w:rsidRPr="00392EB3">
        <w:rPr>
          <w:noProof/>
          <w:vertAlign w:val="superscript"/>
        </w:rPr>
        <w:t>50</w:t>
      </w:r>
      <w:r w:rsidR="00B44A61" w:rsidRPr="0033463C">
        <w:fldChar w:fldCharType="end"/>
      </w:r>
      <w:r w:rsidRPr="0033463C">
        <w:t xml:space="preserve"> The scope of the </w:t>
      </w:r>
      <w:proofErr w:type="spellStart"/>
      <w:r w:rsidRPr="0033463C">
        <w:t>safetxt</w:t>
      </w:r>
      <w:proofErr w:type="spellEnd"/>
      <w:r w:rsidRPr="0033463C">
        <w:t xml:space="preserve"> intervention was limited as some content was considered inappropriate when delivered by text message. Effective face to face interventions include content regarding gender roles, sexual </w:t>
      </w:r>
      <w:proofErr w:type="gramStart"/>
      <w:r w:rsidRPr="0033463C">
        <w:t>pleasure</w:t>
      </w:r>
      <w:proofErr w:type="gramEnd"/>
      <w:r w:rsidRPr="0033463C">
        <w:t xml:space="preserve"> and relationships but this content when adapted for delivery by text messages was considered too personal, intrusive and unacceptable and so were removed from the intervention. Many effective face-to-face interventions include reviewing behavioural goals as behaviour change techniques, but these were considered too intrusive for delivery by text message. </w:t>
      </w:r>
      <w:r w:rsidR="00E023EB">
        <w:t>For some behaviours</w:t>
      </w:r>
      <w:r w:rsidR="00880D0A">
        <w:t>,</w:t>
      </w:r>
      <w:r w:rsidR="00E023EB">
        <w:t xml:space="preserve"> i</w:t>
      </w:r>
      <w:r w:rsidRPr="0033463C">
        <w:t xml:space="preserve">nstead of action plans, </w:t>
      </w:r>
      <w:r w:rsidR="00880D0A">
        <w:t xml:space="preserve">only </w:t>
      </w:r>
      <w:r w:rsidRPr="0033463C">
        <w:t>d suggestions of when, where and how risk reduction behaviours could be carried out</w:t>
      </w:r>
      <w:r w:rsidR="00880D0A">
        <w:t xml:space="preserve"> were considered acceptable</w:t>
      </w:r>
      <w:r w:rsidRPr="0033463C">
        <w:t xml:space="preserve">. </w:t>
      </w:r>
    </w:p>
    <w:p w14:paraId="5BB8D462" w14:textId="77777777" w:rsidR="00C44105" w:rsidRPr="0033463C" w:rsidRDefault="00C44105"/>
    <w:p w14:paraId="69767261" w14:textId="71F860B6" w:rsidR="00EE50A5" w:rsidRDefault="00C44105">
      <w:r w:rsidRPr="0033463C">
        <w:t>In a qualitative study with young people,</w:t>
      </w:r>
      <w:r w:rsidR="00880D0A" w:rsidRPr="00880D0A">
        <w:t xml:space="preserve"> </w:t>
      </w:r>
      <w:r w:rsidR="00880D0A">
        <w:t xml:space="preserve">coding and analysing the interviews led to the development of a theoretical framework for the mechanism of action, including how the intervention is hypothesised to work at increasing safer sex </w:t>
      </w:r>
      <w:proofErr w:type="spellStart"/>
      <w:r w:rsidR="00880D0A">
        <w:t>behaviors</w:t>
      </w:r>
      <w:proofErr w:type="spellEnd"/>
      <w:r w:rsidR="00880D0A">
        <w:t xml:space="preserve">. </w:t>
      </w:r>
      <w:r w:rsidR="00880D0A" w:rsidRPr="0033463C">
        <w:t xml:space="preserve"> </w:t>
      </w:r>
      <w:r w:rsidRPr="0033463C">
        <w:t xml:space="preserve"> </w:t>
      </w:r>
      <w:r w:rsidR="00B44A61" w:rsidRPr="0033463C">
        <w:fldChar w:fldCharType="begin"/>
      </w:r>
      <w:r w:rsidR="00392EB3">
        <w:instrText xml:space="preserve"> ADDIN EN.CITE &lt;EndNote&gt;&lt;Cite&gt;&lt;Author&gt;French&lt;/Author&gt;&lt;Year&gt;2016&lt;/Year&gt;&lt;RecNum&gt;86&lt;/RecNum&gt;&lt;DisplayText&gt;&lt;style face="superscript"&gt;51&lt;/style&gt;&lt;/DisplayText&gt;&lt;record&gt;&lt;rec-number&gt;86&lt;/rec-number&gt;&lt;foreign-keys&gt;&lt;key app="EN" db-id="9x090xwwrar05fe252txat5apx00dsfsaedz" timestamp="1608312854"&gt;86&lt;/key&gt;&lt;/foreign-keys&gt;&lt;ref-type name="Journal Article"&gt;17&lt;/ref-type&gt;&lt;contributors&gt;&lt;authors&gt;&lt;author&gt;French, R. S.&lt;/author&gt;&lt;author&gt;McCarthy, O.&lt;/author&gt;&lt;author&gt;Baraitser, P.&lt;/author&gt;&lt;author&gt;Wellings, K.&lt;/author&gt;&lt;author&gt;Bailey, J. V.&lt;/author&gt;&lt;author&gt;Free, C.&lt;/author&gt;&lt;/authors&gt;&lt;/contributors&gt;&lt;auth-address&gt;London School of Hygiene &amp;amp; Tropical Medicine, Department of Social &amp;amp; Environmental Health Research, London, United Kingdom. Rebecca.French@lshtm.ac.uk.&lt;/auth-address&gt;&lt;titles&gt;&lt;title&gt;Young People&amp;apos;s Views and Experiences of a Mobile Phone Texting Intervention to Promote Safer Sex Behavior&lt;/title&gt;&lt;secondary-title&gt;JMIR Mhealth Uhealth&lt;/secondary-title&gt;&lt;/titles&gt;&lt;periodical&gt;&lt;full-title&gt;JMIR mHealth uHealth&lt;/full-title&gt;&lt;/periodical&gt;&lt;pages&gt;e26&lt;/pages&gt;&lt;volume&gt;4&lt;/volume&gt;&lt;number&gt;2&lt;/number&gt;&lt;edition&gt;2016/04/17&lt;/edition&gt;&lt;keywords&gt;&lt;keyword&gt;behavior change&lt;/keyword&gt;&lt;keyword&gt;intervention&lt;/keyword&gt;&lt;keyword&gt;qualitative interviews&lt;/keyword&gt;&lt;keyword&gt;sexual behavior&lt;/keyword&gt;&lt;keyword&gt;sexual health&lt;/keyword&gt;&lt;keyword&gt;text messaging&lt;/keyword&gt;&lt;keyword&gt;young people&lt;/keyword&gt;&lt;/keywords&gt;&lt;dates&gt;&lt;year&gt;2016&lt;/year&gt;&lt;pub-dates&gt;&lt;date&gt;Apr 15&lt;/date&gt;&lt;/pub-dates&gt;&lt;/dates&gt;&lt;isbn&gt;2291-5222 (Print)&amp;#xD;2291-5222 (Linking)&lt;/isbn&gt;&lt;accession-num&gt;27083784&lt;/accession-num&gt;&lt;work-type&gt;Original Paper&lt;/work-type&gt;&lt;urls&gt;&lt;related-urls&gt;&lt;url&gt;https://www.ncbi.nlm.nih.gov/pubmed/27083784&lt;/url&gt;&lt;/related-urls&gt;&lt;/urls&gt;&lt;custom2&gt;PMC4851722&lt;/custom2&gt;&lt;electronic-resource-num&gt;10.2196/mhealth.4302&lt;/electronic-resource-num&gt;&lt;language&gt;English&lt;/language&gt;&lt;/record&gt;&lt;/Cite&gt;&lt;/EndNote&gt;</w:instrText>
      </w:r>
      <w:r w:rsidR="00B44A61" w:rsidRPr="0033463C">
        <w:fldChar w:fldCharType="separate"/>
      </w:r>
      <w:r w:rsidR="00392EB3" w:rsidRPr="00392EB3">
        <w:rPr>
          <w:noProof/>
          <w:vertAlign w:val="superscript"/>
        </w:rPr>
        <w:t>51</w:t>
      </w:r>
      <w:r w:rsidR="00B44A61" w:rsidRPr="0033463C">
        <w:fldChar w:fldCharType="end"/>
      </w:r>
      <w:r w:rsidR="00EE50A5">
        <w:t xml:space="preserve">The prerequisites for content and delivery and the mechanism of action are illustrated in </w:t>
      </w:r>
      <w:r w:rsidR="0040552A">
        <w:t xml:space="preserve">our previously published </w:t>
      </w:r>
      <w:r w:rsidR="00EE50A5">
        <w:t xml:space="preserve">Figure 2.  Pre-requisites for an acceptable intervention from young peoples’ perspectives were that the content was simple, engaging and resonated with personal experiences. The tone was </w:t>
      </w:r>
      <w:r w:rsidR="00E71979">
        <w:t xml:space="preserve">perceived to </w:t>
      </w:r>
      <w:r w:rsidR="00E71979">
        <w:lastRenderedPageBreak/>
        <w:t xml:space="preserve">be </w:t>
      </w:r>
      <w:r w:rsidR="00EE50A5">
        <w:t>trustworthy, friendly, professional, enabling, non-judgemental and non-pressured. The findings from the interviews suggest that the intervention could work by providing information, skills</w:t>
      </w:r>
      <w:r w:rsidR="00E71979">
        <w:t>,</w:t>
      </w:r>
      <w:r w:rsidR="00EE50A5">
        <w:t xml:space="preserve"> reminders and re-</w:t>
      </w:r>
      <w:proofErr w:type="spellStart"/>
      <w:r w:rsidR="00EE50A5">
        <w:t>inforcement</w:t>
      </w:r>
      <w:proofErr w:type="spellEnd"/>
      <w:r w:rsidR="00EE50A5">
        <w:t xml:space="preserve"> to young people via a channel that is convenient and accessible to them. For example, the texts appeared to help by providing new knowledge on how to put a condom on or having a reminder text facilitating condom </w:t>
      </w:r>
      <w:proofErr w:type="gramStart"/>
      <w:r w:rsidR="00EE50A5">
        <w:t>use, and</w:t>
      </w:r>
      <w:proofErr w:type="gramEnd"/>
      <w:r w:rsidR="00EE50A5">
        <w:t xml:space="preserve"> breaking down assumptions about how chlamydia infection is transmitted. The messages could also work by allowing recipients to reflect on their behaviour. The information received in text messages that chlamydia is common, that you may not know you have it, and that it is easily curable was said to have allayed fears and reduced stigma which in turn increased confidence in telling a partner about an infection</w:t>
      </w:r>
      <w:r w:rsidR="00880D0A">
        <w:t xml:space="preserve">. </w:t>
      </w:r>
      <w:r w:rsidR="00EE50A5">
        <w:t xml:space="preserve"> and/or help</w:t>
      </w:r>
      <w:r w:rsidR="00E71979">
        <w:t>ed</w:t>
      </w:r>
      <w:r w:rsidR="00EE50A5">
        <w:t xml:space="preserve"> them talk to their partner about the importance of protecting themselves against STIs, such as giving them the words which could be used when having these discussions or sharing the actual texts.</w:t>
      </w:r>
      <w:r w:rsidR="00880D0A" w:rsidRPr="00880D0A">
        <w:t xml:space="preserve"> </w:t>
      </w:r>
      <w:r w:rsidR="00880D0A">
        <w:t xml:space="preserve">Messages were also shared with friends and siblings initiating </w:t>
      </w:r>
      <w:proofErr w:type="spellStart"/>
      <w:r w:rsidR="00880D0A">
        <w:t>converstations</w:t>
      </w:r>
      <w:proofErr w:type="spellEnd"/>
      <w:r w:rsidR="00880D0A">
        <w:t xml:space="preserve"> about sexual health</w:t>
      </w:r>
      <w:r w:rsidR="00EE50A5">
        <w:t xml:space="preserve"> The fact that this was done in a way which reduced stigma and was not pressured or judgmental assisted the communication with others. Social support for safer sex behaviours was increased through enhanced conversations with partners as well as sharing information and skills with others such as friends and siblings. There was less suggestion from the interviews that</w:t>
      </w:r>
      <w:r w:rsidR="00E71979">
        <w:t xml:space="preserve">, </w:t>
      </w:r>
      <w:r w:rsidR="00EE50A5">
        <w:t>aside from reduced stigma</w:t>
      </w:r>
      <w:r w:rsidR="00E71979">
        <w:t>,</w:t>
      </w:r>
      <w:r w:rsidR="00EE50A5">
        <w:t xml:space="preserve"> other attitudes had shifted. Stigma associated with STIs can result in young people not accessing appropriate care and services [23], therefore its inclusion in </w:t>
      </w:r>
      <w:r w:rsidR="00B95CB3">
        <w:t>our health promotion intervention</w:t>
      </w:r>
      <w:r w:rsidR="00EE50A5">
        <w:t xml:space="preserve"> addressing sexual health was considered key.</w:t>
      </w:r>
    </w:p>
    <w:p w14:paraId="5EBDA877" w14:textId="77777777" w:rsidR="00EE50A5" w:rsidRDefault="00EE50A5"/>
    <w:p w14:paraId="3A032D1F" w14:textId="77777777" w:rsidR="00EE50A5" w:rsidRDefault="00EE50A5"/>
    <w:p w14:paraId="015BB2A1" w14:textId="359E7440" w:rsidR="00C44105" w:rsidRDefault="00D559B9">
      <w:pPr>
        <w:rPr>
          <w:lang w:eastAsia="zh-CN"/>
        </w:rPr>
      </w:pPr>
      <w:bookmarkStart w:id="20" w:name="_Ref59192012"/>
      <w:r>
        <w:br w:type="page"/>
      </w:r>
      <w:bookmarkEnd w:id="20"/>
    </w:p>
    <w:p w14:paraId="35E06CCE" w14:textId="77777777" w:rsidR="00C44105" w:rsidRDefault="00C44105">
      <w:pPr>
        <w:rPr>
          <w:lang w:val="en-US"/>
        </w:rPr>
      </w:pPr>
      <w:r>
        <w:rPr>
          <w:noProof/>
          <w:lang w:eastAsia="en-GB"/>
        </w:rPr>
        <w:lastRenderedPageBreak/>
        <w:drawing>
          <wp:inline distT="0" distB="0" distL="0" distR="0" wp14:anchorId="3E56DCC0" wp14:editId="76151F84">
            <wp:extent cx="5771622" cy="3418764"/>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l="21083" t="22679" r="9406" b="7259"/>
                    <a:stretch>
                      <a:fillRect/>
                    </a:stretch>
                  </pic:blipFill>
                  <pic:spPr bwMode="auto">
                    <a:xfrm>
                      <a:off x="0" y="0"/>
                      <a:ext cx="5813738" cy="3443711"/>
                    </a:xfrm>
                    <a:prstGeom prst="rect">
                      <a:avLst/>
                    </a:prstGeom>
                    <a:solidFill>
                      <a:srgbClr val="FFFFFF"/>
                    </a:solidFill>
                    <a:ln>
                      <a:noFill/>
                    </a:ln>
                  </pic:spPr>
                </pic:pic>
              </a:graphicData>
            </a:graphic>
          </wp:inline>
        </w:drawing>
      </w:r>
    </w:p>
    <w:p w14:paraId="7DBAFC04" w14:textId="07CF8E72" w:rsidR="00C44105" w:rsidRDefault="00C44105">
      <w:pPr>
        <w:rPr>
          <w:lang w:val="en-US"/>
        </w:rPr>
      </w:pPr>
    </w:p>
    <w:p w14:paraId="65069870" w14:textId="4BB70530" w:rsidR="00121DD4" w:rsidRDefault="00121DD4" w:rsidP="00121DD4">
      <w:pPr>
        <w:pStyle w:val="Caption1"/>
      </w:pPr>
      <w:r>
        <w:t xml:space="preserve">Figure </w:t>
      </w:r>
      <w:r w:rsidR="00F76819">
        <w:fldChar w:fldCharType="begin"/>
      </w:r>
      <w:r w:rsidR="00F76819">
        <w:instrText xml:space="preserve"> SEQ "Figure" \* ARABIC </w:instrText>
      </w:r>
      <w:r w:rsidR="00F76819">
        <w:fldChar w:fldCharType="separate"/>
      </w:r>
      <w:r>
        <w:rPr>
          <w:noProof/>
        </w:rPr>
        <w:t>2</w:t>
      </w:r>
      <w:r w:rsidR="00F76819">
        <w:rPr>
          <w:noProof/>
        </w:rPr>
        <w:fldChar w:fldCharType="end"/>
      </w:r>
      <w:r>
        <w:t xml:space="preserve"> </w:t>
      </w:r>
      <w:proofErr w:type="spellStart"/>
      <w:r>
        <w:t>Safetxt</w:t>
      </w:r>
      <w:proofErr w:type="spellEnd"/>
      <w:r w:rsidR="0040552A">
        <w:t xml:space="preserve"> pre-</w:t>
      </w:r>
      <w:proofErr w:type="spellStart"/>
      <w:r w:rsidR="0040552A">
        <w:t>requisits</w:t>
      </w:r>
      <w:proofErr w:type="spellEnd"/>
      <w:r w:rsidR="0040552A">
        <w:t xml:space="preserve"> and</w:t>
      </w:r>
      <w:r>
        <w:t xml:space="preserve"> mechanism of action according to qualitative interviews with recipients</w:t>
      </w:r>
    </w:p>
    <w:p w14:paraId="333936DD" w14:textId="77777777" w:rsidR="00EE50A5" w:rsidRDefault="00EE50A5" w:rsidP="00EE50A5"/>
    <w:p w14:paraId="0A2FFB75" w14:textId="37EAF8BA" w:rsidR="00EE50A5" w:rsidRPr="00E55413" w:rsidRDefault="00EE50A5" w:rsidP="00EE50A5">
      <w:r w:rsidRPr="0033463C">
        <w:t xml:space="preserve">Based on </w:t>
      </w:r>
      <w:r>
        <w:t>recipients</w:t>
      </w:r>
      <w:r w:rsidRPr="0033463C">
        <w:t xml:space="preserve"> feedback the intervention was further refined for the main trial. We ensured that messages were relevant to men who have sex with men and women who have sex with women, by seeking their views on the intervention in further interviews or a focus group. For example, we ensured pronouns used were </w:t>
      </w:r>
      <w:proofErr w:type="gramStart"/>
      <w:r w:rsidRPr="0033463C">
        <w:t>gender-neutral</w:t>
      </w:r>
      <w:proofErr w:type="gramEnd"/>
      <w:r w:rsidRPr="0033463C">
        <w:t>. Additional content has been included providing examples of how others negotiated condom use in ongoing sexual relationships and post exposure prophylaxis (PEP) for HIV prevention. New messages were reviewed by participants who report</w:t>
      </w:r>
      <w:r>
        <w:t>ed</w:t>
      </w:r>
      <w:r w:rsidRPr="0033463C">
        <w:t xml:space="preserve"> them to be relevant, easy to understand and acceptable. We demonstrated that interactive support via text message is particularly acceptable </w:t>
      </w:r>
      <w:proofErr w:type="gramStart"/>
      <w:r w:rsidRPr="0033463C">
        <w:t>in the area of</w:t>
      </w:r>
      <w:proofErr w:type="gramEnd"/>
      <w:r w:rsidRPr="0033463C">
        <w:t xml:space="preserve"> sexual health intervention</w:t>
      </w:r>
      <w:r w:rsidR="00880D0A">
        <w:t>.</w:t>
      </w:r>
      <w:r w:rsidRPr="0033463C">
        <w:t xml:space="preserve"> </w:t>
      </w:r>
      <w:r w:rsidRPr="0033463C">
        <w:fldChar w:fldCharType="begin">
          <w:fldData xml:space="preserve">PEVuZE5vdGU+PENpdGU+PEF1dGhvcj5GcmVlPC9BdXRob3I+PFllYXI+MjAxNjwvWWVhcj48UmVj
TnVtPjk1PC9SZWNOdW0+PERpc3BsYXlUZXh0PjxzdHlsZSBmYWNlPSJzdXBlcnNjcmlwdCI+MzAs
IDUxLCA1Mjwvc3R5bGU+PC9EaXNwbGF5VGV4dD48cmVjb3JkPjxyZWMtbnVtYmVyPjk1PC9yZWMt
bnVtYmVyPjxmb3JlaWduLWtleXM+PGtleSBhcHA9IkVOIiBkYi1pZD0iOXgwOTB4d3dyYXIwNWZl
MjUydHhhdDVhcHgwMGRzZnNhZWR6IiB0aW1lc3RhbXA9IjE2MDgzMTI4NTUiPjk1PC9rZXk+PC9m
b3JlaWduLWtleXM+PHJlZi10eXBlIG5hbWU9IkpvdXJuYWwgQXJ0aWNsZSI+MTc8L3JlZi10eXBl
Pjxjb250cmlidXRvcnM+PGF1dGhvcnM+PGF1dGhvcj5GcmVlLCBDLjwvYXV0aG9yPjxhdXRob3I+
TWNDYXJ0aHksIE8uPC9hdXRob3I+PGF1dGhvcj5GcmVuY2gsIFIuIFMuPC9hdXRob3I+PGF1dGhv
cj5XZWxsaW5ncywgSy48L2F1dGhvcj48YXV0aG9yPk1pY2hpZSwgUy48L2F1dGhvcj48YXV0aG9y
PlJvYmVydHMsIEkuPC9hdXRob3I+PGF1dGhvcj5EZXZyaWVzLCBLLjwvYXV0aG9yPjxhdXRob3I+
UmF0aG9kLCBTLjwvYXV0aG9yPjxhdXRob3I+QmFpbGV5LCBKLjwvYXV0aG9yPjxhdXRob3I+U3ly
ZWQsIEouPC9hdXRob3I+PGF1dGhvcj5FZHdhcmRzLCBQLjwvYXV0aG9yPjxhdXRob3I+SGFydCwg
Ry48L2F1dGhvcj48YXV0aG9yPlBhbG1lciwgTS48L2F1dGhvcj48YXV0aG9yPkJhcmFpdHNlciwg
UC48L2F1dGhvcj48L2F1dGhvcnM+PC9jb250cmlidXRvcnM+PGF1dGgtYWRkcmVzcz5DbGluaWNh
bCBUcmlhbHMgVW5pdCwgRGVwYXJ0bWVudCBmb3IgUG9wdWxhdGlvbiBIZWFsdGgsIEZhY3VsdHkg
b2YgRXBpZGVtaW9sb2d5IGFuZCBQb3B1bGF0aW9uIEhlYWx0aCwgTG9uZG9uIFNjaG9vbCBvZiBI
eWdpZW5lICZhbXA7IFRyb3BpY2FsIE1lZGljaW5lLCBMb25kb24sIFVLLiYjeEQ7RGVwYXJ0bWVu
dCBvZiBTb2NpYWwgYW5kIEVudmlyb25tZW50YWwgSGVhbHRoIFJlc2VhcmNoLCBGYWN1bHR5IG9m
IFB1YmxpYyBIZWFsdGggYW5kIFBvbGljeSwgTG9uZG9uIFNjaG9vbCBvZiBIeWdpZW5lICZhbXA7
IFRyb3BpY2FsIE1lZGljaW5lLCBMb25kb24sIFVLLiYjeEQ7RmFjdWx0eSBvZiBQb3B1bGF0aW9u
IFNjaWVuY2VzLCBVbml2ZXJzaXR5IENvbGxlZ2UgTG9uZG9uLCBMb25kb24sIFVLLiYjeEQ7RGVw
YXJ0bWVudCBvZiBHbG9iYWwgSGVhbHRoIGFuZCBEZXZlbG9wbWVudCwgRmFjdWx0eSBvZiBQdWJs
aWMgSGVhbHRoIGFuZCBQb2xpY3ksIExvbmRvbiBTY2hvb2wgb2YgSHlnaWVuZSAmYW1wOyBUcm9w
aWNhbCBNZWRpY2luZSwgTG9uZG9uLCBVSy4mI3hEO1NleHVhbCBIZWFsdGggUmVzZWFyY2ggR3Jv
dXAsIEtpbmcmYXBvcztzIENvbGxlZ2UgTG9uZG9uLCBMb25kb24sIFVLLjwvYXV0aC1hZGRyZXNz
Pjx0aXRsZXM+PHRpdGxlPkNhbiB0ZXh0IG1lc3NhZ2VzIGluY3JlYXNlIHNhZmVyIHNleCBiZWhh
dmlvdXJzIGluIHlvdW5nIHBlb3BsZT8gSW50ZXJ2ZW50aW9uIGRldmVsb3BtZW50IGFuZCBwaWxv
dCByYW5kb21pc2VkIGNvbnRyb2xsZWQgdHJpYWw8L3RpdGxlPjxzZWNvbmRhcnktdGl0bGU+SGVh
bHRoIFRlY2hub2wgQXNzZXNzPC9zZWNvbmRhcnktdGl0bGU+PC90aXRsZXM+PHBlcmlvZGljYWw+
PGZ1bGwtdGl0bGU+SGVhbHRoIFRlY2hub2wgQXNzZXNzPC9mdWxsLXRpdGxlPjwvcGVyaW9kaWNh
bD48cGFnZXM+MS04MjwvcGFnZXM+PHZvbHVtZT4yMDwvdm9sdW1lPjxudW1iZXI+NTc8L251bWJl
cj48ZWRpdGlvbj4yMDE2LzA4LzAzPC9lZGl0aW9uPjxrZXl3b3Jkcz48a2V5d29yZD5BZG9sZXNj
ZW50PC9rZXl3b3JkPjxrZXl3b3JkPkNobGFteWRpYSBJbmZlY3Rpb25zL3ByZXZlbnRpb24gJmFt
cDsgY29udHJvbDwva2V5d29yZD48a2V5d29yZD5GZW1hbGU8L2tleXdvcmQ+PGtleXdvcmQ+SHVt
YW5zPC9rZXl3b3JkPjxrZXl3b3JkPk1hbGU8L2tleXdvcmQ+PGtleXdvcmQ+UGlsb3QgUHJvamVj
dHM8L2tleXdvcmQ+PGtleXdvcmQ+U2FmZSBTZXgvKnBzeWNob2xvZ3k8L2tleXdvcmQ+PGtleXdv
cmQ+U2V4dWFsIEJlaGF2aW9yL3BzeWNob2xvZ3k8L2tleXdvcmQ+PGtleXdvcmQ+U2V4dWFsbHkg
VHJhbnNtaXR0ZWQgRGlzZWFzZXMvKnByZXZlbnRpb24gJmFtcDsgY29udHJvbDwva2V5d29yZD48
a2V5d29yZD4qVGV4dCBNZXNzYWdpbmc8L2tleXdvcmQ+PGtleXdvcmQ+WW91bmcgQWR1bHQ8L2tl
eXdvcmQ+PC9rZXl3b3Jkcz48ZGF0ZXM+PHllYXI+MjAxNjwveWVhcj48cHViLWRhdGVzPjxkYXRl
Pkp1bDwvZGF0ZT48L3B1Yi1kYXRlcz48L2RhdGVzPjxpc2JuPjIwNDYtNDkyNCAoRWxlY3Ryb25p
YykmI3hEOzEzNjYtNTI3OCAoTGlua2luZyk8L2lzYm4+PGFjY2Vzc2lvbi1udW0+Mjc0ODMxODU8
L2FjY2Vzc2lvbi1udW0+PHVybHM+PHJlbGF0ZWQtdXJscz48dXJsPmh0dHBzOi8vd3d3Lm5jYmku
bmxtLm5paC5nb3YvcHVibWVkLzI3NDgzMTg1PC91cmw+PC9yZWxhdGVkLXVybHM+PC91cmxzPjxj
dXN0b20yPlBNQzQ5ODM3MDU8L2N1c3RvbTI+PGVsZWN0cm9uaWMtcmVzb3VyY2UtbnVtPjEwLjMz
MTAvaHRhMjA1NzA8L2VsZWN0cm9uaWMtcmVzb3VyY2UtbnVtPjwvcmVjb3JkPjwvQ2l0ZT48Q2l0
ZT48QXV0aG9yPkZyZW5jaDwvQXV0aG9yPjxZZWFyPjIwMTY8L1llYXI+PFJlY051bT44NjwvUmVj
TnVtPjxyZWNvcmQ+PHJlYy1udW1iZXI+ODY8L3JlYy1udW1iZXI+PGZvcmVpZ24ta2V5cz48a2V5
IGFwcD0iRU4iIGRiLWlkPSI5eDA5MHh3d3JhcjA1ZmUyNTJ0eGF0NWFweDAwZHNmc2FlZHoiIHRp
bWVzdGFtcD0iMTYwODMxMjg1NCI+ODY8L2tleT48L2ZvcmVpZ24ta2V5cz48cmVmLXR5cGUgbmFt
ZT0iSm91cm5hbCBBcnRpY2xlIj4xNzwvcmVmLXR5cGU+PGNvbnRyaWJ1dG9ycz48YXV0aG9ycz48
YXV0aG9yPkZyZW5jaCwgUi4gUy48L2F1dGhvcj48YXV0aG9yPk1jQ2FydGh5LCBPLjwvYXV0aG9y
PjxhdXRob3I+QmFyYWl0c2VyLCBQLjwvYXV0aG9yPjxhdXRob3I+V2VsbGluZ3MsIEsuPC9hdXRo
b3I+PGF1dGhvcj5CYWlsZXksIEouIFYuPC9hdXRob3I+PGF1dGhvcj5GcmVlLCBDLjwvYXV0aG9y
PjwvYXV0aG9ycz48L2NvbnRyaWJ1dG9ycz48YXV0aC1hZGRyZXNzPkxvbmRvbiBTY2hvb2wgb2Yg
SHlnaWVuZSAmYW1wOyBUcm9waWNhbCBNZWRpY2luZSwgRGVwYXJ0bWVudCBvZiBTb2NpYWwgJmFt
cDsgRW52aXJvbm1lbnRhbCBIZWFsdGggUmVzZWFyY2gsIExvbmRvbiwgVW5pdGVkIEtpbmdkb20u
IFJlYmVjY2EuRnJlbmNoQGxzaHRtLmFjLnVrLjwvYXV0aC1hZGRyZXNzPjx0aXRsZXM+PHRpdGxl
PllvdW5nIFBlb3BsZSZhcG9zO3MgVmlld3MgYW5kIEV4cGVyaWVuY2VzIG9mIGEgTW9iaWxlIFBo
b25lIFRleHRpbmcgSW50ZXJ2ZW50aW9uIHRvIFByb21vdGUgU2FmZXIgU2V4IEJlaGF2aW9yPC90
aXRsZT48c2Vjb25kYXJ5LXRpdGxlPkpNSVIgTWhlYWx0aCBVaGVhbHRoPC9zZWNvbmRhcnktdGl0
bGU+PC90aXRsZXM+PHBlcmlvZGljYWw+PGZ1bGwtdGl0bGU+Sk1JUiBtSGVhbHRoIHVIZWFsdGg8
L2Z1bGwtdGl0bGU+PC9wZXJpb2RpY2FsPjxwYWdlcz5lMjY8L3BhZ2VzPjx2b2x1bWU+NDwvdm9s
dW1lPjxudW1iZXI+MjwvbnVtYmVyPjxlZGl0aW9uPjIwMTYvMDQvMTc8L2VkaXRpb24+PGtleXdv
cmRzPjxrZXl3b3JkPmJlaGF2aW9yIGNoYW5nZTwva2V5d29yZD48a2V5d29yZD5pbnRlcnZlbnRp
b248L2tleXdvcmQ+PGtleXdvcmQ+cXVhbGl0YXRpdmUgaW50ZXJ2aWV3czwva2V5d29yZD48a2V5
d29yZD5zZXh1YWwgYmVoYXZpb3I8L2tleXdvcmQ+PGtleXdvcmQ+c2V4dWFsIGhlYWx0aDwva2V5
d29yZD48a2V5d29yZD50ZXh0IG1lc3NhZ2luZzwva2V5d29yZD48a2V5d29yZD55b3VuZyBwZW9w
bGU8L2tleXdvcmQ+PC9rZXl3b3Jkcz48ZGF0ZXM+PHllYXI+MjAxNjwveWVhcj48cHViLWRhdGVz
PjxkYXRlPkFwciAxNTwvZGF0ZT48L3B1Yi1kYXRlcz48L2RhdGVzPjxpc2JuPjIyOTEtNTIyMiAo
UHJpbnQpJiN4RDsyMjkxLTUyMjIgKExpbmtpbmcpPC9pc2JuPjxhY2Nlc3Npb24tbnVtPjI3MDgz
Nzg0PC9hY2Nlc3Npb24tbnVtPjx3b3JrLXR5cGU+T3JpZ2luYWwgUGFwZXI8L3dvcmstdHlwZT48
dXJscz48cmVsYXRlZC11cmxzPjx1cmw+aHR0cHM6Ly93d3cubmNiaS5ubG0ubmloLmdvdi9wdWJt
ZWQvMjcwODM3ODQ8L3VybD48L3JlbGF0ZWQtdXJscz48L3VybHM+PGN1c3RvbTI+UE1DNDg1MTcy
MjwvY3VzdG9tMj48ZWxlY3Ryb25pYy1yZXNvdXJjZS1udW0+MTAuMjE5Ni9taGVhbHRoLjQzMDI8
L2VsZWN0cm9uaWMtcmVzb3VyY2UtbnVtPjxsYW5ndWFnZT5FbmdsaXNoPC9sYW5ndWFnZT48L3Jl
Y29yZD48L0NpdGU+PENpdGU+PEF1dGhvcj5UaG9tYXM8L0F1dGhvcj48WWVhcj4yMDA2PC9ZZWFy
PjxSZWNOdW0+MTA5PC9SZWNOdW0+PHJlY29yZD48cmVjLW51bWJlcj4xMDk8L3JlYy1udW1iZXI+
PGZvcmVpZ24ta2V5cz48a2V5IGFwcD0iRU4iIGRiLWlkPSI5eDA5MHh3d3JhcjA1ZmUyNTJ0eGF0
NWFweDAwZHNmc2FlZHoiIHRpbWVzdGFtcD0iMTYwODMxMjg1NyI+MTA5PC9rZXk+PC9mb3JlaWdu
LWtleXM+PHJlZi10eXBlIG5hbWU9IkpvdXJuYWwgQXJ0aWNsZSI+MTc8L3JlZi10eXBlPjxjb250
cmlidXRvcnM+PGF1dGhvcnM+PGF1dGhvcj5UaG9tYXMsIE4uPC9hdXRob3I+PGF1dGhvcj5NdXJy
YXksIEUuPC9hdXRob3I+PGF1dGhvcj5Sb2dzdGFkLCBLLiBFLjwvYXV0aG9yPjwvYXV0aG9ycz48
L2NvbnRyaWJ1dG9ycz48YXV0aC1hZGRyZXNzPkRlcGFydG1lbnQgb2YgR2VuaXRvdXJpbmFyeSBN
ZWRpY2luZSwgUm95YWwgSGFsbGFtc2hpcmUgSG9zcGl0YWwsIEdsb3Nzb3AgUm9hZCwgU2hlZmZp
ZWxkIFMxMCAySkYsIFVLLjwvYXV0aC1hZGRyZXNzPjx0aXRsZXM+PHRpdGxlPkNvbmZpZGVudGlh
bGl0eSBpcyBlc3NlbnRpYWwgaWYgeW91bmcgcGVvcGxlIGFyZSB0byBhY2Nlc3Mgc2V4dWFsIGhl
YWx0aCBzZXJ2aWNlczwvdGl0bGU+PHNlY29uZGFyeS10aXRsZT5JbnQgSiBTVEQgQUlEUzwvc2Vj
b25kYXJ5LXRpdGxlPjxhbHQtdGl0bGU+SW50ZXJuYXRpb25hbCBqb3VybmFsIG9mIFNURCAmYW1w
OyBBSURTPC9hbHQtdGl0bGU+PC90aXRsZXM+PHBlcmlvZGljYWw+PGZ1bGwtdGl0bGU+SW50IEog
U1REIEFJRFM8L2Z1bGwtdGl0bGU+PGFiYnItMT5JbnRlcm5hdGlvbmFsIGpvdXJuYWwgb2YgU1RE
ICZhbXA7IEFJRFM8L2FiYnItMT48L3BlcmlvZGljYWw+PGFsdC1wZXJpb2RpY2FsPjxmdWxsLXRp
dGxlPkludGVybmF0aW9uYWwgam91cm5hbCBvZiBTVEQgJmFtcDsgQUlEUzwvZnVsbC10aXRsZT48
YWJici0xPkludCBKIFNURCBBSURTPC9hYmJyLTE+PC9hbHQtcGVyaW9kaWNhbD48cGFnZXM+NTI1
LTk8L3BhZ2VzPjx2b2x1bWU+MTc8L3ZvbHVtZT48bnVtYmVyPjg8L251bWJlcj48ZWRpdGlvbj4y
MDA2LzA4LzI0PC9lZGl0aW9uPjxrZXl3b3Jkcz48a2V5d29yZD5BZG9sZXNjZW50PC9rZXl3b3Jk
PjxrZXl3b3JkPkFkb2xlc2NlbnQgQmVoYXZpb3I8L2tleXdvcmQ+PGtleXdvcmQ+KkFkb2xlc2Nl
bnQgSGVhbHRoIFNlcnZpY2VzPC9rZXl3b3JkPjxrZXl3b3JkPkFkdWx0PC9rZXl3b3JkPjxrZXl3
b3JkPkFtYnVsYXRvcnkgQ2FyZSBGYWNpbGl0aWVzPC9rZXl3b3JkPjxrZXl3b3JkPipDb25maWRl
bnRpYWxpdHk8L2tleXdvcmQ+PGtleXdvcmQ+RmVtYWxlPC9rZXl3b3JkPjxrZXl3b3JkPipIZWFs
dGggU2VydmljZXMgQWNjZXNzaWJpbGl0eTwva2V5d29yZD48a2V5d29yZD5IdW1hbnM8L2tleXdv
cmQ+PGtleXdvcmQ+TWFsZTwva2V5d29yZD48a2V5d29yZD4qUmVwcm9kdWN0aXZlIEhlYWx0aCBT
ZXJ2aWNlczwva2V5d29yZD48a2V5d29yZD5TZXggRWR1Y2F0aW9uPC9rZXl3b3JkPjxrZXl3b3Jk
PlNleHVhbCBCZWhhdmlvcjwva2V5d29yZD48L2tleXdvcmRzPjxkYXRlcz48eWVhcj4yMDA2PC95
ZWFyPjxwdWItZGF0ZXM+PGRhdGU+QXVnPC9kYXRlPjwvcHViLWRhdGVzPjwvZGF0ZXM+PGlzYm4+
MDk1Ni00NjI0IChQcmludCkmI3hEOzA5NTYtNDYyNCAoTGlua2luZyk8L2lzYm4+PGFjY2Vzc2lv
bi1udW0+MTY5MjU4OTg8L2FjY2Vzc2lvbi1udW0+PHVybHM+PHJlbGF0ZWQtdXJscz48dXJsPmh0
dHBzOi8vd3d3Lm5jYmkubmxtLm5paC5nb3YvcHVibWVkLzE2OTI1ODk4PC91cmw+PC9yZWxhdGVk
LXVybHM+PC91cmxzPjxlbGVjdHJvbmljLXJlc291cmNlLW51bT4xMC4xMjU4LzA5NTY0NjIwNjc3
ODE0NTY4NjwvZWxlY3Ryb25pYy1yZXNvdXJjZS1udW0+PGxhbmd1YWdlPmVuZzwvbGFuZ3VhZ2U+
PC9yZWNvcmQ+PC9DaXRlPjwvRW5kTm90ZT5=
</w:fldData>
        </w:fldChar>
      </w:r>
      <w:r>
        <w:instrText xml:space="preserve"> ADDIN EN.CITE </w:instrText>
      </w:r>
      <w:r>
        <w:fldChar w:fldCharType="begin">
          <w:fldData xml:space="preserve">PEVuZE5vdGU+PENpdGU+PEF1dGhvcj5GcmVlPC9BdXRob3I+PFllYXI+MjAxNjwvWWVhcj48UmVj
TnVtPjk1PC9SZWNOdW0+PERpc3BsYXlUZXh0PjxzdHlsZSBmYWNlPSJzdXBlcnNjcmlwdCI+MzAs
IDUxLCA1Mjwvc3R5bGU+PC9EaXNwbGF5VGV4dD48cmVjb3JkPjxyZWMtbnVtYmVyPjk1PC9yZWMt
bnVtYmVyPjxmb3JlaWduLWtleXM+PGtleSBhcHA9IkVOIiBkYi1pZD0iOXgwOTB4d3dyYXIwNWZl
MjUydHhhdDVhcHgwMGRzZnNhZWR6IiB0aW1lc3RhbXA9IjE2MDgzMTI4NTUiPjk1PC9rZXk+PC9m
b3JlaWduLWtleXM+PHJlZi10eXBlIG5hbWU9IkpvdXJuYWwgQXJ0aWNsZSI+MTc8L3JlZi10eXBl
Pjxjb250cmlidXRvcnM+PGF1dGhvcnM+PGF1dGhvcj5GcmVlLCBDLjwvYXV0aG9yPjxhdXRob3I+
TWNDYXJ0aHksIE8uPC9hdXRob3I+PGF1dGhvcj5GcmVuY2gsIFIuIFMuPC9hdXRob3I+PGF1dGhv
cj5XZWxsaW5ncywgSy48L2F1dGhvcj48YXV0aG9yPk1pY2hpZSwgUy48L2F1dGhvcj48YXV0aG9y
PlJvYmVydHMsIEkuPC9hdXRob3I+PGF1dGhvcj5EZXZyaWVzLCBLLjwvYXV0aG9yPjxhdXRob3I+
UmF0aG9kLCBTLjwvYXV0aG9yPjxhdXRob3I+QmFpbGV5LCBKLjwvYXV0aG9yPjxhdXRob3I+U3ly
ZWQsIEouPC9hdXRob3I+PGF1dGhvcj5FZHdhcmRzLCBQLjwvYXV0aG9yPjxhdXRob3I+SGFydCwg
Ry48L2F1dGhvcj48YXV0aG9yPlBhbG1lciwgTS48L2F1dGhvcj48YXV0aG9yPkJhcmFpdHNlciwg
UC48L2F1dGhvcj48L2F1dGhvcnM+PC9jb250cmlidXRvcnM+PGF1dGgtYWRkcmVzcz5DbGluaWNh
bCBUcmlhbHMgVW5pdCwgRGVwYXJ0bWVudCBmb3IgUG9wdWxhdGlvbiBIZWFsdGgsIEZhY3VsdHkg
b2YgRXBpZGVtaW9sb2d5IGFuZCBQb3B1bGF0aW9uIEhlYWx0aCwgTG9uZG9uIFNjaG9vbCBvZiBI
eWdpZW5lICZhbXA7IFRyb3BpY2FsIE1lZGljaW5lLCBMb25kb24sIFVLLiYjeEQ7RGVwYXJ0bWVu
dCBvZiBTb2NpYWwgYW5kIEVudmlyb25tZW50YWwgSGVhbHRoIFJlc2VhcmNoLCBGYWN1bHR5IG9m
IFB1YmxpYyBIZWFsdGggYW5kIFBvbGljeSwgTG9uZG9uIFNjaG9vbCBvZiBIeWdpZW5lICZhbXA7
IFRyb3BpY2FsIE1lZGljaW5lLCBMb25kb24sIFVLLiYjeEQ7RmFjdWx0eSBvZiBQb3B1bGF0aW9u
IFNjaWVuY2VzLCBVbml2ZXJzaXR5IENvbGxlZ2UgTG9uZG9uLCBMb25kb24sIFVLLiYjeEQ7RGVw
YXJ0bWVudCBvZiBHbG9iYWwgSGVhbHRoIGFuZCBEZXZlbG9wbWVudCwgRmFjdWx0eSBvZiBQdWJs
aWMgSGVhbHRoIGFuZCBQb2xpY3ksIExvbmRvbiBTY2hvb2wgb2YgSHlnaWVuZSAmYW1wOyBUcm9w
aWNhbCBNZWRpY2luZSwgTG9uZG9uLCBVSy4mI3hEO1NleHVhbCBIZWFsdGggUmVzZWFyY2ggR3Jv
dXAsIEtpbmcmYXBvcztzIENvbGxlZ2UgTG9uZG9uLCBMb25kb24sIFVLLjwvYXV0aC1hZGRyZXNz
Pjx0aXRsZXM+PHRpdGxlPkNhbiB0ZXh0IG1lc3NhZ2VzIGluY3JlYXNlIHNhZmVyIHNleCBiZWhh
dmlvdXJzIGluIHlvdW5nIHBlb3BsZT8gSW50ZXJ2ZW50aW9uIGRldmVsb3BtZW50IGFuZCBwaWxv
dCByYW5kb21pc2VkIGNvbnRyb2xsZWQgdHJpYWw8L3RpdGxlPjxzZWNvbmRhcnktdGl0bGU+SGVh
bHRoIFRlY2hub2wgQXNzZXNzPC9zZWNvbmRhcnktdGl0bGU+PC90aXRsZXM+PHBlcmlvZGljYWw+
PGZ1bGwtdGl0bGU+SGVhbHRoIFRlY2hub2wgQXNzZXNzPC9mdWxsLXRpdGxlPjwvcGVyaW9kaWNh
bD48cGFnZXM+MS04MjwvcGFnZXM+PHZvbHVtZT4yMDwvdm9sdW1lPjxudW1iZXI+NTc8L251bWJl
cj48ZWRpdGlvbj4yMDE2LzA4LzAzPC9lZGl0aW9uPjxrZXl3b3Jkcz48a2V5d29yZD5BZG9sZXNj
ZW50PC9rZXl3b3JkPjxrZXl3b3JkPkNobGFteWRpYSBJbmZlY3Rpb25zL3ByZXZlbnRpb24gJmFt
cDsgY29udHJvbDwva2V5d29yZD48a2V5d29yZD5GZW1hbGU8L2tleXdvcmQ+PGtleXdvcmQ+SHVt
YW5zPC9rZXl3b3JkPjxrZXl3b3JkPk1hbGU8L2tleXdvcmQ+PGtleXdvcmQ+UGlsb3QgUHJvamVj
dHM8L2tleXdvcmQ+PGtleXdvcmQ+U2FmZSBTZXgvKnBzeWNob2xvZ3k8L2tleXdvcmQ+PGtleXdv
cmQ+U2V4dWFsIEJlaGF2aW9yL3BzeWNob2xvZ3k8L2tleXdvcmQ+PGtleXdvcmQ+U2V4dWFsbHkg
VHJhbnNtaXR0ZWQgRGlzZWFzZXMvKnByZXZlbnRpb24gJmFtcDsgY29udHJvbDwva2V5d29yZD48
a2V5d29yZD4qVGV4dCBNZXNzYWdpbmc8L2tleXdvcmQ+PGtleXdvcmQ+WW91bmcgQWR1bHQ8L2tl
eXdvcmQ+PC9rZXl3b3Jkcz48ZGF0ZXM+PHllYXI+MjAxNjwveWVhcj48cHViLWRhdGVzPjxkYXRl
Pkp1bDwvZGF0ZT48L3B1Yi1kYXRlcz48L2RhdGVzPjxpc2JuPjIwNDYtNDkyNCAoRWxlY3Ryb25p
YykmI3hEOzEzNjYtNTI3OCAoTGlua2luZyk8L2lzYm4+PGFjY2Vzc2lvbi1udW0+Mjc0ODMxODU8
L2FjY2Vzc2lvbi1udW0+PHVybHM+PHJlbGF0ZWQtdXJscz48dXJsPmh0dHBzOi8vd3d3Lm5jYmku
bmxtLm5paC5nb3YvcHVibWVkLzI3NDgzMTg1PC91cmw+PC9yZWxhdGVkLXVybHM+PC91cmxzPjxj
dXN0b20yPlBNQzQ5ODM3MDU8L2N1c3RvbTI+PGVsZWN0cm9uaWMtcmVzb3VyY2UtbnVtPjEwLjMz
MTAvaHRhMjA1NzA8L2VsZWN0cm9uaWMtcmVzb3VyY2UtbnVtPjwvcmVjb3JkPjwvQ2l0ZT48Q2l0
ZT48QXV0aG9yPkZyZW5jaDwvQXV0aG9yPjxZZWFyPjIwMTY8L1llYXI+PFJlY051bT44NjwvUmVj
TnVtPjxyZWNvcmQ+PHJlYy1udW1iZXI+ODY8L3JlYy1udW1iZXI+PGZvcmVpZ24ta2V5cz48a2V5
IGFwcD0iRU4iIGRiLWlkPSI5eDA5MHh3d3JhcjA1ZmUyNTJ0eGF0NWFweDAwZHNmc2FlZHoiIHRp
bWVzdGFtcD0iMTYwODMxMjg1NCI+ODY8L2tleT48L2ZvcmVpZ24ta2V5cz48cmVmLXR5cGUgbmFt
ZT0iSm91cm5hbCBBcnRpY2xlIj4xNzwvcmVmLXR5cGU+PGNvbnRyaWJ1dG9ycz48YXV0aG9ycz48
YXV0aG9yPkZyZW5jaCwgUi4gUy48L2F1dGhvcj48YXV0aG9yPk1jQ2FydGh5LCBPLjwvYXV0aG9y
PjxhdXRob3I+QmFyYWl0c2VyLCBQLjwvYXV0aG9yPjxhdXRob3I+V2VsbGluZ3MsIEsuPC9hdXRo
b3I+PGF1dGhvcj5CYWlsZXksIEouIFYuPC9hdXRob3I+PGF1dGhvcj5GcmVlLCBDLjwvYXV0aG9y
PjwvYXV0aG9ycz48L2NvbnRyaWJ1dG9ycz48YXV0aC1hZGRyZXNzPkxvbmRvbiBTY2hvb2wgb2Yg
SHlnaWVuZSAmYW1wOyBUcm9waWNhbCBNZWRpY2luZSwgRGVwYXJ0bWVudCBvZiBTb2NpYWwgJmFt
cDsgRW52aXJvbm1lbnRhbCBIZWFsdGggUmVzZWFyY2gsIExvbmRvbiwgVW5pdGVkIEtpbmdkb20u
IFJlYmVjY2EuRnJlbmNoQGxzaHRtLmFjLnVrLjwvYXV0aC1hZGRyZXNzPjx0aXRsZXM+PHRpdGxl
PllvdW5nIFBlb3BsZSZhcG9zO3MgVmlld3MgYW5kIEV4cGVyaWVuY2VzIG9mIGEgTW9iaWxlIFBo
b25lIFRleHRpbmcgSW50ZXJ2ZW50aW9uIHRvIFByb21vdGUgU2FmZXIgU2V4IEJlaGF2aW9yPC90
aXRsZT48c2Vjb25kYXJ5LXRpdGxlPkpNSVIgTWhlYWx0aCBVaGVhbHRoPC9zZWNvbmRhcnktdGl0
bGU+PC90aXRsZXM+PHBlcmlvZGljYWw+PGZ1bGwtdGl0bGU+Sk1JUiBtSGVhbHRoIHVIZWFsdGg8
L2Z1bGwtdGl0bGU+PC9wZXJpb2RpY2FsPjxwYWdlcz5lMjY8L3BhZ2VzPjx2b2x1bWU+NDwvdm9s
dW1lPjxudW1iZXI+MjwvbnVtYmVyPjxlZGl0aW9uPjIwMTYvMDQvMTc8L2VkaXRpb24+PGtleXdv
cmRzPjxrZXl3b3JkPmJlaGF2aW9yIGNoYW5nZTwva2V5d29yZD48a2V5d29yZD5pbnRlcnZlbnRp
b248L2tleXdvcmQ+PGtleXdvcmQ+cXVhbGl0YXRpdmUgaW50ZXJ2aWV3czwva2V5d29yZD48a2V5
d29yZD5zZXh1YWwgYmVoYXZpb3I8L2tleXdvcmQ+PGtleXdvcmQ+c2V4dWFsIGhlYWx0aDwva2V5
d29yZD48a2V5d29yZD50ZXh0IG1lc3NhZ2luZzwva2V5d29yZD48a2V5d29yZD55b3VuZyBwZW9w
bGU8L2tleXdvcmQ+PC9rZXl3b3Jkcz48ZGF0ZXM+PHllYXI+MjAxNjwveWVhcj48cHViLWRhdGVz
PjxkYXRlPkFwciAxNTwvZGF0ZT48L3B1Yi1kYXRlcz48L2RhdGVzPjxpc2JuPjIyOTEtNTIyMiAo
UHJpbnQpJiN4RDsyMjkxLTUyMjIgKExpbmtpbmcpPC9pc2JuPjxhY2Nlc3Npb24tbnVtPjI3MDgz
Nzg0PC9hY2Nlc3Npb24tbnVtPjx3b3JrLXR5cGU+T3JpZ2luYWwgUGFwZXI8L3dvcmstdHlwZT48
dXJscz48cmVsYXRlZC11cmxzPjx1cmw+aHR0cHM6Ly93d3cubmNiaS5ubG0ubmloLmdvdi9wdWJt
ZWQvMjcwODM3ODQ8L3VybD48L3JlbGF0ZWQtdXJscz48L3VybHM+PGN1c3RvbTI+UE1DNDg1MTcy
MjwvY3VzdG9tMj48ZWxlY3Ryb25pYy1yZXNvdXJjZS1udW0+MTAuMjE5Ni9taGVhbHRoLjQzMDI8
L2VsZWN0cm9uaWMtcmVzb3VyY2UtbnVtPjxsYW5ndWFnZT5FbmdsaXNoPC9sYW5ndWFnZT48L3Jl
Y29yZD48L0NpdGU+PENpdGU+PEF1dGhvcj5UaG9tYXM8L0F1dGhvcj48WWVhcj4yMDA2PC9ZZWFy
PjxSZWNOdW0+MTA5PC9SZWNOdW0+PHJlY29yZD48cmVjLW51bWJlcj4xMDk8L3JlYy1udW1iZXI+
PGZvcmVpZ24ta2V5cz48a2V5IGFwcD0iRU4iIGRiLWlkPSI5eDA5MHh3d3JhcjA1ZmUyNTJ0eGF0
NWFweDAwZHNmc2FlZHoiIHRpbWVzdGFtcD0iMTYwODMxMjg1NyI+MTA5PC9rZXk+PC9mb3JlaWdu
LWtleXM+PHJlZi10eXBlIG5hbWU9IkpvdXJuYWwgQXJ0aWNsZSI+MTc8L3JlZi10eXBlPjxjb250
cmlidXRvcnM+PGF1dGhvcnM+PGF1dGhvcj5UaG9tYXMsIE4uPC9hdXRob3I+PGF1dGhvcj5NdXJy
YXksIEUuPC9hdXRob3I+PGF1dGhvcj5Sb2dzdGFkLCBLLiBFLjwvYXV0aG9yPjwvYXV0aG9ycz48
L2NvbnRyaWJ1dG9ycz48YXV0aC1hZGRyZXNzPkRlcGFydG1lbnQgb2YgR2VuaXRvdXJpbmFyeSBN
ZWRpY2luZSwgUm95YWwgSGFsbGFtc2hpcmUgSG9zcGl0YWwsIEdsb3Nzb3AgUm9hZCwgU2hlZmZp
ZWxkIFMxMCAySkYsIFVLLjwvYXV0aC1hZGRyZXNzPjx0aXRsZXM+PHRpdGxlPkNvbmZpZGVudGlh
bGl0eSBpcyBlc3NlbnRpYWwgaWYgeW91bmcgcGVvcGxlIGFyZSB0byBhY2Nlc3Mgc2V4dWFsIGhl
YWx0aCBzZXJ2aWNlczwvdGl0bGU+PHNlY29uZGFyeS10aXRsZT5JbnQgSiBTVEQgQUlEUzwvc2Vj
b25kYXJ5LXRpdGxlPjxhbHQtdGl0bGU+SW50ZXJuYXRpb25hbCBqb3VybmFsIG9mIFNURCAmYW1w
OyBBSURTPC9hbHQtdGl0bGU+PC90aXRsZXM+PHBlcmlvZGljYWw+PGZ1bGwtdGl0bGU+SW50IEog
U1REIEFJRFM8L2Z1bGwtdGl0bGU+PGFiYnItMT5JbnRlcm5hdGlvbmFsIGpvdXJuYWwgb2YgU1RE
ICZhbXA7IEFJRFM8L2FiYnItMT48L3BlcmlvZGljYWw+PGFsdC1wZXJpb2RpY2FsPjxmdWxsLXRp
dGxlPkludGVybmF0aW9uYWwgam91cm5hbCBvZiBTVEQgJmFtcDsgQUlEUzwvZnVsbC10aXRsZT48
YWJici0xPkludCBKIFNURCBBSURTPC9hYmJyLTE+PC9hbHQtcGVyaW9kaWNhbD48cGFnZXM+NTI1
LTk8L3BhZ2VzPjx2b2x1bWU+MTc8L3ZvbHVtZT48bnVtYmVyPjg8L251bWJlcj48ZWRpdGlvbj4y
MDA2LzA4LzI0PC9lZGl0aW9uPjxrZXl3b3Jkcz48a2V5d29yZD5BZG9sZXNjZW50PC9rZXl3b3Jk
PjxrZXl3b3JkPkFkb2xlc2NlbnQgQmVoYXZpb3I8L2tleXdvcmQ+PGtleXdvcmQ+KkFkb2xlc2Nl
bnQgSGVhbHRoIFNlcnZpY2VzPC9rZXl3b3JkPjxrZXl3b3JkPkFkdWx0PC9rZXl3b3JkPjxrZXl3
b3JkPkFtYnVsYXRvcnkgQ2FyZSBGYWNpbGl0aWVzPC9rZXl3b3JkPjxrZXl3b3JkPipDb25maWRl
bnRpYWxpdHk8L2tleXdvcmQ+PGtleXdvcmQ+RmVtYWxlPC9rZXl3b3JkPjxrZXl3b3JkPipIZWFs
dGggU2VydmljZXMgQWNjZXNzaWJpbGl0eTwva2V5d29yZD48a2V5d29yZD5IdW1hbnM8L2tleXdv
cmQ+PGtleXdvcmQ+TWFsZTwva2V5d29yZD48a2V5d29yZD4qUmVwcm9kdWN0aXZlIEhlYWx0aCBT
ZXJ2aWNlczwva2V5d29yZD48a2V5d29yZD5TZXggRWR1Y2F0aW9uPC9rZXl3b3JkPjxrZXl3b3Jk
PlNleHVhbCBCZWhhdmlvcjwva2V5d29yZD48L2tleXdvcmRzPjxkYXRlcz48eWVhcj4yMDA2PC95
ZWFyPjxwdWItZGF0ZXM+PGRhdGU+QXVnPC9kYXRlPjwvcHViLWRhdGVzPjwvZGF0ZXM+PGlzYm4+
MDk1Ni00NjI0IChQcmludCkmI3hEOzA5NTYtNDYyNCAoTGlua2luZyk8L2lzYm4+PGFjY2Vzc2lv
bi1udW0+MTY5MjU4OTg8L2FjY2Vzc2lvbi1udW0+PHVybHM+PHJlbGF0ZWQtdXJscz48dXJsPmh0
dHBzOi8vd3d3Lm5jYmkubmxtLm5paC5nb3YvcHVibWVkLzE2OTI1ODk4PC91cmw+PC9yZWxhdGVk
LXVybHM+PC91cmxzPjxlbGVjdHJvbmljLXJlc291cmNlLW51bT4xMC4xMjU4LzA5NTY0NjIwNjc3
ODE0NTY4NjwvZWxlY3Ryb25pYy1yZXNvdXJjZS1udW0+PGxhbmd1YWdlPmVuZzwvbGFuZ3VhZ2U+
PC9yZWNvcmQ+PC9DaXRlPjwvRW5kTm90ZT5=
</w:fldData>
        </w:fldChar>
      </w:r>
      <w:r>
        <w:instrText xml:space="preserve"> ADDIN EN.CITE.DATA </w:instrText>
      </w:r>
      <w:r>
        <w:fldChar w:fldCharType="end"/>
      </w:r>
      <w:r w:rsidRPr="0033463C">
        <w:fldChar w:fldCharType="separate"/>
      </w:r>
      <w:r w:rsidRPr="00392EB3">
        <w:rPr>
          <w:noProof/>
          <w:vertAlign w:val="superscript"/>
        </w:rPr>
        <w:t>30, 51, 52</w:t>
      </w:r>
      <w:r w:rsidRPr="0033463C">
        <w:fldChar w:fldCharType="end"/>
      </w:r>
    </w:p>
    <w:p w14:paraId="40986855" w14:textId="77777777" w:rsidR="00E55413" w:rsidRDefault="00E55413">
      <w:pPr>
        <w:rPr>
          <w:lang w:val="en-US"/>
        </w:rPr>
      </w:pPr>
    </w:p>
    <w:p w14:paraId="09632150" w14:textId="06E70A44" w:rsidR="00C44105" w:rsidRDefault="00C44105" w:rsidP="002C0AAA">
      <w:pPr>
        <w:pStyle w:val="Heading2"/>
      </w:pPr>
      <w:bookmarkStart w:id="21" w:name="_Toc77356066"/>
      <w:r>
        <w:t xml:space="preserve">The </w:t>
      </w:r>
      <w:proofErr w:type="spellStart"/>
      <w:r w:rsidR="0037390C">
        <w:t>s</w:t>
      </w:r>
      <w:r>
        <w:t>afetxt</w:t>
      </w:r>
      <w:proofErr w:type="spellEnd"/>
      <w:r>
        <w:t xml:space="preserve"> intervention delivered in the RCT</w:t>
      </w:r>
      <w:bookmarkEnd w:id="21"/>
    </w:p>
    <w:p w14:paraId="3B01B748" w14:textId="77777777" w:rsidR="00C44105" w:rsidRDefault="00C44105" w:rsidP="002D2B5A">
      <w:r>
        <w:t xml:space="preserve">The intervention delivered in the RCT aims to increase safer sex in three ways: </w:t>
      </w:r>
      <w:proofErr w:type="spellStart"/>
      <w:r>
        <w:t>i</w:t>
      </w:r>
      <w:proofErr w:type="spellEnd"/>
      <w:r>
        <w:t>) encouraging participants to correctly follow STI treatment instructions including informing partner(s) about infection; ii) promoting condom use with new or casual partners; and iii) encouraging participants to obtain testing for STI prior to unprotected sex. Participants in the intervention group receive regular messages delivered by text message in community settings according to a predetermined schedule.</w:t>
      </w:r>
      <w:r>
        <w:rPr>
          <w:color w:val="000000"/>
        </w:rPr>
        <w:t xml:space="preserve"> </w:t>
      </w:r>
    </w:p>
    <w:p w14:paraId="4BE107FE" w14:textId="77777777" w:rsidR="00C44105" w:rsidRDefault="00C44105">
      <w:pPr>
        <w:rPr>
          <w:color w:val="000000"/>
        </w:rPr>
      </w:pPr>
    </w:p>
    <w:p w14:paraId="12FC7604" w14:textId="77777777" w:rsidR="00C44105" w:rsidRDefault="00C44105">
      <w:r>
        <w:lastRenderedPageBreak/>
        <w:t>Over the first ten days participants are sent messages targeting engagement with the intervention, taking treatment, avoiding sex for 7 days after treatment and telling partner(s) about an infection. These messages provide non-judgemental, non-stigmatising information about STIs. They provide suggestions about when, where, and how to tell partner(s) about an infection and examples of how others told partners covering a range of different types of relationship (</w:t>
      </w:r>
      <w:proofErr w:type="gramStart"/>
      <w:r>
        <w:t>e.g.</w:t>
      </w:r>
      <w:proofErr w:type="gramEnd"/>
      <w:r>
        <w:t xml:space="preserve"> casual, long term). </w:t>
      </w:r>
    </w:p>
    <w:p w14:paraId="7A4829A7" w14:textId="77777777" w:rsidR="00C44105" w:rsidRDefault="00C44105">
      <w:pPr>
        <w:rPr>
          <w:lang w:val="en-US"/>
        </w:rPr>
      </w:pPr>
    </w:p>
    <w:p w14:paraId="3D72E055" w14:textId="2F63DE97" w:rsidR="00C44105" w:rsidRDefault="00C44105">
      <w:r>
        <w:t xml:space="preserve">Messages then target condom use and testing for STIs before having sex without a condom with a new partner. Topics cover risk assessment, instructions on how to use condoms, positive aspects of condom use, tips on preventing condom problems and examples of how others resolved condom use problems. Participants are prompted to think about their own success in achieving safer sex strategies, risks they had taken and what they could do differently in the future. Messages include advice regarding testing before unprotected sex with a new partner. Participants are sent links </w:t>
      </w:r>
      <w:proofErr w:type="gramStart"/>
      <w:r>
        <w:t>to:</w:t>
      </w:r>
      <w:proofErr w:type="gramEnd"/>
      <w:r>
        <w:t xml:space="preserve"> support for those concerned about partner violence; and web-based information regarding contraception, alcohol and sexual risk, how to use a condom and general communication about sex. The messages provide social support for safer sex behaviours and acknowledge participants</w:t>
      </w:r>
      <w:r w:rsidR="00D97B37">
        <w:t>’</w:t>
      </w:r>
      <w:r>
        <w:t xml:space="preserve"> experiences. </w:t>
      </w:r>
    </w:p>
    <w:p w14:paraId="7B14EFAC" w14:textId="77777777" w:rsidR="00C44105" w:rsidRDefault="00C44105">
      <w:pPr>
        <w:rPr>
          <w:lang w:val="en-US"/>
        </w:rPr>
      </w:pPr>
    </w:p>
    <w:p w14:paraId="6D3B8EAB" w14:textId="47CEB8A6" w:rsidR="00C44105" w:rsidRPr="00FE42D7" w:rsidRDefault="00C44105" w:rsidP="00222FBA">
      <w:pPr>
        <w:rPr>
          <w:rFonts w:eastAsia="Times New Roman" w:cs="Calibri"/>
          <w:color w:val="000000"/>
          <w:lang w:eastAsia="en-GB"/>
        </w:rPr>
      </w:pPr>
      <w:r>
        <w:t xml:space="preserve">The intervention employs educational, enabling and incentivising behaviour change functions and twelve </w:t>
      </w:r>
      <w:proofErr w:type="gramStart"/>
      <w:r>
        <w:t>behaviour</w:t>
      </w:r>
      <w:proofErr w:type="gramEnd"/>
      <w:r>
        <w:t xml:space="preserve"> change technique</w:t>
      </w:r>
      <w:r w:rsidR="00222FBA">
        <w:t xml:space="preserve">. Here we provide a list of each behaviour change technique used and example text messages from the message set for women </w:t>
      </w:r>
      <w:r w:rsidR="00E13A70">
        <w:t xml:space="preserve">who have sex with men and were diagnosed with </w:t>
      </w:r>
      <w:r w:rsidR="00222FBA">
        <w:t xml:space="preserve">chlamydia: </w:t>
      </w:r>
      <w:r>
        <w:t xml:space="preserve"> information about health consequences of </w:t>
      </w:r>
      <w:r w:rsidRPr="00FE42D7">
        <w:rPr>
          <w:i/>
        </w:rPr>
        <w:t>behaviour</w:t>
      </w:r>
      <w:r w:rsidR="00B91B53" w:rsidRPr="00FE42D7">
        <w:rPr>
          <w:i/>
        </w:rPr>
        <w:t xml:space="preserve"> e.g</w:t>
      </w:r>
      <w:r w:rsidR="004015AE">
        <w:rPr>
          <w:i/>
        </w:rPr>
        <w:t>.</w:t>
      </w:r>
      <w:r w:rsidR="00B91B53" w:rsidRPr="00FE42D7">
        <w:rPr>
          <w:i/>
        </w:rPr>
        <w:t xml:space="preserve"> </w:t>
      </w:r>
      <w:r w:rsidR="00C7192F" w:rsidRPr="00FE42D7">
        <w:rPr>
          <w:i/>
        </w:rPr>
        <w:t xml:space="preserve">You can make sure you don’t get another infection </w:t>
      </w:r>
      <w:proofErr w:type="gramStart"/>
      <w:r w:rsidR="00C7192F" w:rsidRPr="00FE42D7">
        <w:rPr>
          <w:i/>
        </w:rPr>
        <w:t>by:</w:t>
      </w:r>
      <w:proofErr w:type="gramEnd"/>
      <w:r w:rsidR="00C7192F" w:rsidRPr="00FE42D7">
        <w:rPr>
          <w:i/>
        </w:rPr>
        <w:t xml:space="preserve"> 1) getting the person you are having sex with treated 2) by using condoms every time you have sex and 3) by you and your partner getting tested before sex without a condom and by having another test in 3 months.</w:t>
      </w:r>
      <w:r w:rsidR="00845989">
        <w:rPr>
          <w:i/>
        </w:rPr>
        <w:t xml:space="preserve"> </w:t>
      </w:r>
      <w:proofErr w:type="gramStart"/>
      <w:r w:rsidR="00C7192F" w:rsidRPr="00FE42D7">
        <w:t>or</w:t>
      </w:r>
      <w:r w:rsidR="00C7192F">
        <w:rPr>
          <w:i/>
        </w:rPr>
        <w:t xml:space="preserve"> </w:t>
      </w:r>
      <w:r w:rsidR="00C7192F" w:rsidRPr="00FE42D7">
        <w:rPr>
          <w:i/>
        </w:rPr>
        <w:t xml:space="preserve"> If</w:t>
      </w:r>
      <w:proofErr w:type="gramEnd"/>
      <w:r w:rsidR="00C7192F" w:rsidRPr="00FE42D7">
        <w:rPr>
          <w:i/>
        </w:rPr>
        <w:t xml:space="preserve"> Chlamydia is left untreated or you keep getting it again, this can affect your ability to get pregnant. One way to avoid this by getting a </w:t>
      </w:r>
      <w:proofErr w:type="spellStart"/>
      <w:r w:rsidR="00C7192F" w:rsidRPr="00FE42D7">
        <w:rPr>
          <w:i/>
        </w:rPr>
        <w:t>check up</w:t>
      </w:r>
      <w:proofErr w:type="spellEnd"/>
      <w:r w:rsidR="00C7192F" w:rsidRPr="00FE42D7">
        <w:rPr>
          <w:i/>
        </w:rPr>
        <w:t xml:space="preserve"> before sex with new partners.</w:t>
      </w:r>
      <w:r>
        <w:t>; instruction on how to carry out the behaviour</w:t>
      </w:r>
      <w:r w:rsidR="00B91B53">
        <w:t xml:space="preserve"> e.g. </w:t>
      </w:r>
      <w:r w:rsidR="00B91B53" w:rsidRPr="00FE42D7">
        <w:rPr>
          <w:i/>
        </w:rPr>
        <w:t xml:space="preserve">To treat the infection, take the tablets and then don’t have sex (oral, </w:t>
      </w:r>
      <w:proofErr w:type="gramStart"/>
      <w:r w:rsidR="00B91B53" w:rsidRPr="00FE42D7">
        <w:rPr>
          <w:i/>
        </w:rPr>
        <w:t>vaginal</w:t>
      </w:r>
      <w:proofErr w:type="gramEnd"/>
      <w:r w:rsidR="00B91B53" w:rsidRPr="00FE42D7">
        <w:rPr>
          <w:i/>
        </w:rPr>
        <w:t xml:space="preserve"> and anal) for 7 days while the infection clears</w:t>
      </w:r>
      <w:r w:rsidR="00B91B53" w:rsidRPr="00CC294E">
        <w:t>.</w:t>
      </w:r>
      <w:r w:rsidR="00845989">
        <w:t xml:space="preserve"> </w:t>
      </w:r>
      <w:r w:rsidR="00C7192F">
        <w:t xml:space="preserve">or </w:t>
      </w:r>
      <w:r w:rsidR="00C7192F" w:rsidRPr="00FE42D7">
        <w:rPr>
          <w:i/>
        </w:rPr>
        <w:t>One reason a condom may split is because there is air trapped inside. To prevent this, hold the tip of the condom between your forefinger and thumb and roll it down, making sure there are no air bubbles.</w:t>
      </w:r>
      <w:r>
        <w:t>; demonstrations of risk reduction behaviour</w:t>
      </w:r>
      <w:r w:rsidR="004015AE">
        <w:t xml:space="preserve"> e.g</w:t>
      </w:r>
      <w:r w:rsidR="00845989">
        <w:t>.</w:t>
      </w:r>
      <w:r w:rsidR="004015AE">
        <w:t xml:space="preserve"> </w:t>
      </w:r>
      <w:r w:rsidR="004015AE" w:rsidRPr="00FE42D7">
        <w:rPr>
          <w:i/>
        </w:rPr>
        <w:t xml:space="preserve">There are lots of other ways of telling the person you are having sex with that they need treatment. Here are some examples of how some people started the conversation: “I said that if I didn’t respect </w:t>
      </w:r>
      <w:proofErr w:type="gramStart"/>
      <w:r w:rsidR="004015AE" w:rsidRPr="00FE42D7">
        <w:rPr>
          <w:i/>
        </w:rPr>
        <w:t>you</w:t>
      </w:r>
      <w:proofErr w:type="gramEnd"/>
      <w:r w:rsidR="004015AE" w:rsidRPr="00FE42D7">
        <w:rPr>
          <w:i/>
        </w:rPr>
        <w:t xml:space="preserve"> I wouldn’t be telling you this. It’s awkward to tell people but it’s not </w:t>
      </w:r>
      <w:proofErr w:type="gramStart"/>
      <w:r w:rsidR="004015AE" w:rsidRPr="00FE42D7">
        <w:rPr>
          <w:i/>
        </w:rPr>
        <w:t>right not</w:t>
      </w:r>
      <w:proofErr w:type="gramEnd"/>
      <w:r w:rsidR="004015AE" w:rsidRPr="00FE42D7">
        <w:rPr>
          <w:i/>
        </w:rPr>
        <w:t xml:space="preserve"> to, is it? They may not know. You can’t just let them walk round with an infection.</w:t>
      </w:r>
      <w:r w:rsidR="004015AE">
        <w:t>”</w:t>
      </w:r>
      <w:r>
        <w:t>; social support</w:t>
      </w:r>
      <w:r w:rsidR="00E13A70">
        <w:t xml:space="preserve"> e.g</w:t>
      </w:r>
      <w:r w:rsidR="00845989">
        <w:t>.</w:t>
      </w:r>
      <w:r w:rsidR="00E13A70">
        <w:t xml:space="preserve"> </w:t>
      </w:r>
      <w:r w:rsidR="00E13A70" w:rsidRPr="00FE42D7">
        <w:rPr>
          <w:i/>
        </w:rPr>
        <w:t xml:space="preserve">If you can’t face telling them, </w:t>
      </w:r>
      <w:r w:rsidR="00E13A70" w:rsidRPr="00FE42D7">
        <w:rPr>
          <w:i/>
        </w:rPr>
        <w:lastRenderedPageBreak/>
        <w:t>you can ask the clinic to contact them for you and they won’t mention your name</w:t>
      </w:r>
      <w:r>
        <w:t>; emotional support</w:t>
      </w:r>
      <w:r w:rsidR="004015AE" w:rsidRPr="004015AE">
        <w:t xml:space="preserve"> </w:t>
      </w:r>
      <w:r w:rsidR="004015AE" w:rsidRPr="00FE42D7">
        <w:rPr>
          <w:i/>
        </w:rPr>
        <w:t xml:space="preserve">Here are how others felt when they found out that their test was </w:t>
      </w:r>
      <w:proofErr w:type="gramStart"/>
      <w:r w:rsidR="004015AE" w:rsidRPr="00FE42D7">
        <w:rPr>
          <w:i/>
        </w:rPr>
        <w:t>positive</w:t>
      </w:r>
      <w:r w:rsidR="00845989" w:rsidRPr="002F35F1">
        <w:rPr>
          <w:i/>
        </w:rPr>
        <w:t xml:space="preserve"> </w:t>
      </w:r>
      <w:r w:rsidR="002F35F1" w:rsidRPr="00FE42D7">
        <w:rPr>
          <w:rFonts w:cs="Calibri"/>
          <w:i/>
          <w:color w:val="000000"/>
        </w:rPr>
        <w:t>:</w:t>
      </w:r>
      <w:proofErr w:type="gramEnd"/>
      <w:r w:rsidR="002F35F1" w:rsidRPr="00FE42D7">
        <w:rPr>
          <w:rFonts w:cs="Calibri"/>
          <w:i/>
          <w:color w:val="000000"/>
        </w:rPr>
        <w:t xml:space="preserve"> “I never thought I’d get chlamydia.  I’ll use a condom in the future or get a check-up with them first.”</w:t>
      </w:r>
      <w:r w:rsidRPr="00FE42D7">
        <w:rPr>
          <w:i/>
        </w:rPr>
        <w:t>;</w:t>
      </w:r>
      <w:r>
        <w:t xml:space="preserve"> social rewards</w:t>
      </w:r>
      <w:r w:rsidR="00E13A70">
        <w:t xml:space="preserve"> e.g. </w:t>
      </w:r>
      <w:r w:rsidR="00E13A70" w:rsidRPr="00FE42D7">
        <w:rPr>
          <w:i/>
        </w:rPr>
        <w:t>You made the right decision to get a test</w:t>
      </w:r>
      <w:r w:rsidR="00E13A70" w:rsidRPr="00CC294E">
        <w:t>.</w:t>
      </w:r>
      <w:r>
        <w:t>; non-specific incentives</w:t>
      </w:r>
      <w:r w:rsidR="00222FBA">
        <w:t xml:space="preserve"> </w:t>
      </w:r>
      <w:proofErr w:type="gramStart"/>
      <w:r w:rsidR="00222FBA">
        <w:t>e.g.</w:t>
      </w:r>
      <w:proofErr w:type="gramEnd"/>
      <w:r w:rsidR="00222FBA">
        <w:t xml:space="preserve"> </w:t>
      </w:r>
      <w:r w:rsidR="00222FBA" w:rsidRPr="00FE42D7">
        <w:rPr>
          <w:rFonts w:cs="Calibri"/>
          <w:i/>
          <w:color w:val="000000"/>
        </w:rPr>
        <w:t>Regular check-ups &amp; check-ups with new partners means infections can be treated before they cause problems</w:t>
      </w:r>
      <w:r>
        <w:t>; encouragement to add objects to the environment</w:t>
      </w:r>
      <w:r w:rsidR="00C7192F">
        <w:t xml:space="preserve"> e.g</w:t>
      </w:r>
      <w:r w:rsidR="00C7192F" w:rsidRPr="00FE42D7">
        <w:rPr>
          <w:i/>
        </w:rPr>
        <w:t xml:space="preserve">. Having condoms with you makes it more likely you’ll use one. Find a time to put a few in your purse. You could also keep a supply in places where you have </w:t>
      </w:r>
      <w:proofErr w:type="gramStart"/>
      <w:r w:rsidR="00C7192F" w:rsidRPr="00FE42D7">
        <w:rPr>
          <w:i/>
        </w:rPr>
        <w:t>sex</w:t>
      </w:r>
      <w:r>
        <w:t>;</w:t>
      </w:r>
      <w:proofErr w:type="gramEnd"/>
      <w:r>
        <w:t xml:space="preserve"> anticipated </w:t>
      </w:r>
      <w:r w:rsidR="00C7192F">
        <w:t xml:space="preserve">regret e.g. </w:t>
      </w:r>
      <w:r w:rsidR="00E13A70" w:rsidRPr="00FE42D7">
        <w:rPr>
          <w:i/>
        </w:rPr>
        <w:t xml:space="preserve">You can’t tell if someone has an infection just by looking at them. </w:t>
      </w:r>
      <w:r w:rsidR="00E13A70" w:rsidRPr="00FE42D7">
        <w:rPr>
          <w:rFonts w:cs="Calibri"/>
          <w:i/>
          <w:color w:val="000000"/>
        </w:rPr>
        <w:t>Ask yourself if having sex without a condom is worth taking the risk.</w:t>
      </w:r>
      <w:r w:rsidR="00E13A70">
        <w:t>’;</w:t>
      </w:r>
      <w:r w:rsidR="004015AE">
        <w:t xml:space="preserve"> </w:t>
      </w:r>
      <w:r w:rsidR="00C7192F">
        <w:t xml:space="preserve">Reframing </w:t>
      </w:r>
      <w:r w:rsidR="00E13A70">
        <w:t>e.g.</w:t>
      </w:r>
      <w:r w:rsidR="00E13A70">
        <w:rPr>
          <w:rFonts w:eastAsia="MS Mincho" w:cs="Times New Roman"/>
          <w:szCs w:val="24"/>
          <w:lang w:eastAsia="ja-JP"/>
        </w:rPr>
        <w:t xml:space="preserve"> </w:t>
      </w:r>
      <w:r w:rsidR="00E13A70" w:rsidRPr="00FE42D7">
        <w:rPr>
          <w:rFonts w:eastAsia="MS Mincho" w:cs="Times New Roman"/>
          <w:i/>
          <w:szCs w:val="24"/>
          <w:lang w:eastAsia="ja-JP"/>
        </w:rPr>
        <w:t>“</w:t>
      </w:r>
      <w:r w:rsidR="00C7192F" w:rsidRPr="00FE42D7">
        <w:rPr>
          <w:rFonts w:eastAsia="MS Mincho" w:cs="Times New Roman"/>
          <w:i/>
          <w:szCs w:val="24"/>
          <w:lang w:eastAsia="ja-JP"/>
        </w:rPr>
        <w:t>I said using a condom w</w:t>
      </w:r>
      <w:r w:rsidR="00E13A70" w:rsidRPr="00FE42D7">
        <w:rPr>
          <w:rFonts w:eastAsia="MS Mincho" w:cs="Times New Roman"/>
          <w:i/>
          <w:szCs w:val="24"/>
          <w:lang w:eastAsia="ja-JP"/>
        </w:rPr>
        <w:t>as about respecting each other.”</w:t>
      </w:r>
      <w:r w:rsidR="00C7192F">
        <w:rPr>
          <w:rFonts w:eastAsia="MS Mincho" w:cs="Times New Roman"/>
          <w:szCs w:val="24"/>
          <w:lang w:eastAsia="ja-JP"/>
        </w:rPr>
        <w:t xml:space="preserve"> </w:t>
      </w:r>
      <w:r>
        <w:t xml:space="preserve"> problem solving</w:t>
      </w:r>
      <w:r w:rsidR="00222FBA">
        <w:t xml:space="preserve"> e.g.</w:t>
      </w:r>
      <w:r w:rsidR="00C7192F">
        <w:t xml:space="preserve"> </w:t>
      </w:r>
      <w:r w:rsidR="00222FBA" w:rsidRPr="00FE42D7">
        <w:rPr>
          <w:i/>
        </w:rPr>
        <w:t>If he says condoms aren’t comfortable you could try a different brand. Some guys find they can feel more with thinner condoms (which are still safe)</w:t>
      </w:r>
      <w:r w:rsidR="00845989">
        <w:t xml:space="preserve"> </w:t>
      </w:r>
      <w:proofErr w:type="gramStart"/>
      <w:r w:rsidR="00C7192F">
        <w:t xml:space="preserve">and </w:t>
      </w:r>
      <w:r>
        <w:t>;</w:t>
      </w:r>
      <w:proofErr w:type="gramEnd"/>
      <w:r>
        <w:t xml:space="preserve"> action planning techniques</w:t>
      </w:r>
      <w:r w:rsidR="00C7192F">
        <w:t xml:space="preserve"> e.g</w:t>
      </w:r>
      <w:r w:rsidR="00845989">
        <w:t>.</w:t>
      </w:r>
      <w:r w:rsidR="00C7192F">
        <w:t xml:space="preserve"> </w:t>
      </w:r>
      <w:r w:rsidR="00C7192F" w:rsidRPr="00FE42D7">
        <w:rPr>
          <w:i/>
        </w:rPr>
        <w:t>Think about when, where and how you will talk to them about condoms and how you could start the conversation</w:t>
      </w:r>
      <w:r w:rsidR="00C7192F" w:rsidRPr="00CC294E">
        <w:t>.</w:t>
      </w:r>
      <w:r>
        <w:t xml:space="preserve">  </w:t>
      </w:r>
      <w:r w:rsidR="00B44A61">
        <w:fldChar w:fldCharType="begin">
          <w:fldData xml:space="preserve">PEVuZE5vdGU+PENpdGU+PEF1dGhvcj5NaWNoaWU8L0F1dGhvcj48WWVhcj4yMDE1PC9ZZWFyPjxS
ZWNOdW0+NDg8L1JlY051bT48RGlzcGxheVRleHQ+PHN0eWxlIGZhY2U9InN1cGVyc2NyaXB0Ij41
Mzwvc3R5bGU+PC9EaXNwbGF5VGV4dD48cmVjb3JkPjxyZWMtbnVtYmVyPjQ4PC9yZWMtbnVtYmVy
Pjxmb3JlaWduLWtleXM+PGtleSBhcHA9IkVOIiBkYi1pZD0iOXgwOTB4d3dyYXIwNWZlMjUydHhh
dDVhcHgwMGRzZnNhZWR6IiB0aW1lc3RhbXA9IjE2MDgzMTI4NTMiPjQ4PC9rZXk+PC9mb3JlaWdu
LWtleXM+PHJlZi10eXBlIG5hbWU9IkpvdXJuYWwgQXJ0aWNsZSI+MTc8L3JlZi10eXBlPjxjb250
cmlidXRvcnM+PGF1dGhvcnM+PGF1dGhvcj5NaWNoaWUsIFMuPC9hdXRob3I+PGF1dGhvcj5Xb29k
LCBDLiBFLjwvYXV0aG9yPjxhdXRob3I+Sm9obnN0b24sIE0uPC9hdXRob3I+PGF1dGhvcj5BYnJh
aGFtLCBDLjwvYXV0aG9yPjxhdXRob3I+RnJhbmNpcywgSi4gSi48L2F1dGhvcj48YXV0aG9yPkhh
cmRlbWFuLCBXLjwvYXV0aG9yPjwvYXV0aG9ycz48L2NvbnRyaWJ1dG9ycz48YXV0aC1hZGRyZXNz
PlJlc2VhcmNoIERlcGFydG1lbnQgb2YgQ2xpbmljYWwsIEVkdWNhdGlvbmFsIGFuZCBIZWFsdGgg
UHN5Y2hvbG9neSwgVW5pdmVyc2l0eSBDb2xsZWdlIExvbmRvbiwgTG9uZG9uLCBVSy4mI3hEO0lu
c3RpdHV0ZSBvZiBBcHBsaWVkIEhlYWx0aCBTY2llbmNlcywgQ29sbGVnZSBvZiBMaWZlIFNjaWVu
Y2UgYW5kIE1lZGljaW5lLCBVbml2ZXJzaXR5IG9mIEFiZXJkZWVuLCBIZWFsdGggU2NpZW5jZXMg
QnVpbGRpbmcsIEFiZXJkZWVuLCBVSy4mI3hEO1VuaXZlcnNpdHkgb2YgRXhldGVyIE1lZGljYWwg
U2Nob29sLCBVbml2ZXJzaXR5IG9mIEV4ZXRlciwgU3QgTHVrZSZhcG9zO3MgQ2FtcHVzLCBFeGV0
ZXIsIFVLLiYjeEQ7U2Nob29sIG9mIEhlYWx0aCBTY2llbmNlcywgQ2l0eSBVbml2ZXJzaXR5IExv
bmRvbiwgTG9uZG9uLCBVSy4mI3hEO1ByaW1hcnkgQ2FyZSBVbml0LCBDYW1icmlkZ2UgSW5zdGl0
dXRlIG9mIFB1YmxpYyBIZWFsdGgsIFVuaXZlcnNpdHkgb2YgQ2FtYnJpZGdlLCBDYW1icmlkZ2Us
IFVLLjwvYXV0aC1hZGRyZXNzPjx0aXRsZXM+PHRpdGxlPkJlaGF2aW91ciBjaGFuZ2UgdGVjaG5p
cXVlczogdGhlIGRldmVsb3BtZW50IGFuZCBldmFsdWF0aW9uIG9mIGEgdGF4b25vbWljIG1ldGhv
ZCBmb3IgcmVwb3J0aW5nIGFuZCBkZXNjcmliaW5nIGJlaGF2aW91ciBjaGFuZ2UgaW50ZXJ2ZW50
aW9ucyAoYSBzdWl0ZSBvZiBmaXZlIHN0dWRpZXMgaW52b2x2aW5nIGNvbnNlbnN1cyBtZXRob2Rz
LCByYW5kb21pc2VkIGNvbnRyb2xsZWQgdHJpYWxzIGFuZCBhbmFseXNpcyBvZiBxdWFsaXRhdGl2
ZSBkYXRhKTwvdGl0bGU+PHNlY29uZGFyeS10aXRsZT5IZWFsdGggVGVjaG5vbCBBc3Nlc3M8L3Nl
Y29uZGFyeS10aXRsZT48L3RpdGxlcz48cGVyaW9kaWNhbD48ZnVsbC10aXRsZT5IZWFsdGggVGVj
aG5vbCBBc3Nlc3M8L2Z1bGwtdGl0bGU+PC9wZXJpb2RpY2FsPjxwYWdlcz4xLTE4ODwvcGFnZXM+
PHZvbHVtZT4xOTwvdm9sdW1lPjxudW1iZXI+OTk8L251bWJlcj48ZWRpdGlvbj4yMDE1LzEyLzAx
PC9lZGl0aW9uPjxrZXl3b3Jkcz48a2V5d29yZD5CZWhhdmlvciBUaGVyYXB5LypjbGFzc2lmaWNh
dGlvbjwva2V5d29yZD48a2V5d29yZD5DbGFzc2lmaWNhdGlvbi8qbWV0aG9kczwva2V5d29yZD48
a2V5d29yZD4qRGF0YSBBY2N1cmFjeTwva2V5d29yZD48a2V5d29yZD5EZWxwaGkgVGVjaG5pcXVl
PC9rZXl3b3JkPjxrZXl3b3JkPkdsb2JhbCBIZWFsdGg8L2tleXdvcmQ+PGtleXdvcmQ+KkhlYWx0
aCBCZWhhdmlvcjwva2V5d29yZD48a2V5d29yZD5IdW1hbnM8L2tleXdvcmQ+PGtleXdvcmQ+UXVh
bGl0YXRpdmUgUmVzZWFyY2g8L2tleXdvcmQ+PGtleXdvcmQ+UmFuZG9taXplZCBDb250cm9sbGVk
IFRyaWFscyBhcyBUb3BpYzwva2V5d29yZD48a2V5d29yZD5UZWNobm9sb2d5IEFzc2Vzc21lbnQs
IEJpb21lZGljYWw8L2tleXdvcmQ+PC9rZXl3b3Jkcz48ZGF0ZXM+PHllYXI+MjAxNTwveWVhcj48
cHViLWRhdGVzPjxkYXRlPk5vdjwvZGF0ZT48L3B1Yi1kYXRlcz48L2RhdGVzPjxpc2JuPjIwNDYt
NDkyNCAoRWxlY3Ryb25pYykmI3hEOzEzNjYtNTI3OCAoTGlua2luZyk8L2lzYm4+PGFjY2Vzc2lv
bi1udW0+MjY2MTYxMTk8L2FjY2Vzc2lvbi1udW0+PHVybHM+PHJlbGF0ZWQtdXJscz48dXJsPmh0
dHBzOi8vd3d3Lm5jYmkubmxtLm5paC5nb3YvcHVibWVkLzI2NjE2MTE5PC91cmw+PC9yZWxhdGVk
LXVybHM+PC91cmxzPjxjdXN0b20yPlBNQzQ3ODE2NTA8L2N1c3RvbTI+PGVsZWN0cm9uaWMtcmVz
b3VyY2UtbnVtPjEwLjMzMTAvaHRhMTk5OTA8L2VsZWN0cm9uaWMtcmVzb3VyY2UtbnVtPjwvcmVj
b3JkPjwvQ2l0ZT48L0VuZE5vdGU+AG==
</w:fldData>
        </w:fldChar>
      </w:r>
      <w:r w:rsidR="00392EB3">
        <w:instrText xml:space="preserve"> ADDIN EN.CITE </w:instrText>
      </w:r>
      <w:r w:rsidR="00392EB3">
        <w:fldChar w:fldCharType="begin">
          <w:fldData xml:space="preserve">PEVuZE5vdGU+PENpdGU+PEF1dGhvcj5NaWNoaWU8L0F1dGhvcj48WWVhcj4yMDE1PC9ZZWFyPjxS
ZWNOdW0+NDg8L1JlY051bT48RGlzcGxheVRleHQ+PHN0eWxlIGZhY2U9InN1cGVyc2NyaXB0Ij41
Mzwvc3R5bGU+PC9EaXNwbGF5VGV4dD48cmVjb3JkPjxyZWMtbnVtYmVyPjQ4PC9yZWMtbnVtYmVy
Pjxmb3JlaWduLWtleXM+PGtleSBhcHA9IkVOIiBkYi1pZD0iOXgwOTB4d3dyYXIwNWZlMjUydHhh
dDVhcHgwMGRzZnNhZWR6IiB0aW1lc3RhbXA9IjE2MDgzMTI4NTMiPjQ4PC9rZXk+PC9mb3JlaWdu
LWtleXM+PHJlZi10eXBlIG5hbWU9IkpvdXJuYWwgQXJ0aWNsZSI+MTc8L3JlZi10eXBlPjxjb250
cmlidXRvcnM+PGF1dGhvcnM+PGF1dGhvcj5NaWNoaWUsIFMuPC9hdXRob3I+PGF1dGhvcj5Xb29k
LCBDLiBFLjwvYXV0aG9yPjxhdXRob3I+Sm9obnN0b24sIE0uPC9hdXRob3I+PGF1dGhvcj5BYnJh
aGFtLCBDLjwvYXV0aG9yPjxhdXRob3I+RnJhbmNpcywgSi4gSi48L2F1dGhvcj48YXV0aG9yPkhh
cmRlbWFuLCBXLjwvYXV0aG9yPjwvYXV0aG9ycz48L2NvbnRyaWJ1dG9ycz48YXV0aC1hZGRyZXNz
PlJlc2VhcmNoIERlcGFydG1lbnQgb2YgQ2xpbmljYWwsIEVkdWNhdGlvbmFsIGFuZCBIZWFsdGgg
UHN5Y2hvbG9neSwgVW5pdmVyc2l0eSBDb2xsZWdlIExvbmRvbiwgTG9uZG9uLCBVSy4mI3hEO0lu
c3RpdHV0ZSBvZiBBcHBsaWVkIEhlYWx0aCBTY2llbmNlcywgQ29sbGVnZSBvZiBMaWZlIFNjaWVu
Y2UgYW5kIE1lZGljaW5lLCBVbml2ZXJzaXR5IG9mIEFiZXJkZWVuLCBIZWFsdGggU2NpZW5jZXMg
QnVpbGRpbmcsIEFiZXJkZWVuLCBVSy4mI3hEO1VuaXZlcnNpdHkgb2YgRXhldGVyIE1lZGljYWwg
U2Nob29sLCBVbml2ZXJzaXR5IG9mIEV4ZXRlciwgU3QgTHVrZSZhcG9zO3MgQ2FtcHVzLCBFeGV0
ZXIsIFVLLiYjeEQ7U2Nob29sIG9mIEhlYWx0aCBTY2llbmNlcywgQ2l0eSBVbml2ZXJzaXR5IExv
bmRvbiwgTG9uZG9uLCBVSy4mI3hEO1ByaW1hcnkgQ2FyZSBVbml0LCBDYW1icmlkZ2UgSW5zdGl0
dXRlIG9mIFB1YmxpYyBIZWFsdGgsIFVuaXZlcnNpdHkgb2YgQ2FtYnJpZGdlLCBDYW1icmlkZ2Us
IFVLLjwvYXV0aC1hZGRyZXNzPjx0aXRsZXM+PHRpdGxlPkJlaGF2aW91ciBjaGFuZ2UgdGVjaG5p
cXVlczogdGhlIGRldmVsb3BtZW50IGFuZCBldmFsdWF0aW9uIG9mIGEgdGF4b25vbWljIG1ldGhv
ZCBmb3IgcmVwb3J0aW5nIGFuZCBkZXNjcmliaW5nIGJlaGF2aW91ciBjaGFuZ2UgaW50ZXJ2ZW50
aW9ucyAoYSBzdWl0ZSBvZiBmaXZlIHN0dWRpZXMgaW52b2x2aW5nIGNvbnNlbnN1cyBtZXRob2Rz
LCByYW5kb21pc2VkIGNvbnRyb2xsZWQgdHJpYWxzIGFuZCBhbmFseXNpcyBvZiBxdWFsaXRhdGl2
ZSBkYXRhKTwvdGl0bGU+PHNlY29uZGFyeS10aXRsZT5IZWFsdGggVGVjaG5vbCBBc3Nlc3M8L3Nl
Y29uZGFyeS10aXRsZT48L3RpdGxlcz48cGVyaW9kaWNhbD48ZnVsbC10aXRsZT5IZWFsdGggVGVj
aG5vbCBBc3Nlc3M8L2Z1bGwtdGl0bGU+PC9wZXJpb2RpY2FsPjxwYWdlcz4xLTE4ODwvcGFnZXM+
PHZvbHVtZT4xOTwvdm9sdW1lPjxudW1iZXI+OTk8L251bWJlcj48ZWRpdGlvbj4yMDE1LzEyLzAx
PC9lZGl0aW9uPjxrZXl3b3Jkcz48a2V5d29yZD5CZWhhdmlvciBUaGVyYXB5LypjbGFzc2lmaWNh
dGlvbjwva2V5d29yZD48a2V5d29yZD5DbGFzc2lmaWNhdGlvbi8qbWV0aG9kczwva2V5d29yZD48
a2V5d29yZD4qRGF0YSBBY2N1cmFjeTwva2V5d29yZD48a2V5d29yZD5EZWxwaGkgVGVjaG5pcXVl
PC9rZXl3b3JkPjxrZXl3b3JkPkdsb2JhbCBIZWFsdGg8L2tleXdvcmQ+PGtleXdvcmQ+KkhlYWx0
aCBCZWhhdmlvcjwva2V5d29yZD48a2V5d29yZD5IdW1hbnM8L2tleXdvcmQ+PGtleXdvcmQ+UXVh
bGl0YXRpdmUgUmVzZWFyY2g8L2tleXdvcmQ+PGtleXdvcmQ+UmFuZG9taXplZCBDb250cm9sbGVk
IFRyaWFscyBhcyBUb3BpYzwva2V5d29yZD48a2V5d29yZD5UZWNobm9sb2d5IEFzc2Vzc21lbnQs
IEJpb21lZGljYWw8L2tleXdvcmQ+PC9rZXl3b3Jkcz48ZGF0ZXM+PHllYXI+MjAxNTwveWVhcj48
cHViLWRhdGVzPjxkYXRlPk5vdjwvZGF0ZT48L3B1Yi1kYXRlcz48L2RhdGVzPjxpc2JuPjIwNDYt
NDkyNCAoRWxlY3Ryb25pYykmI3hEOzEzNjYtNTI3OCAoTGlua2luZyk8L2lzYm4+PGFjY2Vzc2lv
bi1udW0+MjY2MTYxMTk8L2FjY2Vzc2lvbi1udW0+PHVybHM+PHJlbGF0ZWQtdXJscz48dXJsPmh0
dHBzOi8vd3d3Lm5jYmkubmxtLm5paC5nb3YvcHVibWVkLzI2NjE2MTE5PC91cmw+PC9yZWxhdGVk
LXVybHM+PC91cmxzPjxjdXN0b20yPlBNQzQ3ODE2NTA8L2N1c3RvbTI+PGVsZWN0cm9uaWMtcmVz
b3VyY2UtbnVtPjEwLjMzMTAvaHRhMTk5OTA8L2VsZWN0cm9uaWMtcmVzb3VyY2UtbnVtPjwvcmVj
b3JkPjwvQ2l0ZT48L0VuZE5vdGU+AG==
</w:fldData>
        </w:fldChar>
      </w:r>
      <w:r w:rsidR="00392EB3">
        <w:instrText xml:space="preserve"> ADDIN EN.CITE.DATA </w:instrText>
      </w:r>
      <w:r w:rsidR="00392EB3">
        <w:fldChar w:fldCharType="end"/>
      </w:r>
      <w:r w:rsidR="00B44A61">
        <w:fldChar w:fldCharType="separate"/>
      </w:r>
      <w:r w:rsidR="00392EB3" w:rsidRPr="00C7192F">
        <w:rPr>
          <w:noProof/>
          <w:vertAlign w:val="superscript"/>
        </w:rPr>
        <w:t>53</w:t>
      </w:r>
      <w:r w:rsidR="00B44A61">
        <w:fldChar w:fldCharType="end"/>
      </w:r>
      <w:r>
        <w:t>. The information on safer sexual practices is in accordance with existing guidelines</w:t>
      </w:r>
      <w:r w:rsidR="00B44A61">
        <w:fldChar w:fldCharType="begin"/>
      </w:r>
      <w:r w:rsidR="00392EB3">
        <w:instrText xml:space="preserve"> ADDIN EN.CITE &lt;EndNote&gt;&lt;Cite&gt;&lt;Author&gt;Clutterbuck&lt;/Author&gt;&lt;Year&gt;2012&lt;/Year&gt;&lt;RecNum&gt;117&lt;/RecNum&gt;&lt;DisplayText&gt;&lt;style face="superscript"&gt;54&lt;/style&gt;&lt;/DisplayText&gt;&lt;record&gt;&lt;rec-number&gt;117&lt;/rec-number&gt;&lt;foreign-keys&gt;&lt;key app="EN" db-id="9x090xwwrar05fe252txat5apx00dsfsaedz" timestamp="1612013562"&gt;117&lt;/key&gt;&lt;/foreign-keys&gt;&lt;ref-type name="Report"&gt;27&lt;/ref-type&gt;&lt;contributors&gt;&lt;authors&gt;&lt;author&gt;Clutterbuck, D.J.&lt;/author&gt;&lt;author&gt;Flowers, P.&lt;/author&gt;&lt;author&gt;Barber, T.&lt;/author&gt;&lt;author&gt;Wilson, H.&lt;/author&gt;&lt;author&gt;Nelson, M.&lt;/author&gt;&lt;author&gt;Hedge, B.&lt;/author&gt;&lt;author&gt;Kapp, S.&lt;/author&gt;&lt;author&gt;Fakoya, A.&lt;/author&gt;&lt;author&gt;Sullivan, A.K.&lt;/author&gt;&lt;/authors&gt;&lt;tertiary-authors&gt;&lt;author&gt;BASSH&lt;/author&gt;&lt;/tertiary-authors&gt;&lt;/contributors&gt;&lt;titles&gt;&lt;title&gt;UK National Guidelines on safer sex advice - The Clinical Effectiveness Group of the British Association for Sexual Health and HIV (BASHH) and the British HIV Association (BHIVA), July 2012&lt;/title&gt;&lt;/titles&gt;&lt;dates&gt;&lt;year&gt;2012&lt;/year&gt;&lt;/dates&gt;&lt;pub-location&gt;London&lt;/pub-location&gt;&lt;publisher&gt;British Association for Sexual Health and HIV&lt;/publisher&gt;&lt;urls&gt;&lt;related-urls&gt;&lt;url&gt;https://www.bashhguidelines.org/media/1080/4452.pdf&lt;/url&gt;&lt;/related-urls&gt;&lt;/urls&gt;&lt;/record&gt;&lt;/Cite&gt;&lt;/EndNote&gt;</w:instrText>
      </w:r>
      <w:r w:rsidR="00B44A61">
        <w:fldChar w:fldCharType="separate"/>
      </w:r>
      <w:r w:rsidR="00392EB3" w:rsidRPr="00C7192F">
        <w:rPr>
          <w:noProof/>
          <w:vertAlign w:val="superscript"/>
        </w:rPr>
        <w:t>54</w:t>
      </w:r>
      <w:r w:rsidR="00B44A61">
        <w:fldChar w:fldCharType="end"/>
      </w:r>
      <w:r>
        <w:t xml:space="preserve">. </w:t>
      </w:r>
    </w:p>
    <w:p w14:paraId="20DD399F" w14:textId="77777777" w:rsidR="00C44105" w:rsidRDefault="00C44105">
      <w:pPr>
        <w:rPr>
          <w:lang w:val="en-US"/>
        </w:rPr>
      </w:pPr>
    </w:p>
    <w:p w14:paraId="61F85A35" w14:textId="77777777" w:rsidR="00C44105" w:rsidRDefault="00C44105">
      <w:r>
        <w:t>The messages are tailored according to gender and sexual orientation. Women who</w:t>
      </w:r>
      <w:r>
        <w:rPr>
          <w:sz w:val="24"/>
          <w:szCs w:val="24"/>
        </w:rPr>
        <w:t xml:space="preserve"> </w:t>
      </w:r>
      <w:r>
        <w:t>have sex with men only (WSM), men who have sex with men only (MSM), men who have sex with men and women (MSMW), women who have sex with men and women (WSMW) are sent messages about how others had negotiated condom use. WSM, WSMW and men who have sex with women (MSW) are sent messages about emergency contraception. MSM and MSMW are sent messages about post exposure prophylaxis (PEP). Women who have sex with women only (WSW) are not sent messages about condom use. The information provided is specific to the STI diagnosed. This tailoring results in different numbers of messages being sent to those of different gender and sexual orientation.</w:t>
      </w:r>
    </w:p>
    <w:p w14:paraId="0FA98E1B" w14:textId="77777777" w:rsidR="00C44105" w:rsidRDefault="00C44105">
      <w:pPr>
        <w:rPr>
          <w:lang w:val="en-US"/>
        </w:rPr>
      </w:pPr>
    </w:p>
    <w:p w14:paraId="76BD5608" w14:textId="0EA56D70" w:rsidR="00C44105" w:rsidRDefault="00C44105">
      <w:pPr>
        <w:rPr>
          <w:shd w:val="clear" w:color="auto" w:fill="FFFFFF"/>
        </w:rPr>
      </w:pPr>
      <w:r>
        <w:t xml:space="preserve">The core message sets include: 74 messages for WSM and WSMW; 42 messages for WSW; 69 messages for MSW and 79 messages for MSMW; and 76 messages for MSM. Recipients can request additional messages on specific topics. Participants are sent: </w:t>
      </w:r>
      <w:r>
        <w:rPr>
          <w:shd w:val="clear" w:color="auto" w:fill="FFFFFF"/>
        </w:rPr>
        <w:t>4 messages per day for days 1-3, then 1-2 messages per day for days 4-28, then 2-3 messages per week for month 2,</w:t>
      </w:r>
      <w:r>
        <w:t xml:space="preserve"> and </w:t>
      </w:r>
      <w:r>
        <w:rPr>
          <w:shd w:val="clear" w:color="auto" w:fill="FFFFFF"/>
        </w:rPr>
        <w:t>2-5 messages per month for months 3-12</w:t>
      </w:r>
      <w:r w:rsidR="005D00D7">
        <w:rPr>
          <w:shd w:val="clear" w:color="auto" w:fill="FFFFFF"/>
        </w:rPr>
        <w:t xml:space="preserve"> (Appendix 1 – Example te</w:t>
      </w:r>
      <w:r w:rsidR="00455CF5">
        <w:rPr>
          <w:shd w:val="clear" w:color="auto" w:fill="FFFFFF"/>
        </w:rPr>
        <w:t>x</w:t>
      </w:r>
      <w:r w:rsidR="005D00D7">
        <w:rPr>
          <w:shd w:val="clear" w:color="auto" w:fill="FFFFFF"/>
        </w:rPr>
        <w:t>t messages)</w:t>
      </w:r>
      <w:r>
        <w:rPr>
          <w:shd w:val="clear" w:color="auto" w:fill="FFFFFF"/>
        </w:rPr>
        <w:t>.</w:t>
      </w:r>
    </w:p>
    <w:bookmarkEnd w:id="18"/>
    <w:p w14:paraId="589A61E6" w14:textId="6866ECA2" w:rsidR="00C44105" w:rsidRDefault="00C44105">
      <w:pPr>
        <w:rPr>
          <w:rFonts w:cs="Calibri"/>
          <w:shd w:val="clear" w:color="auto" w:fill="FFFFFF"/>
        </w:rPr>
      </w:pPr>
    </w:p>
    <w:p w14:paraId="35AA8B19" w14:textId="0C28A92A" w:rsidR="00C44105" w:rsidRPr="00157C31" w:rsidRDefault="00C44105" w:rsidP="002C0AAA">
      <w:pPr>
        <w:pStyle w:val="Heading2"/>
      </w:pPr>
      <w:bookmarkStart w:id="22" w:name="_Toc426034842"/>
      <w:bookmarkStart w:id="23" w:name="_Toc77356067"/>
      <w:r w:rsidRPr="00157C31">
        <w:t>Patient and public involvement</w:t>
      </w:r>
      <w:bookmarkEnd w:id="22"/>
      <w:bookmarkEnd w:id="23"/>
      <w:r w:rsidRPr="00157C31">
        <w:t xml:space="preserve"> </w:t>
      </w:r>
    </w:p>
    <w:p w14:paraId="6AA7100D" w14:textId="150AEBEA" w:rsidR="00C44105" w:rsidRPr="00F855A0" w:rsidRDefault="00C44105" w:rsidP="002D2B5A">
      <w:pPr>
        <w:autoSpaceDE w:val="0"/>
        <w:autoSpaceDN w:val="0"/>
        <w:adjustRightInd w:val="0"/>
        <w:rPr>
          <w:rFonts w:cs="Calibri"/>
        </w:rPr>
      </w:pPr>
      <w:r w:rsidRPr="00F855A0">
        <w:rPr>
          <w:rFonts w:cs="Calibri"/>
        </w:rPr>
        <w:t xml:space="preserve">Patients and the public were involved in all phases of this study. Prior to developing the </w:t>
      </w:r>
      <w:r w:rsidR="003B6D1E" w:rsidRPr="00F855A0">
        <w:rPr>
          <w:rFonts w:cs="Calibri"/>
        </w:rPr>
        <w:t>intervention,</w:t>
      </w:r>
      <w:r w:rsidRPr="00F855A0">
        <w:rPr>
          <w:rFonts w:cs="Calibri"/>
        </w:rPr>
        <w:t xml:space="preserve"> we discussed possible safer sex interventions with young people</w:t>
      </w:r>
      <w:r w:rsidR="00A13E57" w:rsidRPr="00A13E57">
        <w:rPr>
          <w:rFonts w:cs="Calibri"/>
        </w:rPr>
        <w:t xml:space="preserve"> </w:t>
      </w:r>
      <w:r w:rsidR="00C201B3">
        <w:rPr>
          <w:rFonts w:cs="Calibri"/>
        </w:rPr>
        <w:t>based in</w:t>
      </w:r>
      <w:r w:rsidR="00A13E57">
        <w:rPr>
          <w:rFonts w:cs="Calibri"/>
        </w:rPr>
        <w:t xml:space="preserve"> Southwark </w:t>
      </w:r>
      <w:r w:rsidR="00A13E57" w:rsidRPr="00F855A0">
        <w:rPr>
          <w:rFonts w:cs="Calibri"/>
        </w:rPr>
        <w:t xml:space="preserve">Further Education </w:t>
      </w:r>
      <w:r w:rsidR="00C201B3" w:rsidRPr="00F855A0">
        <w:rPr>
          <w:rFonts w:cs="Calibri"/>
        </w:rPr>
        <w:t>College</w:t>
      </w:r>
      <w:r w:rsidR="00834680">
        <w:rPr>
          <w:rFonts w:cs="Calibri"/>
        </w:rPr>
        <w:t xml:space="preserve">. Those aged 16-24 </w:t>
      </w:r>
      <w:proofErr w:type="gramStart"/>
      <w:r w:rsidR="00834680">
        <w:rPr>
          <w:rFonts w:cs="Calibri"/>
        </w:rPr>
        <w:t>where</w:t>
      </w:r>
      <w:proofErr w:type="gramEnd"/>
      <w:r w:rsidR="00834680">
        <w:rPr>
          <w:rFonts w:cs="Calibri"/>
        </w:rPr>
        <w:t xml:space="preserve"> invited to take part in a discussion group by one of the </w:t>
      </w:r>
      <w:r w:rsidR="00834680">
        <w:rPr>
          <w:rFonts w:cs="Calibri"/>
        </w:rPr>
        <w:lastRenderedPageBreak/>
        <w:t>research team at the end of a class or</w:t>
      </w:r>
      <w:r w:rsidR="00880D0A">
        <w:rPr>
          <w:rFonts w:cs="Calibri"/>
        </w:rPr>
        <w:t xml:space="preserve"> by a researcher approaching students</w:t>
      </w:r>
      <w:r w:rsidR="00834680">
        <w:rPr>
          <w:rFonts w:cs="Calibri"/>
        </w:rPr>
        <w:t xml:space="preserve"> in the college canteen</w:t>
      </w:r>
      <w:r w:rsidR="001C4E05">
        <w:rPr>
          <w:rFonts w:cs="Calibri"/>
        </w:rPr>
        <w:t>. Five d</w:t>
      </w:r>
      <w:r w:rsidR="00C201B3">
        <w:rPr>
          <w:rFonts w:cs="Calibri"/>
        </w:rPr>
        <w:t xml:space="preserve">iscussion groups were convened </w:t>
      </w:r>
      <w:r w:rsidR="001C4E05">
        <w:rPr>
          <w:rFonts w:cs="Calibri"/>
        </w:rPr>
        <w:t>in a private room each with 2</w:t>
      </w:r>
      <w:r w:rsidR="00A13E57">
        <w:rPr>
          <w:rFonts w:cs="Calibri"/>
        </w:rPr>
        <w:t>- 10 participants</w:t>
      </w:r>
      <w:r w:rsidR="00C201B3">
        <w:rPr>
          <w:rFonts w:cs="Calibri"/>
        </w:rPr>
        <w:t xml:space="preserve"> (total 25 participants</w:t>
      </w:r>
      <w:r w:rsidR="00A13E57">
        <w:rPr>
          <w:rFonts w:cs="Calibri"/>
        </w:rPr>
        <w:t>)</w:t>
      </w:r>
      <w:r w:rsidRPr="00F855A0">
        <w:rPr>
          <w:rFonts w:cs="Calibri"/>
        </w:rPr>
        <w:t>. They were enthusiastic about receiving information and support via mobile phone. Patient</w:t>
      </w:r>
      <w:r w:rsidR="00A13E57">
        <w:rPr>
          <w:rFonts w:cs="Calibri"/>
        </w:rPr>
        <w:t xml:space="preserve"> views informed the intervention development through their participation </w:t>
      </w:r>
      <w:r w:rsidR="00157C31">
        <w:rPr>
          <w:rFonts w:cs="Calibri"/>
        </w:rPr>
        <w:t xml:space="preserve">as research participants </w:t>
      </w:r>
      <w:r w:rsidRPr="00F855A0">
        <w:rPr>
          <w:rFonts w:cs="Calibri"/>
        </w:rPr>
        <w:t xml:space="preserve">in designing the content of the intervention. The views of the target audience were collected in 9 focus groups which informed the tone, style, frequency, </w:t>
      </w:r>
      <w:proofErr w:type="gramStart"/>
      <w:r w:rsidRPr="00F855A0">
        <w:rPr>
          <w:rFonts w:cs="Calibri"/>
        </w:rPr>
        <w:t>duration</w:t>
      </w:r>
      <w:proofErr w:type="gramEnd"/>
      <w:r w:rsidRPr="00F855A0">
        <w:rPr>
          <w:rFonts w:cs="Calibri"/>
        </w:rPr>
        <w:t xml:space="preserve"> and content of the intervention of the research.</w:t>
      </w:r>
      <w:r w:rsidR="00834680">
        <w:rPr>
          <w:rFonts w:cs="Calibri"/>
        </w:rPr>
        <w:t xml:space="preserve"> Some research participants wrote some sections of the messages. </w:t>
      </w:r>
      <w:r w:rsidRPr="00F855A0">
        <w:rPr>
          <w:rFonts w:cs="Calibri"/>
        </w:rPr>
        <w:t xml:space="preserve"> Kings College Hospital have an active user group of young people wishing to contribute to sexual and reproductive health research. We met with a group of 14 patient representatives to seek their views on the trial design. Their views influenced our follow up procedures. They asked for materials to be posted</w:t>
      </w:r>
      <w:r w:rsidR="00157C31">
        <w:rPr>
          <w:rFonts w:cs="Calibri"/>
        </w:rPr>
        <w:t xml:space="preserve"> via </w:t>
      </w:r>
      <w:r w:rsidRPr="00F855A0">
        <w:rPr>
          <w:rFonts w:cs="Calibri"/>
        </w:rPr>
        <w:t xml:space="preserve">normal (not recorded) delivery in a coloured envelope and wanted a text message saying it had been posted, so they could look out for the package. We modified the patient information, questionnaires and consent procedures based on feedback from this group. A patient representative was included in the </w:t>
      </w:r>
      <w:r>
        <w:rPr>
          <w:rFonts w:cs="Calibri"/>
        </w:rPr>
        <w:t>T</w:t>
      </w:r>
      <w:r w:rsidRPr="00F855A0">
        <w:rPr>
          <w:rFonts w:cs="Calibri"/>
        </w:rPr>
        <w:t xml:space="preserve">rial </w:t>
      </w:r>
      <w:r>
        <w:rPr>
          <w:rFonts w:cs="Calibri"/>
        </w:rPr>
        <w:t>S</w:t>
      </w:r>
      <w:r w:rsidRPr="00F855A0">
        <w:rPr>
          <w:rFonts w:cs="Calibri"/>
        </w:rPr>
        <w:t xml:space="preserve">teering </w:t>
      </w:r>
      <w:r>
        <w:rPr>
          <w:rFonts w:cs="Calibri"/>
        </w:rPr>
        <w:t>C</w:t>
      </w:r>
      <w:r w:rsidRPr="00F855A0">
        <w:rPr>
          <w:rFonts w:cs="Calibri"/>
        </w:rPr>
        <w:t>ommittee</w:t>
      </w:r>
      <w:r>
        <w:rPr>
          <w:rFonts w:cs="Calibri"/>
        </w:rPr>
        <w:t xml:space="preserve"> (TSC)</w:t>
      </w:r>
      <w:r w:rsidRPr="00F855A0">
        <w:rPr>
          <w:rFonts w:cs="Calibri"/>
        </w:rPr>
        <w:t xml:space="preserve"> </w:t>
      </w:r>
      <w:r w:rsidR="00A13E57">
        <w:rPr>
          <w:rFonts w:cs="Calibri"/>
        </w:rPr>
        <w:t xml:space="preserve">who </w:t>
      </w:r>
      <w:r w:rsidRPr="00F855A0">
        <w:rPr>
          <w:rFonts w:cs="Calibri"/>
        </w:rPr>
        <w:t>provided comments on all trial materials</w:t>
      </w:r>
      <w:r w:rsidR="005A3297">
        <w:rPr>
          <w:rFonts w:cs="Calibri"/>
        </w:rPr>
        <w:t xml:space="preserve"> and </w:t>
      </w:r>
      <w:r w:rsidR="00834680">
        <w:rPr>
          <w:rFonts w:cs="Calibri"/>
        </w:rPr>
        <w:t xml:space="preserve">provided </w:t>
      </w:r>
      <w:r w:rsidR="005A3297">
        <w:rPr>
          <w:rFonts w:cs="Calibri"/>
        </w:rPr>
        <w:t>advice during the trial</w:t>
      </w:r>
      <w:r w:rsidRPr="00F855A0">
        <w:rPr>
          <w:rFonts w:cs="Calibri"/>
        </w:rPr>
        <w:t xml:space="preserve">. </w:t>
      </w:r>
      <w:r w:rsidR="00A13E57">
        <w:rPr>
          <w:rFonts w:cs="Calibri"/>
        </w:rPr>
        <w:t xml:space="preserve">A limitation of our patient involvement work is that we did not have a patient advisory group providing advice </w:t>
      </w:r>
      <w:r w:rsidR="001C4E05">
        <w:rPr>
          <w:rFonts w:cs="Calibri"/>
        </w:rPr>
        <w:t>throughout</w:t>
      </w:r>
      <w:r w:rsidR="00A13E57">
        <w:rPr>
          <w:rFonts w:cs="Calibri"/>
        </w:rPr>
        <w:t xml:space="preserve"> the trial. </w:t>
      </w:r>
      <w:r w:rsidRPr="00F855A0">
        <w:rPr>
          <w:rFonts w:cs="Calibri"/>
        </w:rPr>
        <w:t xml:space="preserve">We have an active group of 5 </w:t>
      </w:r>
      <w:r>
        <w:rPr>
          <w:rFonts w:cs="Calibri"/>
        </w:rPr>
        <w:t>patient representatives</w:t>
      </w:r>
      <w:r w:rsidRPr="00F855A0">
        <w:rPr>
          <w:rFonts w:cs="Calibri"/>
        </w:rPr>
        <w:t xml:space="preserve"> </w:t>
      </w:r>
      <w:r>
        <w:rPr>
          <w:rFonts w:cs="Calibri"/>
        </w:rPr>
        <w:t xml:space="preserve">at the time of writing this report </w:t>
      </w:r>
      <w:r w:rsidRPr="00F855A0">
        <w:rPr>
          <w:rFonts w:cs="Calibri"/>
        </w:rPr>
        <w:t xml:space="preserve">making plans about how they can be actively involved in disseminating the trial results widely once they are published. </w:t>
      </w:r>
    </w:p>
    <w:p w14:paraId="261FB7FD" w14:textId="77777777" w:rsidR="00C44105" w:rsidRDefault="00C44105">
      <w:pPr>
        <w:rPr>
          <w:lang w:val="en-US"/>
        </w:rPr>
      </w:pPr>
    </w:p>
    <w:p w14:paraId="29E222A7" w14:textId="77777777" w:rsidR="00C44105" w:rsidRDefault="00C44105" w:rsidP="002C0AAA">
      <w:pPr>
        <w:pStyle w:val="Heading2"/>
      </w:pPr>
      <w:bookmarkStart w:id="24" w:name="_Toc77356068"/>
      <w:r>
        <w:t>Aim</w:t>
      </w:r>
      <w:bookmarkEnd w:id="24"/>
    </w:p>
    <w:p w14:paraId="63582DEB" w14:textId="46F3DF45" w:rsidR="00C44105" w:rsidRDefault="00C44105" w:rsidP="00572B60">
      <w:pPr>
        <w:rPr>
          <w:shd w:val="clear" w:color="auto" w:fill="FFFFFF"/>
        </w:rPr>
      </w:pPr>
      <w:r>
        <w:rPr>
          <w:shd w:val="clear" w:color="auto" w:fill="FFFFFF"/>
        </w:rPr>
        <w:t xml:space="preserve">The primary objective of this trial was to quantify the effects of the </w:t>
      </w:r>
      <w:proofErr w:type="spellStart"/>
      <w:r>
        <w:rPr>
          <w:shd w:val="clear" w:color="auto" w:fill="FFFFFF"/>
        </w:rPr>
        <w:t>safetxt</w:t>
      </w:r>
      <w:proofErr w:type="spellEnd"/>
      <w:r>
        <w:rPr>
          <w:shd w:val="clear" w:color="auto" w:fill="FFFFFF"/>
        </w:rPr>
        <w:t xml:space="preserve"> intervention on chlamydia or gonorrhoea infection at 1 year compared with a control group receiving usual care and messages about trial participation. </w:t>
      </w:r>
    </w:p>
    <w:p w14:paraId="14C93867" w14:textId="77777777" w:rsidR="00230251" w:rsidRDefault="00230251" w:rsidP="00572B60">
      <w:pPr>
        <w:rPr>
          <w:shd w:val="clear" w:color="auto" w:fill="FFFFFF"/>
        </w:rPr>
      </w:pPr>
    </w:p>
    <w:p w14:paraId="48E674A0" w14:textId="2136FF8B" w:rsidR="00C44105" w:rsidRDefault="00C44105">
      <w:r>
        <w:rPr>
          <w:shd w:val="clear" w:color="auto" w:fill="FFFFFF"/>
        </w:rPr>
        <w:t xml:space="preserve">Secondary objectives were to determine the effects of </w:t>
      </w:r>
      <w:proofErr w:type="spellStart"/>
      <w:r>
        <w:rPr>
          <w:shd w:val="clear" w:color="auto" w:fill="FFFFFF"/>
        </w:rPr>
        <w:t>safetxt</w:t>
      </w:r>
      <w:proofErr w:type="spellEnd"/>
      <w:r>
        <w:rPr>
          <w:shd w:val="clear" w:color="auto" w:fill="FFFFFF"/>
        </w:rPr>
        <w:t xml:space="preserve"> on partner notification and condom use at 4 weeks and on condom use and STI testing at 1 year. To explore which intervention components are effective data w</w:t>
      </w:r>
      <w:r w:rsidR="00D97B37">
        <w:rPr>
          <w:shd w:val="clear" w:color="auto" w:fill="FFFFFF"/>
        </w:rPr>
        <w:t>ere</w:t>
      </w:r>
      <w:r>
        <w:rPr>
          <w:shd w:val="clear" w:color="auto" w:fill="FFFFFF"/>
        </w:rPr>
        <w:t xml:space="preserve"> collected on the theoretical constructs on the pathway to behaviour change influenced by the intervention components. We planned to establish the cost-effectiveness of the intervention.</w:t>
      </w:r>
    </w:p>
    <w:p w14:paraId="4C14F950" w14:textId="77777777" w:rsidR="00C44105" w:rsidRDefault="00C44105">
      <w:pPr>
        <w:rPr>
          <w:lang w:val="en-US"/>
        </w:rPr>
      </w:pPr>
    </w:p>
    <w:p w14:paraId="5BAD4E13" w14:textId="77777777" w:rsidR="00C44105" w:rsidRDefault="00C44105">
      <w:pPr>
        <w:sectPr w:rsidR="00C44105">
          <w:footerReference w:type="even" r:id="rId25"/>
          <w:footerReference w:type="default" r:id="rId26"/>
          <w:footerReference w:type="first" r:id="rId27"/>
          <w:pgSz w:w="11906" w:h="16838"/>
          <w:pgMar w:top="1440" w:right="1440" w:bottom="1440" w:left="1440" w:header="720" w:footer="680" w:gutter="0"/>
          <w:cols w:space="720"/>
          <w:docGrid w:linePitch="360" w:charSpace="4096"/>
        </w:sectPr>
      </w:pPr>
      <w:r>
        <w:t xml:space="preserve">The intervention development work was funded by the </w:t>
      </w:r>
      <w:r>
        <w:rPr>
          <w:shd w:val="clear" w:color="auto" w:fill="FFFFFF"/>
        </w:rPr>
        <w:t>UK National Institute for Health Research Health Technology Assessment Programme project number 10/93/04.</w:t>
      </w:r>
      <w:r>
        <w:t xml:space="preserve"> </w:t>
      </w:r>
      <w:r>
        <w:rPr>
          <w:color w:val="000000"/>
          <w:shd w:val="clear" w:color="auto" w:fill="FFFFFF"/>
        </w:rPr>
        <w:t>This trial was funded by the National Institute for Health Research Public Health Research (NIHR PHR) Programme (project number 14/182/07). </w:t>
      </w:r>
    </w:p>
    <w:p w14:paraId="22990AD7" w14:textId="0CB668F2" w:rsidR="00C44105" w:rsidRPr="00E44E5E" w:rsidRDefault="00794329" w:rsidP="00E95953">
      <w:pPr>
        <w:pStyle w:val="Heading1"/>
      </w:pPr>
      <w:bookmarkStart w:id="25" w:name="_Toc77356069"/>
      <w:r>
        <w:lastRenderedPageBreak/>
        <w:t>2.</w:t>
      </w:r>
      <w:r w:rsidR="00C44105" w:rsidRPr="00E44E5E">
        <w:t>Trial methods</w:t>
      </w:r>
      <w:bookmarkEnd w:id="25"/>
    </w:p>
    <w:p w14:paraId="74A6AC53" w14:textId="4BCFFA11" w:rsidR="00CD0811" w:rsidRDefault="00CD0811" w:rsidP="00CD0811">
      <w:r>
        <w:t>Methods were pre-specified in our trial protocol, with updated versions published on our trial website and in a peer-reviewed journal</w:t>
      </w:r>
      <w:r w:rsidR="00A65115">
        <w:t>.</w:t>
      </w:r>
      <w:r>
        <w:t xml:space="preserve"> </w:t>
      </w:r>
      <w:r>
        <w:fldChar w:fldCharType="begin">
          <w:fldData xml:space="preserve">PEVuZE5vdGU+PENpdGU+PEF1dGhvcj5GcmVlPC9BdXRob3I+PFllYXI+MjAyMDwvWWVhcj48UmVj
TnVtPjIwPC9SZWNOdW0+PERpc3BsYXlUZXh0PjxzdHlsZSBmYWNlPSJzdXBlcnNjcmlwdCI+NTU8
L3N0eWxlPjwvRGlzcGxheVRleHQ+PHJlY29yZD48cmVjLW51bWJlcj4yMDwvcmVjLW51bWJlcj48
Zm9yZWlnbi1rZXlzPjxrZXkgYXBwPSJFTiIgZGItaWQ9Ijl4MDkweHd3cmFyMDVmZTI1MnR4YXQ1
YXB4MDBkc2ZzYWVkeiIgdGltZXN0YW1wPSIxNjA4MzEyODUyIj4yMDwva2V5PjwvZm9yZWlnbi1r
ZXlzPjxyZWYtdHlwZSBuYW1lPSJKb3VybmFsIEFydGljbGUiPjE3PC9yZWYtdHlwZT48Y29udHJp
YnV0b3JzPjxhdXRob3JzPjxhdXRob3I+RnJlZSwgQy48L2F1dGhvcj48YXV0aG9yPk1jQ2FydGh5
LCBPLiBMLjwvYXV0aG9yPjxhdXRob3I+UGFsbWVyLCBNLiBKLjwvYXV0aG9yPjxhdXRob3I+S25p
Z2h0LCBSLjwvYXV0aG9yPjxhdXRob3I+RWR3YXJkcywgUC48L2F1dGhvcj48YXV0aG9yPkZyZW5j
aCwgUi48L2F1dGhvcj48YXV0aG9yPkJhcmFpdHNlciwgUC48L2F1dGhvcj48YXV0aG9yPkhpY2tz
b24sIEYuIEMuIEkuPC9hdXRob3I+PGF1dGhvcj5XZWxsaW5ncywgSy48L2F1dGhvcj48YXV0aG9y
PlJvYmVydHMsIEkuPC9hdXRob3I+PGF1dGhvcj5CYWlsZXksIEouIFYuPC9hdXRob3I+PGF1dGhv
cj5IYXJ0LCBHLjwvYXV0aG9yPjxhdXRob3I+TWljaGllLCBTLjwvYXV0aG9yPjxhdXRob3I+Q2xh
eXRvbiwgVC48L2F1dGhvcj48YXV0aG9yPlBsb3ViaWRpcywgRy4gQi48L2F1dGhvcj48YXV0aG9y
PkNhcnBlbnRlciwgSi4gUi48L2F1dGhvcj48YXV0aG9yPlR1cm5lciwgSy4gTS4gRS48L2F1dGhv
cj48YXV0aG9yPkRldnJpZXMsIEsuPC9hdXRob3I+PGF1dGhvcj5Qb3R0ZXIsIEsuPC9hdXRob3I+
PC9hdXRob3JzPjwvY29udHJpYnV0b3JzPjxhdXRoLWFkZHJlc3M+UG9wdWxhdGlvbiBIZWFsdGgs
IExvbmRvbiBTY2hvb2wgb2YgSHlnaWVuZSBhbmQgVHJvcGljYWwgTWVkaWNpbmUsIExvbmRvbiwg
TG9uZG9uLCBVSyBjYXJvbGluZS5mcmVlQGxzaHRtLmFjLnVrLiYjeEQ7UG9wdWxhdGlvbiBIZWFs
dGgsIExvbmRvbiBTY2hvb2wgb2YgSHlnaWVuZSBhbmQgVHJvcGljYWwgTWVkaWNpbmUsIExvbmRv
biwgTG9uZG9uLCBVSy4mI3hEO0NsaW5pY2FsIFRyaWFscyBVbml0LCBNU0QsIExvbmRvbiBTY2hv
b2wgb2YgSHlnaWVuZSBhbmQgVHJvcGljYWwgTWVkaWNpbmUsIExvbmRvbiwgTG9uZG9uLCBVSy4m
I3hEO1NvY2lhbCBhbmQgRW52aXJvbm1lbnRhbCBIZWFsdGggUmVzZWFyY2gsIExvbmRvbiBTY2hv
b2wgb2YgSHlnaWVuZSBhbmQgVHJvcGljYWwgTWVkaWNpbmUsIExvbmRvbiwgTG9uZG9uLCBVSy4m
I3hEO0NlbnRyZSBmb3IgR2xvYmFsIEhlYWx0aCwgS2luZyZhcG9zO3MgQ29sbGVnZSBMb25kb24s
IExvbmRvbiwgTG9uZG9uLCBVSy4mI3hEO1NpZ21hIFJlc2VhcmNoLCBMb25kb24gU2Nob29sIG9m
IEh5Z2llbmUgYW5kIFRyb3BpY2FsIE1lZGljaW5lLCBMb25kb24sIExvbmRvbiwgVUsuJiN4RDtQ
cmltYXJ5IENhcmUgYW5kIFBvcHVsYXRpb24gSGVhbHRoLCBVbml2ZXJzaXR5IENvbGxlZ2UgTG9u
ZG9uLCBMb25kb24sIExvbmRvbiwgVUsuJiN4RDtEZXBhcnRtZW50IG9mIEluZmVjdGlvbiBhbmQg
UG9wdWxhdGlvbiBIZWFsdGgsIFVuaXZlcnNpdHkgQ29sbGVnZSBMb25kb24sIExvbmRvbiwgTG9u
ZG9uLCBVSy4mI3hEO0NlbnRyZSBmb3IgT3V0Y29tZXMgUmVzZWFyY2ggYW5kIEVmZmVjdGl2ZW5l
cywgVW5pdmVyc2l0eSBDb2xsZWdlIExvbmRvbiwgTG9uZG9uLCBMb25kb24sIFVLLiYjeEQ7RGVw
YXJ0bWVudCBvZiBNZWRpY2FsIFN0YXRpc3RpY3MsIExvbmRvbiBTY2hvb2wgb2YgSHlnaWVuZSBh
bmQgVHJvcGljYWwgTWVkaWNpbmUsIExvbmRvbiwgTG9uZG9uLCBVSy4mI3hEO0RlcGFydG1lbnQg
b2YgU29jaWFsIFNjaWVuY2UsIFVuaXZlcnNpdHkgQ29sbGVnZSBMb25kb24gSW5zdGl0dXRlIG9m
IEVkdWNhdGlvbiwgTG9uZG9uLCBMb25kb24sIFVLLiYjeEQ7QnJpc3RvbCBWZXRpbmFyeSBTY2hv
b2wsIFVuaXZlcnNpdHkgb2YgQnJpc3RvbCwgQnJpc3RvbCwgVUsuPC9hdXRoLWFkZHJlc3M+PHRp
dGxlcz48dGl0bGU+U2FmZXR4dDogYSBzYWZlciBzZXggaW50ZXJ2ZW50aW9uIGRlbGl2ZXJlZCBi
eSBtb2JpbGUgcGhvbmUgbWVzc2FnaW5nIG9uIHNleHVhbGx5IHRyYW5zbWl0dGVkIGluZmVjdGlv
bnMgKFNUSSkgYW1vbmcgeW91bmcgcGVvcGxlIGluIHRoZSBVSyAtIHByb3RvY29sIGZvciBhIHJh
bmRvbWlzZWQgY29udHJvbGxlZCB0cmlhbDwvdGl0bGU+PHNlY29uZGFyeS10aXRsZT5CTUogT3Bl
bjwvc2Vjb25kYXJ5LXRpdGxlPjwvdGl0bGVzPjxwZXJpb2RpY2FsPjxmdWxsLXRpdGxlPkJNSiBP
cGVuPC9mdWxsLXRpdGxlPjwvcGVyaW9kaWNhbD48cGFnZXM+ZTAzMTYzNTwvcGFnZXM+PHZvbHVt
ZT4xMDwvdm9sdW1lPjxudW1iZXI+MzwvbnVtYmVyPjxlZGl0aW9uPjIwMjAvMDMvMTE8L2VkaXRp
b24+PGtleXdvcmRzPjxrZXl3b3JkPkFkb2xlc2NlbnQ8L2tleXdvcmQ+PGtleXdvcmQ+KkNlbGwg
UGhvbmU8L2tleXdvcmQ+PGtleXdvcmQ+SHVtYW5zPC9rZXl3b3JkPjxrZXl3b3JkPlJhbmRvbWl6
ZWQgQ29udHJvbGxlZCBUcmlhbHMgYXMgVG9waWM8L2tleXdvcmQ+PGtleXdvcmQ+KlNhZmUgU2V4
PC9rZXl3b3JkPjxrZXl3b3JkPipTZXh1YWxseSBUcmFuc21pdHRlZCBEaXNlYXNlcy9lcGlkZW1p
b2xvZ3kvcHJldmVudGlvbiAmYW1wOyBjb250cm9sPC9rZXl3b3JkPjxrZXl3b3JkPlNpbmdsZS1C
bGluZCBNZXRob2Q8L2tleXdvcmQ+PGtleXdvcmQ+KlRleHQgTWVzc2FnaW5nPC9rZXl3b3JkPjxr
ZXl3b3JkPlVuaXRlZCBLaW5nZG9tL2VwaWRlbWlvbG9neTwva2V5d29yZD48a2V5d29yZD5Zb3Vu
ZyBBZHVsdDwva2V5d29yZD48a2V5d29yZD4qbUhlYWx0aDwva2V5d29yZD48a2V5d29yZD4qcmFu
ZG9taXNlZCBjb250cm9sbGVkIHRyaWFsPC9rZXl3b3JkPjxrZXl3b3JkPipzZXh1YWwgYmVoYXZp
b3VyPC9rZXl3b3JkPjxrZXl3b3JkPipzZXh1YWxseSB0cmFuc21pdHRlZCBpbmZlY3Rpb248L2tl
eXdvcmQ+PGtleXdvcmQ+KnRleHQgbWVzc2FnZTwva2V5d29yZD48a2V5d29yZD4qeW91bmcgcGVv
cGxlPC9rZXl3b3JkPjwva2V5d29yZHM+PGRhdGVzPjx5ZWFyPjIwMjA8L3llYXI+PHB1Yi1kYXRl
cz48ZGF0ZT5NYXIgODwvZGF0ZT48L3B1Yi1kYXRlcz48L2RhdGVzPjxpc2JuPjIwNDQtNjA1NSAo
RWxlY3Ryb25pYykmI3hEOzIwNDQtNjA1NSAoTGlua2luZyk8L2lzYm4+PGFjY2Vzc2lvbi1udW0+
MzIxNTIxNTY8L2FjY2Vzc2lvbi1udW0+PHVybHM+PHJlbGF0ZWQtdXJscz48dXJsPmh0dHBzOi8v
d3d3Lm5jYmkubmxtLm5paC5nb3YvcHVibWVkLzMyMTUyMTU2PC91cmw+PC9yZWxhdGVkLXVybHM+
PC91cmxzPjxjdXN0b20yPlBNQzcwNjQxMzg8L2N1c3RvbTI+PGVsZWN0cm9uaWMtcmVzb3VyY2Ut
bnVtPjEwLjExMzYvYm1qb3Blbi0yMDE5LTAzMTYzNTwvZWxlY3Ryb25pYy1yZXNvdXJjZS1udW0+
PC9yZWNvcmQ+PC9DaXRlPjwvRW5kTm90ZT5=
</w:fldData>
        </w:fldChar>
      </w:r>
      <w:r w:rsidR="00392EB3">
        <w:instrText xml:space="preserve"> ADDIN EN.CITE </w:instrText>
      </w:r>
      <w:r w:rsidR="00392EB3">
        <w:fldChar w:fldCharType="begin">
          <w:fldData xml:space="preserve">PEVuZE5vdGU+PENpdGU+PEF1dGhvcj5GcmVlPC9BdXRob3I+PFllYXI+MjAyMDwvWWVhcj48UmVj
TnVtPjIwPC9SZWNOdW0+PERpc3BsYXlUZXh0PjxzdHlsZSBmYWNlPSJzdXBlcnNjcmlwdCI+NTU8
L3N0eWxlPjwvRGlzcGxheVRleHQ+PHJlY29yZD48cmVjLW51bWJlcj4yMDwvcmVjLW51bWJlcj48
Zm9yZWlnbi1rZXlzPjxrZXkgYXBwPSJFTiIgZGItaWQ9Ijl4MDkweHd3cmFyMDVmZTI1MnR4YXQ1
YXB4MDBkc2ZzYWVkeiIgdGltZXN0YW1wPSIxNjA4MzEyODUyIj4yMDwva2V5PjwvZm9yZWlnbi1r
ZXlzPjxyZWYtdHlwZSBuYW1lPSJKb3VybmFsIEFydGljbGUiPjE3PC9yZWYtdHlwZT48Y29udHJp
YnV0b3JzPjxhdXRob3JzPjxhdXRob3I+RnJlZSwgQy48L2F1dGhvcj48YXV0aG9yPk1jQ2FydGh5
LCBPLiBMLjwvYXV0aG9yPjxhdXRob3I+UGFsbWVyLCBNLiBKLjwvYXV0aG9yPjxhdXRob3I+S25p
Z2h0LCBSLjwvYXV0aG9yPjxhdXRob3I+RWR3YXJkcywgUC48L2F1dGhvcj48YXV0aG9yPkZyZW5j
aCwgUi48L2F1dGhvcj48YXV0aG9yPkJhcmFpdHNlciwgUC48L2F1dGhvcj48YXV0aG9yPkhpY2tz
b24sIEYuIEMuIEkuPC9hdXRob3I+PGF1dGhvcj5XZWxsaW5ncywgSy48L2F1dGhvcj48YXV0aG9y
PlJvYmVydHMsIEkuPC9hdXRob3I+PGF1dGhvcj5CYWlsZXksIEouIFYuPC9hdXRob3I+PGF1dGhv
cj5IYXJ0LCBHLjwvYXV0aG9yPjxhdXRob3I+TWljaGllLCBTLjwvYXV0aG9yPjxhdXRob3I+Q2xh
eXRvbiwgVC48L2F1dGhvcj48YXV0aG9yPlBsb3ViaWRpcywgRy4gQi48L2F1dGhvcj48YXV0aG9y
PkNhcnBlbnRlciwgSi4gUi48L2F1dGhvcj48YXV0aG9yPlR1cm5lciwgSy4gTS4gRS48L2F1dGhv
cj48YXV0aG9yPkRldnJpZXMsIEsuPC9hdXRob3I+PGF1dGhvcj5Qb3R0ZXIsIEsuPC9hdXRob3I+
PC9hdXRob3JzPjwvY29udHJpYnV0b3JzPjxhdXRoLWFkZHJlc3M+UG9wdWxhdGlvbiBIZWFsdGgs
IExvbmRvbiBTY2hvb2wgb2YgSHlnaWVuZSBhbmQgVHJvcGljYWwgTWVkaWNpbmUsIExvbmRvbiwg
TG9uZG9uLCBVSyBjYXJvbGluZS5mcmVlQGxzaHRtLmFjLnVrLiYjeEQ7UG9wdWxhdGlvbiBIZWFs
dGgsIExvbmRvbiBTY2hvb2wgb2YgSHlnaWVuZSBhbmQgVHJvcGljYWwgTWVkaWNpbmUsIExvbmRv
biwgTG9uZG9uLCBVSy4mI3hEO0NsaW5pY2FsIFRyaWFscyBVbml0LCBNU0QsIExvbmRvbiBTY2hv
b2wgb2YgSHlnaWVuZSBhbmQgVHJvcGljYWwgTWVkaWNpbmUsIExvbmRvbiwgTG9uZG9uLCBVSy4m
I3hEO1NvY2lhbCBhbmQgRW52aXJvbm1lbnRhbCBIZWFsdGggUmVzZWFyY2gsIExvbmRvbiBTY2hv
b2wgb2YgSHlnaWVuZSBhbmQgVHJvcGljYWwgTWVkaWNpbmUsIExvbmRvbiwgTG9uZG9uLCBVSy4m
I3hEO0NlbnRyZSBmb3IgR2xvYmFsIEhlYWx0aCwgS2luZyZhcG9zO3MgQ29sbGVnZSBMb25kb24s
IExvbmRvbiwgTG9uZG9uLCBVSy4mI3hEO1NpZ21hIFJlc2VhcmNoLCBMb25kb24gU2Nob29sIG9m
IEh5Z2llbmUgYW5kIFRyb3BpY2FsIE1lZGljaW5lLCBMb25kb24sIExvbmRvbiwgVUsuJiN4RDtQ
cmltYXJ5IENhcmUgYW5kIFBvcHVsYXRpb24gSGVhbHRoLCBVbml2ZXJzaXR5IENvbGxlZ2UgTG9u
ZG9uLCBMb25kb24sIExvbmRvbiwgVUsuJiN4RDtEZXBhcnRtZW50IG9mIEluZmVjdGlvbiBhbmQg
UG9wdWxhdGlvbiBIZWFsdGgsIFVuaXZlcnNpdHkgQ29sbGVnZSBMb25kb24sIExvbmRvbiwgTG9u
ZG9uLCBVSy4mI3hEO0NlbnRyZSBmb3IgT3V0Y29tZXMgUmVzZWFyY2ggYW5kIEVmZmVjdGl2ZW5l
cywgVW5pdmVyc2l0eSBDb2xsZWdlIExvbmRvbiwgTG9uZG9uLCBMb25kb24sIFVLLiYjeEQ7RGVw
YXJ0bWVudCBvZiBNZWRpY2FsIFN0YXRpc3RpY3MsIExvbmRvbiBTY2hvb2wgb2YgSHlnaWVuZSBh
bmQgVHJvcGljYWwgTWVkaWNpbmUsIExvbmRvbiwgTG9uZG9uLCBVSy4mI3hEO0RlcGFydG1lbnQg
b2YgU29jaWFsIFNjaWVuY2UsIFVuaXZlcnNpdHkgQ29sbGVnZSBMb25kb24gSW5zdGl0dXRlIG9m
IEVkdWNhdGlvbiwgTG9uZG9uLCBMb25kb24sIFVLLiYjeEQ7QnJpc3RvbCBWZXRpbmFyeSBTY2hv
b2wsIFVuaXZlcnNpdHkgb2YgQnJpc3RvbCwgQnJpc3RvbCwgVUsuPC9hdXRoLWFkZHJlc3M+PHRp
dGxlcz48dGl0bGU+U2FmZXR4dDogYSBzYWZlciBzZXggaW50ZXJ2ZW50aW9uIGRlbGl2ZXJlZCBi
eSBtb2JpbGUgcGhvbmUgbWVzc2FnaW5nIG9uIHNleHVhbGx5IHRyYW5zbWl0dGVkIGluZmVjdGlv
bnMgKFNUSSkgYW1vbmcgeW91bmcgcGVvcGxlIGluIHRoZSBVSyAtIHByb3RvY29sIGZvciBhIHJh
bmRvbWlzZWQgY29udHJvbGxlZCB0cmlhbDwvdGl0bGU+PHNlY29uZGFyeS10aXRsZT5CTUogT3Bl
bjwvc2Vjb25kYXJ5LXRpdGxlPjwvdGl0bGVzPjxwZXJpb2RpY2FsPjxmdWxsLXRpdGxlPkJNSiBP
cGVuPC9mdWxsLXRpdGxlPjwvcGVyaW9kaWNhbD48cGFnZXM+ZTAzMTYzNTwvcGFnZXM+PHZvbHVt
ZT4xMDwvdm9sdW1lPjxudW1iZXI+MzwvbnVtYmVyPjxlZGl0aW9uPjIwMjAvMDMvMTE8L2VkaXRp
b24+PGtleXdvcmRzPjxrZXl3b3JkPkFkb2xlc2NlbnQ8L2tleXdvcmQ+PGtleXdvcmQ+KkNlbGwg
UGhvbmU8L2tleXdvcmQ+PGtleXdvcmQ+SHVtYW5zPC9rZXl3b3JkPjxrZXl3b3JkPlJhbmRvbWl6
ZWQgQ29udHJvbGxlZCBUcmlhbHMgYXMgVG9waWM8L2tleXdvcmQ+PGtleXdvcmQ+KlNhZmUgU2V4
PC9rZXl3b3JkPjxrZXl3b3JkPipTZXh1YWxseSBUcmFuc21pdHRlZCBEaXNlYXNlcy9lcGlkZW1p
b2xvZ3kvcHJldmVudGlvbiAmYW1wOyBjb250cm9sPC9rZXl3b3JkPjxrZXl3b3JkPlNpbmdsZS1C
bGluZCBNZXRob2Q8L2tleXdvcmQ+PGtleXdvcmQ+KlRleHQgTWVzc2FnaW5nPC9rZXl3b3JkPjxr
ZXl3b3JkPlVuaXRlZCBLaW5nZG9tL2VwaWRlbWlvbG9neTwva2V5d29yZD48a2V5d29yZD5Zb3Vu
ZyBBZHVsdDwva2V5d29yZD48a2V5d29yZD4qbUhlYWx0aDwva2V5d29yZD48a2V5d29yZD4qcmFu
ZG9taXNlZCBjb250cm9sbGVkIHRyaWFsPC9rZXl3b3JkPjxrZXl3b3JkPipzZXh1YWwgYmVoYXZp
b3VyPC9rZXl3b3JkPjxrZXl3b3JkPipzZXh1YWxseSB0cmFuc21pdHRlZCBpbmZlY3Rpb248L2tl
eXdvcmQ+PGtleXdvcmQ+KnRleHQgbWVzc2FnZTwva2V5d29yZD48a2V5d29yZD4qeW91bmcgcGVv
cGxlPC9rZXl3b3JkPjwva2V5d29yZHM+PGRhdGVzPjx5ZWFyPjIwMjA8L3llYXI+PHB1Yi1kYXRl
cz48ZGF0ZT5NYXIgODwvZGF0ZT48L3B1Yi1kYXRlcz48L2RhdGVzPjxpc2JuPjIwNDQtNjA1NSAo
RWxlY3Ryb25pYykmI3hEOzIwNDQtNjA1NSAoTGlua2luZyk8L2lzYm4+PGFjY2Vzc2lvbi1udW0+
MzIxNTIxNTY8L2FjY2Vzc2lvbi1udW0+PHVybHM+PHJlbGF0ZWQtdXJscz48dXJsPmh0dHBzOi8v
d3d3Lm5jYmkubmxtLm5paC5nb3YvcHVibWVkLzMyMTUyMTU2PC91cmw+PC9yZWxhdGVkLXVybHM+
PC91cmxzPjxjdXN0b20yPlBNQzcwNjQxMzg8L2N1c3RvbTI+PGVsZWN0cm9uaWMtcmVzb3VyY2Ut
bnVtPjEwLjExMzYvYm1qb3Blbi0yMDE5LTAzMTYzNTwvZWxlY3Ryb25pYy1yZXNvdXJjZS1udW0+
PC9yZWNvcmQ+PC9DaXRlPjwvRW5kTm90ZT5=
</w:fldData>
        </w:fldChar>
      </w:r>
      <w:r w:rsidR="00392EB3">
        <w:instrText xml:space="preserve"> ADDIN EN.CITE.DATA </w:instrText>
      </w:r>
      <w:r w:rsidR="00392EB3">
        <w:fldChar w:fldCharType="end"/>
      </w:r>
      <w:r>
        <w:fldChar w:fldCharType="separate"/>
      </w:r>
      <w:r w:rsidR="00392EB3" w:rsidRPr="00392EB3">
        <w:rPr>
          <w:noProof/>
          <w:vertAlign w:val="superscript"/>
        </w:rPr>
        <w:t>55</w:t>
      </w:r>
      <w:r>
        <w:fldChar w:fldCharType="end"/>
      </w:r>
      <w:r w:rsidR="006C6D7A">
        <w:t xml:space="preserve"> </w:t>
      </w:r>
      <w:r w:rsidR="001E4CC1">
        <w:t xml:space="preserve">(A list of protocol amendments </w:t>
      </w:r>
      <w:r w:rsidR="0046298C">
        <w:t xml:space="preserve">with dates of </w:t>
      </w:r>
      <w:r w:rsidR="001E4CC1">
        <w:t>ethics approval</w:t>
      </w:r>
      <w:r w:rsidR="0046298C">
        <w:t>s</w:t>
      </w:r>
      <w:r w:rsidR="001E4CC1">
        <w:t xml:space="preserve"> can be found in Appendix </w:t>
      </w:r>
      <w:r w:rsidR="0094154D">
        <w:t>2</w:t>
      </w:r>
      <w:r w:rsidR="001E4CC1">
        <w:t>.)</w:t>
      </w:r>
    </w:p>
    <w:p w14:paraId="1996A576" w14:textId="77777777" w:rsidR="00CD0811" w:rsidRDefault="00CD0811" w:rsidP="00CD0811"/>
    <w:p w14:paraId="6441AF12" w14:textId="2E3931FA" w:rsidR="00C44105" w:rsidRDefault="00C44105" w:rsidP="002C0AAA">
      <w:pPr>
        <w:pStyle w:val="Heading2"/>
      </w:pPr>
      <w:bookmarkStart w:id="26" w:name="_Toc77356070"/>
      <w:r>
        <w:t xml:space="preserve">Study </w:t>
      </w:r>
      <w:r w:rsidRPr="00BD6895">
        <w:t>design</w:t>
      </w:r>
      <w:bookmarkEnd w:id="26"/>
    </w:p>
    <w:p w14:paraId="46E644FE" w14:textId="2001EB42" w:rsidR="00C44105" w:rsidRDefault="004447E3" w:rsidP="004447E3">
      <w:proofErr w:type="spellStart"/>
      <w:r>
        <w:t>Safetxt</w:t>
      </w:r>
      <w:proofErr w:type="spellEnd"/>
      <w:r>
        <w:t xml:space="preserve"> was a</w:t>
      </w:r>
      <w:r w:rsidRPr="009B73AA">
        <w:t xml:space="preserve"> </w:t>
      </w:r>
      <w:r>
        <w:t xml:space="preserve">parallel-group individual level </w:t>
      </w:r>
      <w:r w:rsidRPr="009B73AA">
        <w:t xml:space="preserve">randomised </w:t>
      </w:r>
      <w:r>
        <w:t xml:space="preserve">superiority </w:t>
      </w:r>
      <w:r w:rsidRPr="009B73AA">
        <w:t>trial</w:t>
      </w:r>
      <w:r>
        <w:t xml:space="preserve"> with care providers and outcome assessors blind to allocation</w:t>
      </w:r>
      <w:r w:rsidRPr="009B73AA">
        <w:t>.</w:t>
      </w:r>
      <w:r>
        <w:t xml:space="preserve"> It had a </w:t>
      </w:r>
      <w:r w:rsidR="00C44105">
        <w:rPr>
          <w:lang w:val="en-US"/>
        </w:rPr>
        <w:t xml:space="preserve">1:1 allocation ratio </w:t>
      </w:r>
      <w:r>
        <w:rPr>
          <w:lang w:val="en-US"/>
        </w:rPr>
        <w:t xml:space="preserve">and was </w:t>
      </w:r>
      <w:r w:rsidR="00C44105">
        <w:rPr>
          <w:lang w:val="en-US"/>
        </w:rPr>
        <w:t xml:space="preserve">designed to establish the effects of a safer sex intervention delivered by text message on the cumulative incidence of chlamydia and </w:t>
      </w:r>
      <w:proofErr w:type="spellStart"/>
      <w:r w:rsidR="00C44105">
        <w:rPr>
          <w:lang w:val="en-US"/>
        </w:rPr>
        <w:t>gonorrhoea</w:t>
      </w:r>
      <w:proofErr w:type="spellEnd"/>
      <w:r w:rsidR="00C44105">
        <w:rPr>
          <w:lang w:val="en-US"/>
        </w:rPr>
        <w:t xml:space="preserve"> infection over 12 months.</w:t>
      </w:r>
    </w:p>
    <w:p w14:paraId="0AF19CFE" w14:textId="77777777" w:rsidR="00C44105" w:rsidRDefault="00C44105">
      <w:pPr>
        <w:rPr>
          <w:lang w:val="en-US"/>
        </w:rPr>
      </w:pPr>
    </w:p>
    <w:p w14:paraId="72207225" w14:textId="77777777" w:rsidR="00C44105" w:rsidRDefault="00C44105" w:rsidP="002C0AAA">
      <w:pPr>
        <w:pStyle w:val="Heading2"/>
      </w:pPr>
      <w:bookmarkStart w:id="27" w:name="_Toc77356071"/>
      <w:r>
        <w:t>Ethical approval</w:t>
      </w:r>
      <w:bookmarkEnd w:id="27"/>
    </w:p>
    <w:p w14:paraId="61C7E648" w14:textId="681A153D" w:rsidR="00C44105" w:rsidRDefault="00C44105" w:rsidP="00572B60">
      <w:r>
        <w:t>Ethics approval was provided by the NHS Health Research Authority - London – Riverside Research Ethics Committee (REC reference: 15/LO/1665) and the London School of Hygiene &amp; Tropical Medicine</w:t>
      </w:r>
      <w:r w:rsidR="001C4E05">
        <w:t xml:space="preserve"> (ref:10464)</w:t>
      </w:r>
      <w:r>
        <w:t>.</w:t>
      </w:r>
    </w:p>
    <w:p w14:paraId="42A70DD0" w14:textId="77777777" w:rsidR="00E51C40" w:rsidRDefault="00E51C40" w:rsidP="002C0AAA">
      <w:pPr>
        <w:pStyle w:val="Heading2"/>
      </w:pPr>
      <w:r>
        <w:t xml:space="preserve">Study Setting </w:t>
      </w:r>
    </w:p>
    <w:p w14:paraId="4CDA4746" w14:textId="1DC9B483" w:rsidR="00C44105" w:rsidRDefault="00E51C40" w:rsidP="00E51C40">
      <w:pPr>
        <w:rPr>
          <w:lang w:val="en-US"/>
        </w:rPr>
      </w:pPr>
      <w:r w:rsidRPr="00E51C40">
        <w:t>Partic</w:t>
      </w:r>
      <w:r>
        <w:t>i</w:t>
      </w:r>
      <w:r w:rsidRPr="00E51C40">
        <w:t xml:space="preserve">pants were recruited from </w:t>
      </w:r>
      <w:r w:rsidRPr="00CA7549">
        <w:t>92 UK sexual health clinics across the UK. Full details of clinics are provided in the acknowledgements section. They included clinics in urban cit</w:t>
      </w:r>
      <w:r>
        <w:t>ies</w:t>
      </w:r>
      <w:r w:rsidRPr="00CA7549">
        <w:t xml:space="preserve">, </w:t>
      </w:r>
      <w:proofErr w:type="gramStart"/>
      <w:r w:rsidRPr="00CA7549">
        <w:t>town</w:t>
      </w:r>
      <w:r>
        <w:t>s</w:t>
      </w:r>
      <w:proofErr w:type="gramEnd"/>
      <w:r w:rsidRPr="00CA7549">
        <w:t xml:space="preserve"> and rural areas of England from Cornwall in the SW to Kent in the East and Northumberland and Cumbria in the North of England, as well as East Lothian in Scotland</w:t>
      </w:r>
    </w:p>
    <w:p w14:paraId="6CED3094" w14:textId="7039056F" w:rsidR="00C44105" w:rsidRDefault="00C44105" w:rsidP="002C0AAA">
      <w:pPr>
        <w:pStyle w:val="Heading2"/>
      </w:pPr>
      <w:bookmarkStart w:id="28" w:name="_Toc77356072"/>
      <w:r>
        <w:t>Participants</w:t>
      </w:r>
      <w:bookmarkEnd w:id="28"/>
    </w:p>
    <w:p w14:paraId="5692740D" w14:textId="77777777" w:rsidR="00E51C40" w:rsidRPr="00491FF1" w:rsidRDefault="00E51C40" w:rsidP="00FE42D7"/>
    <w:p w14:paraId="626D8A09" w14:textId="5D1DC9B3" w:rsidR="00C44105" w:rsidRPr="00A07D73" w:rsidRDefault="00C44105" w:rsidP="00572B60">
      <w:pPr>
        <w:rPr>
          <w:b/>
          <w:bCs/>
          <w:i/>
          <w:iCs/>
          <w:sz w:val="24"/>
          <w:szCs w:val="24"/>
        </w:rPr>
      </w:pPr>
      <w:r w:rsidRPr="00A07D73">
        <w:rPr>
          <w:b/>
          <w:bCs/>
          <w:i/>
          <w:iCs/>
          <w:sz w:val="24"/>
          <w:szCs w:val="24"/>
        </w:rPr>
        <w:t>Inclusion criteria</w:t>
      </w:r>
    </w:p>
    <w:p w14:paraId="5ACFCA24" w14:textId="2201E885" w:rsidR="009F1A02" w:rsidRDefault="005540F5" w:rsidP="00FB38A6">
      <w:pPr>
        <w:numPr>
          <w:ilvl w:val="0"/>
          <w:numId w:val="6"/>
        </w:numPr>
      </w:pPr>
      <w:r>
        <w:t>e</w:t>
      </w:r>
      <w:r w:rsidR="009F1A02">
        <w:t>ither</w:t>
      </w:r>
    </w:p>
    <w:p w14:paraId="2263C70F" w14:textId="4C6FBF99" w:rsidR="009F1A02" w:rsidRDefault="009F1A02" w:rsidP="00FB38A6">
      <w:pPr>
        <w:numPr>
          <w:ilvl w:val="1"/>
          <w:numId w:val="6"/>
        </w:numPr>
      </w:pPr>
      <w:r w:rsidRPr="009F1A02">
        <w:t>have received a positive chlamydia or gonorrhoea test result or have been diagnosed</w:t>
      </w:r>
      <w:r w:rsidR="0037390C">
        <w:t xml:space="preserve"> </w:t>
      </w:r>
      <w:r w:rsidRPr="009F1A02">
        <w:t>with NSU in the last two weeks</w:t>
      </w:r>
    </w:p>
    <w:p w14:paraId="0303058D" w14:textId="066A2C1B" w:rsidR="009F1A02" w:rsidRDefault="005540F5" w:rsidP="00FB38A6">
      <w:pPr>
        <w:numPr>
          <w:ilvl w:val="1"/>
          <w:numId w:val="6"/>
        </w:numPr>
      </w:pPr>
      <w:r>
        <w:t>o</w:t>
      </w:r>
      <w:r w:rsidR="009F1A02" w:rsidRPr="009F1A02">
        <w:t>r have started treatment for chlamydia, gonorrhoea or NSU in the last two weeks</w:t>
      </w:r>
    </w:p>
    <w:p w14:paraId="181CFEC1" w14:textId="668A3C16" w:rsidR="009F1A02" w:rsidRDefault="009F1A02" w:rsidP="00FB38A6">
      <w:pPr>
        <w:numPr>
          <w:ilvl w:val="0"/>
          <w:numId w:val="6"/>
        </w:numPr>
      </w:pPr>
      <w:r w:rsidRPr="009F1A02">
        <w:t>own a personal mobile phone</w:t>
      </w:r>
    </w:p>
    <w:p w14:paraId="60300CA7" w14:textId="7E212265" w:rsidR="009F1A02" w:rsidRDefault="009F1A02" w:rsidP="00FB38A6">
      <w:pPr>
        <w:numPr>
          <w:ilvl w:val="0"/>
          <w:numId w:val="6"/>
        </w:numPr>
      </w:pPr>
      <w:r w:rsidRPr="009F1A02">
        <w:t>be aged 16 to 24 (according to clinic data)</w:t>
      </w:r>
    </w:p>
    <w:p w14:paraId="58317DCB" w14:textId="20A06A7C" w:rsidR="009F1A02" w:rsidRDefault="009F1A02" w:rsidP="00FB38A6">
      <w:pPr>
        <w:numPr>
          <w:ilvl w:val="0"/>
          <w:numId w:val="6"/>
        </w:numPr>
      </w:pPr>
      <w:r w:rsidRPr="009F1A02">
        <w:t>be able to provide informed consent (patients who lack mental capacity and those unable to understand English w</w:t>
      </w:r>
      <w:r w:rsidR="00D97B37">
        <w:t>ere</w:t>
      </w:r>
      <w:r w:rsidRPr="009F1A02">
        <w:t xml:space="preserve"> not recruited)</w:t>
      </w:r>
    </w:p>
    <w:p w14:paraId="60C6F0EF" w14:textId="77777777" w:rsidR="009F1A02" w:rsidRPr="009F1A02" w:rsidRDefault="009F1A02" w:rsidP="009F1A02">
      <w:pPr>
        <w:ind w:left="360"/>
      </w:pPr>
    </w:p>
    <w:p w14:paraId="4005442B" w14:textId="77777777" w:rsidR="00C44105" w:rsidRPr="00A07D73" w:rsidRDefault="00C44105" w:rsidP="009F1A02">
      <w:pPr>
        <w:rPr>
          <w:b/>
          <w:bCs/>
          <w:i/>
          <w:iCs/>
          <w:sz w:val="24"/>
          <w:szCs w:val="24"/>
        </w:rPr>
      </w:pPr>
      <w:r w:rsidRPr="00A07D73">
        <w:rPr>
          <w:b/>
          <w:bCs/>
          <w:i/>
          <w:iCs/>
          <w:sz w:val="24"/>
          <w:szCs w:val="24"/>
        </w:rPr>
        <w:t>Exclusion criteria</w:t>
      </w:r>
    </w:p>
    <w:p w14:paraId="2515060E" w14:textId="42132A90" w:rsidR="00C44105" w:rsidRPr="005540F5" w:rsidRDefault="00C44105" w:rsidP="00FB38A6">
      <w:pPr>
        <w:pStyle w:val="ListParagraph"/>
        <w:numPr>
          <w:ilvl w:val="0"/>
          <w:numId w:val="7"/>
        </w:numPr>
        <w:rPr>
          <w:rFonts w:eastAsia="Calibri"/>
        </w:rPr>
      </w:pPr>
      <w:r w:rsidRPr="005540F5">
        <w:rPr>
          <w:rFonts w:eastAsia="Calibri"/>
        </w:rPr>
        <w:t>Known to be a sexual partner of someone already recruited to the trial</w:t>
      </w:r>
    </w:p>
    <w:p w14:paraId="32961829" w14:textId="77777777" w:rsidR="00C44105" w:rsidRDefault="00C44105">
      <w:pPr>
        <w:rPr>
          <w:lang w:val="en-US"/>
        </w:rPr>
      </w:pPr>
    </w:p>
    <w:p w14:paraId="4329A4E7" w14:textId="77777777" w:rsidR="00C44105" w:rsidRDefault="00C44105" w:rsidP="002C0AAA">
      <w:pPr>
        <w:pStyle w:val="Heading2"/>
      </w:pPr>
      <w:bookmarkStart w:id="29" w:name="_Toc77356073"/>
      <w:r>
        <w:t>Recruitment</w:t>
      </w:r>
      <w:bookmarkEnd w:id="29"/>
      <w:r>
        <w:t xml:space="preserve"> </w:t>
      </w:r>
    </w:p>
    <w:p w14:paraId="2FA7FAC0" w14:textId="77777777" w:rsidR="00C44105" w:rsidRPr="00A07D73" w:rsidRDefault="00C44105" w:rsidP="00572B60">
      <w:pPr>
        <w:rPr>
          <w:b/>
          <w:bCs/>
          <w:i/>
          <w:iCs/>
          <w:sz w:val="24"/>
          <w:szCs w:val="24"/>
        </w:rPr>
      </w:pPr>
      <w:r w:rsidRPr="00A07D73">
        <w:rPr>
          <w:b/>
          <w:bCs/>
          <w:i/>
          <w:iCs/>
          <w:sz w:val="24"/>
          <w:szCs w:val="24"/>
        </w:rPr>
        <w:t>Identification of participants</w:t>
      </w:r>
    </w:p>
    <w:p w14:paraId="5A4B6081" w14:textId="77777777" w:rsidR="00C44105" w:rsidRDefault="00C44105" w:rsidP="00572B60">
      <w:pPr>
        <w:rPr>
          <w:lang w:val="en-US"/>
        </w:rPr>
      </w:pPr>
      <w:r>
        <w:rPr>
          <w:lang w:val="en-US"/>
        </w:rPr>
        <w:t xml:space="preserve">Recruiting clinics identified potential participants using </w:t>
      </w:r>
      <w:proofErr w:type="gramStart"/>
      <w:r>
        <w:rPr>
          <w:lang w:val="en-US"/>
        </w:rPr>
        <w:t>a number of</w:t>
      </w:r>
      <w:proofErr w:type="gramEnd"/>
      <w:r>
        <w:rPr>
          <w:lang w:val="en-US"/>
        </w:rPr>
        <w:t xml:space="preserve"> different strategies depending on their existing care pathways. </w:t>
      </w:r>
    </w:p>
    <w:p w14:paraId="18C21D04" w14:textId="68018C9C" w:rsidR="00C44105" w:rsidRPr="001870C5" w:rsidRDefault="00C44105">
      <w:pPr>
        <w:rPr>
          <w:lang w:val="en-US"/>
        </w:rPr>
      </w:pPr>
      <w:r>
        <w:rPr>
          <w:lang w:val="en-US"/>
        </w:rPr>
        <w:t>Recruitment staff in clinics</w:t>
      </w:r>
      <w:r w:rsidR="00E51C40">
        <w:rPr>
          <w:lang w:val="en-US"/>
        </w:rPr>
        <w:t xml:space="preserve"> identified potentially eligible patients from clinic records. Recruiting staff checked with potential participants if they met the eligibility cr</w:t>
      </w:r>
      <w:r w:rsidR="00614894">
        <w:rPr>
          <w:lang w:val="en-US"/>
        </w:rPr>
        <w:t>i</w:t>
      </w:r>
      <w:r w:rsidR="00E51C40">
        <w:rPr>
          <w:lang w:val="en-US"/>
        </w:rPr>
        <w:t>teria and</w:t>
      </w:r>
      <w:r>
        <w:rPr>
          <w:lang w:val="en-US"/>
        </w:rPr>
        <w:t xml:space="preserve"> provided </w:t>
      </w:r>
      <w:r w:rsidR="00E51C40">
        <w:rPr>
          <w:lang w:val="en-US"/>
        </w:rPr>
        <w:t xml:space="preserve">eligible </w:t>
      </w:r>
      <w:r>
        <w:rPr>
          <w:lang w:val="en-US"/>
        </w:rPr>
        <w:t xml:space="preserve">patients with a Patient Information Sheet and verbal information about the trial. If the patient wanted more time to consider their participation, recruitment staff provided a link to the trial’s enrolment website where they could </w:t>
      </w:r>
      <w:proofErr w:type="spellStart"/>
      <w:r>
        <w:rPr>
          <w:lang w:val="en-US"/>
        </w:rPr>
        <w:t>enrol</w:t>
      </w:r>
      <w:proofErr w:type="spellEnd"/>
      <w:r>
        <w:rPr>
          <w:lang w:val="en-US"/>
        </w:rPr>
        <w:t xml:space="preserve"> themselves online within 2 weeks. On days where recruiting staff were not present in clinic, eligible patients could still be identified by reviewing clinic attendance records. Recruiting staff phoned patients who had agreed to be contacted about research. Where clinics contacted patients with test results by text or phone, clinic staff </w:t>
      </w:r>
      <w:r w:rsidR="00614894">
        <w:rPr>
          <w:lang w:val="en-US"/>
        </w:rPr>
        <w:t xml:space="preserve">checked patients met the inclusion criteria and </w:t>
      </w:r>
      <w:r>
        <w:rPr>
          <w:lang w:val="en-US"/>
        </w:rPr>
        <w:t>asked if they would be interested in the trial.</w:t>
      </w:r>
      <w:r>
        <w:t xml:space="preserve"> </w:t>
      </w:r>
      <w:r>
        <w:rPr>
          <w:lang w:val="en-US"/>
        </w:rPr>
        <w:t xml:space="preserve">Recruitment staff provided verbal information about the trial on the phone and the link to the enrolment website for participants to </w:t>
      </w:r>
      <w:proofErr w:type="spellStart"/>
      <w:r>
        <w:rPr>
          <w:lang w:val="en-US"/>
        </w:rPr>
        <w:t>enrol</w:t>
      </w:r>
      <w:proofErr w:type="spellEnd"/>
      <w:r>
        <w:rPr>
          <w:lang w:val="en-US"/>
        </w:rPr>
        <w:t xml:space="preserve"> themselves within 2 weeks. When patients visited the enrolment website, they could read the full Patient Information Sheet. Some clinics provided links to the trial website by text message or email with their contact details in case they had further questions. </w:t>
      </w:r>
    </w:p>
    <w:p w14:paraId="69DFE85C" w14:textId="77777777" w:rsidR="00C44105" w:rsidRDefault="00C44105">
      <w:pPr>
        <w:pStyle w:val="ListParagraph"/>
        <w:rPr>
          <w:lang w:val="en-US"/>
        </w:rPr>
      </w:pPr>
    </w:p>
    <w:p w14:paraId="4DE1FD51" w14:textId="77777777" w:rsidR="00C44105" w:rsidRPr="00A07D73" w:rsidRDefault="00C44105" w:rsidP="00A07D73">
      <w:pPr>
        <w:rPr>
          <w:b/>
          <w:bCs/>
          <w:i/>
          <w:iCs/>
          <w:sz w:val="24"/>
          <w:szCs w:val="24"/>
        </w:rPr>
      </w:pPr>
      <w:r w:rsidRPr="00A07D73">
        <w:rPr>
          <w:b/>
          <w:bCs/>
          <w:i/>
          <w:iCs/>
          <w:sz w:val="24"/>
          <w:szCs w:val="24"/>
        </w:rPr>
        <w:t>Informed consent</w:t>
      </w:r>
    </w:p>
    <w:p w14:paraId="71BFFBD7" w14:textId="56B4AD91" w:rsidR="00C44105" w:rsidRDefault="00C44105">
      <w:r>
        <w:t>Fully informed consent: Participants</w:t>
      </w:r>
      <w:r>
        <w:rPr>
          <w:lang w:val="en-US"/>
        </w:rPr>
        <w:t xml:space="preserve"> provided written informed consent in person with recruitment staff or online via the trial </w:t>
      </w:r>
      <w:r w:rsidRPr="001D7D54">
        <w:t>randomis</w:t>
      </w:r>
      <w:r w:rsidRPr="00866AA7">
        <w:t>ation</w:t>
      </w:r>
      <w:r>
        <w:rPr>
          <w:lang w:val="en-US"/>
        </w:rPr>
        <w:t xml:space="preserve"> website</w:t>
      </w:r>
      <w:r w:rsidR="00F87321">
        <w:rPr>
          <w:lang w:val="en-US"/>
        </w:rPr>
        <w:t xml:space="preserve"> (</w:t>
      </w:r>
      <w:r w:rsidR="00F87321" w:rsidRPr="00F87321">
        <w:rPr>
          <w:lang w:val="en-US"/>
        </w:rPr>
        <w:t xml:space="preserve">Report Supplementary Material </w:t>
      </w:r>
      <w:r w:rsidR="00F87321">
        <w:rPr>
          <w:lang w:val="en-US"/>
        </w:rPr>
        <w:t xml:space="preserve">1 – Consent form, </w:t>
      </w:r>
      <w:r w:rsidR="00F87321" w:rsidRPr="00F87321">
        <w:rPr>
          <w:lang w:val="en-US"/>
        </w:rPr>
        <w:t xml:space="preserve">Report Supplementary Material </w:t>
      </w:r>
      <w:r w:rsidR="00F87321">
        <w:rPr>
          <w:lang w:val="en-US"/>
        </w:rPr>
        <w:t>2 – Participant’s Information Sheet)</w:t>
      </w:r>
      <w:r>
        <w:rPr>
          <w:lang w:val="en-US"/>
        </w:rPr>
        <w:t xml:space="preserve">. For </w:t>
      </w:r>
      <w:proofErr w:type="gramStart"/>
      <w:r>
        <w:rPr>
          <w:lang w:val="en-US"/>
        </w:rPr>
        <w:t>face to face</w:t>
      </w:r>
      <w:proofErr w:type="gramEnd"/>
      <w:r>
        <w:rPr>
          <w:lang w:val="en-US"/>
        </w:rPr>
        <w:t xml:space="preserve"> recruitment, the original signed and dated consent forms were held securely at the site as part of the trial site file</w:t>
      </w:r>
      <w:r w:rsidR="007D3A8A">
        <w:rPr>
          <w:lang w:val="en-US"/>
        </w:rPr>
        <w:t xml:space="preserve">. </w:t>
      </w:r>
      <w:r>
        <w:rPr>
          <w:lang w:val="en-US"/>
        </w:rPr>
        <w:t xml:space="preserve">Once the consent form and baseline questionnaire had been completed, recruitment staff entered both on the </w:t>
      </w:r>
      <w:proofErr w:type="spellStart"/>
      <w:r>
        <w:rPr>
          <w:lang w:val="en-US"/>
        </w:rPr>
        <w:t>randomisation</w:t>
      </w:r>
      <w:proofErr w:type="spellEnd"/>
      <w:r>
        <w:rPr>
          <w:lang w:val="en-US"/>
        </w:rPr>
        <w:t xml:space="preserve"> website and </w:t>
      </w:r>
      <w:r w:rsidRPr="00866AA7">
        <w:t>randomised</w:t>
      </w:r>
      <w:r>
        <w:rPr>
          <w:lang w:val="en-US"/>
        </w:rPr>
        <w:t xml:space="preserve"> the participant. If participants were recruited and enrolled online, they provided informed consent and completed the baseline questionnaire on the </w:t>
      </w:r>
      <w:proofErr w:type="spellStart"/>
      <w:r>
        <w:rPr>
          <w:lang w:val="en-US"/>
        </w:rPr>
        <w:t>randomisation</w:t>
      </w:r>
      <w:proofErr w:type="spellEnd"/>
      <w:r>
        <w:rPr>
          <w:lang w:val="en-US"/>
        </w:rPr>
        <w:t xml:space="preserve"> website</w:t>
      </w:r>
      <w:r w:rsidR="00FE4588">
        <w:rPr>
          <w:lang w:val="en-US"/>
        </w:rPr>
        <w:t xml:space="preserve"> (</w:t>
      </w:r>
      <w:r w:rsidR="00F87321" w:rsidRPr="00F87321">
        <w:rPr>
          <w:lang w:val="en-US"/>
        </w:rPr>
        <w:t>Report Supplementary Material</w:t>
      </w:r>
      <w:r w:rsidR="00FE4588">
        <w:rPr>
          <w:lang w:val="en-US"/>
        </w:rPr>
        <w:t xml:space="preserve"> </w:t>
      </w:r>
      <w:r w:rsidR="00174DA1">
        <w:rPr>
          <w:lang w:val="en-US"/>
        </w:rPr>
        <w:t>3</w:t>
      </w:r>
      <w:r w:rsidR="00FE4588">
        <w:rPr>
          <w:lang w:val="en-US"/>
        </w:rPr>
        <w:t xml:space="preserve"> – Baseline questionnaire)</w:t>
      </w:r>
      <w:r>
        <w:rPr>
          <w:lang w:val="en-US"/>
        </w:rPr>
        <w:t xml:space="preserve">. All electronic consent forms are stored electronically on the trial database.  </w:t>
      </w:r>
    </w:p>
    <w:p w14:paraId="6D2D6B20" w14:textId="77777777" w:rsidR="00C44105" w:rsidRDefault="00C44105" w:rsidP="00607172">
      <w:pPr>
        <w:rPr>
          <w:lang w:val="en-US"/>
        </w:rPr>
      </w:pPr>
    </w:p>
    <w:p w14:paraId="0273ACEE" w14:textId="1AD9E574" w:rsidR="00C44105" w:rsidRDefault="00C44105" w:rsidP="002C0AAA">
      <w:pPr>
        <w:pStyle w:val="Heading2"/>
      </w:pPr>
      <w:bookmarkStart w:id="30" w:name="_Toc77356074"/>
      <w:proofErr w:type="spellStart"/>
      <w:r>
        <w:t>Randomisation</w:t>
      </w:r>
      <w:proofErr w:type="spellEnd"/>
      <w:r w:rsidR="00940946">
        <w:t>:</w:t>
      </w:r>
      <w:bookmarkEnd w:id="30"/>
    </w:p>
    <w:p w14:paraId="34444784" w14:textId="608628EB" w:rsidR="00940946" w:rsidRDefault="00940946" w:rsidP="00940946">
      <w:pPr>
        <w:rPr>
          <w:lang w:val="en-US"/>
        </w:rPr>
      </w:pPr>
      <w:r>
        <w:t xml:space="preserve">Randomisation was computer-based, independent, </w:t>
      </w:r>
      <w:proofErr w:type="gramStart"/>
      <w:r>
        <w:t>automated</w:t>
      </w:r>
      <w:proofErr w:type="gramEnd"/>
      <w:r>
        <w:t xml:space="preserve"> and</w:t>
      </w:r>
      <w:r w:rsidRPr="008C0C1B">
        <w:t xml:space="preserve"> remote from the recruiting clinic </w:t>
      </w:r>
      <w:r>
        <w:t xml:space="preserve">with a </w:t>
      </w:r>
      <w:r>
        <w:rPr>
          <w:lang w:val="en-US"/>
        </w:rPr>
        <w:t xml:space="preserve">1:1 allocation ratio. </w:t>
      </w:r>
    </w:p>
    <w:p w14:paraId="15DCB53C" w14:textId="77777777" w:rsidR="00230251" w:rsidRPr="00940946" w:rsidRDefault="00230251" w:rsidP="00940946">
      <w:pPr>
        <w:rPr>
          <w:lang w:val="en-US"/>
        </w:rPr>
      </w:pPr>
    </w:p>
    <w:p w14:paraId="2ABDD525" w14:textId="3DAF0367" w:rsidR="00C44105" w:rsidRPr="00A07D73" w:rsidRDefault="00C44105" w:rsidP="00607172">
      <w:pPr>
        <w:rPr>
          <w:b/>
          <w:bCs/>
          <w:i/>
          <w:iCs/>
          <w:sz w:val="24"/>
          <w:szCs w:val="24"/>
        </w:rPr>
      </w:pPr>
      <w:r w:rsidRPr="00A07D73">
        <w:rPr>
          <w:b/>
          <w:bCs/>
          <w:i/>
          <w:iCs/>
          <w:sz w:val="24"/>
          <w:szCs w:val="24"/>
        </w:rPr>
        <w:lastRenderedPageBreak/>
        <w:t>Protecting against bias</w:t>
      </w:r>
    </w:p>
    <w:p w14:paraId="4FA6A623" w14:textId="6BBBC7B5" w:rsidR="00C44105" w:rsidRDefault="00940946" w:rsidP="00607172">
      <w:r>
        <w:t xml:space="preserve">The remote independent randomisation by computer </w:t>
      </w:r>
      <w:r w:rsidR="00C44105">
        <w:t>ensure</w:t>
      </w:r>
      <w:r>
        <w:t>d</w:t>
      </w:r>
      <w:r w:rsidR="00C44105">
        <w:t xml:space="preserve"> </w:t>
      </w:r>
      <w:r>
        <w:t xml:space="preserve">random allocation and </w:t>
      </w:r>
      <w:r w:rsidR="00C44105">
        <w:t>allocation concealment.</w:t>
      </w:r>
      <w:r w:rsidR="00C44105">
        <w:rPr>
          <w:lang w:val="en-US"/>
        </w:rPr>
        <w:t xml:space="preserve"> Due to the nature of the intervention, participants were made aware of treatment allocation. The intervention was delivered by computer ensuring that investigators were unaware of the allocation sequence (</w:t>
      </w:r>
      <w:r w:rsidR="00A65115">
        <w:rPr>
          <w:lang w:val="en-US"/>
        </w:rPr>
        <w:t xml:space="preserve">ensuring </w:t>
      </w:r>
      <w:r w:rsidR="00C44105">
        <w:rPr>
          <w:lang w:val="en-US"/>
        </w:rPr>
        <w:t xml:space="preserve">allocation concealment). </w:t>
      </w:r>
      <w:r w:rsidR="0037390C">
        <w:rPr>
          <w:lang w:val="en-US"/>
        </w:rPr>
        <w:t xml:space="preserve">As the intervention was automated neither investigators nor clinic staff had any role in intervention delivery. </w:t>
      </w:r>
      <w:r w:rsidR="009476EB">
        <w:rPr>
          <w:lang w:val="en-US"/>
        </w:rPr>
        <w:t xml:space="preserve">The automated intervention delivery was monitored by an information technologist who had no role in research aspects of the trial. </w:t>
      </w:r>
      <w:r w:rsidR="00C44105">
        <w:rPr>
          <w:lang w:val="en-US"/>
        </w:rPr>
        <w:t xml:space="preserve">Both laboratory staff assessing </w:t>
      </w:r>
      <w:proofErr w:type="gramStart"/>
      <w:r w:rsidR="00C44105">
        <w:rPr>
          <w:lang w:val="en-US"/>
        </w:rPr>
        <w:t>STI</w:t>
      </w:r>
      <w:proofErr w:type="gramEnd"/>
      <w:r w:rsidR="00C44105">
        <w:rPr>
          <w:lang w:val="en-US"/>
        </w:rPr>
        <w:t xml:space="preserve"> and the statistician</w:t>
      </w:r>
      <w:r w:rsidR="0037390C">
        <w:rPr>
          <w:lang w:val="en-US"/>
        </w:rPr>
        <w:t>s</w:t>
      </w:r>
      <w:r w:rsidR="00C44105">
        <w:rPr>
          <w:lang w:val="en-US"/>
        </w:rPr>
        <w:t xml:space="preserve"> were blind to treatment allocation</w:t>
      </w:r>
      <w:r w:rsidR="0037390C">
        <w:rPr>
          <w:lang w:val="en-US"/>
        </w:rPr>
        <w:t xml:space="preserve"> until the code was broken for the main analysis</w:t>
      </w:r>
      <w:r w:rsidR="00C44105">
        <w:rPr>
          <w:lang w:val="en-US"/>
        </w:rPr>
        <w:t>.</w:t>
      </w:r>
    </w:p>
    <w:p w14:paraId="3B2B7602" w14:textId="77777777" w:rsidR="00784ED8" w:rsidRDefault="00784ED8">
      <w:pPr>
        <w:rPr>
          <w:lang w:val="en-US"/>
        </w:rPr>
      </w:pPr>
    </w:p>
    <w:p w14:paraId="0F54689C" w14:textId="043548A8" w:rsidR="00C44105" w:rsidRDefault="00C44105" w:rsidP="002C0AAA">
      <w:pPr>
        <w:pStyle w:val="Heading2"/>
      </w:pPr>
      <w:bookmarkStart w:id="31" w:name="_Toc77356075"/>
      <w:r>
        <w:t>Treatment groups</w:t>
      </w:r>
      <w:bookmarkEnd w:id="31"/>
    </w:p>
    <w:p w14:paraId="343DF074" w14:textId="77777777" w:rsidR="00C44105" w:rsidRPr="00A07D73" w:rsidRDefault="00C44105" w:rsidP="001E4E8C">
      <w:pPr>
        <w:rPr>
          <w:b/>
          <w:bCs/>
          <w:i/>
          <w:iCs/>
          <w:sz w:val="24"/>
          <w:szCs w:val="24"/>
        </w:rPr>
      </w:pPr>
      <w:proofErr w:type="spellStart"/>
      <w:r w:rsidRPr="00A07D73">
        <w:rPr>
          <w:b/>
          <w:bCs/>
          <w:i/>
          <w:iCs/>
          <w:sz w:val="24"/>
          <w:szCs w:val="24"/>
        </w:rPr>
        <w:t>Safetxt</w:t>
      </w:r>
      <w:proofErr w:type="spellEnd"/>
      <w:r w:rsidRPr="00A07D73">
        <w:rPr>
          <w:b/>
          <w:bCs/>
          <w:i/>
          <w:iCs/>
          <w:sz w:val="24"/>
          <w:szCs w:val="24"/>
        </w:rPr>
        <w:t xml:space="preserve"> Intervention group</w:t>
      </w:r>
    </w:p>
    <w:p w14:paraId="473E6C6E" w14:textId="558735E7" w:rsidR="00C44105" w:rsidRDefault="00C44105" w:rsidP="001E4E8C">
      <w:pPr>
        <w:pStyle w:val="NormalWeb"/>
        <w:rPr>
          <w:rFonts w:ascii="Calibri" w:hAnsi="Calibri" w:cs="Calibri"/>
          <w:color w:val="000000"/>
          <w:sz w:val="22"/>
          <w:szCs w:val="22"/>
        </w:rPr>
      </w:pPr>
      <w:r>
        <w:rPr>
          <w:rFonts w:ascii="Calibri" w:hAnsi="Calibri" w:cs="Calibri"/>
          <w:sz w:val="22"/>
          <w:szCs w:val="22"/>
        </w:rPr>
        <w:t xml:space="preserve">The intervention is fully described in the background section above.  The intervention aims to increase safer sex in three ways: </w:t>
      </w:r>
      <w:proofErr w:type="spellStart"/>
      <w:r>
        <w:rPr>
          <w:rFonts w:ascii="Calibri" w:hAnsi="Calibri" w:cs="Calibri"/>
          <w:sz w:val="22"/>
          <w:szCs w:val="22"/>
        </w:rPr>
        <w:t>i</w:t>
      </w:r>
      <w:proofErr w:type="spellEnd"/>
      <w:r>
        <w:rPr>
          <w:rFonts w:ascii="Calibri" w:hAnsi="Calibri" w:cs="Calibri"/>
          <w:sz w:val="22"/>
          <w:szCs w:val="22"/>
        </w:rPr>
        <w:t>) encouraging participants to correctly follow STI treatment instructions including informing partner(s) about infection; ii) promoting condom use with new or casual partners; and iii) encouraging participants to obtain testing for STI prior to unprotected sex. Participants in the intervention group received regular messages delivered by text message in community settings according to a predetermined schedule.</w:t>
      </w:r>
      <w:r>
        <w:rPr>
          <w:rFonts w:ascii="Calibri" w:hAnsi="Calibri" w:cs="Calibri"/>
          <w:color w:val="000000"/>
          <w:sz w:val="22"/>
          <w:szCs w:val="22"/>
        </w:rPr>
        <w:t xml:space="preserve"> The intervention was informed by the capability, opportunity and motivation model of behaviour (COM-B)</w:t>
      </w:r>
      <w:r w:rsidR="00B44A61">
        <w:rPr>
          <w:rFonts w:ascii="Calibri" w:hAnsi="Calibri" w:cs="Calibri"/>
          <w:color w:val="000000"/>
          <w:sz w:val="22"/>
          <w:szCs w:val="22"/>
        </w:rPr>
        <w:fldChar w:fldCharType="begin"/>
      </w:r>
      <w:r w:rsidR="00392EB3">
        <w:rPr>
          <w:rFonts w:ascii="Calibri" w:hAnsi="Calibri" w:cs="Calibri"/>
          <w:color w:val="000000"/>
          <w:sz w:val="22"/>
          <w:szCs w:val="22"/>
        </w:rPr>
        <w:instrText xml:space="preserve"> ADDIN EN.CITE &lt;EndNote&gt;&lt;Cite&gt;&lt;Author&gt;Michie&lt;/Author&gt;&lt;Year&gt;2011&lt;/Year&gt;&lt;RecNum&gt;116&lt;/RecNum&gt;&lt;DisplayText&gt;&lt;style face="superscript"&gt;49&lt;/style&gt;&lt;/DisplayText&gt;&lt;record&gt;&lt;rec-number&gt;116&lt;/rec-number&gt;&lt;foreign-keys&gt;&lt;key app="EN" db-id="9x090xwwrar05fe252txat5apx00dsfsaedz" timestamp="1612011751"&gt;116&lt;/key&gt;&lt;/foreign-keys&gt;&lt;ref-type name="Journal Article"&gt;17&lt;/ref-type&gt;&lt;contributors&gt;&lt;authors&gt;&lt;author&gt;Michie, S.&lt;/author&gt;&lt;author&gt;van Stralen, M. M.&lt;/author&gt;&lt;author&gt;West, R.&lt;/author&gt;&lt;/authors&gt;&lt;/contributors&gt;&lt;auth-address&gt;Research Dept of Clinical, Educational, and Health Psychology, University College London, 1-19 Torrington Place, London WC1E 7HB, UK. s.michie@ucl.ac.uk&lt;/auth-address&gt;&lt;titles&gt;&lt;title&gt;The behaviour change wheel: a new method for characterising and designing behaviour change interventions&lt;/title&gt;&lt;secondary-title&gt;Implement Sci&lt;/secondary-title&gt;&lt;/titles&gt;&lt;periodical&gt;&lt;full-title&gt;Implement Sci&lt;/full-title&gt;&lt;/periodical&gt;&lt;pages&gt;42&lt;/pages&gt;&lt;volume&gt;6&lt;/volume&gt;&lt;edition&gt;2011/04/26&lt;/edition&gt;&lt;keywords&gt;&lt;keyword&gt;*Evidence-Based Medicine&lt;/keyword&gt;&lt;keyword&gt;*Health Behavior&lt;/keyword&gt;&lt;keyword&gt;Health Policy&lt;/keyword&gt;&lt;keyword&gt;*Health Promotion&lt;/keyword&gt;&lt;keyword&gt;Health Services Research&lt;/keyword&gt;&lt;keyword&gt;Humans&lt;/keyword&gt;&lt;keyword&gt;Motivation&lt;/keyword&gt;&lt;keyword&gt;Practice Patterns, Physicians&amp;apos;&lt;/keyword&gt;&lt;keyword&gt;Public Health Practice&lt;/keyword&gt;&lt;keyword&gt;*Quality Improvement&lt;/keyword&gt;&lt;keyword&gt;Risk Reduction Behavior&lt;/keyword&gt;&lt;/keywords&gt;&lt;dates&gt;&lt;year&gt;2011&lt;/year&gt;&lt;pub-dates&gt;&lt;date&gt;Apr 23&lt;/date&gt;&lt;/pub-dates&gt;&lt;/dates&gt;&lt;isbn&gt;1748-5908 (Electronic)&amp;#xD;1748-5908 (Linking)&lt;/isbn&gt;&lt;accession-num&gt;21513547&lt;/accession-num&gt;&lt;urls&gt;&lt;related-urls&gt;&lt;url&gt;https://www.ncbi.nlm.nih.gov/pubmed/21513547&lt;/url&gt;&lt;/related-urls&gt;&lt;/urls&gt;&lt;custom2&gt;PMC3096582&lt;/custom2&gt;&lt;electronic-resource-num&gt;10.1186/1748-5908-6-42&lt;/electronic-resource-num&gt;&lt;remote-database-provider&gt;NLM&lt;/remote-database-provider&gt;&lt;language&gt;eng&lt;/language&gt;&lt;/record&gt;&lt;/Cite&gt;&lt;/EndNote&gt;</w:instrText>
      </w:r>
      <w:r w:rsidR="00B44A61">
        <w:rPr>
          <w:rFonts w:ascii="Calibri" w:hAnsi="Calibri" w:cs="Calibri"/>
          <w:color w:val="000000"/>
          <w:sz w:val="22"/>
          <w:szCs w:val="22"/>
        </w:rPr>
        <w:fldChar w:fldCharType="separate"/>
      </w:r>
      <w:r w:rsidR="00392EB3" w:rsidRPr="00392EB3">
        <w:rPr>
          <w:rFonts w:ascii="Calibri" w:hAnsi="Calibri" w:cs="Calibri"/>
          <w:noProof/>
          <w:color w:val="000000"/>
          <w:sz w:val="22"/>
          <w:szCs w:val="22"/>
          <w:vertAlign w:val="superscript"/>
        </w:rPr>
        <w:t>49</w:t>
      </w:r>
      <w:r w:rsidR="00B44A61">
        <w:rPr>
          <w:rFonts w:ascii="Calibri" w:hAnsi="Calibri" w:cs="Calibri"/>
          <w:color w:val="000000"/>
          <w:sz w:val="22"/>
          <w:szCs w:val="22"/>
        </w:rPr>
        <w:fldChar w:fldCharType="end"/>
      </w:r>
      <w:r>
        <w:rPr>
          <w:rFonts w:ascii="Calibri" w:hAnsi="Calibri" w:cs="Calibri"/>
          <w:color w:val="000000"/>
          <w:sz w:val="22"/>
          <w:szCs w:val="22"/>
        </w:rPr>
        <w:t xml:space="preserve">. It aims to influence the knowledge, beliefs, self-efficacy, skills, social and interpersonal influences that have important effects on motivation, </w:t>
      </w:r>
      <w:proofErr w:type="gramStart"/>
      <w:r>
        <w:rPr>
          <w:rFonts w:ascii="Calibri" w:hAnsi="Calibri" w:cs="Calibri"/>
          <w:color w:val="000000"/>
          <w:sz w:val="22"/>
          <w:szCs w:val="22"/>
        </w:rPr>
        <w:t>capability</w:t>
      </w:r>
      <w:proofErr w:type="gramEnd"/>
      <w:r>
        <w:rPr>
          <w:rFonts w:ascii="Calibri" w:hAnsi="Calibri" w:cs="Calibri"/>
          <w:color w:val="000000"/>
          <w:sz w:val="22"/>
          <w:szCs w:val="22"/>
        </w:rPr>
        <w:t xml:space="preserve"> and opportunity to reduce sexual risk behaviour.  The intervention content was tailored according to gender and sexuality and type of infection. </w:t>
      </w:r>
    </w:p>
    <w:p w14:paraId="6DB30727" w14:textId="77777777" w:rsidR="001E4E8C" w:rsidRDefault="001E4E8C" w:rsidP="001E4E8C">
      <w:pPr>
        <w:pStyle w:val="NormalWeb"/>
      </w:pPr>
    </w:p>
    <w:p w14:paraId="40D28D14" w14:textId="77777777" w:rsidR="00C44105" w:rsidRPr="00A07D73" w:rsidRDefault="00C44105" w:rsidP="00A07D73">
      <w:pPr>
        <w:rPr>
          <w:b/>
          <w:bCs/>
          <w:i/>
          <w:iCs/>
          <w:sz w:val="24"/>
          <w:szCs w:val="24"/>
        </w:rPr>
      </w:pPr>
      <w:r w:rsidRPr="00A07D73">
        <w:rPr>
          <w:b/>
          <w:bCs/>
          <w:i/>
          <w:iCs/>
          <w:sz w:val="24"/>
          <w:szCs w:val="24"/>
        </w:rPr>
        <w:t>Control group</w:t>
      </w:r>
    </w:p>
    <w:p w14:paraId="687B1F4A" w14:textId="3F526C01" w:rsidR="00C44105" w:rsidRDefault="00C44105">
      <w:r>
        <w:rPr>
          <w:rFonts w:cs="Calibri"/>
        </w:rPr>
        <w:t>Participants in the control group received a monthly untailored text message asking for information about changes in postal or email addresses. Example control group message: ‘</w:t>
      </w:r>
      <w:r>
        <w:rPr>
          <w:rFonts w:eastAsia="Times New Roman" w:cs="Calibri"/>
          <w:color w:val="000000"/>
          <w:lang w:eastAsia="en-GB"/>
        </w:rPr>
        <w:t xml:space="preserve">Thank you for taking part in the texting study. Remember to let us know if your contact details have changed by replying to this text or emailing safetxt@lshtm.ac.uk’. </w:t>
      </w:r>
      <w:r>
        <w:rPr>
          <w:rFonts w:cs="Calibri"/>
        </w:rPr>
        <w:t xml:space="preserve">All participants received usual care and were free to seek any other existing services or support. The control group was not attention matched as during the pilot work young people reported that it was irritating to receive the same number of messages as the intervention group about another health topic, when they had just been diagnosed with an STI. </w:t>
      </w:r>
    </w:p>
    <w:p w14:paraId="566C50B8" w14:textId="77777777" w:rsidR="00C44105" w:rsidRDefault="00C44105">
      <w:pPr>
        <w:rPr>
          <w:rFonts w:cs="Calibri"/>
        </w:rPr>
      </w:pPr>
    </w:p>
    <w:p w14:paraId="14617FD5" w14:textId="77777777" w:rsidR="00C44105" w:rsidRDefault="00C44105">
      <w:r>
        <w:rPr>
          <w:rFonts w:cs="Calibri"/>
        </w:rPr>
        <w:lastRenderedPageBreak/>
        <w:t>All messages were sent automatically from a large database to an aggregator, which conveyed messages to each participant in the community via their network. The success of delivery of messages at each step was monitored by the aggregator and computer system that generated the messages. A member of the trial team was automatically notified if there was any failure in the delivery of messages. All participants were able to set embargoed times when they did not want to receive messages. Participants were able to stop text messages, but continue with the trial follow up, by responding to text messages with ‘stop’.</w:t>
      </w:r>
    </w:p>
    <w:p w14:paraId="588B04AF" w14:textId="77777777" w:rsidR="00C44105" w:rsidRDefault="00C44105" w:rsidP="002C0AAA">
      <w:pPr>
        <w:pStyle w:val="Heading2"/>
      </w:pPr>
      <w:bookmarkStart w:id="32" w:name="_Toc77356076"/>
      <w:r>
        <w:t>Outcomes</w:t>
      </w:r>
      <w:bookmarkEnd w:id="32"/>
    </w:p>
    <w:p w14:paraId="683F8B9B" w14:textId="77777777" w:rsidR="00C44105" w:rsidRPr="00A07D73" w:rsidRDefault="00C44105" w:rsidP="00A07D73">
      <w:pPr>
        <w:rPr>
          <w:b/>
          <w:bCs/>
          <w:i/>
          <w:iCs/>
          <w:sz w:val="24"/>
          <w:szCs w:val="24"/>
        </w:rPr>
      </w:pPr>
      <w:r w:rsidRPr="00A07D73">
        <w:rPr>
          <w:b/>
          <w:bCs/>
          <w:i/>
          <w:iCs/>
          <w:sz w:val="24"/>
          <w:szCs w:val="24"/>
        </w:rPr>
        <w:t>Primary outcome</w:t>
      </w:r>
    </w:p>
    <w:p w14:paraId="68DBB7EF" w14:textId="77777777" w:rsidR="00C44105" w:rsidRDefault="00C44105">
      <w:r>
        <w:rPr>
          <w:lang w:val="en-US"/>
        </w:rPr>
        <w:t xml:space="preserve">Cumulative incidence of chlamydia and </w:t>
      </w:r>
      <w:proofErr w:type="spellStart"/>
      <w:r>
        <w:rPr>
          <w:lang w:val="en-US"/>
        </w:rPr>
        <w:t>gonorrhoea</w:t>
      </w:r>
      <w:proofErr w:type="spellEnd"/>
      <w:r>
        <w:rPr>
          <w:lang w:val="en-US"/>
        </w:rPr>
        <w:t xml:space="preserve"> infection at 12 months.</w:t>
      </w:r>
    </w:p>
    <w:p w14:paraId="4E453C06" w14:textId="77777777" w:rsidR="00C44105" w:rsidRPr="00A07D73" w:rsidRDefault="00C44105" w:rsidP="00A07D73">
      <w:pPr>
        <w:rPr>
          <w:b/>
          <w:bCs/>
          <w:i/>
          <w:iCs/>
          <w:sz w:val="24"/>
          <w:szCs w:val="24"/>
        </w:rPr>
      </w:pPr>
      <w:r w:rsidRPr="00A07D73">
        <w:rPr>
          <w:b/>
          <w:bCs/>
          <w:i/>
          <w:iCs/>
          <w:sz w:val="24"/>
          <w:szCs w:val="24"/>
        </w:rPr>
        <w:t>Secondary outcomes</w:t>
      </w:r>
    </w:p>
    <w:p w14:paraId="511C9EE6" w14:textId="77777777" w:rsidR="00C44105" w:rsidRDefault="00C44105">
      <w:r>
        <w:rPr>
          <w:b/>
          <w:lang w:val="en-US"/>
        </w:rPr>
        <w:t>Secondary outcomes at four weeks</w:t>
      </w:r>
    </w:p>
    <w:p w14:paraId="5208CCE6" w14:textId="77777777" w:rsidR="00C44105" w:rsidRDefault="00C44105" w:rsidP="00FB38A6">
      <w:pPr>
        <w:numPr>
          <w:ilvl w:val="0"/>
          <w:numId w:val="2"/>
        </w:numPr>
      </w:pPr>
      <w:r>
        <w:rPr>
          <w:lang w:val="en-US"/>
        </w:rPr>
        <w:t>Clinic attendance by partner for treatment</w:t>
      </w:r>
    </w:p>
    <w:p w14:paraId="36A96A3F" w14:textId="77777777" w:rsidR="00C44105" w:rsidRDefault="00C44105" w:rsidP="00FB38A6">
      <w:pPr>
        <w:numPr>
          <w:ilvl w:val="0"/>
          <w:numId w:val="2"/>
        </w:numPr>
      </w:pPr>
      <w:r>
        <w:rPr>
          <w:lang w:val="en-US"/>
        </w:rPr>
        <w:t>Whether participants took the (prescribed antibiotic) treatment and avoided sex for 7 days after treatment</w:t>
      </w:r>
    </w:p>
    <w:p w14:paraId="1C5DD2CC" w14:textId="5780CA8D" w:rsidR="00C44105" w:rsidRDefault="00C44105" w:rsidP="00FB38A6">
      <w:pPr>
        <w:numPr>
          <w:ilvl w:val="0"/>
          <w:numId w:val="2"/>
        </w:numPr>
      </w:pPr>
      <w:r>
        <w:rPr>
          <w:lang w:val="en-US"/>
        </w:rPr>
        <w:t>Whether they told the last person they had sex with before the test to get treatment</w:t>
      </w:r>
    </w:p>
    <w:p w14:paraId="566CA2C4" w14:textId="77777777" w:rsidR="00C44105" w:rsidRDefault="00C44105" w:rsidP="00FB38A6">
      <w:pPr>
        <w:numPr>
          <w:ilvl w:val="0"/>
          <w:numId w:val="2"/>
        </w:numPr>
      </w:pPr>
      <w:r>
        <w:rPr>
          <w:lang w:val="en-US"/>
        </w:rPr>
        <w:t>Whether their partner took the treatment and they avoided sex with this person for 7 days after taking the treatment</w:t>
      </w:r>
    </w:p>
    <w:p w14:paraId="20AD1E0F" w14:textId="0E5EE64B" w:rsidR="00C44105" w:rsidDel="00A65115" w:rsidRDefault="00C44105" w:rsidP="00FB38A6">
      <w:pPr>
        <w:numPr>
          <w:ilvl w:val="0"/>
          <w:numId w:val="2"/>
        </w:numPr>
      </w:pPr>
      <w:r w:rsidDel="00A65115">
        <w:rPr>
          <w:lang w:val="en-US"/>
        </w:rPr>
        <w:t xml:space="preserve">Condom </w:t>
      </w:r>
      <w:proofErr w:type="gramStart"/>
      <w:r w:rsidDel="00A65115">
        <w:rPr>
          <w:lang w:val="en-US"/>
        </w:rPr>
        <w:t>use</w:t>
      </w:r>
      <w:proofErr w:type="gramEnd"/>
      <w:r w:rsidDel="00A65115">
        <w:rPr>
          <w:lang w:val="en-US"/>
        </w:rPr>
        <w:t xml:space="preserve"> at last sex</w:t>
      </w:r>
    </w:p>
    <w:p w14:paraId="2D647FA1" w14:textId="4FEFBC1F" w:rsidR="009F1AF0" w:rsidRPr="009F1AF0" w:rsidRDefault="00BA7432" w:rsidP="009F1AF0">
      <w:pPr>
        <w:rPr>
          <w:b/>
          <w:lang w:val="en-US"/>
        </w:rPr>
      </w:pPr>
      <w:r>
        <w:rPr>
          <w:b/>
          <w:lang w:val="en-US"/>
        </w:rPr>
        <w:t>Intermediate</w:t>
      </w:r>
      <w:r w:rsidR="009F1AF0" w:rsidRPr="009F1AF0">
        <w:rPr>
          <w:b/>
          <w:lang w:val="en-US"/>
        </w:rPr>
        <w:t xml:space="preserve"> outcomes at 4 weeks</w:t>
      </w:r>
    </w:p>
    <w:p w14:paraId="2C66EBA9" w14:textId="2008F886" w:rsidR="00C44105" w:rsidRPr="009F1AF0" w:rsidRDefault="00C44105" w:rsidP="009F1AF0">
      <w:pPr>
        <w:rPr>
          <w:lang w:val="en-US"/>
        </w:rPr>
      </w:pPr>
      <w:r>
        <w:rPr>
          <w:lang w:val="en-US"/>
        </w:rPr>
        <w:t>Data regarding the theoretical constructs underlying the components of the intervention (</w:t>
      </w:r>
      <w:proofErr w:type="spellStart"/>
      <w:r>
        <w:rPr>
          <w:lang w:val="en-US"/>
        </w:rPr>
        <w:t>behaviour</w:t>
      </w:r>
      <w:proofErr w:type="spellEnd"/>
      <w:r>
        <w:rPr>
          <w:lang w:val="en-US"/>
        </w:rPr>
        <w:t xml:space="preserve"> change mediators) measured using the items below or existing scales</w:t>
      </w:r>
      <w:r w:rsidR="00CE72D1">
        <w:rPr>
          <w:lang w:val="en-US"/>
        </w:rPr>
        <w:fldChar w:fldCharType="begin"/>
      </w:r>
      <w:r w:rsidR="00392EB3">
        <w:rPr>
          <w:lang w:val="en-US"/>
        </w:rPr>
        <w:instrText xml:space="preserve"> ADDIN EN.CITE &lt;EndNote&gt;&lt;Cite&gt;&lt;Author&gt;Fisher&lt;/Author&gt;&lt;Year&gt;2010&lt;/Year&gt;&lt;RecNum&gt;133&lt;/RecNum&gt;&lt;DisplayText&gt;&lt;style face="superscript"&gt;56&lt;/style&gt;&lt;/DisplayText&gt;&lt;record&gt;&lt;rec-number&gt;133&lt;/rec-number&gt;&lt;foreign-keys&gt;&lt;key app="EN" db-id="9x090xwwrar05fe252txat5apx00dsfsaedz" timestamp="1612900102"&gt;133&lt;/key&gt;&lt;/foreign-keys&gt;&lt;ref-type name="Book"&gt;6&lt;/ref-type&gt;&lt;contributors&gt;&lt;authors&gt;&lt;author&gt;Fisher, T.&lt;/author&gt;&lt;author&gt;Davis, C.&lt;/author&gt;&lt;author&gt;Yarber, W.&lt;/author&gt;&lt;author&gt;Davis, S.&lt;/author&gt;&lt;/authors&gt;&lt;/contributors&gt;&lt;titles&gt;&lt;title&gt;Handbook of Sexuality-Related Measures.&lt;/title&gt;&lt;/titles&gt;&lt;edition&gt;3rd&lt;/edition&gt;&lt;dates&gt;&lt;year&gt;2010&lt;/year&gt;&lt;/dates&gt;&lt;pub-location&gt;New York&lt;/pub-location&gt;&lt;publisher&gt;Routledge&lt;/publisher&gt;&lt;urls&gt;&lt;/urls&gt;&lt;/record&gt;&lt;/Cite&gt;&lt;/EndNote&gt;</w:instrText>
      </w:r>
      <w:r w:rsidR="00CE72D1">
        <w:rPr>
          <w:lang w:val="en-US"/>
        </w:rPr>
        <w:fldChar w:fldCharType="separate"/>
      </w:r>
      <w:r w:rsidR="00392EB3" w:rsidRPr="00392EB3">
        <w:rPr>
          <w:noProof/>
          <w:vertAlign w:val="superscript"/>
          <w:lang w:val="en-US"/>
        </w:rPr>
        <w:t>56</w:t>
      </w:r>
      <w:r w:rsidR="00CE72D1">
        <w:rPr>
          <w:lang w:val="en-US"/>
        </w:rPr>
        <w:fldChar w:fldCharType="end"/>
      </w:r>
      <w:r>
        <w:rPr>
          <w:lang w:val="en-US"/>
        </w:rPr>
        <w:t>.</w:t>
      </w:r>
    </w:p>
    <w:p w14:paraId="036B6D71" w14:textId="77777777" w:rsidR="00C44105" w:rsidRDefault="00C44105" w:rsidP="00FB38A6">
      <w:pPr>
        <w:numPr>
          <w:ilvl w:val="1"/>
          <w:numId w:val="2"/>
        </w:numPr>
      </w:pPr>
      <w:r>
        <w:rPr>
          <w:lang w:val="en-US"/>
        </w:rPr>
        <w:t xml:space="preserve">Knowledge relevant to the consequences of </w:t>
      </w:r>
      <w:proofErr w:type="spellStart"/>
      <w:r>
        <w:rPr>
          <w:lang w:val="en-US"/>
        </w:rPr>
        <w:t>behaviour</w:t>
      </w:r>
      <w:proofErr w:type="spellEnd"/>
      <w:r>
        <w:rPr>
          <w:lang w:val="en-US"/>
        </w:rPr>
        <w:t xml:space="preserve"> and how to avoid infection</w:t>
      </w:r>
    </w:p>
    <w:p w14:paraId="4B52409F" w14:textId="77777777" w:rsidR="00C44105" w:rsidRDefault="00C44105" w:rsidP="00FB38A6">
      <w:pPr>
        <w:numPr>
          <w:ilvl w:val="1"/>
          <w:numId w:val="2"/>
        </w:numPr>
      </w:pPr>
      <w:r>
        <w:rPr>
          <w:lang w:val="en-US"/>
        </w:rPr>
        <w:t>Attitudes towards partner notification</w:t>
      </w:r>
    </w:p>
    <w:p w14:paraId="2D85F2EC" w14:textId="4A9759E9" w:rsidR="00C44105" w:rsidRDefault="00C44105" w:rsidP="00FB38A6">
      <w:pPr>
        <w:numPr>
          <w:ilvl w:val="1"/>
          <w:numId w:val="2"/>
        </w:numPr>
      </w:pPr>
      <w:r>
        <w:rPr>
          <w:lang w:val="en-US"/>
        </w:rPr>
        <w:t xml:space="preserve">Correct </w:t>
      </w:r>
      <w:proofErr w:type="gramStart"/>
      <w:r>
        <w:rPr>
          <w:lang w:val="en-US"/>
        </w:rPr>
        <w:t>condom</w:t>
      </w:r>
      <w:proofErr w:type="gramEnd"/>
      <w:r>
        <w:rPr>
          <w:lang w:val="en-US"/>
        </w:rPr>
        <w:t xml:space="preserve"> use self-efficacy</w:t>
      </w:r>
      <w:r w:rsidR="00CE72D1">
        <w:rPr>
          <w:lang w:val="en-US"/>
        </w:rPr>
        <w:fldChar w:fldCharType="begin">
          <w:fldData xml:space="preserve">PEVuZE5vdGU+PENpdGU+PEF1dGhvcj5Dcm9zYnk8L0F1dGhvcj48WWVhcj4yMDA4PC9ZZWFyPjxS
ZWNOdW0+MTM0PC9SZWNOdW0+PERpc3BsYXlUZXh0PjxzdHlsZSBmYWNlPSJzdXBlcnNjcmlwdCI+
NTc8L3N0eWxlPjwvRGlzcGxheVRleHQ+PHJlY29yZD48cmVjLW51bWJlcj4xMzQ8L3JlYy1udW1i
ZXI+PGZvcmVpZ24ta2V5cz48a2V5IGFwcD0iRU4iIGRiLWlkPSI5eDA5MHh3d3JhcjA1ZmUyNTJ0
eGF0NWFweDAwZHNmc2FlZHoiIHRpbWVzdGFtcD0iMTYxMjkwMDIzMiI+MTM0PC9rZXk+PC9mb3Jl
aWduLWtleXM+PHJlZi10eXBlIG5hbWU9IkpvdXJuYWwgQXJ0aWNsZSI+MTc8L3JlZi10eXBlPjxj
b250cmlidXRvcnM+PGF1dGhvcnM+PGF1dGhvcj5Dcm9zYnksIFIuIEEuPC9hdXRob3I+PGF1dGhv
cj5TYWxhemFyLCBMLiBGLjwvYXV0aG9yPjxhdXRob3I+WWFyYmVyLCBXLiBMLjwvYXV0aG9yPjxh
dXRob3I+U2FuZGVycywgUy4gQS48L2F1dGhvcj48YXV0aG9yPkdyYWhhbSwgQy4gQS48L2F1dGhv
cj48YXV0aG9yPkhlYWQsIFMuPC9hdXRob3I+PGF1dGhvcj5Bcm5vLCBKLiBOLjwvYXV0aG9yPjwv
YXV0aG9ycz48L2NvbnRyaWJ1dG9ycz48YXV0aC1hZGRyZXNzPkNvbGxlZ2Ugb2YgUHVibGljIEhl
YWx0aCwgVW5pdmVyc2l0eSBvZiBLZW50dWNreSwgMTIxIFdhc2hpbmd0b24gQXZlbnVlLCBTdWl0
ZSAxMTFDLCBMZXhpbmd0b24sIEtZIDQwNTA2LTAwMDMsIFVTQS4gY3Jvc2J5QHVreS5lZHU8L2F1
dGgtYWRkcmVzcz48dGl0bGVzPjx0aXRsZT5BIHRoZW9yeS1iYXNlZCBhcHByb2FjaCB0byB1bmRl
cnN0YW5kaW5nIGNvbmRvbSBlcnJvcnMgYW5kIHByb2JsZW1zIHJlcG9ydGVkIGJ5IG1lbiBhdHRl
bmRpbmcgYW4gU1RJIGNsaW5pYzwvdGl0bGU+PHNlY29uZGFyeS10aXRsZT5BSURTIEJlaGF2PC9z
ZWNvbmRhcnktdGl0bGU+PC90aXRsZXM+PHBlcmlvZGljYWw+PGZ1bGwtdGl0bGU+QUlEUyAmYW1w
OyBCZWhhdmlvcjwvZnVsbC10aXRsZT48YWJici0xPkFpZHMgQmVoYXY8L2FiYnItMT48L3Blcmlv
ZGljYWw+PHBhZ2VzPjQxMi04PC9wYWdlcz48dm9sdW1lPjEyPC92b2x1bWU+PG51bWJlcj4zPC9u
dW1iZXI+PGVkaXRpb24+MjAwNy8wNi8yNjwvZWRpdGlvbj48a2V5d29yZHM+PGtleXdvcmQ+QWRv
bGVzY2VudDwva2V5d29yZD48a2V5d29yZD5BZHVsdDwva2V5d29yZD48a2V5d29yZD4qQW1idWxh
dG9yeSBDYXJlIEZhY2lsaXRpZXMvc3RhdGlzdGljcyAmYW1wOyBudW1lcmljYWwgZGF0YTwva2V5
d29yZD48a2V5d29yZD4qQ29nbml0aW9uPC9rZXl3b3JkPjxrZXl3b3JkPkNvbmRvbXMvKnN0YXRp
c3RpY3MgJmFtcDsgbnVtZXJpY2FsIGRhdGE8L2tleXdvcmQ+PGtleXdvcmQ+KkhlYWx0aCBCZWhh
dmlvcjwva2V5d29yZD48a2V5d29yZD5IdW1hbnM8L2tleXdvcmQ+PGtleXdvcmQ+TWFsZTwva2V5
d29yZD48a2V5d29yZD5QYXRpZW50IENvbXBsaWFuY2Uvc3RhdGlzdGljcyAmYW1wOyBudW1lcmlj
YWwgZGF0YTwva2V5d29yZD48a2V5d29yZD4qUHN5Y2hvbG9naWNhbCBUaGVvcnk8L2tleXdvcmQ+
PGtleXdvcmQ+U2V4dWFsbHkgVHJhbnNtaXR0ZWQgRGlzZWFzZXMvKmRydWcgdGhlcmFweS8qZXBp
ZGVtaW9sb2d5PC9rZXl3b3JkPjxrZXl3b3JkPlN1cnZleXMgYW5kIFF1ZXN0aW9ubmFpcmVzPC9r
ZXl3b3JkPjwva2V5d29yZHM+PGRhdGVzPjx5ZWFyPjIwMDg8L3llYXI+PHB1Yi1kYXRlcz48ZGF0
ZT5NYXk8L2RhdGU+PC9wdWItZGF0ZXM+PC9kYXRlcz48aXNibj4xMDkwLTcxNjUgKFByaW50KSYj
eEQ7MTA5MC03MTY1IChMaW5raW5nKTwvaXNibj48YWNjZXNzaW9uLW51bT4xNzU4ODE0NzwvYWNj
ZXNzaW9uLW51bT48dXJscz48cmVsYXRlZC11cmxzPjx1cmw+aHR0cHM6Ly93d3cubmNiaS5ubG0u
bmloLmdvdi9wdWJtZWQvMTc1ODgxNDc8L3VybD48L3JlbGF0ZWQtdXJscz48L3VybHM+PGVsZWN0
cm9uaWMtcmVzb3VyY2UtbnVtPjEwLjEwMDcvczEwNDYxLTAwNy05MjY0LTE8L2VsZWN0cm9uaWMt
cmVzb3VyY2UtbnVtPjxyZW1vdGUtZGF0YWJhc2UtcHJvdmlkZXI+TkxNPC9yZW1vdGUtZGF0YWJh
c2UtcHJvdmlkZXI+PGxhbmd1YWdlPmVuZzwvbGFuZ3VhZ2U+PC9yZWNvcmQ+PC9DaXRlPjwvRW5k
Tm90ZT5=
</w:fldData>
        </w:fldChar>
      </w:r>
      <w:r w:rsidR="00392EB3">
        <w:rPr>
          <w:lang w:val="en-US"/>
        </w:rPr>
        <w:instrText xml:space="preserve"> ADDIN EN.CITE </w:instrText>
      </w:r>
      <w:r w:rsidR="00392EB3">
        <w:rPr>
          <w:lang w:val="en-US"/>
        </w:rPr>
        <w:fldChar w:fldCharType="begin">
          <w:fldData xml:space="preserve">PEVuZE5vdGU+PENpdGU+PEF1dGhvcj5Dcm9zYnk8L0F1dGhvcj48WWVhcj4yMDA4PC9ZZWFyPjxS
ZWNOdW0+MTM0PC9SZWNOdW0+PERpc3BsYXlUZXh0PjxzdHlsZSBmYWNlPSJzdXBlcnNjcmlwdCI+
NTc8L3N0eWxlPjwvRGlzcGxheVRleHQ+PHJlY29yZD48cmVjLW51bWJlcj4xMzQ8L3JlYy1udW1i
ZXI+PGZvcmVpZ24ta2V5cz48a2V5IGFwcD0iRU4iIGRiLWlkPSI5eDA5MHh3d3JhcjA1ZmUyNTJ0
eGF0NWFweDAwZHNmc2FlZHoiIHRpbWVzdGFtcD0iMTYxMjkwMDIzMiI+MTM0PC9rZXk+PC9mb3Jl
aWduLWtleXM+PHJlZi10eXBlIG5hbWU9IkpvdXJuYWwgQXJ0aWNsZSI+MTc8L3JlZi10eXBlPjxj
b250cmlidXRvcnM+PGF1dGhvcnM+PGF1dGhvcj5Dcm9zYnksIFIuIEEuPC9hdXRob3I+PGF1dGhv
cj5TYWxhemFyLCBMLiBGLjwvYXV0aG9yPjxhdXRob3I+WWFyYmVyLCBXLiBMLjwvYXV0aG9yPjxh
dXRob3I+U2FuZGVycywgUy4gQS48L2F1dGhvcj48YXV0aG9yPkdyYWhhbSwgQy4gQS48L2F1dGhv
cj48YXV0aG9yPkhlYWQsIFMuPC9hdXRob3I+PGF1dGhvcj5Bcm5vLCBKLiBOLjwvYXV0aG9yPjwv
YXV0aG9ycz48L2NvbnRyaWJ1dG9ycz48YXV0aC1hZGRyZXNzPkNvbGxlZ2Ugb2YgUHVibGljIEhl
YWx0aCwgVW5pdmVyc2l0eSBvZiBLZW50dWNreSwgMTIxIFdhc2hpbmd0b24gQXZlbnVlLCBTdWl0
ZSAxMTFDLCBMZXhpbmd0b24sIEtZIDQwNTA2LTAwMDMsIFVTQS4gY3Jvc2J5QHVreS5lZHU8L2F1
dGgtYWRkcmVzcz48dGl0bGVzPjx0aXRsZT5BIHRoZW9yeS1iYXNlZCBhcHByb2FjaCB0byB1bmRl
cnN0YW5kaW5nIGNvbmRvbSBlcnJvcnMgYW5kIHByb2JsZW1zIHJlcG9ydGVkIGJ5IG1lbiBhdHRl
bmRpbmcgYW4gU1RJIGNsaW5pYzwvdGl0bGU+PHNlY29uZGFyeS10aXRsZT5BSURTIEJlaGF2PC9z
ZWNvbmRhcnktdGl0bGU+PC90aXRsZXM+PHBlcmlvZGljYWw+PGZ1bGwtdGl0bGU+QUlEUyAmYW1w
OyBCZWhhdmlvcjwvZnVsbC10aXRsZT48YWJici0xPkFpZHMgQmVoYXY8L2FiYnItMT48L3Blcmlv
ZGljYWw+PHBhZ2VzPjQxMi04PC9wYWdlcz48dm9sdW1lPjEyPC92b2x1bWU+PG51bWJlcj4zPC9u
dW1iZXI+PGVkaXRpb24+MjAwNy8wNi8yNjwvZWRpdGlvbj48a2V5d29yZHM+PGtleXdvcmQ+QWRv
bGVzY2VudDwva2V5d29yZD48a2V5d29yZD5BZHVsdDwva2V5d29yZD48a2V5d29yZD4qQW1idWxh
dG9yeSBDYXJlIEZhY2lsaXRpZXMvc3RhdGlzdGljcyAmYW1wOyBudW1lcmljYWwgZGF0YTwva2V5
d29yZD48a2V5d29yZD4qQ29nbml0aW9uPC9rZXl3b3JkPjxrZXl3b3JkPkNvbmRvbXMvKnN0YXRp
c3RpY3MgJmFtcDsgbnVtZXJpY2FsIGRhdGE8L2tleXdvcmQ+PGtleXdvcmQ+KkhlYWx0aCBCZWhh
dmlvcjwva2V5d29yZD48a2V5d29yZD5IdW1hbnM8L2tleXdvcmQ+PGtleXdvcmQ+TWFsZTwva2V5
d29yZD48a2V5d29yZD5QYXRpZW50IENvbXBsaWFuY2Uvc3RhdGlzdGljcyAmYW1wOyBudW1lcmlj
YWwgZGF0YTwva2V5d29yZD48a2V5d29yZD4qUHN5Y2hvbG9naWNhbCBUaGVvcnk8L2tleXdvcmQ+
PGtleXdvcmQ+U2V4dWFsbHkgVHJhbnNtaXR0ZWQgRGlzZWFzZXMvKmRydWcgdGhlcmFweS8qZXBp
ZGVtaW9sb2d5PC9rZXl3b3JkPjxrZXl3b3JkPlN1cnZleXMgYW5kIFF1ZXN0aW9ubmFpcmVzPC9r
ZXl3b3JkPjwva2V5d29yZHM+PGRhdGVzPjx5ZWFyPjIwMDg8L3llYXI+PHB1Yi1kYXRlcz48ZGF0
ZT5NYXk8L2RhdGU+PC9wdWItZGF0ZXM+PC9kYXRlcz48aXNibj4xMDkwLTcxNjUgKFByaW50KSYj
eEQ7MTA5MC03MTY1IChMaW5raW5nKTwvaXNibj48YWNjZXNzaW9uLW51bT4xNzU4ODE0NzwvYWNj
ZXNzaW9uLW51bT48dXJscz48cmVsYXRlZC11cmxzPjx1cmw+aHR0cHM6Ly93d3cubmNiaS5ubG0u
bmloLmdvdi9wdWJtZWQvMTc1ODgxNDc8L3VybD48L3JlbGF0ZWQtdXJscz48L3VybHM+PGVsZWN0
cm9uaWMtcmVzb3VyY2UtbnVtPjEwLjEwMDcvczEwNDYxLTAwNy05MjY0LTE8L2VsZWN0cm9uaWMt
cmVzb3VyY2UtbnVtPjxyZW1vdGUtZGF0YWJhc2UtcHJvdmlkZXI+TkxNPC9yZW1vdGUtZGF0YWJh
c2UtcHJvdmlkZXI+PGxhbmd1YWdlPmVuZzwvbGFuZ3VhZ2U+PC9yZWNvcmQ+PC9DaXRlPjwvRW5k
Tm90ZT5=
</w:fldData>
        </w:fldChar>
      </w:r>
      <w:r w:rsidR="00392EB3">
        <w:rPr>
          <w:lang w:val="en-US"/>
        </w:rPr>
        <w:instrText xml:space="preserve"> ADDIN EN.CITE.DATA </w:instrText>
      </w:r>
      <w:r w:rsidR="00392EB3">
        <w:rPr>
          <w:lang w:val="en-US"/>
        </w:rPr>
      </w:r>
      <w:r w:rsidR="00392EB3">
        <w:rPr>
          <w:lang w:val="en-US"/>
        </w:rPr>
        <w:fldChar w:fldCharType="end"/>
      </w:r>
      <w:r w:rsidR="00CE72D1">
        <w:rPr>
          <w:lang w:val="en-US"/>
        </w:rPr>
      </w:r>
      <w:r w:rsidR="00CE72D1">
        <w:rPr>
          <w:lang w:val="en-US"/>
        </w:rPr>
        <w:fldChar w:fldCharType="separate"/>
      </w:r>
      <w:r w:rsidR="00392EB3" w:rsidRPr="00392EB3">
        <w:rPr>
          <w:noProof/>
          <w:vertAlign w:val="superscript"/>
          <w:lang w:val="en-US"/>
        </w:rPr>
        <w:t>57</w:t>
      </w:r>
      <w:r w:rsidR="00CE72D1">
        <w:rPr>
          <w:lang w:val="en-US"/>
        </w:rPr>
        <w:fldChar w:fldCharType="end"/>
      </w:r>
    </w:p>
    <w:p w14:paraId="06C51570" w14:textId="0236217F" w:rsidR="00C44105" w:rsidRDefault="00C44105" w:rsidP="00FB38A6">
      <w:pPr>
        <w:numPr>
          <w:ilvl w:val="1"/>
          <w:numId w:val="2"/>
        </w:numPr>
      </w:pPr>
      <w:r>
        <w:rPr>
          <w:lang w:val="en-US"/>
        </w:rPr>
        <w:t>Self–efficacy in negotiating condom use</w:t>
      </w:r>
      <w:r w:rsidR="00CE72D1">
        <w:rPr>
          <w:lang w:val="en-US"/>
        </w:rPr>
        <w:fldChar w:fldCharType="begin">
          <w:fldData xml:space="preserve">PEVuZE5vdGU+PENpdGU+PEF1dGhvcj5DYXRhbmlhPC9BdXRob3I+PFllYXI+MTk5MjwvWWVhcj48
UmVjTnVtPjEzNTwvUmVjTnVtPjxEaXNwbGF5VGV4dD48c3R5bGUgZmFjZT0ic3VwZXJzY3JpcHQi
PjU4PC9zdHlsZT48L0Rpc3BsYXlUZXh0PjxyZWNvcmQ+PHJlYy1udW1iZXI+MTM1PC9yZWMtbnVt
YmVyPjxmb3JlaWduLWtleXM+PGtleSBhcHA9IkVOIiBkYi1pZD0iOXgwOTB4d3dyYXIwNWZlMjUy
dHhhdDVhcHgwMGRzZnNhZWR6IiB0aW1lc3RhbXA9IjE2MTI5MDAzMjkiPjEzNTwva2V5PjwvZm9y
ZWlnbi1rZXlzPjxyZWYtdHlwZSBuYW1lPSJKb3VybmFsIEFydGljbGUiPjE3PC9yZWYtdHlwZT48
Y29udHJpYnV0b3JzPjxhdXRob3JzPjxhdXRob3I+Q2F0YW5pYSwgSi4gQS48L2F1dGhvcj48YXV0
aG9yPkNvYXRlcywgVC4gSi48L2F1dGhvcj48YXV0aG9yPlN0YWxsLCBSLjwvYXV0aG9yPjxhdXRo
b3I+VHVybmVyLCBILjwvYXV0aG9yPjxhdXRob3I+UGV0ZXJzb24sIEouPC9hdXRob3I+PGF1dGhv
cj5IZWFyc3QsIE4uPC9hdXRob3I+PGF1dGhvcj5Eb2xjaW5pLCBNLiBNLjwvYXV0aG9yPjxhdXRo
b3I+SHVkZXMsIEUuPC9hdXRob3I+PGF1dGhvcj5HYWdub24sIEouPC9hdXRob3I+PGF1dGhvcj5X
aWxleSwgSi48L2F1dGhvcj48YXV0aG9yPmV0IGFsLiw8L2F1dGhvcj48L2F1dGhvcnM+PC9jb250
cmlidXRvcnM+PGF1dGgtYWRkcmVzcz5EZXBhcnRtZW50IG9mIE1lZGljaW5lLCBVbml2ZXJzaXR5
IG9mIENhbGlmb3JuaWEsIFNhbiBGcmFuY2lzY28gOTQxNDMuPC9hdXRoLWFkZHJlc3M+PHRpdGxl
cz48dGl0bGU+UHJldmFsZW5jZSBvZiBBSURTLXJlbGF0ZWQgcmlzayBmYWN0b3JzIGFuZCBjb25k
b20gdXNlIGluIHRoZSBVbml0ZWQgU3RhdGVzPC90aXRsZT48c2Vjb25kYXJ5LXRpdGxlPlNjaWVu
Y2U8L3NlY29uZGFyeS10aXRsZT48L3RpdGxlcz48cGVyaW9kaWNhbD48ZnVsbC10aXRsZT5TY2ll
bmNlPC9mdWxsLXRpdGxlPjwvcGVyaW9kaWNhbD48cGFnZXM+MTEwMS02PC9wYWdlcz48dm9sdW1l
PjI1ODwvdm9sdW1lPjxudW1iZXI+NTA4NTwvbnVtYmVyPjxlZGl0aW9uPjE5OTIvMTEvMTM8L2Vk
aXRpb24+PGtleXdvcmRzPjxrZXl3b3JkPkFjcXVpcmVkIEltbXVub2RlZmljaWVuY3kgU3luZHJv
bWUvKmVwaWRlbWlvbG9neS9wcmV2ZW50aW9uICZhbXA7IGNvbnRyb2w8L2tleXdvcmQ+PGtleXdv
cmQ+QWRvbGVzY2VudDwva2V5d29yZD48a2V5d29yZD5BZHVsdDwva2V5d29yZD48a2V5d29yZD5B
Z2UgRmFjdG9yczwva2V5d29yZD48a2V5d29yZD5BZ2VkPC9rZXl3b3JkPjxrZXl3b3JkPkJsb29k
IFRyYW5zZnVzaW9uPC9rZXl3b3JkPjxrZXl3b3JkPipDb25kb21zPC9rZXl3b3JkPjxrZXl3b3Jk
PkNvbnRpbmVudGFsIFBvcHVsYXRpb24gR3JvdXBzPC9rZXl3b3JkPjxrZXl3b3JkPkZlbWFsZTwv
a2V5d29yZD48a2V5d29yZD5ISVYgU2Vyb3Bvc2l0aXZpdHk8L2tleXdvcmQ+PGtleXdvcmQ+SGVh
bHRoIFN1cnZleXM8L2tleXdvcmQ+PGtleXdvcmQ+SGVtb3BoaWxpYSBBL2NvbXBsaWNhdGlvbnM8
L2tleXdvcmQ+PGtleXdvcmQ+SHVtYW5zPC9rZXl3b3JkPjxrZXl3b3JkPkludGVydmlld3MgYXMg
VG9waWM8L2tleXdvcmQ+PGtleXdvcmQ+TWFsZTwva2V5d29yZD48a2V5d29yZD5NaWRkbGUgQWdl
ZDwva2V5d29yZD48a2V5d29yZD5SZWdyZXNzaW9uIEFuYWx5c2lzPC9rZXl3b3JkPjxrZXl3b3Jk
PlJpc2sgRmFjdG9yczwva2V5d29yZD48a2V5d29yZD5TZXh1YWwgQmVoYXZpb3I8L2tleXdvcmQ+
PGtleXdvcmQ+U2V4dWFsIFBhcnRuZXJzPC9rZXl3b3JkPjxrZXl3b3JkPlN1YnN0YW5jZSBBYnVz
ZSwgSW50cmF2ZW5vdXM8L2tleXdvcmQ+PGtleXdvcmQ+VGltZSBGYWN0b3JzPC9rZXl3b3JkPjxr
ZXl3b3JkPlVuaXRlZCBTdGF0ZXM8L2tleXdvcmQ+PC9rZXl3b3Jkcz48ZGF0ZXM+PHllYXI+MTk5
MjwveWVhcj48cHViLWRhdGVzPjxkYXRlPk5vdiAxMzwvZGF0ZT48L3B1Yi1kYXRlcz48L2RhdGVz
Pjxpc2JuPjAwMzYtODA3NSAoUHJpbnQpJiN4RDswMDM2LTgwNzUgKExpbmtpbmcpPC9pc2JuPjxh
Y2Nlc3Npb24tbnVtPjE0Mzk4MTg8L2FjY2Vzc2lvbi1udW0+PHVybHM+PHJlbGF0ZWQtdXJscz48
dXJsPmh0dHBzOi8vd3d3Lm5jYmkubmxtLm5paC5nb3YvcHVibWVkLzE0Mzk4MTg8L3VybD48L3Jl
bGF0ZWQtdXJscz48L3VybHM+PGVsZWN0cm9uaWMtcmVzb3VyY2UtbnVtPjEwLjExMjYvc2NpZW5j
ZS4xNDM5ODE4PC9lbGVjdHJvbmljLXJlc291cmNlLW51bT48L3JlY29yZD48L0NpdGU+PC9FbmRO
b3RlPn==
</w:fldData>
        </w:fldChar>
      </w:r>
      <w:r w:rsidR="00392EB3">
        <w:rPr>
          <w:lang w:val="en-US"/>
        </w:rPr>
        <w:instrText xml:space="preserve"> ADDIN EN.CITE </w:instrText>
      </w:r>
      <w:r w:rsidR="00392EB3">
        <w:rPr>
          <w:lang w:val="en-US"/>
        </w:rPr>
        <w:fldChar w:fldCharType="begin">
          <w:fldData xml:space="preserve">PEVuZE5vdGU+PENpdGU+PEF1dGhvcj5DYXRhbmlhPC9BdXRob3I+PFllYXI+MTk5MjwvWWVhcj48
UmVjTnVtPjEzNTwvUmVjTnVtPjxEaXNwbGF5VGV4dD48c3R5bGUgZmFjZT0ic3VwZXJzY3JpcHQi
PjU4PC9zdHlsZT48L0Rpc3BsYXlUZXh0PjxyZWNvcmQ+PHJlYy1udW1iZXI+MTM1PC9yZWMtbnVt
YmVyPjxmb3JlaWduLWtleXM+PGtleSBhcHA9IkVOIiBkYi1pZD0iOXgwOTB4d3dyYXIwNWZlMjUy
dHhhdDVhcHgwMGRzZnNhZWR6IiB0aW1lc3RhbXA9IjE2MTI5MDAzMjkiPjEzNTwva2V5PjwvZm9y
ZWlnbi1rZXlzPjxyZWYtdHlwZSBuYW1lPSJKb3VybmFsIEFydGljbGUiPjE3PC9yZWYtdHlwZT48
Y29udHJpYnV0b3JzPjxhdXRob3JzPjxhdXRob3I+Q2F0YW5pYSwgSi4gQS48L2F1dGhvcj48YXV0
aG9yPkNvYXRlcywgVC4gSi48L2F1dGhvcj48YXV0aG9yPlN0YWxsLCBSLjwvYXV0aG9yPjxhdXRo
b3I+VHVybmVyLCBILjwvYXV0aG9yPjxhdXRob3I+UGV0ZXJzb24sIEouPC9hdXRob3I+PGF1dGhv
cj5IZWFyc3QsIE4uPC9hdXRob3I+PGF1dGhvcj5Eb2xjaW5pLCBNLiBNLjwvYXV0aG9yPjxhdXRo
b3I+SHVkZXMsIEUuPC9hdXRob3I+PGF1dGhvcj5HYWdub24sIEouPC9hdXRob3I+PGF1dGhvcj5X
aWxleSwgSi48L2F1dGhvcj48YXV0aG9yPmV0IGFsLiw8L2F1dGhvcj48L2F1dGhvcnM+PC9jb250
cmlidXRvcnM+PGF1dGgtYWRkcmVzcz5EZXBhcnRtZW50IG9mIE1lZGljaW5lLCBVbml2ZXJzaXR5
IG9mIENhbGlmb3JuaWEsIFNhbiBGcmFuY2lzY28gOTQxNDMuPC9hdXRoLWFkZHJlc3M+PHRpdGxl
cz48dGl0bGU+UHJldmFsZW5jZSBvZiBBSURTLXJlbGF0ZWQgcmlzayBmYWN0b3JzIGFuZCBjb25k
b20gdXNlIGluIHRoZSBVbml0ZWQgU3RhdGVzPC90aXRsZT48c2Vjb25kYXJ5LXRpdGxlPlNjaWVu
Y2U8L3NlY29uZGFyeS10aXRsZT48L3RpdGxlcz48cGVyaW9kaWNhbD48ZnVsbC10aXRsZT5TY2ll
bmNlPC9mdWxsLXRpdGxlPjwvcGVyaW9kaWNhbD48cGFnZXM+MTEwMS02PC9wYWdlcz48dm9sdW1l
PjI1ODwvdm9sdW1lPjxudW1iZXI+NTA4NTwvbnVtYmVyPjxlZGl0aW9uPjE5OTIvMTEvMTM8L2Vk
aXRpb24+PGtleXdvcmRzPjxrZXl3b3JkPkFjcXVpcmVkIEltbXVub2RlZmljaWVuY3kgU3luZHJv
bWUvKmVwaWRlbWlvbG9neS9wcmV2ZW50aW9uICZhbXA7IGNvbnRyb2w8L2tleXdvcmQ+PGtleXdv
cmQ+QWRvbGVzY2VudDwva2V5d29yZD48a2V5d29yZD5BZHVsdDwva2V5d29yZD48a2V5d29yZD5B
Z2UgRmFjdG9yczwva2V5d29yZD48a2V5d29yZD5BZ2VkPC9rZXl3b3JkPjxrZXl3b3JkPkJsb29k
IFRyYW5zZnVzaW9uPC9rZXl3b3JkPjxrZXl3b3JkPipDb25kb21zPC9rZXl3b3JkPjxrZXl3b3Jk
PkNvbnRpbmVudGFsIFBvcHVsYXRpb24gR3JvdXBzPC9rZXl3b3JkPjxrZXl3b3JkPkZlbWFsZTwv
a2V5d29yZD48a2V5d29yZD5ISVYgU2Vyb3Bvc2l0aXZpdHk8L2tleXdvcmQ+PGtleXdvcmQ+SGVh
bHRoIFN1cnZleXM8L2tleXdvcmQ+PGtleXdvcmQ+SGVtb3BoaWxpYSBBL2NvbXBsaWNhdGlvbnM8
L2tleXdvcmQ+PGtleXdvcmQ+SHVtYW5zPC9rZXl3b3JkPjxrZXl3b3JkPkludGVydmlld3MgYXMg
VG9waWM8L2tleXdvcmQ+PGtleXdvcmQ+TWFsZTwva2V5d29yZD48a2V5d29yZD5NaWRkbGUgQWdl
ZDwva2V5d29yZD48a2V5d29yZD5SZWdyZXNzaW9uIEFuYWx5c2lzPC9rZXl3b3JkPjxrZXl3b3Jk
PlJpc2sgRmFjdG9yczwva2V5d29yZD48a2V5d29yZD5TZXh1YWwgQmVoYXZpb3I8L2tleXdvcmQ+
PGtleXdvcmQ+U2V4dWFsIFBhcnRuZXJzPC9rZXl3b3JkPjxrZXl3b3JkPlN1YnN0YW5jZSBBYnVz
ZSwgSW50cmF2ZW5vdXM8L2tleXdvcmQ+PGtleXdvcmQ+VGltZSBGYWN0b3JzPC9rZXl3b3JkPjxr
ZXl3b3JkPlVuaXRlZCBTdGF0ZXM8L2tleXdvcmQ+PC9rZXl3b3Jkcz48ZGF0ZXM+PHllYXI+MTk5
MjwveWVhcj48cHViLWRhdGVzPjxkYXRlPk5vdiAxMzwvZGF0ZT48L3B1Yi1kYXRlcz48L2RhdGVz
Pjxpc2JuPjAwMzYtODA3NSAoUHJpbnQpJiN4RDswMDM2LTgwNzUgKExpbmtpbmcpPC9pc2JuPjxh
Y2Nlc3Npb24tbnVtPjE0Mzk4MTg8L2FjY2Vzc2lvbi1udW0+PHVybHM+PHJlbGF0ZWQtdXJscz48
dXJsPmh0dHBzOi8vd3d3Lm5jYmkubmxtLm5paC5nb3YvcHVibWVkLzE0Mzk4MTg8L3VybD48L3Jl
bGF0ZWQtdXJscz48L3VybHM+PGVsZWN0cm9uaWMtcmVzb3VyY2UtbnVtPjEwLjExMjYvc2NpZW5j
ZS4xNDM5ODE4PC9lbGVjdHJvbmljLXJlc291cmNlLW51bT48L3JlY29yZD48L0NpdGU+PC9FbmRO
b3RlPn==
</w:fldData>
        </w:fldChar>
      </w:r>
      <w:r w:rsidR="00392EB3">
        <w:rPr>
          <w:lang w:val="en-US"/>
        </w:rPr>
        <w:instrText xml:space="preserve"> ADDIN EN.CITE.DATA </w:instrText>
      </w:r>
      <w:r w:rsidR="00392EB3">
        <w:rPr>
          <w:lang w:val="en-US"/>
        </w:rPr>
      </w:r>
      <w:r w:rsidR="00392EB3">
        <w:rPr>
          <w:lang w:val="en-US"/>
        </w:rPr>
        <w:fldChar w:fldCharType="end"/>
      </w:r>
      <w:r w:rsidR="00CE72D1">
        <w:rPr>
          <w:lang w:val="en-US"/>
        </w:rPr>
      </w:r>
      <w:r w:rsidR="00CE72D1">
        <w:rPr>
          <w:lang w:val="en-US"/>
        </w:rPr>
        <w:fldChar w:fldCharType="separate"/>
      </w:r>
      <w:r w:rsidR="00392EB3" w:rsidRPr="00392EB3">
        <w:rPr>
          <w:noProof/>
          <w:vertAlign w:val="superscript"/>
          <w:lang w:val="en-US"/>
        </w:rPr>
        <w:t>58</w:t>
      </w:r>
      <w:r w:rsidR="00CE72D1">
        <w:rPr>
          <w:lang w:val="en-US"/>
        </w:rPr>
        <w:fldChar w:fldCharType="end"/>
      </w:r>
    </w:p>
    <w:p w14:paraId="51D42B06" w14:textId="6F5C6939" w:rsidR="00C44105" w:rsidRDefault="00C44105" w:rsidP="00FB38A6">
      <w:pPr>
        <w:numPr>
          <w:ilvl w:val="1"/>
          <w:numId w:val="2"/>
        </w:numPr>
      </w:pPr>
      <w:r>
        <w:rPr>
          <w:lang w:val="en-US"/>
        </w:rPr>
        <w:t>Self–efficacy in telling a partner about an infection</w:t>
      </w:r>
      <w:r w:rsidR="00CE72D1">
        <w:rPr>
          <w:lang w:val="en-US"/>
        </w:rPr>
        <w:fldChar w:fldCharType="begin">
          <w:fldData xml:space="preserve">PEVuZE5vdGU+PENpdGU+PEF1dGhvcj5Ib2ZmbWFuPC9BdXRob3I+PFllYXI+MjAwODwvWWVhcj48
UmVjTnVtPjEzNjwvUmVjTnVtPjxEaXNwbGF5VGV4dD48c3R5bGUgZmFjZT0ic3VwZXJzY3JpcHQi
PjU5PC9zdHlsZT48L0Rpc3BsYXlUZXh0PjxyZWNvcmQ+PHJlYy1udW1iZXI+MTM2PC9yZWMtbnVt
YmVyPjxmb3JlaWduLWtleXM+PGtleSBhcHA9IkVOIiBkYi1pZD0iOXgwOTB4d3dyYXIwNWZlMjUy
dHhhdDVhcHgwMGRzZnNhZWR6IiB0aW1lc3RhbXA9IjE2MTI5MDA0NDUiPjEzNjwva2V5PjwvZm9y
ZWlnbi1rZXlzPjxyZWYtdHlwZSBuYW1lPSJKb3VybmFsIEFydGljbGUiPjE3PC9yZWYtdHlwZT48
Y29udHJpYnV0b3JzPjxhdXRob3JzPjxhdXRob3I+SG9mZm1hbiwgUy48L2F1dGhvcj48YXV0aG9y
PkJlY2tmb3JkIEphcnJldHQsIFMuIFQuPC9hdXRob3I+PGF1dGhvcj5LZWx2aW4sIEUuIEEuPC9h
dXRob3I+PGF1dGhvcj5XYWxsYWNlLCBTLiBBLjwvYXV0aG9yPjxhdXRob3I+QXVnZW5icmF1biwg
TS48L2F1dGhvcj48YXV0aG9yPkhvZ2JlbiwgTS48L2F1dGhvcj48YXV0aG9yPkxpZGRvbiwgTi48
L2F1dGhvcj48YXV0aG9yPk1jQ29ybWFjaywgVy4gTS48L2F1dGhvcj48YXV0aG9yPlJ1YmluLCBT
LjwvYXV0aG9yPjxhdXRob3I+V2lsc29uLCBULiBFLjwvYXV0aG9yPjwvYXV0aG9ycz48L2NvbnRy
aWJ1dG9ycz48YXV0aC1hZGRyZXNzPkhJViBDZW50ZXIgZm9yIENsaW5pY2FsIGFuZCBCZWhhdmlv
cmFsIFN0dWRpZXMsIE5ldyBZb3JrIFN0YXRlIFBzeWNoaWF0cmljIENlbnRlciwgQ29sdW1iaWEg
VW5pdmVyc2l0eSwgTmV3IFlvcmssIE5ZIDEwMDMyLCBVU0EuIHNoNTFAY29sdW1iaWEuZWR1PC9h
dXRoLWFkZHJlc3M+PHRpdGxlcz48dGl0bGU+SElWIGFuZCBzZXh1YWxseSB0cmFuc21pdHRlZCBp
bmZlY3Rpb24gcmlzayBiZWhhdmlvcnMgYW5kIGJlbGllZnMgYW1vbmcgQmxhY2sgV2VzdCBJbmRp
YW4gaW1taWdyYW50cyBhbmQgVVMtYm9ybiBCbGFja3M8L3RpdGxlPjxzZWNvbmRhcnktdGl0bGU+
QW0gSiBQdWJsaWMgSGVhbHRoPC9zZWNvbmRhcnktdGl0bGU+PC90aXRsZXM+PHBlcmlvZGljYWw+
PGZ1bGwtdGl0bGU+QW1lcmljYW4gam91cm5hbCBvZiBwdWJsaWMgaGVhbHRoPC9mdWxsLXRpdGxl
PjxhYmJyLTE+QW0gSiBQdWJsaWMgSGVhbHRoPC9hYmJyLTE+PC9wZXJpb2RpY2FsPjxwYWdlcz4y
MDQyLTUwPC9wYWdlcz48dm9sdW1lPjk4PC92b2x1bWU+PG51bWJlcj4xMTwvbnVtYmVyPjxlZGl0
aW9uPjIwMDgvMDMvMDE8L2VkaXRpb24+PGtleXdvcmRzPjxrZXl3b3JkPkFkb2xlc2NlbnQ8L2tl
eXdvcmQ+PGtleXdvcmQ+QWR1bHQ8L2tleXdvcmQ+PGtleXdvcmQ+QWZyaWNhbiBBbWVyaWNhbnMv
Y2xhc3NpZmljYXRpb24vZWR1Y2F0aW9uLypwc3ljaG9sb2d5PC9rZXl3b3JkPjxrZXl3b3JkPkNo
bGFteWRpYSBJbmZlY3Rpb25zL2V0aG5vbG9neS9wcmV2ZW50aW9uICZhbXA7IGNvbnRyb2w8L2tl
eXdvcmQ+PGtleXdvcmQ+Q29tbXVuaXR5IEhlYWx0aCBDZW50ZXJzPC9rZXl3b3JkPjxrZXl3b3Jk
PkNvbmRvbXMvKnN0YXRpc3RpY3MgJmFtcDsgbnVtZXJpY2FsIGRhdGE8L2tleXdvcmQ+PGtleXdv
cmQ+Q29udGFjdCBUcmFjaW5nPC9rZXl3b3JkPjxrZXl3b3JkPkVtaWdyYW50cyBhbmQgSW1taWdy
YW50cy9lZHVjYXRpb24vKnBzeWNob2xvZ3k8L2tleXdvcmQ+PGtleXdvcmQ+RmVtYWxlPC9rZXl3
b3JkPjxrZXl3b3JkPkdvbm9ycmhlYS9ldGhub2xvZ3kvcHJldmVudGlvbiAmYW1wOyBjb250cm9s
PC9rZXl3b3JkPjxrZXl3b3JkPkhJViBJbmZlY3Rpb25zLypldGhub2xvZ3kvKnByZXZlbnRpb24g
JmFtcDsgY29udHJvbDwva2V5d29yZD48a2V5d29yZD4qSGVhbHRoIEtub3dsZWRnZSwgQXR0aXR1
ZGVzLCBQcmFjdGljZTwva2V5d29yZD48a2V5d29yZD5IdW1hbnM8L2tleXdvcmQ+PGtleXdvcmQ+
TWFsZTwva2V5d29yZD48a2V5d29yZD5NaWRkbGUgQWdlZDwva2V5d29yZD48a2V5d29yZD5OZXcg
WW9yayBDaXR5PC9rZXl3b3JkPjxrZXl3b3JkPipSaXNrLVRha2luZzwva2V5d29yZD48a2V5d29y
ZD5TZWxmIEVmZmljYWN5PC9rZXl3b3JkPjxrZXl3b3JkPlNleHVhbCBCZWhhdmlvci8qZXRobm9s
b2d5PC9rZXl3b3JkPjxrZXl3b3JkPlNleHVhbCBQYXJ0bmVycy9jbGFzc2lmaWNhdGlvbi8qcHN5
Y2hvbG9neTwva2V5d29yZD48a2V5d29yZD5TdWJzdGFuY2UtUmVsYXRlZCBEaXNvcmRlcnMvZXRo
bm9sb2d5PC9rZXl3b3JkPjxrZXl3b3JkPlVyYmFuIEhlYWx0aCBTZXJ2aWNlczwva2V5d29yZD48
a2V5d29yZD5XZXN0IEluZGllcy9ldGhub2xvZ3k8L2tleXdvcmQ+PC9rZXl3b3Jkcz48ZGF0ZXM+
PHllYXI+MjAwODwveWVhcj48cHViLWRhdGVzPjxkYXRlPk5vdjwvZGF0ZT48L3B1Yi1kYXRlcz48
L2RhdGVzPjxpc2JuPjE1NDEtMDA0OCAoRWxlY3Ryb25pYykmI3hEOzAwOTAtMDAzNiAoTGlua2lu
Zyk8L2lzYm4+PGFjY2Vzc2lvbi1udW0+MTgzMDkxNDA8L2FjY2Vzc2lvbi1udW0+PHVybHM+PHJl
bGF0ZWQtdXJscz48dXJsPmh0dHBzOi8vd3d3Lm5jYmkubmxtLm5paC5nb3YvcHVibWVkLzE4MzA5
MTQwPC91cmw+PC9yZWxhdGVkLXVybHM+PC91cmxzPjxjdXN0b20yPlBNQzI2MzY0MjI8L2N1c3Rv
bTI+PGVsZWN0cm9uaWMtcmVzb3VyY2UtbnVtPjEwLjIxMDUvQUpQSC4yMDA2LjEwNjQ0MzwvZWxl
Y3Ryb25pYy1yZXNvdXJjZS1udW0+PHJlbW90ZS1kYXRhYmFzZS1wcm92aWRlcj5OTE08L3JlbW90
ZS1kYXRhYmFzZS1wcm92aWRlcj48bGFuZ3VhZ2U+ZW5nPC9sYW5ndWFnZT48L3JlY29yZD48L0Np
dGU+PC9FbmROb3RlPn==
</w:fldData>
        </w:fldChar>
      </w:r>
      <w:r w:rsidR="00392EB3">
        <w:rPr>
          <w:lang w:val="en-US"/>
        </w:rPr>
        <w:instrText xml:space="preserve"> ADDIN EN.CITE </w:instrText>
      </w:r>
      <w:r w:rsidR="00392EB3">
        <w:rPr>
          <w:lang w:val="en-US"/>
        </w:rPr>
        <w:fldChar w:fldCharType="begin">
          <w:fldData xml:space="preserve">PEVuZE5vdGU+PENpdGU+PEF1dGhvcj5Ib2ZmbWFuPC9BdXRob3I+PFllYXI+MjAwODwvWWVhcj48
UmVjTnVtPjEzNjwvUmVjTnVtPjxEaXNwbGF5VGV4dD48c3R5bGUgZmFjZT0ic3VwZXJzY3JpcHQi
PjU5PC9zdHlsZT48L0Rpc3BsYXlUZXh0PjxyZWNvcmQ+PHJlYy1udW1iZXI+MTM2PC9yZWMtbnVt
YmVyPjxmb3JlaWduLWtleXM+PGtleSBhcHA9IkVOIiBkYi1pZD0iOXgwOTB4d3dyYXIwNWZlMjUy
dHhhdDVhcHgwMGRzZnNhZWR6IiB0aW1lc3RhbXA9IjE2MTI5MDA0NDUiPjEzNjwva2V5PjwvZm9y
ZWlnbi1rZXlzPjxyZWYtdHlwZSBuYW1lPSJKb3VybmFsIEFydGljbGUiPjE3PC9yZWYtdHlwZT48
Y29udHJpYnV0b3JzPjxhdXRob3JzPjxhdXRob3I+SG9mZm1hbiwgUy48L2F1dGhvcj48YXV0aG9y
PkJlY2tmb3JkIEphcnJldHQsIFMuIFQuPC9hdXRob3I+PGF1dGhvcj5LZWx2aW4sIEUuIEEuPC9h
dXRob3I+PGF1dGhvcj5XYWxsYWNlLCBTLiBBLjwvYXV0aG9yPjxhdXRob3I+QXVnZW5icmF1biwg
TS48L2F1dGhvcj48YXV0aG9yPkhvZ2JlbiwgTS48L2F1dGhvcj48YXV0aG9yPkxpZGRvbiwgTi48
L2F1dGhvcj48YXV0aG9yPk1jQ29ybWFjaywgVy4gTS48L2F1dGhvcj48YXV0aG9yPlJ1YmluLCBT
LjwvYXV0aG9yPjxhdXRob3I+V2lsc29uLCBULiBFLjwvYXV0aG9yPjwvYXV0aG9ycz48L2NvbnRy
aWJ1dG9ycz48YXV0aC1hZGRyZXNzPkhJViBDZW50ZXIgZm9yIENsaW5pY2FsIGFuZCBCZWhhdmlv
cmFsIFN0dWRpZXMsIE5ldyBZb3JrIFN0YXRlIFBzeWNoaWF0cmljIENlbnRlciwgQ29sdW1iaWEg
VW5pdmVyc2l0eSwgTmV3IFlvcmssIE5ZIDEwMDMyLCBVU0EuIHNoNTFAY29sdW1iaWEuZWR1PC9h
dXRoLWFkZHJlc3M+PHRpdGxlcz48dGl0bGU+SElWIGFuZCBzZXh1YWxseSB0cmFuc21pdHRlZCBp
bmZlY3Rpb24gcmlzayBiZWhhdmlvcnMgYW5kIGJlbGllZnMgYW1vbmcgQmxhY2sgV2VzdCBJbmRp
YW4gaW1taWdyYW50cyBhbmQgVVMtYm9ybiBCbGFja3M8L3RpdGxlPjxzZWNvbmRhcnktdGl0bGU+
QW0gSiBQdWJsaWMgSGVhbHRoPC9zZWNvbmRhcnktdGl0bGU+PC90aXRsZXM+PHBlcmlvZGljYWw+
PGZ1bGwtdGl0bGU+QW1lcmljYW4gam91cm5hbCBvZiBwdWJsaWMgaGVhbHRoPC9mdWxsLXRpdGxl
PjxhYmJyLTE+QW0gSiBQdWJsaWMgSGVhbHRoPC9hYmJyLTE+PC9wZXJpb2RpY2FsPjxwYWdlcz4y
MDQyLTUwPC9wYWdlcz48dm9sdW1lPjk4PC92b2x1bWU+PG51bWJlcj4xMTwvbnVtYmVyPjxlZGl0
aW9uPjIwMDgvMDMvMDE8L2VkaXRpb24+PGtleXdvcmRzPjxrZXl3b3JkPkFkb2xlc2NlbnQ8L2tl
eXdvcmQ+PGtleXdvcmQ+QWR1bHQ8L2tleXdvcmQ+PGtleXdvcmQ+QWZyaWNhbiBBbWVyaWNhbnMv
Y2xhc3NpZmljYXRpb24vZWR1Y2F0aW9uLypwc3ljaG9sb2d5PC9rZXl3b3JkPjxrZXl3b3JkPkNo
bGFteWRpYSBJbmZlY3Rpb25zL2V0aG5vbG9neS9wcmV2ZW50aW9uICZhbXA7IGNvbnRyb2w8L2tl
eXdvcmQ+PGtleXdvcmQ+Q29tbXVuaXR5IEhlYWx0aCBDZW50ZXJzPC9rZXl3b3JkPjxrZXl3b3Jk
PkNvbmRvbXMvKnN0YXRpc3RpY3MgJmFtcDsgbnVtZXJpY2FsIGRhdGE8L2tleXdvcmQ+PGtleXdv
cmQ+Q29udGFjdCBUcmFjaW5nPC9rZXl3b3JkPjxrZXl3b3JkPkVtaWdyYW50cyBhbmQgSW1taWdy
YW50cy9lZHVjYXRpb24vKnBzeWNob2xvZ3k8L2tleXdvcmQ+PGtleXdvcmQ+RmVtYWxlPC9rZXl3
b3JkPjxrZXl3b3JkPkdvbm9ycmhlYS9ldGhub2xvZ3kvcHJldmVudGlvbiAmYW1wOyBjb250cm9s
PC9rZXl3b3JkPjxrZXl3b3JkPkhJViBJbmZlY3Rpb25zLypldGhub2xvZ3kvKnByZXZlbnRpb24g
JmFtcDsgY29udHJvbDwva2V5d29yZD48a2V5d29yZD4qSGVhbHRoIEtub3dsZWRnZSwgQXR0aXR1
ZGVzLCBQcmFjdGljZTwva2V5d29yZD48a2V5d29yZD5IdW1hbnM8L2tleXdvcmQ+PGtleXdvcmQ+
TWFsZTwva2V5d29yZD48a2V5d29yZD5NaWRkbGUgQWdlZDwva2V5d29yZD48a2V5d29yZD5OZXcg
WW9yayBDaXR5PC9rZXl3b3JkPjxrZXl3b3JkPipSaXNrLVRha2luZzwva2V5d29yZD48a2V5d29y
ZD5TZWxmIEVmZmljYWN5PC9rZXl3b3JkPjxrZXl3b3JkPlNleHVhbCBCZWhhdmlvci8qZXRobm9s
b2d5PC9rZXl3b3JkPjxrZXl3b3JkPlNleHVhbCBQYXJ0bmVycy9jbGFzc2lmaWNhdGlvbi8qcHN5
Y2hvbG9neTwva2V5d29yZD48a2V5d29yZD5TdWJzdGFuY2UtUmVsYXRlZCBEaXNvcmRlcnMvZXRo
bm9sb2d5PC9rZXl3b3JkPjxrZXl3b3JkPlVyYmFuIEhlYWx0aCBTZXJ2aWNlczwva2V5d29yZD48
a2V5d29yZD5XZXN0IEluZGllcy9ldGhub2xvZ3k8L2tleXdvcmQ+PC9rZXl3b3Jkcz48ZGF0ZXM+
PHllYXI+MjAwODwveWVhcj48cHViLWRhdGVzPjxkYXRlPk5vdjwvZGF0ZT48L3B1Yi1kYXRlcz48
L2RhdGVzPjxpc2JuPjE1NDEtMDA0OCAoRWxlY3Ryb25pYykmI3hEOzAwOTAtMDAzNiAoTGlua2lu
Zyk8L2lzYm4+PGFjY2Vzc2lvbi1udW0+MTgzMDkxNDA8L2FjY2Vzc2lvbi1udW0+PHVybHM+PHJl
bGF0ZWQtdXJscz48dXJsPmh0dHBzOi8vd3d3Lm5jYmkubmxtLm5paC5nb3YvcHVibWVkLzE4MzA5
MTQwPC91cmw+PC9yZWxhdGVkLXVybHM+PC91cmxzPjxjdXN0b20yPlBNQzI2MzY0MjI8L2N1c3Rv
bTI+PGVsZWN0cm9uaWMtcmVzb3VyY2UtbnVtPjEwLjIxMDUvQUpQSC4yMDA2LjEwNjQ0MzwvZWxl
Y3Ryb25pYy1yZXNvdXJjZS1udW0+PHJlbW90ZS1kYXRhYmFzZS1wcm92aWRlcj5OTE08L3JlbW90
ZS1kYXRhYmFzZS1wcm92aWRlcj48bGFuZ3VhZ2U+ZW5nPC9sYW5ndWFnZT48L3JlY29yZD48L0Np
dGU+PC9FbmROb3RlPn==
</w:fldData>
        </w:fldChar>
      </w:r>
      <w:r w:rsidR="00392EB3">
        <w:rPr>
          <w:lang w:val="en-US"/>
        </w:rPr>
        <w:instrText xml:space="preserve"> ADDIN EN.CITE.DATA </w:instrText>
      </w:r>
      <w:r w:rsidR="00392EB3">
        <w:rPr>
          <w:lang w:val="en-US"/>
        </w:rPr>
      </w:r>
      <w:r w:rsidR="00392EB3">
        <w:rPr>
          <w:lang w:val="en-US"/>
        </w:rPr>
        <w:fldChar w:fldCharType="end"/>
      </w:r>
      <w:r w:rsidR="00CE72D1">
        <w:rPr>
          <w:lang w:val="en-US"/>
        </w:rPr>
      </w:r>
      <w:r w:rsidR="00CE72D1">
        <w:rPr>
          <w:lang w:val="en-US"/>
        </w:rPr>
        <w:fldChar w:fldCharType="separate"/>
      </w:r>
      <w:r w:rsidR="00392EB3" w:rsidRPr="00392EB3">
        <w:rPr>
          <w:noProof/>
          <w:vertAlign w:val="superscript"/>
          <w:lang w:val="en-US"/>
        </w:rPr>
        <w:t>59</w:t>
      </w:r>
      <w:r w:rsidR="00CE72D1">
        <w:rPr>
          <w:lang w:val="en-US"/>
        </w:rPr>
        <w:fldChar w:fldCharType="end"/>
      </w:r>
    </w:p>
    <w:p w14:paraId="53836E01" w14:textId="77777777" w:rsidR="00C44105" w:rsidRDefault="00C44105">
      <w:pPr>
        <w:rPr>
          <w:lang w:val="en-US"/>
        </w:rPr>
      </w:pPr>
    </w:p>
    <w:p w14:paraId="741FFA9F" w14:textId="77777777" w:rsidR="00C44105" w:rsidRDefault="00C44105">
      <w:r>
        <w:rPr>
          <w:b/>
          <w:lang w:val="en-US"/>
        </w:rPr>
        <w:t>Secondary outcomes at one year</w:t>
      </w:r>
    </w:p>
    <w:p w14:paraId="09DE92F0" w14:textId="77777777" w:rsidR="00C44105" w:rsidRDefault="00C44105" w:rsidP="00FB38A6">
      <w:pPr>
        <w:numPr>
          <w:ilvl w:val="0"/>
          <w:numId w:val="2"/>
        </w:numPr>
      </w:pPr>
      <w:r>
        <w:rPr>
          <w:lang w:val="en-US"/>
        </w:rPr>
        <w:t>Diagnosed with any STI after joining the trial according to self-report confirmed by postal test results and clinic records</w:t>
      </w:r>
    </w:p>
    <w:p w14:paraId="3AB7A754" w14:textId="77777777" w:rsidR="00C44105" w:rsidRDefault="00C44105" w:rsidP="00FB38A6">
      <w:pPr>
        <w:numPr>
          <w:ilvl w:val="0"/>
          <w:numId w:val="2"/>
        </w:numPr>
      </w:pPr>
      <w:r>
        <w:rPr>
          <w:lang w:val="en-US"/>
        </w:rPr>
        <w:t xml:space="preserve">Condom </w:t>
      </w:r>
      <w:proofErr w:type="gramStart"/>
      <w:r>
        <w:rPr>
          <w:lang w:val="en-US"/>
        </w:rPr>
        <w:t>use</w:t>
      </w:r>
      <w:proofErr w:type="gramEnd"/>
      <w:r>
        <w:rPr>
          <w:lang w:val="en-US"/>
        </w:rPr>
        <w:t xml:space="preserve"> at last sex</w:t>
      </w:r>
    </w:p>
    <w:p w14:paraId="329B0673" w14:textId="77777777" w:rsidR="00C44105" w:rsidRDefault="00C44105" w:rsidP="00FB38A6">
      <w:pPr>
        <w:numPr>
          <w:ilvl w:val="0"/>
          <w:numId w:val="2"/>
        </w:numPr>
      </w:pPr>
      <w:r>
        <w:rPr>
          <w:lang w:val="en-US"/>
        </w:rPr>
        <w:t>Sex with someone new since joining the trial</w:t>
      </w:r>
    </w:p>
    <w:p w14:paraId="005347D1" w14:textId="77777777" w:rsidR="00C44105" w:rsidRDefault="00C44105" w:rsidP="00FB38A6">
      <w:pPr>
        <w:numPr>
          <w:ilvl w:val="0"/>
          <w:numId w:val="2"/>
        </w:numPr>
      </w:pPr>
      <w:r>
        <w:rPr>
          <w:lang w:val="en-US"/>
        </w:rPr>
        <w:t>Condom use at last sex with someone new</w:t>
      </w:r>
    </w:p>
    <w:p w14:paraId="15F6CED5" w14:textId="77777777" w:rsidR="00C44105" w:rsidRDefault="00C44105" w:rsidP="00FB38A6">
      <w:pPr>
        <w:numPr>
          <w:ilvl w:val="0"/>
          <w:numId w:val="2"/>
        </w:numPr>
      </w:pPr>
      <w:r>
        <w:rPr>
          <w:lang w:val="en-US"/>
        </w:rPr>
        <w:lastRenderedPageBreak/>
        <w:t>Sexually transmitted infection testing for self - prior to sex with someone new confirmed by clinic record</w:t>
      </w:r>
    </w:p>
    <w:p w14:paraId="386973CF" w14:textId="77777777" w:rsidR="00C44105" w:rsidRDefault="00C44105" w:rsidP="00FB38A6">
      <w:pPr>
        <w:numPr>
          <w:ilvl w:val="0"/>
          <w:numId w:val="2"/>
        </w:numPr>
      </w:pPr>
      <w:r>
        <w:rPr>
          <w:lang w:val="en-US"/>
        </w:rPr>
        <w:t>Participant’s report as to whether their last new partner was tested for sexually transmitted infection prior to sex with them</w:t>
      </w:r>
    </w:p>
    <w:p w14:paraId="408C9769" w14:textId="77777777" w:rsidR="00C44105" w:rsidRDefault="00C44105" w:rsidP="00FB38A6">
      <w:pPr>
        <w:numPr>
          <w:ilvl w:val="0"/>
          <w:numId w:val="2"/>
        </w:numPr>
      </w:pPr>
      <w:r>
        <w:rPr>
          <w:lang w:val="en-US"/>
        </w:rPr>
        <w:t>Number of sexual partners since joining the trial</w:t>
      </w:r>
    </w:p>
    <w:p w14:paraId="6C996092" w14:textId="77777777" w:rsidR="00C44105" w:rsidRDefault="00C44105" w:rsidP="00FB38A6">
      <w:pPr>
        <w:numPr>
          <w:ilvl w:val="0"/>
          <w:numId w:val="2"/>
        </w:numPr>
      </w:pPr>
      <w:r>
        <w:rPr>
          <w:lang w:val="en-US"/>
        </w:rPr>
        <w:t>Number of text messages read</w:t>
      </w:r>
    </w:p>
    <w:p w14:paraId="531AC18A" w14:textId="77777777" w:rsidR="00C44105" w:rsidRDefault="00C44105" w:rsidP="00FB38A6">
      <w:pPr>
        <w:numPr>
          <w:ilvl w:val="0"/>
          <w:numId w:val="2"/>
        </w:numPr>
      </w:pPr>
      <w:r>
        <w:rPr>
          <w:lang w:val="en-US"/>
        </w:rPr>
        <w:t>Whether anyone else read the messages</w:t>
      </w:r>
    </w:p>
    <w:p w14:paraId="447FB8C1" w14:textId="77777777" w:rsidR="00C44105" w:rsidRDefault="00C44105" w:rsidP="00FB38A6">
      <w:pPr>
        <w:numPr>
          <w:ilvl w:val="0"/>
          <w:numId w:val="2"/>
        </w:numPr>
        <w:rPr>
          <w:lang w:val="en-US"/>
        </w:rPr>
      </w:pPr>
      <w:r>
        <w:rPr>
          <w:lang w:val="en-US"/>
        </w:rPr>
        <w:t>Contamination between intervention and control group</w:t>
      </w:r>
    </w:p>
    <w:p w14:paraId="72DF93FC" w14:textId="77777777" w:rsidR="00C44105" w:rsidRDefault="00C44105" w:rsidP="00FB38A6">
      <w:pPr>
        <w:numPr>
          <w:ilvl w:val="0"/>
          <w:numId w:val="2"/>
        </w:numPr>
        <w:rPr>
          <w:lang w:val="en-US"/>
        </w:rPr>
      </w:pPr>
      <w:r>
        <w:rPr>
          <w:lang w:val="en-US"/>
        </w:rPr>
        <w:t>experience of partner violence</w:t>
      </w:r>
    </w:p>
    <w:p w14:paraId="063D1C84" w14:textId="77777777" w:rsidR="00C44105" w:rsidRDefault="00C44105" w:rsidP="00FB38A6">
      <w:pPr>
        <w:numPr>
          <w:ilvl w:val="0"/>
          <w:numId w:val="5"/>
        </w:numPr>
        <w:rPr>
          <w:lang w:val="en-US"/>
        </w:rPr>
      </w:pPr>
      <w:r>
        <w:rPr>
          <w:lang w:val="en-US"/>
        </w:rPr>
        <w:t>Car accident where the participant was the driver in the past year</w:t>
      </w:r>
    </w:p>
    <w:p w14:paraId="717BB211" w14:textId="77777777" w:rsidR="00C44105" w:rsidRDefault="00C44105">
      <w:r>
        <w:t xml:space="preserve">We also provided a free text comment box where we asked ‘Did anything good or bad happen </w:t>
      </w:r>
      <w:proofErr w:type="gramStart"/>
      <w:r>
        <w:t>as a result of</w:t>
      </w:r>
      <w:proofErr w:type="gramEnd"/>
      <w:r>
        <w:t xml:space="preserve"> being involved in the study or receiving the text messages? Please describe’</w:t>
      </w:r>
    </w:p>
    <w:p w14:paraId="316B2645" w14:textId="77777777" w:rsidR="00C44105" w:rsidRDefault="00C44105" w:rsidP="002C0AAA">
      <w:pPr>
        <w:pStyle w:val="Heading2"/>
      </w:pPr>
    </w:p>
    <w:p w14:paraId="76A7F4B6" w14:textId="77777777" w:rsidR="00C44105" w:rsidRDefault="00C44105">
      <w:pPr>
        <w:pStyle w:val="Heading2"/>
      </w:pPr>
      <w:bookmarkStart w:id="33" w:name="_Toc7682786"/>
      <w:bookmarkStart w:id="34" w:name="_Toc77356077"/>
      <w:r>
        <w:t>Assessment of outcomes</w:t>
      </w:r>
      <w:bookmarkEnd w:id="33"/>
      <w:bookmarkEnd w:id="34"/>
    </w:p>
    <w:p w14:paraId="2463ED8B" w14:textId="77777777" w:rsidR="00C44105" w:rsidRPr="001644F5" w:rsidRDefault="00C44105" w:rsidP="001644F5">
      <w:pPr>
        <w:rPr>
          <w:b/>
          <w:bCs/>
          <w:i/>
          <w:iCs/>
          <w:sz w:val="24"/>
          <w:szCs w:val="24"/>
        </w:rPr>
      </w:pPr>
      <w:bookmarkStart w:id="35" w:name="_Toc7682788"/>
      <w:r w:rsidRPr="001644F5">
        <w:rPr>
          <w:b/>
          <w:bCs/>
          <w:i/>
          <w:iCs/>
          <w:sz w:val="24"/>
          <w:szCs w:val="24"/>
        </w:rPr>
        <w:t>Objective data</w:t>
      </w:r>
      <w:bookmarkEnd w:id="35"/>
    </w:p>
    <w:p w14:paraId="289CB80D" w14:textId="02DEEC09" w:rsidR="00C44105" w:rsidRDefault="00C44105">
      <w:r w:rsidRPr="004E0E0D">
        <w:rPr>
          <w:b/>
          <w:bCs/>
        </w:rPr>
        <w:t>Testing positive for chlamydia or gonorrhoea:</w:t>
      </w:r>
      <w:r>
        <w:rPr>
          <w:b/>
        </w:rPr>
        <w:t xml:space="preserve"> </w:t>
      </w:r>
      <w:r>
        <w:t>at 12 months</w:t>
      </w:r>
      <w:r>
        <w:rPr>
          <w:b/>
        </w:rPr>
        <w:t xml:space="preserve"> </w:t>
      </w:r>
      <w:r>
        <w:t xml:space="preserve">all participants were sent a self-test nucleic acid amplification test (NAAT) kit (urine for men, with additional pharyngeal and anal swabs for MSM and self-taken </w:t>
      </w:r>
      <w:proofErr w:type="spellStart"/>
      <w:r>
        <w:t>vulvo</w:t>
      </w:r>
      <w:proofErr w:type="spellEnd"/>
      <w:r>
        <w:t>-vaginal swab for women)</w:t>
      </w:r>
      <w:r w:rsidR="00C201B3">
        <w:t xml:space="preserve"> which was returned by post and analysed in an ac</w:t>
      </w:r>
      <w:r w:rsidR="00A65115">
        <w:t xml:space="preserve">credited laboratory used by </w:t>
      </w:r>
      <w:proofErr w:type="spellStart"/>
      <w:r w:rsidR="00A65115">
        <w:t>Pre</w:t>
      </w:r>
      <w:r w:rsidR="00C201B3">
        <w:t>ventyx</w:t>
      </w:r>
      <w:proofErr w:type="spellEnd"/>
      <w:r>
        <w:t xml:space="preserve">.  </w:t>
      </w:r>
      <w:r w:rsidR="00255C22">
        <w:t>The sensitivity and specificity of self-taken tests, respectively, is as follows for Chlamydia: vaginal swabs 94.1% and 99.7%, urine sample 98.1 % and 99.5% and r</w:t>
      </w:r>
      <w:r w:rsidR="00DB11F9">
        <w:t>ectal swabs 91.4% and 98.2%</w:t>
      </w:r>
      <w:r w:rsidR="00255C22">
        <w:t>. The sensitivity and specificity of self-taken tests, respectively, is as follows for gonorrhoea: vaginal swabs 100% and 99.8%, urine sample100% and 99.5%, rectal swab 92.3% and 87.9%; pha</w:t>
      </w:r>
      <w:r w:rsidR="00DB11F9">
        <w:t>ryngeal swab 100% and 87.8%</w:t>
      </w:r>
      <w:r w:rsidR="00255C22">
        <w:t xml:space="preserve">. </w:t>
      </w:r>
      <w:r>
        <w:t xml:space="preserve">Additionally, for all participants, data on STI testing and results </w:t>
      </w:r>
      <w:r w:rsidR="004F6770">
        <w:t xml:space="preserve">from the time of recruitment for </w:t>
      </w:r>
      <w:r>
        <w:t xml:space="preserve">the </w:t>
      </w:r>
      <w:r w:rsidR="004F6770">
        <w:t xml:space="preserve">entire </w:t>
      </w:r>
      <w:proofErr w:type="gramStart"/>
      <w:r>
        <w:t>12 month</w:t>
      </w:r>
      <w:proofErr w:type="gramEnd"/>
      <w:r>
        <w:t xml:space="preserve"> trial follow up periods were collected from all recruiting clinics. Participants who self-reported a positive diagnosis of chlamydia or gonorrhoea at </w:t>
      </w:r>
      <w:proofErr w:type="gramStart"/>
      <w:r>
        <w:t>12 month</w:t>
      </w:r>
      <w:proofErr w:type="gramEnd"/>
      <w:r>
        <w:t xml:space="preserve"> follow-up were also asked to provide information on where they were tested. If a participant reported using a different service (a GP or a sexual health clinic other than that at which they were initially recruited), the service was contacted to verify the diagnosis. </w:t>
      </w:r>
    </w:p>
    <w:p w14:paraId="1F4D9A4C" w14:textId="77777777" w:rsidR="00C44105" w:rsidRDefault="00C44105">
      <w:pPr>
        <w:rPr>
          <w:lang w:val="en-US"/>
        </w:rPr>
      </w:pPr>
    </w:p>
    <w:p w14:paraId="7F252BB3" w14:textId="46DA6471" w:rsidR="00C44105" w:rsidRDefault="00C44105">
      <w:r w:rsidRPr="004E0E0D">
        <w:rPr>
          <w:b/>
          <w:bCs/>
        </w:rPr>
        <w:t>Testing positive for any other STI:</w:t>
      </w:r>
      <w:r>
        <w:rPr>
          <w:b/>
        </w:rPr>
        <w:t xml:space="preserve"> </w:t>
      </w:r>
      <w:r>
        <w:t xml:space="preserve">the data on STI testing and results collected from all recruiting clinics included information on diagnoses of STIs other than chlamydia and gonorrhoea </w:t>
      </w:r>
      <w:r w:rsidR="004F6770">
        <w:t xml:space="preserve">from the time of recruitment </w:t>
      </w:r>
      <w:r>
        <w:t xml:space="preserve">over the </w:t>
      </w:r>
      <w:r w:rsidR="004F6770">
        <w:t xml:space="preserve">entire </w:t>
      </w:r>
      <w:proofErr w:type="gramStart"/>
      <w:r>
        <w:t>12 month</w:t>
      </w:r>
      <w:proofErr w:type="gramEnd"/>
      <w:r>
        <w:t xml:space="preserve"> trial period. </w:t>
      </w:r>
    </w:p>
    <w:p w14:paraId="500A66EA" w14:textId="77777777" w:rsidR="00C44105" w:rsidRDefault="00C44105">
      <w:pPr>
        <w:rPr>
          <w:b/>
        </w:rPr>
      </w:pPr>
    </w:p>
    <w:p w14:paraId="3A1B06A2" w14:textId="77777777" w:rsidR="00C44105" w:rsidRDefault="00C44105">
      <w:r w:rsidRPr="00FE42D7">
        <w:rPr>
          <w:bCs/>
        </w:rPr>
        <w:lastRenderedPageBreak/>
        <w:t>Sexually transmitted infection testing for self, prior to first sex with most recent new partner</w:t>
      </w:r>
      <w:r w:rsidRPr="004F6770">
        <w:t>:</w:t>
      </w:r>
      <w:r>
        <w:rPr>
          <w:b/>
        </w:rPr>
        <w:t xml:space="preserve"> </w:t>
      </w:r>
      <w:r>
        <w:t xml:space="preserve">the data on STI testing and results collected from all recruiting clinics included information on any STI tests conducted during the study period. Only </w:t>
      </w:r>
      <w:r>
        <w:rPr>
          <w:i/>
        </w:rPr>
        <w:t>testing</w:t>
      </w:r>
      <w:r>
        <w:t xml:space="preserve"> was verified by clinic data – we were not able to verify whether testing occurred </w:t>
      </w:r>
      <w:r>
        <w:rPr>
          <w:i/>
        </w:rPr>
        <w:t>prior</w:t>
      </w:r>
      <w:r>
        <w:t xml:space="preserve"> to first sex with most recent new partner.</w:t>
      </w:r>
    </w:p>
    <w:p w14:paraId="39DA56B5" w14:textId="77777777" w:rsidR="00C44105" w:rsidRDefault="00C44105">
      <w:pPr>
        <w:rPr>
          <w:lang w:val="en-US"/>
        </w:rPr>
      </w:pPr>
    </w:p>
    <w:p w14:paraId="083D4023" w14:textId="77777777" w:rsidR="00C44105" w:rsidRDefault="00C44105">
      <w:r w:rsidRPr="00FE42D7">
        <w:rPr>
          <w:bCs/>
        </w:rPr>
        <w:t>Clinic attendance by partner for treatment:</w:t>
      </w:r>
      <w:r>
        <w:t xml:space="preserve"> recruiting clinics provided data on whether trial participants’ sexual partners had attended the clinic for STI treatment after the participants’ initial STI diagnosis. Not all clinics collected sexual contact testing information.</w:t>
      </w:r>
    </w:p>
    <w:p w14:paraId="30D24526" w14:textId="77777777" w:rsidR="00C44105" w:rsidRDefault="00C44105">
      <w:pPr>
        <w:rPr>
          <w:lang w:val="en-US"/>
        </w:rPr>
      </w:pPr>
    </w:p>
    <w:p w14:paraId="0DB392C2" w14:textId="77777777" w:rsidR="00C44105" w:rsidRPr="001644F5" w:rsidRDefault="00C44105" w:rsidP="001644F5">
      <w:pPr>
        <w:rPr>
          <w:b/>
          <w:bCs/>
          <w:i/>
          <w:iCs/>
          <w:sz w:val="24"/>
          <w:szCs w:val="24"/>
        </w:rPr>
      </w:pPr>
      <w:bookmarkStart w:id="36" w:name="_Toc7682787"/>
      <w:r w:rsidRPr="001644F5">
        <w:rPr>
          <w:b/>
          <w:bCs/>
          <w:i/>
          <w:iCs/>
          <w:sz w:val="24"/>
          <w:szCs w:val="24"/>
        </w:rPr>
        <w:t>Self-reported data</w:t>
      </w:r>
      <w:bookmarkEnd w:id="36"/>
    </w:p>
    <w:p w14:paraId="3D11C8AF" w14:textId="099AC964" w:rsidR="00C44105" w:rsidRDefault="00C44105">
      <w:r>
        <w:t xml:space="preserve">Self-reported outcome data were collected at 4 weeks </w:t>
      </w:r>
      <w:r w:rsidR="00346785">
        <w:rPr>
          <w:lang w:val="en-US"/>
        </w:rPr>
        <w:t>(</w:t>
      </w:r>
      <w:r w:rsidR="00F87321" w:rsidRPr="00F87321">
        <w:rPr>
          <w:lang w:val="en-US"/>
        </w:rPr>
        <w:t>Report Supplementary Material</w:t>
      </w:r>
      <w:r w:rsidR="00346785">
        <w:rPr>
          <w:lang w:val="en-US"/>
        </w:rPr>
        <w:t xml:space="preserve"> </w:t>
      </w:r>
      <w:r w:rsidR="0048519E">
        <w:rPr>
          <w:lang w:val="en-US"/>
        </w:rPr>
        <w:t>4</w:t>
      </w:r>
      <w:r w:rsidR="00346785">
        <w:rPr>
          <w:lang w:val="en-US"/>
        </w:rPr>
        <w:t xml:space="preserve"> – </w:t>
      </w:r>
      <w:proofErr w:type="gramStart"/>
      <w:r w:rsidR="00346785">
        <w:rPr>
          <w:lang w:val="en-US"/>
        </w:rPr>
        <w:t>Four week</w:t>
      </w:r>
      <w:proofErr w:type="gramEnd"/>
      <w:r w:rsidR="00346785">
        <w:rPr>
          <w:lang w:val="en-US"/>
        </w:rPr>
        <w:t xml:space="preserve"> questionnaire)</w:t>
      </w:r>
      <w:r w:rsidR="00346785">
        <w:t xml:space="preserve"> </w:t>
      </w:r>
      <w:r>
        <w:t>and at 12 months</w:t>
      </w:r>
      <w:r w:rsidR="00346785">
        <w:t xml:space="preserve"> </w:t>
      </w:r>
      <w:r w:rsidR="00346785">
        <w:rPr>
          <w:lang w:val="en-US"/>
        </w:rPr>
        <w:t>(</w:t>
      </w:r>
      <w:r w:rsidR="00F87321" w:rsidRPr="00F87321">
        <w:rPr>
          <w:lang w:val="en-US"/>
        </w:rPr>
        <w:t xml:space="preserve">Report Supplementary Material </w:t>
      </w:r>
      <w:r w:rsidR="0048519E">
        <w:rPr>
          <w:lang w:val="en-US"/>
        </w:rPr>
        <w:t>5</w:t>
      </w:r>
      <w:r w:rsidR="00346785">
        <w:rPr>
          <w:lang w:val="en-US"/>
        </w:rPr>
        <w:t xml:space="preserve"> – One year questionnaire)</w:t>
      </w:r>
      <w:r>
        <w:t xml:space="preserve">. Hard copy questionnaires collecting outcome data were sent by post to participants. A URL link to a web-based data entry form was also sent to participants via text message and email. Participants chose their preferred methods to submit outcome data. </w:t>
      </w:r>
      <w:r>
        <w:rPr>
          <w:lang w:val="en-US"/>
        </w:rPr>
        <w:t>Paper based self-reported outcome data were directly entered into the web-based data entry form by a trial assistant blinded to treatment allocation.</w:t>
      </w:r>
    </w:p>
    <w:p w14:paraId="6E4CC1DB" w14:textId="77777777" w:rsidR="00C44105" w:rsidRDefault="00C44105">
      <w:pPr>
        <w:rPr>
          <w:lang w:val="en-US"/>
        </w:rPr>
      </w:pPr>
    </w:p>
    <w:p w14:paraId="11B5D810" w14:textId="77777777" w:rsidR="00C44105" w:rsidRDefault="00C44105">
      <w:r>
        <w:t xml:space="preserve">Non-responders received further contact by phone call, email, and text messages. Trial assistants collected outcome data by phone and recorded this on a hard copy data form. All hard copy data forms were entered into the online trial database. Where possible, discrepant data were verified with participants and corrected. </w:t>
      </w:r>
    </w:p>
    <w:p w14:paraId="082E87B3" w14:textId="77777777" w:rsidR="00C44105" w:rsidRDefault="00C44105">
      <w:pPr>
        <w:rPr>
          <w:lang w:val="en-US"/>
        </w:rPr>
      </w:pPr>
    </w:p>
    <w:p w14:paraId="7C18A61B" w14:textId="77777777" w:rsidR="00C44105" w:rsidRDefault="00C44105" w:rsidP="002C0AAA">
      <w:pPr>
        <w:pStyle w:val="Heading2"/>
      </w:pPr>
      <w:bookmarkStart w:id="37" w:name="_Toc77356078"/>
      <w:r>
        <w:t>Follow up procedures</w:t>
      </w:r>
      <w:bookmarkEnd w:id="37"/>
      <w:r>
        <w:t xml:space="preserve"> </w:t>
      </w:r>
    </w:p>
    <w:p w14:paraId="58A94FF8" w14:textId="77777777" w:rsidR="00C44105" w:rsidRDefault="00C44105" w:rsidP="002860C5">
      <w:pPr>
        <w:jc w:val="both"/>
      </w:pPr>
      <w:r>
        <w:rPr>
          <w:rFonts w:cs="Calibri"/>
        </w:rPr>
        <w:t xml:space="preserve">The study team based at LSHTM CTU collected follow up data </w:t>
      </w:r>
      <w:r>
        <w:rPr>
          <w:rFonts w:eastAsia="MinionPro-Regular" w:cs="Calibri"/>
        </w:rPr>
        <w:t>between 20</w:t>
      </w:r>
      <w:r>
        <w:rPr>
          <w:rFonts w:eastAsia="MinionPro-Regular" w:cs="Calibri"/>
          <w:vertAlign w:val="superscript"/>
        </w:rPr>
        <w:t>th</w:t>
      </w:r>
      <w:r>
        <w:rPr>
          <w:rFonts w:eastAsia="MinionPro-Regular" w:cs="Calibri"/>
        </w:rPr>
        <w:t xml:space="preserve"> May 2016 and 28</w:t>
      </w:r>
      <w:r>
        <w:rPr>
          <w:rFonts w:eastAsia="MinionPro-Regular" w:cs="Calibri"/>
          <w:vertAlign w:val="superscript"/>
        </w:rPr>
        <w:t>th</w:t>
      </w:r>
      <w:r>
        <w:rPr>
          <w:rFonts w:eastAsia="MinionPro-Regular" w:cs="Calibri"/>
        </w:rPr>
        <w:t xml:space="preserve"> February 2020.</w:t>
      </w:r>
      <w:r>
        <w:rPr>
          <w:rFonts w:cs="Calibri"/>
        </w:rPr>
        <w:t xml:space="preserve"> </w:t>
      </w:r>
      <w:r>
        <w:rPr>
          <w:rFonts w:eastAsia="MinionPro-Regular" w:cs="Calibri"/>
        </w:rPr>
        <w:t xml:space="preserve">We collected follow up at two time points, 4 weeks and 1 year post randomisation. Questionnaires were sent to participants at 4 weeks and 1 year, and a STI test kit at 1 year. </w:t>
      </w:r>
      <w:r>
        <w:rPr>
          <w:lang w:val="en-US"/>
        </w:rPr>
        <w:t xml:space="preserve">The current contact details of non-responders were checked with the person nominated by participants at </w:t>
      </w:r>
      <w:proofErr w:type="spellStart"/>
      <w:r>
        <w:rPr>
          <w:lang w:val="en-US"/>
        </w:rPr>
        <w:t>randomisation</w:t>
      </w:r>
      <w:proofErr w:type="spellEnd"/>
      <w:r>
        <w:rPr>
          <w:lang w:val="en-US"/>
        </w:rPr>
        <w:t>.</w:t>
      </w:r>
    </w:p>
    <w:p w14:paraId="726DC82A" w14:textId="77777777" w:rsidR="00C44105" w:rsidRDefault="00C44105">
      <w:pPr>
        <w:spacing w:before="240"/>
        <w:jc w:val="both"/>
      </w:pPr>
      <w:r>
        <w:rPr>
          <w:rFonts w:eastAsia="MinionPro-Regular" w:cs="Calibri"/>
        </w:rPr>
        <w:t xml:space="preserve">An unconditional £5 cash incentive was sent with questionnaires at 4 weeks and 1 year, and a conditional £20 cash incentive was sent after the STI test kit was returned. We notified participants by text message one week before each time point (3 weeks and 51 weeks), informing participants to respond if they had changed their address. </w:t>
      </w:r>
    </w:p>
    <w:p w14:paraId="78A4E2BF" w14:textId="44E8FF93" w:rsidR="00C44105" w:rsidRDefault="00C44105">
      <w:pPr>
        <w:spacing w:before="240"/>
        <w:jc w:val="both"/>
      </w:pPr>
      <w:r>
        <w:rPr>
          <w:rFonts w:eastAsia="MinionPro-Regular" w:cs="Calibri"/>
        </w:rPr>
        <w:lastRenderedPageBreak/>
        <w:t xml:space="preserve">We contacted non-responders at 4 weeks by post, text message, </w:t>
      </w:r>
      <w:proofErr w:type="gramStart"/>
      <w:r>
        <w:rPr>
          <w:rFonts w:eastAsia="MinionPro-Regular" w:cs="Calibri"/>
        </w:rPr>
        <w:t>email</w:t>
      </w:r>
      <w:proofErr w:type="gramEnd"/>
      <w:r>
        <w:rPr>
          <w:rFonts w:eastAsia="MinionPro-Regular" w:cs="Calibri"/>
        </w:rPr>
        <w:t xml:space="preserve"> and telephone at several time points until they returned their questionnaire. At weeks 5 and 8 they were contacted by email; and at weeks 6, 10, 12 and 14 they were contacted by telephone, text message or post. At week 14, they were contacted by post for a response to the key questions only (“Did you tell the last person you had sex with before you tested positive to get treatment?” and “Was a condom used the last time you had sex?”). </w:t>
      </w:r>
    </w:p>
    <w:p w14:paraId="689BC460" w14:textId="0A4F563A" w:rsidR="00C44105" w:rsidRDefault="00C44105">
      <w:pPr>
        <w:spacing w:before="240"/>
        <w:jc w:val="both"/>
      </w:pPr>
      <w:r>
        <w:rPr>
          <w:rFonts w:eastAsia="MinionPro-Regular" w:cs="Calibri"/>
        </w:rPr>
        <w:t>T</w:t>
      </w:r>
      <w:r>
        <w:rPr>
          <w:lang w:val="en-US"/>
        </w:rPr>
        <w:t xml:space="preserve">he primary outcome was assessed using chlamydia and </w:t>
      </w:r>
      <w:proofErr w:type="spellStart"/>
      <w:r>
        <w:rPr>
          <w:lang w:val="en-US"/>
        </w:rPr>
        <w:t>gonorrhoea</w:t>
      </w:r>
      <w:proofErr w:type="spellEnd"/>
      <w:r>
        <w:rPr>
          <w:lang w:val="en-US"/>
        </w:rPr>
        <w:t xml:space="preserve"> tests collected by post at one year and clinic records of completed tests during the </w:t>
      </w:r>
      <w:proofErr w:type="gramStart"/>
      <w:r>
        <w:rPr>
          <w:lang w:val="en-US"/>
        </w:rPr>
        <w:t>12 month</w:t>
      </w:r>
      <w:proofErr w:type="gramEnd"/>
      <w:r>
        <w:rPr>
          <w:lang w:val="en-US"/>
        </w:rPr>
        <w:t xml:space="preserve"> trial follow up period. STI Test kits were posted (in P650 standard packaging) to respondents. Directions in the pack asked participants to provide a vaginal swab (women), a urine sample (men), oral swab (men who have sex with men) or anal samples (men who have sex with men) and then replace it in the packaging before posting it in the prepaid and addressed envelope to the laboratory. Test kits w</w:t>
      </w:r>
      <w:r w:rsidR="00D7389C">
        <w:rPr>
          <w:lang w:val="en-US"/>
        </w:rPr>
        <w:t>ere</w:t>
      </w:r>
      <w:r>
        <w:rPr>
          <w:lang w:val="en-US"/>
        </w:rPr>
        <w:t xml:space="preserve"> then be identified by lab number only, rendering the laboratory staff blind to the participant’s allocation. Results of the STI testing were reported on the secure trial lab site by lab code. </w:t>
      </w:r>
      <w:r w:rsidR="009476EB">
        <w:rPr>
          <w:lang w:val="en-US"/>
        </w:rPr>
        <w:t xml:space="preserve">Lab codes and participant identification numbers were linked at the trial coordinating </w:t>
      </w:r>
      <w:proofErr w:type="spellStart"/>
      <w:r w:rsidR="009476EB">
        <w:rPr>
          <w:lang w:val="en-US"/>
        </w:rPr>
        <w:t>centre</w:t>
      </w:r>
      <w:proofErr w:type="spellEnd"/>
      <w:r w:rsidR="009476EB">
        <w:rPr>
          <w:lang w:val="en-US"/>
        </w:rPr>
        <w:t xml:space="preserve">. </w:t>
      </w:r>
      <w:r>
        <w:rPr>
          <w:lang w:val="en-US"/>
        </w:rPr>
        <w:t>Self-reported data w</w:t>
      </w:r>
      <w:r w:rsidR="00D97B37">
        <w:rPr>
          <w:lang w:val="en-US"/>
        </w:rPr>
        <w:t>ere</w:t>
      </w:r>
      <w:r>
        <w:rPr>
          <w:lang w:val="en-US"/>
        </w:rPr>
        <w:t xml:space="preserve"> collected by post or any method the participant agreed to at enrolment (mobile phone, email).</w:t>
      </w:r>
    </w:p>
    <w:p w14:paraId="3AC994FB" w14:textId="70B50F9D" w:rsidR="00C44105" w:rsidRDefault="00C44105">
      <w:pPr>
        <w:spacing w:before="240"/>
        <w:jc w:val="both"/>
      </w:pPr>
      <w:r>
        <w:rPr>
          <w:rFonts w:eastAsia="MinionPro-Regular" w:cs="Calibri"/>
        </w:rPr>
        <w:t xml:space="preserve">Non-responders were contacted at 1-year by post, text message, </w:t>
      </w:r>
      <w:proofErr w:type="gramStart"/>
      <w:r>
        <w:rPr>
          <w:rFonts w:eastAsia="MinionPro-Regular" w:cs="Calibri"/>
        </w:rPr>
        <w:t>email</w:t>
      </w:r>
      <w:proofErr w:type="gramEnd"/>
      <w:r>
        <w:rPr>
          <w:rFonts w:eastAsia="MinionPro-Regular" w:cs="Calibri"/>
        </w:rPr>
        <w:t xml:space="preserve"> and telephone at several time points until they returned their questionnaire and/or STI test kit. At week 55 they were contacted by telephone and email. At weeks 57, 59 and 61 they were contacted by telephone, text message and post. At week 62 they were contacted by telephone, text message, and post for a response to the key questions only (“Have you been diagnosed with chlamydia, </w:t>
      </w:r>
      <w:proofErr w:type="gramStart"/>
      <w:r>
        <w:rPr>
          <w:rFonts w:eastAsia="MinionPro-Regular" w:cs="Calibri"/>
        </w:rPr>
        <w:t>gonorrhoea</w:t>
      </w:r>
      <w:proofErr w:type="gramEnd"/>
      <w:r>
        <w:rPr>
          <w:rFonts w:eastAsia="MinionPro-Regular" w:cs="Calibri"/>
        </w:rPr>
        <w:t xml:space="preserve"> or non-specific urethritis (NSU) after joining the study?”, “Where did you get tested?” and “Where did you get treated?”). </w:t>
      </w:r>
    </w:p>
    <w:p w14:paraId="62652F8F" w14:textId="77777777" w:rsidR="00C44105" w:rsidRDefault="00C44105">
      <w:pPr>
        <w:spacing w:before="240"/>
        <w:jc w:val="both"/>
      </w:pPr>
      <w:r>
        <w:rPr>
          <w:rFonts w:eastAsia="MinionPro-Regular" w:cs="Calibri"/>
        </w:rPr>
        <w:t>We included data from participants with evidence of a STI test conducted elsewhere (</w:t>
      </w:r>
      <w:proofErr w:type="gramStart"/>
      <w:r>
        <w:rPr>
          <w:rFonts w:eastAsia="MinionPro-Regular" w:cs="Calibri"/>
        </w:rPr>
        <w:t>i.e.</w:t>
      </w:r>
      <w:proofErr w:type="gramEnd"/>
      <w:r>
        <w:rPr>
          <w:rFonts w:eastAsia="MinionPro-Regular" w:cs="Calibri"/>
        </w:rPr>
        <w:t xml:space="preserve"> a test result not obtained through the </w:t>
      </w:r>
      <w:proofErr w:type="spellStart"/>
      <w:r>
        <w:rPr>
          <w:rFonts w:eastAsia="MinionPro-Regular" w:cs="Calibri"/>
        </w:rPr>
        <w:t>safetxt</w:t>
      </w:r>
      <w:proofErr w:type="spellEnd"/>
      <w:r>
        <w:rPr>
          <w:rFonts w:eastAsia="MinionPro-Regular" w:cs="Calibri"/>
        </w:rPr>
        <w:t xml:space="preserve"> STI postal test kit). </w:t>
      </w:r>
      <w:r>
        <w:rPr>
          <w:lang w:val="en-US"/>
        </w:rPr>
        <w:t>Clinic records were checked by clinic staff to confirm self-reported STI tests and diagnoses after joining the trial and partner attendance for treatment.</w:t>
      </w:r>
      <w:r>
        <w:rPr>
          <w:rFonts w:eastAsia="MinionPro-Regular" w:cs="Calibri"/>
        </w:rPr>
        <w:t xml:space="preserve"> We also included data from tests conducted at the clinic participants were recruited at. If participants tested elsewhere, they sent evidence of their STI test results to the study team for confirmation that it was carried out at another service. Alternatively, we asked participants for permission to contact their service provider to confirm they were tested there. </w:t>
      </w:r>
    </w:p>
    <w:p w14:paraId="5EDE5AA3" w14:textId="77777777" w:rsidR="00C44105" w:rsidRDefault="00C44105">
      <w:pPr>
        <w:rPr>
          <w:lang w:val="en-US"/>
        </w:rPr>
      </w:pPr>
    </w:p>
    <w:p w14:paraId="13480951" w14:textId="77777777" w:rsidR="00C44105" w:rsidRPr="00E451E9" w:rsidRDefault="00C44105" w:rsidP="002C0AAA">
      <w:pPr>
        <w:pStyle w:val="Heading2"/>
      </w:pPr>
      <w:bookmarkStart w:id="38" w:name="_Toc77356079"/>
      <w:r w:rsidRPr="002C0AAA">
        <w:t>Data management</w:t>
      </w:r>
      <w:bookmarkEnd w:id="38"/>
    </w:p>
    <w:p w14:paraId="4D9A23B2" w14:textId="44D2ACFA" w:rsidR="00C44105" w:rsidRDefault="00C44105" w:rsidP="008D76C6">
      <w:r>
        <w:rPr>
          <w:lang w:val="en-US"/>
        </w:rPr>
        <w:t xml:space="preserve">Data were held on a secure system and are password protected. Any paper data were locked in a cabinet within a room which was locked unless staff were working in the room. Access to the </w:t>
      </w:r>
      <w:r>
        <w:rPr>
          <w:lang w:val="en-US"/>
        </w:rPr>
        <w:lastRenderedPageBreak/>
        <w:t xml:space="preserve">building is only by LSHTM identification cards. All trial procedures were in accordance with the principles of Good Clinical Practice. Essential documents of the sponsor/trial </w:t>
      </w:r>
      <w:proofErr w:type="spellStart"/>
      <w:r>
        <w:rPr>
          <w:lang w:val="en-US"/>
        </w:rPr>
        <w:t>organisers</w:t>
      </w:r>
      <w:proofErr w:type="spellEnd"/>
      <w:r>
        <w:rPr>
          <w:lang w:val="en-US"/>
        </w:rPr>
        <w:t xml:space="preserve"> and investigators will be retained for at least ten years after completion of the trial. In accordance with LSHTM’s retention requirements, primary research data will be retained for 10 years following trial completion. In accordance with the Data Protection Act 2018 </w:t>
      </w:r>
      <w:r w:rsidR="00F244E2">
        <w:rPr>
          <w:lang w:val="en-US"/>
        </w:rPr>
        <w:fldChar w:fldCharType="begin"/>
      </w:r>
      <w:r w:rsidR="00392EB3">
        <w:rPr>
          <w:lang w:val="en-US"/>
        </w:rPr>
        <w:instrText xml:space="preserve"> ADDIN EN.CITE &lt;EndNote&gt;&lt;Cite&gt;&lt;Year&gt;2018&lt;/Year&gt;&lt;RecNum&gt;118&lt;/RecNum&gt;&lt;DisplayText&gt;&lt;style face="superscript"&gt;60&lt;/style&gt;&lt;/DisplayText&gt;&lt;record&gt;&lt;rec-number&gt;118&lt;/rec-number&gt;&lt;foreign-keys&gt;&lt;key app="EN" db-id="9x090xwwrar05fe252txat5apx00dsfsaedz" timestamp="1612014985"&gt;118&lt;/key&gt;&lt;/foreign-keys&gt;&lt;ref-type name="Web Page"&gt;12&lt;/ref-type&gt;&lt;contributors&gt;&lt;/contributors&gt;&lt;titles&gt;&lt;title&gt;Data Protection Act 2018 c.12&lt;/title&gt;&lt;/titles&gt;&lt;volume&gt;2021&lt;/volume&gt;&lt;number&gt;30 January&lt;/number&gt;&lt;dates&gt;&lt;year&gt;2018&lt;/year&gt;&lt;/dates&gt;&lt;pub-location&gt;United Kingdom&lt;/pub-location&gt;&lt;publisher&gt;The National Archives&lt;/publisher&gt;&lt;urls&gt;&lt;related-urls&gt;&lt;url&gt;https://www.legislation.gov.uk/ukpga/2018/12/contents/enacted&lt;/url&gt;&lt;/related-urls&gt;&lt;/urls&gt;&lt;access-date&gt;30 January 2021&lt;/access-date&gt;&lt;/record&gt;&lt;/Cite&gt;&lt;/EndNote&gt;</w:instrText>
      </w:r>
      <w:r w:rsidR="00F244E2">
        <w:rPr>
          <w:lang w:val="en-US"/>
        </w:rPr>
        <w:fldChar w:fldCharType="separate"/>
      </w:r>
      <w:r w:rsidR="00392EB3" w:rsidRPr="00392EB3">
        <w:rPr>
          <w:noProof/>
          <w:vertAlign w:val="superscript"/>
          <w:lang w:val="en-US"/>
        </w:rPr>
        <w:t>60</w:t>
      </w:r>
      <w:r w:rsidR="00F244E2">
        <w:rPr>
          <w:lang w:val="en-US"/>
        </w:rPr>
        <w:fldChar w:fldCharType="end"/>
      </w:r>
      <w:r>
        <w:rPr>
          <w:lang w:val="en-US"/>
        </w:rPr>
        <w:t xml:space="preserve">, participant personally identifiable data will not be kept longer than necessary and </w:t>
      </w:r>
      <w:r w:rsidR="004F6770">
        <w:rPr>
          <w:lang w:val="en-US"/>
        </w:rPr>
        <w:t>were</w:t>
      </w:r>
      <w:r>
        <w:rPr>
          <w:lang w:val="en-US"/>
        </w:rPr>
        <w:t xml:space="preserve">  deleted within three months after the </w:t>
      </w:r>
      <w:r w:rsidR="004F6770">
        <w:rPr>
          <w:lang w:val="en-US"/>
        </w:rPr>
        <w:t xml:space="preserve">end of </w:t>
      </w:r>
      <w:r>
        <w:rPr>
          <w:lang w:val="en-US"/>
        </w:rPr>
        <w:t>the trial. If a patient withdrew, attempts were made to contact the patient to determine if they are still happy for any further data collected from clinics to be used. If no contact c</w:t>
      </w:r>
      <w:r w:rsidR="006A1AD5">
        <w:rPr>
          <w:lang w:val="en-US"/>
        </w:rPr>
        <w:t>ould</w:t>
      </w:r>
      <w:r>
        <w:rPr>
          <w:lang w:val="en-US"/>
        </w:rPr>
        <w:t xml:space="preserve"> be made, we assumed that they </w:t>
      </w:r>
      <w:r w:rsidR="006A1AD5">
        <w:rPr>
          <w:lang w:val="en-US"/>
        </w:rPr>
        <w:t>had</w:t>
      </w:r>
      <w:r>
        <w:rPr>
          <w:lang w:val="en-US"/>
        </w:rPr>
        <w:t xml:space="preserve"> withdraw</w:t>
      </w:r>
      <w:r w:rsidR="006A1AD5">
        <w:rPr>
          <w:lang w:val="en-US"/>
        </w:rPr>
        <w:t>n</w:t>
      </w:r>
      <w:r>
        <w:rPr>
          <w:lang w:val="en-US"/>
        </w:rPr>
        <w:t xml:space="preserve"> from the whole trial and d</w:t>
      </w:r>
      <w:r w:rsidR="006A1AD5">
        <w:rPr>
          <w:lang w:val="en-US"/>
        </w:rPr>
        <w:t xml:space="preserve">id </w:t>
      </w:r>
      <w:r>
        <w:rPr>
          <w:lang w:val="en-US"/>
        </w:rPr>
        <w:t>not wish their data to be used.</w:t>
      </w:r>
    </w:p>
    <w:p w14:paraId="2D583124" w14:textId="77777777" w:rsidR="00C44105" w:rsidRDefault="00C44105">
      <w:pPr>
        <w:rPr>
          <w:lang w:val="en-US"/>
        </w:rPr>
      </w:pPr>
    </w:p>
    <w:p w14:paraId="595302B5" w14:textId="439A49BE" w:rsidR="00E451E9" w:rsidRPr="00FE42D7" w:rsidRDefault="00E451E9">
      <w:pPr>
        <w:rPr>
          <w:b/>
          <w:lang w:val="en-US"/>
        </w:rPr>
      </w:pPr>
      <w:r w:rsidRPr="00FE42D7">
        <w:rPr>
          <w:b/>
          <w:lang w:val="en-US"/>
        </w:rPr>
        <w:t xml:space="preserve">Data </w:t>
      </w:r>
      <w:r>
        <w:rPr>
          <w:b/>
          <w:lang w:val="en-US"/>
        </w:rPr>
        <w:t>monitoring, quality assurance and preparation</w:t>
      </w:r>
      <w:r w:rsidRPr="00FE42D7">
        <w:rPr>
          <w:b/>
          <w:lang w:val="en-US"/>
        </w:rPr>
        <w:t xml:space="preserve"> </w:t>
      </w:r>
    </w:p>
    <w:p w14:paraId="2B6204E0" w14:textId="632D066D" w:rsidR="00C44105" w:rsidRDefault="00C44105">
      <w:pPr>
        <w:rPr>
          <w:lang w:val="en-US"/>
        </w:rPr>
      </w:pPr>
      <w:r>
        <w:rPr>
          <w:lang w:val="en-US"/>
        </w:rPr>
        <w:t xml:space="preserve">All data systems were set up with checks to alert the Trial Assistants if data being entered are illogical, </w:t>
      </w:r>
      <w:proofErr w:type="gramStart"/>
      <w:r>
        <w:rPr>
          <w:lang w:val="en-US"/>
        </w:rPr>
        <w:t>inconsistent</w:t>
      </w:r>
      <w:proofErr w:type="gramEnd"/>
      <w:r>
        <w:rPr>
          <w:lang w:val="en-US"/>
        </w:rPr>
        <w:t xml:space="preserve"> or incomplete.</w:t>
      </w:r>
      <w:r w:rsidR="00E451E9">
        <w:rPr>
          <w:lang w:val="en-US"/>
        </w:rPr>
        <w:t xml:space="preserve"> </w:t>
      </w:r>
      <w:r w:rsidR="00AA5EC2">
        <w:rPr>
          <w:lang w:val="en-US"/>
        </w:rPr>
        <w:t xml:space="preserve">A random sample of 10% of data entry for questionnaires </w:t>
      </w:r>
      <w:r w:rsidR="00C05EDA">
        <w:rPr>
          <w:lang w:val="en-US"/>
        </w:rPr>
        <w:t xml:space="preserve">data </w:t>
      </w:r>
      <w:proofErr w:type="gramStart"/>
      <w:r w:rsidR="00AA5EC2">
        <w:rPr>
          <w:lang w:val="en-US"/>
        </w:rPr>
        <w:t>at  1</w:t>
      </w:r>
      <w:proofErr w:type="gramEnd"/>
      <w:r w:rsidR="00AA5EC2">
        <w:rPr>
          <w:lang w:val="en-US"/>
        </w:rPr>
        <w:t xml:space="preserve"> and 12 months were</w:t>
      </w:r>
      <w:r w:rsidR="00C05EDA">
        <w:rPr>
          <w:lang w:val="en-US"/>
        </w:rPr>
        <w:t xml:space="preserve"> double checked in M</w:t>
      </w:r>
      <w:r w:rsidR="00AA5EC2">
        <w:rPr>
          <w:lang w:val="en-US"/>
        </w:rPr>
        <w:t xml:space="preserve">arch 2017 and as no errors were found then a further random sample of 100 papers participants 1 month and 12 month data was checked in March 2020. </w:t>
      </w:r>
      <w:proofErr w:type="gramStart"/>
      <w:r w:rsidR="00AA5EC2">
        <w:rPr>
          <w:lang w:val="en-US"/>
        </w:rPr>
        <w:t>Again</w:t>
      </w:r>
      <w:proofErr w:type="gramEnd"/>
      <w:r w:rsidR="00AA5EC2">
        <w:rPr>
          <w:lang w:val="en-US"/>
        </w:rPr>
        <w:t xml:space="preserve"> with no errors. </w:t>
      </w:r>
      <w:r w:rsidR="00E451E9">
        <w:rPr>
          <w:lang w:val="en-US"/>
        </w:rPr>
        <w:t xml:space="preserve">STI tests were conducted in accredited laboratories and results data </w:t>
      </w:r>
      <w:r w:rsidR="00AA5EC2">
        <w:rPr>
          <w:lang w:val="en-US"/>
        </w:rPr>
        <w:t xml:space="preserve">manually </w:t>
      </w:r>
      <w:r w:rsidR="00E451E9">
        <w:rPr>
          <w:lang w:val="en-US"/>
        </w:rPr>
        <w:t xml:space="preserve">directly into the data base. </w:t>
      </w:r>
      <w:r w:rsidR="00AA5EC2">
        <w:rPr>
          <w:lang w:val="en-US"/>
        </w:rPr>
        <w:t xml:space="preserve">All positive test results were double checked. </w:t>
      </w:r>
      <w:r w:rsidR="00E451E9">
        <w:rPr>
          <w:lang w:val="en-US"/>
        </w:rPr>
        <w:t xml:space="preserve">MP prepared and coded data for analysis (see the statistical analysis plan v 6 10/6/2020 </w:t>
      </w:r>
      <w:r w:rsidR="00C05EDA">
        <w:rPr>
          <w:lang w:val="en-US"/>
        </w:rPr>
        <w:t>for full details.</w:t>
      </w:r>
      <w:r w:rsidR="00E451E9">
        <w:rPr>
          <w:lang w:val="en-US"/>
        </w:rPr>
        <w:t>)</w:t>
      </w:r>
    </w:p>
    <w:p w14:paraId="515C806D" w14:textId="77777777" w:rsidR="00C05EDA" w:rsidRDefault="00C05EDA">
      <w:pPr>
        <w:rPr>
          <w:lang w:val="en-US"/>
        </w:rPr>
      </w:pPr>
    </w:p>
    <w:p w14:paraId="461685AA" w14:textId="77777777" w:rsidR="00C44105" w:rsidRDefault="00C44105" w:rsidP="002C0AAA">
      <w:pPr>
        <w:pStyle w:val="Heading2"/>
      </w:pPr>
      <w:bookmarkStart w:id="39" w:name="_Toc77356080"/>
      <w:r>
        <w:t>Sample size</w:t>
      </w:r>
      <w:bookmarkEnd w:id="39"/>
    </w:p>
    <w:p w14:paraId="69129C21" w14:textId="77777777" w:rsidR="00C44105" w:rsidRPr="00F33507" w:rsidRDefault="00C44105" w:rsidP="008D76C6">
      <w:pPr>
        <w:rPr>
          <w:b/>
          <w:bCs/>
          <w:i/>
          <w:iCs/>
          <w:sz w:val="24"/>
          <w:szCs w:val="24"/>
        </w:rPr>
      </w:pPr>
      <w:r w:rsidRPr="00F33507">
        <w:rPr>
          <w:b/>
          <w:bCs/>
          <w:i/>
          <w:iCs/>
          <w:sz w:val="24"/>
          <w:szCs w:val="24"/>
        </w:rPr>
        <w:t>Original sample size justification</w:t>
      </w:r>
    </w:p>
    <w:p w14:paraId="09FC81DF" w14:textId="77777777" w:rsidR="00C44105" w:rsidRDefault="00C44105" w:rsidP="008D76C6">
      <w:r>
        <w:rPr>
          <w:lang w:val="en-US"/>
        </w:rPr>
        <w:t>Two main factors determine the number of participants needed in a trial, that is: the estimated event rate, and the size of the treatment effect.</w:t>
      </w:r>
    </w:p>
    <w:p w14:paraId="370F005C" w14:textId="77777777" w:rsidR="00C44105" w:rsidRDefault="00C44105">
      <w:pPr>
        <w:rPr>
          <w:lang w:val="en-US"/>
        </w:rPr>
      </w:pPr>
    </w:p>
    <w:p w14:paraId="558D93AD" w14:textId="089427E1" w:rsidR="00C44105" w:rsidRDefault="00C44105">
      <w:r>
        <w:rPr>
          <w:lang w:val="en-US"/>
        </w:rPr>
        <w:t xml:space="preserve">Estimated event rate: The estimated event rate for the cumulative incidence of STI at 1 year was 20%, based on the event rate in cohort studies and the pilot trial </w:t>
      </w:r>
      <w:r w:rsidR="00341146">
        <w:rPr>
          <w:lang w:val="en-US"/>
        </w:rPr>
        <w:fldChar w:fldCharType="begin">
          <w:fldData xml:space="preserve">PEVuZE5vdGU+PENpdGU+PEF1dGhvcj5GcmVlPC9BdXRob3I+PFllYXI+MjAxNjwvWWVhcj48UmVj
TnVtPjk1PC9SZWNOdW0+PERpc3BsYXlUZXh0PjxzdHlsZSBmYWNlPSJzdXBlcnNjcmlwdCI+Mywg
MzA8L3N0eWxlPjwvRGlzcGxheVRleHQ+PHJlY29yZD48cmVjLW51bWJlcj45NTwvcmVjLW51bWJl
cj48Zm9yZWlnbi1rZXlzPjxrZXkgYXBwPSJFTiIgZGItaWQ9Ijl4MDkweHd3cmFyMDVmZTI1MnR4
YXQ1YXB4MDBkc2ZzYWVkeiIgdGltZXN0YW1wPSIxNjA4MzEyODU1Ij45NTwva2V5PjwvZm9yZWln
bi1rZXlzPjxyZWYtdHlwZSBuYW1lPSJKb3VybmFsIEFydGljbGUiPjE3PC9yZWYtdHlwZT48Y29u
dHJpYnV0b3JzPjxhdXRob3JzPjxhdXRob3I+RnJlZSwgQy48L2F1dGhvcj48YXV0aG9yPk1jQ2Fy
dGh5LCBPLjwvYXV0aG9yPjxhdXRob3I+RnJlbmNoLCBSLiBTLjwvYXV0aG9yPjxhdXRob3I+V2Vs
bGluZ3MsIEsuPC9hdXRob3I+PGF1dGhvcj5NaWNoaWUsIFMuPC9hdXRob3I+PGF1dGhvcj5Sb2Jl
cnRzLCBJLjwvYXV0aG9yPjxhdXRob3I+RGV2cmllcywgSy48L2F1dGhvcj48YXV0aG9yPlJhdGhv
ZCwgUy48L2F1dGhvcj48YXV0aG9yPkJhaWxleSwgSi48L2F1dGhvcj48YXV0aG9yPlN5cmVkLCBK
LjwvYXV0aG9yPjxhdXRob3I+RWR3YXJkcywgUC48L2F1dGhvcj48YXV0aG9yPkhhcnQsIEcuPC9h
dXRob3I+PGF1dGhvcj5QYWxtZXIsIE0uPC9hdXRob3I+PGF1dGhvcj5CYXJhaXRzZXIsIFAuPC9h
dXRob3I+PC9hdXRob3JzPjwvY29udHJpYnV0b3JzPjxhdXRoLWFkZHJlc3M+Q2xpbmljYWwgVHJp
YWxzIFVuaXQsIERlcGFydG1lbnQgZm9yIFBvcHVsYXRpb24gSGVhbHRoLCBGYWN1bHR5IG9mIEVw
aWRlbWlvbG9neSBhbmQgUG9wdWxhdGlvbiBIZWFsdGgsIExvbmRvbiBTY2hvb2wgb2YgSHlnaWVu
ZSAmYW1wOyBUcm9waWNhbCBNZWRpY2luZSwgTG9uZG9uLCBVSy4mI3hEO0RlcGFydG1lbnQgb2Yg
U29jaWFsIGFuZCBFbnZpcm9ubWVudGFsIEhlYWx0aCBSZXNlYXJjaCwgRmFjdWx0eSBvZiBQdWJs
aWMgSGVhbHRoIGFuZCBQb2xpY3ksIExvbmRvbiBTY2hvb2wgb2YgSHlnaWVuZSAmYW1wOyBUcm9w
aWNhbCBNZWRpY2luZSwgTG9uZG9uLCBVSy4mI3hEO0ZhY3VsdHkgb2YgUG9wdWxhdGlvbiBTY2ll
bmNlcywgVW5pdmVyc2l0eSBDb2xsZWdlIExvbmRvbiwgTG9uZG9uLCBVSy4mI3hEO0RlcGFydG1l
bnQgb2YgR2xvYmFsIEhlYWx0aCBhbmQgRGV2ZWxvcG1lbnQsIEZhY3VsdHkgb2YgUHVibGljIEhl
YWx0aCBhbmQgUG9saWN5LCBMb25kb24gU2Nob29sIG9mIEh5Z2llbmUgJmFtcDsgVHJvcGljYWwg
TWVkaWNpbmUsIExvbmRvbiwgVUsuJiN4RDtTZXh1YWwgSGVhbHRoIFJlc2VhcmNoIEdyb3VwLCBL
aW5nJmFwb3M7cyBDb2xsZWdlIExvbmRvbiwgTG9uZG9uLCBVSy48L2F1dGgtYWRkcmVzcz48dGl0
bGVzPjx0aXRsZT5DYW4gdGV4dCBtZXNzYWdlcyBpbmNyZWFzZSBzYWZlciBzZXggYmVoYXZpb3Vy
cyBpbiB5b3VuZyBwZW9wbGU/IEludGVydmVudGlvbiBkZXZlbG9wbWVudCBhbmQgcGlsb3QgcmFu
ZG9taXNlZCBjb250cm9sbGVkIHRyaWFsPC90aXRsZT48c2Vjb25kYXJ5LXRpdGxlPkhlYWx0aCBU
ZWNobm9sIEFzc2Vzczwvc2Vjb25kYXJ5LXRpdGxlPjwvdGl0bGVzPjxwZXJpb2RpY2FsPjxmdWxs
LXRpdGxlPkhlYWx0aCBUZWNobm9sIEFzc2VzczwvZnVsbC10aXRsZT48L3BlcmlvZGljYWw+PHBh
Z2VzPjEtODI8L3BhZ2VzPjx2b2x1bWU+MjA8L3ZvbHVtZT48bnVtYmVyPjU3PC9udW1iZXI+PGVk
aXRpb24+MjAxNi8wOC8wMzwvZWRpdGlvbj48a2V5d29yZHM+PGtleXdvcmQ+QWRvbGVzY2VudDwv
a2V5d29yZD48a2V5d29yZD5DaGxhbXlkaWEgSW5mZWN0aW9ucy9wcmV2ZW50aW9uICZhbXA7IGNv
bnRyb2w8L2tleXdvcmQ+PGtleXdvcmQ+RmVtYWxlPC9rZXl3b3JkPjxrZXl3b3JkPkh1bWFuczwv
a2V5d29yZD48a2V5d29yZD5NYWxlPC9rZXl3b3JkPjxrZXl3b3JkPlBpbG90IFByb2plY3RzPC9r
ZXl3b3JkPjxrZXl3b3JkPlNhZmUgU2V4Lypwc3ljaG9sb2d5PC9rZXl3b3JkPjxrZXl3b3JkPlNl
eHVhbCBCZWhhdmlvci9wc3ljaG9sb2d5PC9rZXl3b3JkPjxrZXl3b3JkPlNleHVhbGx5IFRyYW5z
bWl0dGVkIERpc2Vhc2VzLypwcmV2ZW50aW9uICZhbXA7IGNvbnRyb2w8L2tleXdvcmQ+PGtleXdv
cmQ+KlRleHQgTWVzc2FnaW5nPC9rZXl3b3JkPjxrZXl3b3JkPllvdW5nIEFkdWx0PC9rZXl3b3Jk
Pjwva2V5d29yZHM+PGRhdGVzPjx5ZWFyPjIwMTY8L3llYXI+PHB1Yi1kYXRlcz48ZGF0ZT5KdWw8
L2RhdGU+PC9wdWItZGF0ZXM+PC9kYXRlcz48aXNibj4yMDQ2LTQ5MjQgKEVsZWN0cm9uaWMpJiN4
RDsxMzY2LTUyNzggKExpbmtpbmcpPC9pc2JuPjxhY2Nlc3Npb24tbnVtPjI3NDgzMTg1PC9hY2Nl
c3Npb24tbnVtPjx1cmxzPjxyZWxhdGVkLXVybHM+PHVybD5odHRwczovL3d3dy5uY2JpLm5sbS5u
aWguZ292L3B1Ym1lZC8yNzQ4MzE4NTwvdXJsPjwvcmVsYXRlZC11cmxzPjwvdXJscz48Y3VzdG9t
Mj5QTUM0OTgzNzA1PC9jdXN0b20yPjxlbGVjdHJvbmljLXJlc291cmNlLW51bT4xMC4zMzEwL2h0
YTIwNTcwPC9lbGVjdHJvbmljLXJlc291cmNlLW51bT48L3JlY29yZD48L0NpdGU+PENpdGU+PEF1
dGhvcj5Ib3NlbmZlbGQ8L0F1dGhvcj48WWVhcj4yMDA5PC9ZZWFyPjxSZWNOdW0+OTY8L1JlY051
bT48cmVjb3JkPjxyZWMtbnVtYmVyPjk2PC9yZWMtbnVtYmVyPjxmb3JlaWduLWtleXM+PGtleSBh
cHA9IkVOIiBkYi1pZD0iOXgwOTB4d3dyYXIwNWZlMjUydHhhdDVhcHgwMGRzZnNhZWR6IiB0aW1l
c3RhbXA9IjE2MDgzMTI4NTUiPjk2PC9rZXk+PC9mb3JlaWduLWtleXM+PHJlZi10eXBlIG5hbWU9
IkpvdXJuYWwgQXJ0aWNsZSI+MTc8L3JlZi10eXBlPjxjb250cmlidXRvcnM+PGF1dGhvcnM+PGF1
dGhvcj5Ib3NlbmZlbGQsIEMuIEIuPC9hdXRob3I+PGF1dGhvcj5Xb3Jrb3dza2ksIEsuIEEuPC9h
dXRob3I+PGF1dGhvcj5CZXJtYW4sIFMuPC9hdXRob3I+PGF1dGhvcj5aYWlkaSwgQS48L2F1dGhv
cj48YXV0aG9yPkR5c29uLCBKLjwvYXV0aG9yPjxhdXRob3I+TW9zdXJlLCBELjwvYXV0aG9yPjxh
dXRob3I+Qm9sYW4sIEcuPC9hdXRob3I+PGF1dGhvcj5CYXVlciwgSC4gTS48L2F1dGhvcj48L2F1
dGhvcnM+PC9jb250cmlidXRvcnM+PGF1dGgtYWRkcmVzcz5DYWxpZm9ybmlhIERlcGFydG1lbnQg
b2YgUHVibGljIEhlYWx0aCwgU1REIENvbnRyb2wgQnJhbmNoLCBSaWNobW9uZCwgQ2FsaWZvcm5p
YSA5NDgwNCwgVVNBLjwvYXV0aC1hZGRyZXNzPjx0aXRsZXM+PHRpdGxlPlJlcGVhdCBpbmZlY3Rp
b24gd2l0aCBDaGxhbXlkaWEgYW5kIGdvbm9ycmhlYSBhbW9uZyBmZW1hbGVzOiBhIHN5c3RlbWF0
aWMgcmV2aWV3IG9mIHRoZSBsaXRlcmF0dXJlPC90aXRsZT48c2Vjb25kYXJ5LXRpdGxlPlNleCBU
cmFuc20gRGlzPC9zZWNvbmRhcnktdGl0bGU+PGFsdC10aXRsZT5TZXggVHJhbnNtIERpczwvYWx0
LXRpdGxlPjwvdGl0bGVzPjxwZXJpb2RpY2FsPjxmdWxsLXRpdGxlPlNleCBUcmFuc20gRGlzPC9m
dWxsLXRpdGxlPjwvcGVyaW9kaWNhbD48YWx0LXBlcmlvZGljYWw+PGZ1bGwtdGl0bGU+U2V4IFRy
YW5zbSBEaXM8L2Z1bGwtdGl0bGU+PC9hbHQtcGVyaW9kaWNhbD48cGFnZXM+NDc4LTg5PC9wYWdl
cz48dm9sdW1lPjM2PC92b2x1bWU+PG51bWJlcj44PC9udW1iZXI+PGVkaXRpb24+MjAwOS8wNy8y
MTwvZWRpdGlvbj48a2V5d29yZHM+PGtleXdvcmQ+QWRvbGVzY2VudDwva2V5d29yZD48a2V5d29y
ZD5BZHVsdDwva2V5d29yZD48a2V5d29yZD5BZ2UgRmFjdG9yczwva2V5d29yZD48a2V5d29yZD5D
aGxhbXlkaWEgSW5mZWN0aW9ucy9kaWFnbm9zaXMvKmVwaWRlbWlvbG9neS9taWNyb2Jpb2xvZ3k8
L2tleXdvcmQ+PGtleXdvcmQ+Q29ob3J0IFN0dWRpZXM8L2tleXdvcmQ+PGtleXdvcmQ+RGV2ZWxv
cGVkIENvdW50cmllczwva2V5d29yZD48a2V5d29yZD5GZW1hbGU8L2tleXdvcmQ+PGtleXdvcmQ+
R29ub3JyaGVhL2RpYWdub3Npcy8qZXBpZGVtaW9sb2d5L21pY3JvYmlvbG9neTwva2V5d29yZD48
a2V5d29yZD5IdW1hbnM8L2tleXdvcmQ+PGtleXdvcmQ+UHJlZ25hbmN5PC9rZXl3b3JkPjxrZXl3
b3JkPlByZWduYW5jeSBDb21wbGljYXRpb25zLCBJbmZlY3Rpb3VzL2RpYWdub3Npcy8qZXBpZGVt
aW9sb2d5L21pY3JvYmlvbG9neTwva2V5d29yZD48a2V5d29yZD5SaXNrIEZhY3RvcnM8L2tleXdv
cmQ+PGtleXdvcmQ+VGltZSBGYWN0b3JzPC9rZXl3b3JkPjxrZXl3b3JkPlVuaXRlZCBTdGF0ZXMv
ZXBpZGVtaW9sb2d5PC9rZXl3b3JkPjxrZXl3b3JkPipXb21lbiZhcG9zO3MgSGVhbHRoPC9rZXl3
b3JkPjxrZXl3b3JkPllvdW5nIEFkdWx0PC9rZXl3b3JkPjwva2V5d29yZHM+PGRhdGVzPjx5ZWFy
PjIwMDk8L3llYXI+PHB1Yi1kYXRlcz48ZGF0ZT5BdWc8L2RhdGU+PC9wdWItZGF0ZXM+PC9kYXRl
cz48aXNibj4xNTM3LTQ1MjEgKEVsZWN0cm9uaWMpJiN4RDswMTQ4LTU3MTcgKExpbmtpbmcpPC9p
c2JuPjxhY2Nlc3Npb24tbnVtPjE5NjE3ODcxPC9hY2Nlc3Npb24tbnVtPjx1cmxzPjxyZWxhdGVk
LXVybHM+PHVybD5odHRwczovL3d3dy5uY2JpLm5sbS5uaWguZ292L3B1Ym1lZC8xOTYxNzg3MTwv
dXJsPjwvcmVsYXRlZC11cmxzPjwvdXJscz48ZWxlY3Ryb25pYy1yZXNvdXJjZS1udW0+MTAuMTA5
Ny9PTFEuMGIwMTNlMzE4MWEyYTkzMzwvZWxlY3Ryb25pYy1yZXNvdXJjZS1udW0+PGxhbmd1YWdl
PkVuZ2xpc2g8L2xhbmd1YWdlPjwvcmVjb3JkPjwvQ2l0ZT48L0VuZE5vdGU+
</w:fldData>
        </w:fldChar>
      </w:r>
      <w:r w:rsidR="00392EB3">
        <w:rPr>
          <w:lang w:val="en-US"/>
        </w:rPr>
        <w:instrText xml:space="preserve"> ADDIN EN.CITE </w:instrText>
      </w:r>
      <w:r w:rsidR="00392EB3">
        <w:rPr>
          <w:lang w:val="en-US"/>
        </w:rPr>
        <w:fldChar w:fldCharType="begin">
          <w:fldData xml:space="preserve">PEVuZE5vdGU+PENpdGU+PEF1dGhvcj5GcmVlPC9BdXRob3I+PFllYXI+MjAxNjwvWWVhcj48UmVj
TnVtPjk1PC9SZWNOdW0+PERpc3BsYXlUZXh0PjxzdHlsZSBmYWNlPSJzdXBlcnNjcmlwdCI+Mywg
MzA8L3N0eWxlPjwvRGlzcGxheVRleHQ+PHJlY29yZD48cmVjLW51bWJlcj45NTwvcmVjLW51bWJl
cj48Zm9yZWlnbi1rZXlzPjxrZXkgYXBwPSJFTiIgZGItaWQ9Ijl4MDkweHd3cmFyMDVmZTI1MnR4
YXQ1YXB4MDBkc2ZzYWVkeiIgdGltZXN0YW1wPSIxNjA4MzEyODU1Ij45NTwva2V5PjwvZm9yZWln
bi1rZXlzPjxyZWYtdHlwZSBuYW1lPSJKb3VybmFsIEFydGljbGUiPjE3PC9yZWYtdHlwZT48Y29u
dHJpYnV0b3JzPjxhdXRob3JzPjxhdXRob3I+RnJlZSwgQy48L2F1dGhvcj48YXV0aG9yPk1jQ2Fy
dGh5LCBPLjwvYXV0aG9yPjxhdXRob3I+RnJlbmNoLCBSLiBTLjwvYXV0aG9yPjxhdXRob3I+V2Vs
bGluZ3MsIEsuPC9hdXRob3I+PGF1dGhvcj5NaWNoaWUsIFMuPC9hdXRob3I+PGF1dGhvcj5Sb2Jl
cnRzLCBJLjwvYXV0aG9yPjxhdXRob3I+RGV2cmllcywgSy48L2F1dGhvcj48YXV0aG9yPlJhdGhv
ZCwgUy48L2F1dGhvcj48YXV0aG9yPkJhaWxleSwgSi48L2F1dGhvcj48YXV0aG9yPlN5cmVkLCBK
LjwvYXV0aG9yPjxhdXRob3I+RWR3YXJkcywgUC48L2F1dGhvcj48YXV0aG9yPkhhcnQsIEcuPC9h
dXRob3I+PGF1dGhvcj5QYWxtZXIsIE0uPC9hdXRob3I+PGF1dGhvcj5CYXJhaXRzZXIsIFAuPC9h
dXRob3I+PC9hdXRob3JzPjwvY29udHJpYnV0b3JzPjxhdXRoLWFkZHJlc3M+Q2xpbmljYWwgVHJp
YWxzIFVuaXQsIERlcGFydG1lbnQgZm9yIFBvcHVsYXRpb24gSGVhbHRoLCBGYWN1bHR5IG9mIEVw
aWRlbWlvbG9neSBhbmQgUG9wdWxhdGlvbiBIZWFsdGgsIExvbmRvbiBTY2hvb2wgb2YgSHlnaWVu
ZSAmYW1wOyBUcm9waWNhbCBNZWRpY2luZSwgTG9uZG9uLCBVSy4mI3hEO0RlcGFydG1lbnQgb2Yg
U29jaWFsIGFuZCBFbnZpcm9ubWVudGFsIEhlYWx0aCBSZXNlYXJjaCwgRmFjdWx0eSBvZiBQdWJs
aWMgSGVhbHRoIGFuZCBQb2xpY3ksIExvbmRvbiBTY2hvb2wgb2YgSHlnaWVuZSAmYW1wOyBUcm9w
aWNhbCBNZWRpY2luZSwgTG9uZG9uLCBVSy4mI3hEO0ZhY3VsdHkgb2YgUG9wdWxhdGlvbiBTY2ll
bmNlcywgVW5pdmVyc2l0eSBDb2xsZWdlIExvbmRvbiwgTG9uZG9uLCBVSy4mI3hEO0RlcGFydG1l
bnQgb2YgR2xvYmFsIEhlYWx0aCBhbmQgRGV2ZWxvcG1lbnQsIEZhY3VsdHkgb2YgUHVibGljIEhl
YWx0aCBhbmQgUG9saWN5LCBMb25kb24gU2Nob29sIG9mIEh5Z2llbmUgJmFtcDsgVHJvcGljYWwg
TWVkaWNpbmUsIExvbmRvbiwgVUsuJiN4RDtTZXh1YWwgSGVhbHRoIFJlc2VhcmNoIEdyb3VwLCBL
aW5nJmFwb3M7cyBDb2xsZWdlIExvbmRvbiwgTG9uZG9uLCBVSy48L2F1dGgtYWRkcmVzcz48dGl0
bGVzPjx0aXRsZT5DYW4gdGV4dCBtZXNzYWdlcyBpbmNyZWFzZSBzYWZlciBzZXggYmVoYXZpb3Vy
cyBpbiB5b3VuZyBwZW9wbGU/IEludGVydmVudGlvbiBkZXZlbG9wbWVudCBhbmQgcGlsb3QgcmFu
ZG9taXNlZCBjb250cm9sbGVkIHRyaWFsPC90aXRsZT48c2Vjb25kYXJ5LXRpdGxlPkhlYWx0aCBU
ZWNobm9sIEFzc2Vzczwvc2Vjb25kYXJ5LXRpdGxlPjwvdGl0bGVzPjxwZXJpb2RpY2FsPjxmdWxs
LXRpdGxlPkhlYWx0aCBUZWNobm9sIEFzc2VzczwvZnVsbC10aXRsZT48L3BlcmlvZGljYWw+PHBh
Z2VzPjEtODI8L3BhZ2VzPjx2b2x1bWU+MjA8L3ZvbHVtZT48bnVtYmVyPjU3PC9udW1iZXI+PGVk
aXRpb24+MjAxNi8wOC8wMzwvZWRpdGlvbj48a2V5d29yZHM+PGtleXdvcmQ+QWRvbGVzY2VudDwv
a2V5d29yZD48a2V5d29yZD5DaGxhbXlkaWEgSW5mZWN0aW9ucy9wcmV2ZW50aW9uICZhbXA7IGNv
bnRyb2w8L2tleXdvcmQ+PGtleXdvcmQ+RmVtYWxlPC9rZXl3b3JkPjxrZXl3b3JkPkh1bWFuczwv
a2V5d29yZD48a2V5d29yZD5NYWxlPC9rZXl3b3JkPjxrZXl3b3JkPlBpbG90IFByb2plY3RzPC9r
ZXl3b3JkPjxrZXl3b3JkPlNhZmUgU2V4Lypwc3ljaG9sb2d5PC9rZXl3b3JkPjxrZXl3b3JkPlNl
eHVhbCBCZWhhdmlvci9wc3ljaG9sb2d5PC9rZXl3b3JkPjxrZXl3b3JkPlNleHVhbGx5IFRyYW5z
bWl0dGVkIERpc2Vhc2VzLypwcmV2ZW50aW9uICZhbXA7IGNvbnRyb2w8L2tleXdvcmQ+PGtleXdv
cmQ+KlRleHQgTWVzc2FnaW5nPC9rZXl3b3JkPjxrZXl3b3JkPllvdW5nIEFkdWx0PC9rZXl3b3Jk
Pjwva2V5d29yZHM+PGRhdGVzPjx5ZWFyPjIwMTY8L3llYXI+PHB1Yi1kYXRlcz48ZGF0ZT5KdWw8
L2RhdGU+PC9wdWItZGF0ZXM+PC9kYXRlcz48aXNibj4yMDQ2LTQ5MjQgKEVsZWN0cm9uaWMpJiN4
RDsxMzY2LTUyNzggKExpbmtpbmcpPC9pc2JuPjxhY2Nlc3Npb24tbnVtPjI3NDgzMTg1PC9hY2Nl
c3Npb24tbnVtPjx1cmxzPjxyZWxhdGVkLXVybHM+PHVybD5odHRwczovL3d3dy5uY2JpLm5sbS5u
aWguZ292L3B1Ym1lZC8yNzQ4MzE4NTwvdXJsPjwvcmVsYXRlZC11cmxzPjwvdXJscz48Y3VzdG9t
Mj5QTUM0OTgzNzA1PC9jdXN0b20yPjxlbGVjdHJvbmljLXJlc291cmNlLW51bT4xMC4zMzEwL2h0
YTIwNTcwPC9lbGVjdHJvbmljLXJlc291cmNlLW51bT48L3JlY29yZD48L0NpdGU+PENpdGU+PEF1
dGhvcj5Ib3NlbmZlbGQ8L0F1dGhvcj48WWVhcj4yMDA5PC9ZZWFyPjxSZWNOdW0+OTY8L1JlY051
bT48cmVjb3JkPjxyZWMtbnVtYmVyPjk2PC9yZWMtbnVtYmVyPjxmb3JlaWduLWtleXM+PGtleSBh
cHA9IkVOIiBkYi1pZD0iOXgwOTB4d3dyYXIwNWZlMjUydHhhdDVhcHgwMGRzZnNhZWR6IiB0aW1l
c3RhbXA9IjE2MDgzMTI4NTUiPjk2PC9rZXk+PC9mb3JlaWduLWtleXM+PHJlZi10eXBlIG5hbWU9
IkpvdXJuYWwgQXJ0aWNsZSI+MTc8L3JlZi10eXBlPjxjb250cmlidXRvcnM+PGF1dGhvcnM+PGF1
dGhvcj5Ib3NlbmZlbGQsIEMuIEIuPC9hdXRob3I+PGF1dGhvcj5Xb3Jrb3dza2ksIEsuIEEuPC9h
dXRob3I+PGF1dGhvcj5CZXJtYW4sIFMuPC9hdXRob3I+PGF1dGhvcj5aYWlkaSwgQS48L2F1dGhv
cj48YXV0aG9yPkR5c29uLCBKLjwvYXV0aG9yPjxhdXRob3I+TW9zdXJlLCBELjwvYXV0aG9yPjxh
dXRob3I+Qm9sYW4sIEcuPC9hdXRob3I+PGF1dGhvcj5CYXVlciwgSC4gTS48L2F1dGhvcj48L2F1
dGhvcnM+PC9jb250cmlidXRvcnM+PGF1dGgtYWRkcmVzcz5DYWxpZm9ybmlhIERlcGFydG1lbnQg
b2YgUHVibGljIEhlYWx0aCwgU1REIENvbnRyb2wgQnJhbmNoLCBSaWNobW9uZCwgQ2FsaWZvcm5p
YSA5NDgwNCwgVVNBLjwvYXV0aC1hZGRyZXNzPjx0aXRsZXM+PHRpdGxlPlJlcGVhdCBpbmZlY3Rp
b24gd2l0aCBDaGxhbXlkaWEgYW5kIGdvbm9ycmhlYSBhbW9uZyBmZW1hbGVzOiBhIHN5c3RlbWF0
aWMgcmV2aWV3IG9mIHRoZSBsaXRlcmF0dXJlPC90aXRsZT48c2Vjb25kYXJ5LXRpdGxlPlNleCBU
cmFuc20gRGlzPC9zZWNvbmRhcnktdGl0bGU+PGFsdC10aXRsZT5TZXggVHJhbnNtIERpczwvYWx0
LXRpdGxlPjwvdGl0bGVzPjxwZXJpb2RpY2FsPjxmdWxsLXRpdGxlPlNleCBUcmFuc20gRGlzPC9m
dWxsLXRpdGxlPjwvcGVyaW9kaWNhbD48YWx0LXBlcmlvZGljYWw+PGZ1bGwtdGl0bGU+U2V4IFRy
YW5zbSBEaXM8L2Z1bGwtdGl0bGU+PC9hbHQtcGVyaW9kaWNhbD48cGFnZXM+NDc4LTg5PC9wYWdl
cz48dm9sdW1lPjM2PC92b2x1bWU+PG51bWJlcj44PC9udW1iZXI+PGVkaXRpb24+MjAwOS8wNy8y
MTwvZWRpdGlvbj48a2V5d29yZHM+PGtleXdvcmQ+QWRvbGVzY2VudDwva2V5d29yZD48a2V5d29y
ZD5BZHVsdDwva2V5d29yZD48a2V5d29yZD5BZ2UgRmFjdG9yczwva2V5d29yZD48a2V5d29yZD5D
aGxhbXlkaWEgSW5mZWN0aW9ucy9kaWFnbm9zaXMvKmVwaWRlbWlvbG9neS9taWNyb2Jpb2xvZ3k8
L2tleXdvcmQ+PGtleXdvcmQ+Q29ob3J0IFN0dWRpZXM8L2tleXdvcmQ+PGtleXdvcmQ+RGV2ZWxv
cGVkIENvdW50cmllczwva2V5d29yZD48a2V5d29yZD5GZW1hbGU8L2tleXdvcmQ+PGtleXdvcmQ+
R29ub3JyaGVhL2RpYWdub3Npcy8qZXBpZGVtaW9sb2d5L21pY3JvYmlvbG9neTwva2V5d29yZD48
a2V5d29yZD5IdW1hbnM8L2tleXdvcmQ+PGtleXdvcmQ+UHJlZ25hbmN5PC9rZXl3b3JkPjxrZXl3
b3JkPlByZWduYW5jeSBDb21wbGljYXRpb25zLCBJbmZlY3Rpb3VzL2RpYWdub3Npcy8qZXBpZGVt
aW9sb2d5L21pY3JvYmlvbG9neTwva2V5d29yZD48a2V5d29yZD5SaXNrIEZhY3RvcnM8L2tleXdv
cmQ+PGtleXdvcmQ+VGltZSBGYWN0b3JzPC9rZXl3b3JkPjxrZXl3b3JkPlVuaXRlZCBTdGF0ZXMv
ZXBpZGVtaW9sb2d5PC9rZXl3b3JkPjxrZXl3b3JkPipXb21lbiZhcG9zO3MgSGVhbHRoPC9rZXl3
b3JkPjxrZXl3b3JkPllvdW5nIEFkdWx0PC9rZXl3b3JkPjwva2V5d29yZHM+PGRhdGVzPjx5ZWFy
PjIwMDk8L3llYXI+PHB1Yi1kYXRlcz48ZGF0ZT5BdWc8L2RhdGU+PC9wdWItZGF0ZXM+PC9kYXRl
cz48aXNibj4xNTM3LTQ1MjEgKEVsZWN0cm9uaWMpJiN4RDswMTQ4LTU3MTcgKExpbmtpbmcpPC9p
c2JuPjxhY2Nlc3Npb24tbnVtPjE5NjE3ODcxPC9hY2Nlc3Npb24tbnVtPjx1cmxzPjxyZWxhdGVk
LXVybHM+PHVybD5odHRwczovL3d3dy5uY2JpLm5sbS5uaWguZ292L3B1Ym1lZC8xOTYxNzg3MTwv
dXJsPjwvcmVsYXRlZC11cmxzPjwvdXJscz48ZWxlY3Ryb25pYy1yZXNvdXJjZS1udW0+MTAuMTA5
Ny9PTFEuMGIwMTNlMzE4MWEyYTkzMzwvZWxlY3Ryb25pYy1yZXNvdXJjZS1udW0+PGxhbmd1YWdl
PkVuZ2xpc2g8L2xhbmd1YWdlPjwvcmVjb3JkPjwvQ2l0ZT48L0VuZE5vdGU+
</w:fldData>
        </w:fldChar>
      </w:r>
      <w:r w:rsidR="00392EB3">
        <w:rPr>
          <w:lang w:val="en-US"/>
        </w:rPr>
        <w:instrText xml:space="preserve"> ADDIN EN.CITE.DATA </w:instrText>
      </w:r>
      <w:r w:rsidR="00392EB3">
        <w:rPr>
          <w:lang w:val="en-US"/>
        </w:rPr>
      </w:r>
      <w:r w:rsidR="00392EB3">
        <w:rPr>
          <w:lang w:val="en-US"/>
        </w:rPr>
        <w:fldChar w:fldCharType="end"/>
      </w:r>
      <w:r w:rsidR="00341146">
        <w:rPr>
          <w:lang w:val="en-US"/>
        </w:rPr>
      </w:r>
      <w:r w:rsidR="00341146">
        <w:rPr>
          <w:lang w:val="en-US"/>
        </w:rPr>
        <w:fldChar w:fldCharType="separate"/>
      </w:r>
      <w:r w:rsidR="00392EB3" w:rsidRPr="00392EB3">
        <w:rPr>
          <w:noProof/>
          <w:vertAlign w:val="superscript"/>
          <w:lang w:val="en-US"/>
        </w:rPr>
        <w:t>3, 30</w:t>
      </w:r>
      <w:r w:rsidR="00341146">
        <w:rPr>
          <w:lang w:val="en-US"/>
        </w:rPr>
        <w:fldChar w:fldCharType="end"/>
      </w:r>
      <w:r>
        <w:rPr>
          <w:lang w:val="en-US"/>
        </w:rPr>
        <w:t>.</w:t>
      </w:r>
    </w:p>
    <w:p w14:paraId="33672DEA" w14:textId="77777777" w:rsidR="00C44105" w:rsidRDefault="00C44105">
      <w:pPr>
        <w:rPr>
          <w:lang w:val="en-US"/>
        </w:rPr>
      </w:pPr>
    </w:p>
    <w:p w14:paraId="18592A39" w14:textId="6B49FEA1" w:rsidR="00C44105" w:rsidRDefault="00C44105">
      <w:r>
        <w:rPr>
          <w:lang w:val="en-US"/>
        </w:rPr>
        <w:t xml:space="preserve">Size of treatment effect: Because the intervention can be administered to large populations at low cost, even a modest reduction in treatable STI would be worthwhile. The trial has therefore been designed to detect a reduction in chlamydia or </w:t>
      </w:r>
      <w:proofErr w:type="spellStart"/>
      <w:r>
        <w:rPr>
          <w:lang w:val="en-US"/>
        </w:rPr>
        <w:t>gonorrhoea</w:t>
      </w:r>
      <w:proofErr w:type="spellEnd"/>
      <w:r>
        <w:rPr>
          <w:lang w:val="en-US"/>
        </w:rPr>
        <w:t xml:space="preserve"> infection of 20% versus 16% (RR 0.8), which is similar to the effects of face-to-face safer sex interventions </w:t>
      </w:r>
      <w:r w:rsidR="00350992">
        <w:rPr>
          <w:lang w:val="en-US"/>
        </w:rPr>
        <w:fldChar w:fldCharType="begin"/>
      </w:r>
      <w:r w:rsidR="00392EB3">
        <w:rPr>
          <w:lang w:val="en-US"/>
        </w:rPr>
        <w:instrText xml:space="preserve"> ADDIN EN.CITE &lt;EndNote&gt;&lt;Cite&gt;&lt;Author&gt;Sheringham&lt;/Author&gt;&lt;Year&gt;2013&lt;/Year&gt;&lt;RecNum&gt;70&lt;/RecNum&gt;&lt;DisplayText&gt;&lt;style face="superscript"&gt;4&lt;/style&gt;&lt;/DisplayText&gt;&lt;record&gt;&lt;rec-number&gt;70&lt;/rec-number&gt;&lt;foreign-keys&gt;&lt;key app="EN" db-id="9x090xwwrar05fe252txat5apx00dsfsaedz" timestamp="1608312853"&gt;70&lt;/key&gt;&lt;/foreign-keys&gt;&lt;ref-type name="Journal Article"&gt;17&lt;/ref-type&gt;&lt;contributors&gt;&lt;authors&gt;&lt;author&gt;Sheringham, J.&lt;/author&gt;&lt;author&gt;Mann, S.&lt;/author&gt;&lt;author&gt;Simms, I.&lt;/author&gt;&lt;author&gt;Stafford, M.&lt;/author&gt;&lt;author&gt;Hart, G. J.&lt;/author&gt;&lt;author&gt;Raine, R.&lt;/author&gt;&lt;/authors&gt;&lt;/contributors&gt;&lt;auth-address&gt;Department of Applied Health Research, University College London, London, UK. j.sheringham@ucl.ac.uk&lt;/auth-address&gt;&lt;titles&gt;&lt;title&gt;It matters what you measure: a systematic literature review examining whether young people in poorer socioeconomic circumstances are more at risk of chlamydia&lt;/title&gt;&lt;secondary-title&gt;Sex Transm Infect&lt;/secondary-title&gt;&lt;/titles&gt;&lt;periodical&gt;&lt;full-title&gt;Sex Transm Infect&lt;/full-title&gt;&lt;/periodical&gt;&lt;pages&gt;175-80&lt;/pages&gt;&lt;volume&gt;89&lt;/volume&gt;&lt;number&gt;2&lt;/number&gt;&lt;edition&gt;2012/10/13&lt;/edition&gt;&lt;keywords&gt;&lt;keyword&gt;Australia/epidemiology&lt;/keyword&gt;&lt;keyword&gt;Europe/epidemiology&lt;/keyword&gt;&lt;keyword&gt;Humans&lt;/keyword&gt;&lt;keyword&gt;Lymphogranuloma Venereum/*epidemiology&lt;/keyword&gt;&lt;keyword&gt;New Zealand/epidemiology&lt;/keyword&gt;&lt;keyword&gt;North America/epidemiology&lt;/keyword&gt;&lt;keyword&gt;Prevalence&lt;/keyword&gt;&lt;keyword&gt;Risk Factors&lt;/keyword&gt;&lt;keyword&gt;Socioeconomic Factors&lt;/keyword&gt;&lt;/keywords&gt;&lt;dates&gt;&lt;year&gt;2013&lt;/year&gt;&lt;pub-dates&gt;&lt;date&gt;Mar&lt;/date&gt;&lt;/pub-dates&gt;&lt;/dates&gt;&lt;isbn&gt;1472-3263 (Electronic)&amp;#xD;1368-4973 (Linking)&lt;/isbn&gt;&lt;accession-num&gt;23060484&lt;/accession-num&gt;&lt;urls&gt;&lt;related-urls&gt;&lt;url&gt;https://www.ncbi.nlm.nih.gov/pubmed/23060484&lt;/url&gt;&lt;/related-urls&gt;&lt;/urls&gt;&lt;electronic-resource-num&gt;10.1136/sextrans-2011-050223&lt;/electronic-resource-num&gt;&lt;/record&gt;&lt;/Cite&gt;&lt;/EndNote&gt;</w:instrText>
      </w:r>
      <w:r w:rsidR="00350992">
        <w:rPr>
          <w:lang w:val="en-US"/>
        </w:rPr>
        <w:fldChar w:fldCharType="separate"/>
      </w:r>
      <w:r w:rsidR="00392EB3" w:rsidRPr="00392EB3">
        <w:rPr>
          <w:noProof/>
          <w:vertAlign w:val="superscript"/>
          <w:lang w:val="en-US"/>
        </w:rPr>
        <w:t>4</w:t>
      </w:r>
      <w:r w:rsidR="00350992">
        <w:rPr>
          <w:lang w:val="en-US"/>
        </w:rPr>
        <w:fldChar w:fldCharType="end"/>
      </w:r>
      <w:r>
        <w:rPr>
          <w:lang w:val="en-US"/>
        </w:rPr>
        <w:t>.</w:t>
      </w:r>
    </w:p>
    <w:p w14:paraId="2FB599BC" w14:textId="77777777" w:rsidR="00C44105" w:rsidRDefault="00C44105">
      <w:pPr>
        <w:rPr>
          <w:i/>
          <w:lang w:val="en-US"/>
        </w:rPr>
      </w:pPr>
    </w:p>
    <w:p w14:paraId="504149A9" w14:textId="4BCF1A40" w:rsidR="00C44105" w:rsidRDefault="00C44105">
      <w:r>
        <w:rPr>
          <w:lang w:val="en-US"/>
        </w:rPr>
        <w:t xml:space="preserve">Numbers needed: In the pilot trial there was 2% contamination between the intervention and control group. If the real difference in STI infection at one year follow up was 20% versus 16% then </w:t>
      </w:r>
      <w:r>
        <w:rPr>
          <w:lang w:val="en-US"/>
        </w:rPr>
        <w:lastRenderedPageBreak/>
        <w:t>with contamination of 2% the trial would detect a difference of 19.9% vs 16 %. (Calculated based on 2% of the control group having an infection rate the same as the intervention group = (98% x 20%) + (2% x16%) = 19.9%).</w:t>
      </w:r>
      <w:r w:rsidR="009F1AF0">
        <w:t xml:space="preserve"> </w:t>
      </w:r>
      <w:r>
        <w:rPr>
          <w:lang w:val="en-US"/>
        </w:rPr>
        <w:t>To detect this difference there is a 90% chance that a trial with 5000 participants will achieve P&lt;0.05, even allowing for 20% losses to follow-up.</w:t>
      </w:r>
    </w:p>
    <w:p w14:paraId="73B3BEE5" w14:textId="77777777" w:rsidR="00C44105" w:rsidRDefault="00C44105">
      <w:pPr>
        <w:rPr>
          <w:lang w:val="en-US"/>
        </w:rPr>
      </w:pPr>
    </w:p>
    <w:p w14:paraId="51AF439D" w14:textId="2B8E835B" w:rsidR="00C44105" w:rsidRDefault="00C44105">
      <w:r>
        <w:rPr>
          <w:lang w:val="en-US"/>
        </w:rPr>
        <w:t xml:space="preserve">The NIHR Public Health </w:t>
      </w:r>
      <w:r w:rsidR="00F13009">
        <w:rPr>
          <w:lang w:val="en-US"/>
        </w:rPr>
        <w:t xml:space="preserve">Research </w:t>
      </w:r>
      <w:r>
        <w:rPr>
          <w:lang w:val="en-US"/>
        </w:rPr>
        <w:t xml:space="preserve">Board requested assessment of heterogeneity in effects of the intervention according to key subgroups. Whilst </w:t>
      </w:r>
      <w:proofErr w:type="spellStart"/>
      <w:r>
        <w:rPr>
          <w:lang w:val="en-US"/>
        </w:rPr>
        <w:t>recogni</w:t>
      </w:r>
      <w:r w:rsidR="00C05EDA">
        <w:rPr>
          <w:lang w:val="en-US"/>
        </w:rPr>
        <w:t>s</w:t>
      </w:r>
      <w:r>
        <w:rPr>
          <w:lang w:val="en-US"/>
        </w:rPr>
        <w:t>ing</w:t>
      </w:r>
      <w:proofErr w:type="spellEnd"/>
      <w:r>
        <w:rPr>
          <w:lang w:val="en-US"/>
        </w:rPr>
        <w:t xml:space="preserve"> that subgroup analyses will still be underpowered, a trial with 90% power for the primary outcome will have greater power for assessing differences in effect of the intervention in subgroups than a trial powered to 80% for the primary outcome.</w:t>
      </w:r>
    </w:p>
    <w:p w14:paraId="4BC1B194" w14:textId="77777777" w:rsidR="00C44105" w:rsidRDefault="00C44105">
      <w:pPr>
        <w:rPr>
          <w:lang w:val="en-US"/>
        </w:rPr>
      </w:pPr>
    </w:p>
    <w:p w14:paraId="60C668E9" w14:textId="77777777" w:rsidR="00C44105" w:rsidRPr="00F33507" w:rsidRDefault="00C44105" w:rsidP="00F33507">
      <w:pPr>
        <w:rPr>
          <w:b/>
          <w:bCs/>
          <w:i/>
          <w:iCs/>
          <w:sz w:val="24"/>
          <w:szCs w:val="24"/>
        </w:rPr>
      </w:pPr>
      <w:r w:rsidRPr="00F33507">
        <w:rPr>
          <w:b/>
          <w:bCs/>
          <w:i/>
          <w:iCs/>
          <w:sz w:val="24"/>
          <w:szCs w:val="24"/>
        </w:rPr>
        <w:t>Revised sample size justification</w:t>
      </w:r>
    </w:p>
    <w:p w14:paraId="36B38CEF" w14:textId="77777777" w:rsidR="00C44105" w:rsidRDefault="00C44105">
      <w:r>
        <w:rPr>
          <w:color w:val="000000"/>
        </w:rPr>
        <w:t>T</w:t>
      </w:r>
      <w:r>
        <w:rPr>
          <w:color w:val="000000"/>
          <w:shd w:val="clear" w:color="auto" w:fill="FFFFFF"/>
        </w:rPr>
        <w:t xml:space="preserve">he TSC reviewed the blinded event rate after 546 patients had completed 12 months follow up and recommended an increase in the sample size to 6250 due to a </w:t>
      </w:r>
      <w:proofErr w:type="gramStart"/>
      <w:r>
        <w:rPr>
          <w:color w:val="000000"/>
          <w:shd w:val="clear" w:color="auto" w:fill="FFFFFF"/>
        </w:rPr>
        <w:t>lower than expected</w:t>
      </w:r>
      <w:proofErr w:type="gramEnd"/>
      <w:r>
        <w:rPr>
          <w:color w:val="000000"/>
          <w:shd w:val="clear" w:color="auto" w:fill="FFFFFF"/>
        </w:rPr>
        <w:t xml:space="preserve"> event rate of 15.6%.</w:t>
      </w:r>
      <w:r>
        <w:rPr>
          <w:rFonts w:eastAsia="Times New Roman"/>
        </w:rPr>
        <w:t> </w:t>
      </w:r>
    </w:p>
    <w:p w14:paraId="213281F2" w14:textId="77777777" w:rsidR="00C44105" w:rsidRDefault="00C44105">
      <w:pPr>
        <w:rPr>
          <w:rFonts w:eastAsia="Times New Roman" w:cs="Segoe UI"/>
          <w:color w:val="000000"/>
        </w:rPr>
      </w:pPr>
    </w:p>
    <w:p w14:paraId="29AFE194" w14:textId="77777777" w:rsidR="00C44105" w:rsidRDefault="00C44105">
      <w:r>
        <w:t xml:space="preserve">We reviewed the blinded primary outcome event rate (chlamydia or gonorrhoea at 12 months) across intervention and control participants randomised into </w:t>
      </w:r>
      <w:proofErr w:type="spellStart"/>
      <w:r>
        <w:t>safetxt</w:t>
      </w:r>
      <w:proofErr w:type="spellEnd"/>
      <w:r>
        <w:t xml:space="preserve"> between 1</w:t>
      </w:r>
      <w:r>
        <w:rPr>
          <w:vertAlign w:val="superscript"/>
        </w:rPr>
        <w:t>st</w:t>
      </w:r>
      <w:r>
        <w:t xml:space="preserve"> April 2016 and 1</w:t>
      </w:r>
      <w:r>
        <w:rPr>
          <w:vertAlign w:val="superscript"/>
        </w:rPr>
        <w:t>st</w:t>
      </w:r>
      <w:r>
        <w:t xml:space="preserve"> Dec 2016. We selected this </w:t>
      </w:r>
      <w:proofErr w:type="gramStart"/>
      <w:r>
        <w:t>time period</w:t>
      </w:r>
      <w:proofErr w:type="gramEnd"/>
      <w:r>
        <w:t xml:space="preserve"> to allow sufficient time for completion of our follow up procedures. Of 546 participants randomised in this period, 26 had a positive postal sample test result at </w:t>
      </w:r>
      <w:proofErr w:type="gramStart"/>
      <w:r>
        <w:t>12 month</w:t>
      </w:r>
      <w:proofErr w:type="gramEnd"/>
      <w:r>
        <w:t xml:space="preserve"> follow-up. All clinics taking part searched their clinic records to identify participants who had attended with a chlamydia or gonorrhoea infection between randomisation and 12 months follow up. An additional 59 participants were diagnosed with chlamydia or gonorrhoea in clinic between randomisation and follow up, who did not have a positive postal test result. Thus, the primary outcome event rate based on validated events at this time point was (26+ 59) /546= 15.6%.</w:t>
      </w:r>
    </w:p>
    <w:p w14:paraId="5B6DBB3D" w14:textId="77777777" w:rsidR="00C44105" w:rsidRDefault="00C44105">
      <w:pPr>
        <w:rPr>
          <w:rFonts w:ascii="Garamond" w:hAnsi="Garamond" w:cs="Calibri"/>
          <w:color w:val="000000"/>
          <w:sz w:val="24"/>
          <w:szCs w:val="24"/>
          <w:highlight w:val="white"/>
        </w:rPr>
      </w:pPr>
    </w:p>
    <w:p w14:paraId="1BB4F026" w14:textId="77777777" w:rsidR="00C44105" w:rsidRPr="00F33507" w:rsidRDefault="00C44105" w:rsidP="00F33507">
      <w:pPr>
        <w:rPr>
          <w:b/>
          <w:bCs/>
          <w:i/>
          <w:iCs/>
          <w:sz w:val="24"/>
          <w:szCs w:val="24"/>
        </w:rPr>
      </w:pPr>
      <w:r w:rsidRPr="00F33507">
        <w:rPr>
          <w:b/>
          <w:bCs/>
          <w:i/>
          <w:iCs/>
          <w:sz w:val="24"/>
          <w:szCs w:val="24"/>
        </w:rPr>
        <w:t>Revised sample size</w:t>
      </w:r>
    </w:p>
    <w:p w14:paraId="076DA53E" w14:textId="77777777" w:rsidR="00C44105" w:rsidRDefault="00C44105" w:rsidP="000A6845">
      <w:r>
        <w:rPr>
          <w:rFonts w:cs="Calibri"/>
          <w:color w:val="000000"/>
          <w:shd w:val="clear" w:color="auto" w:fill="FFFFFF"/>
        </w:rPr>
        <w:t xml:space="preserve">Assuming a control group event rate of 17%, a trial of 5900 participants would give us 90% power (with a two-sided alpha of 5%) to detect a relative risk of 0.8 in the primary event rate (17% versus 13.6%), allowing for 20% losses to follow up.  </w:t>
      </w:r>
      <w:proofErr w:type="gramStart"/>
      <w:r>
        <w:rPr>
          <w:rFonts w:cs="Calibri"/>
          <w:color w:val="000000"/>
          <w:shd w:val="clear" w:color="auto" w:fill="FFFFFF"/>
        </w:rPr>
        <w:t>In order to</w:t>
      </w:r>
      <w:proofErr w:type="gramEnd"/>
      <w:r>
        <w:rPr>
          <w:rFonts w:cs="Calibri"/>
          <w:color w:val="000000"/>
          <w:shd w:val="clear" w:color="auto" w:fill="FFFFFF"/>
        </w:rPr>
        <w:t xml:space="preserve"> allow for 2% of the control group reading the intervention messages the required size needs to be increased to 6250, reflecting an event rate of 16.9% ([17% x 0.98] + [13.6% x 0.02]) versus 13.6%. The effect size and power are identical to the original sample size calculation (see above).</w:t>
      </w:r>
    </w:p>
    <w:p w14:paraId="14690149" w14:textId="77777777" w:rsidR="00C44105" w:rsidRDefault="00C44105">
      <w:pPr>
        <w:rPr>
          <w:lang w:val="en-US"/>
        </w:rPr>
      </w:pPr>
    </w:p>
    <w:p w14:paraId="1B63051E" w14:textId="77777777" w:rsidR="00C44105" w:rsidRDefault="00C44105" w:rsidP="002C0AAA">
      <w:pPr>
        <w:pStyle w:val="Heading2"/>
      </w:pPr>
      <w:bookmarkStart w:id="40" w:name="_Toc77356081"/>
      <w:r>
        <w:t>Analysis</w:t>
      </w:r>
      <w:bookmarkEnd w:id="40"/>
    </w:p>
    <w:p w14:paraId="40C82132" w14:textId="77777777" w:rsidR="00C44105" w:rsidRPr="00F33507" w:rsidRDefault="00C44105" w:rsidP="00F33507">
      <w:pPr>
        <w:rPr>
          <w:b/>
          <w:bCs/>
          <w:i/>
          <w:iCs/>
          <w:sz w:val="24"/>
          <w:szCs w:val="24"/>
        </w:rPr>
      </w:pPr>
      <w:bookmarkStart w:id="41" w:name="_Toc7682792"/>
      <w:r w:rsidRPr="00F33507">
        <w:rPr>
          <w:b/>
          <w:bCs/>
          <w:i/>
          <w:iCs/>
          <w:sz w:val="24"/>
          <w:szCs w:val="24"/>
        </w:rPr>
        <w:t>Definition of populations for analysis</w:t>
      </w:r>
      <w:bookmarkEnd w:id="41"/>
    </w:p>
    <w:p w14:paraId="58AE5813" w14:textId="77777777" w:rsidR="00C44105" w:rsidRDefault="00C44105">
      <w:r>
        <w:t xml:space="preserve">All analyses were conducted according to randomised arm, regardless of whether participants received the allocated intervention, </w:t>
      </w:r>
      <w:proofErr w:type="gramStart"/>
      <w:r>
        <w:t>i.e.</w:t>
      </w:r>
      <w:proofErr w:type="gramEnd"/>
      <w:r>
        <w:t xml:space="preserve"> analyses estimated the intention-to-treat effects.</w:t>
      </w:r>
    </w:p>
    <w:p w14:paraId="3375B3BC" w14:textId="77777777" w:rsidR="00C44105" w:rsidRDefault="00C44105">
      <w:pPr>
        <w:rPr>
          <w:lang w:val="en-US"/>
        </w:rPr>
      </w:pPr>
    </w:p>
    <w:p w14:paraId="457CFD2D" w14:textId="77777777" w:rsidR="00C44105" w:rsidRPr="002268DC" w:rsidRDefault="00C44105" w:rsidP="002268DC">
      <w:pPr>
        <w:rPr>
          <w:b/>
          <w:bCs/>
          <w:i/>
          <w:iCs/>
          <w:sz w:val="24"/>
          <w:szCs w:val="24"/>
        </w:rPr>
      </w:pPr>
      <w:r w:rsidRPr="002268DC">
        <w:rPr>
          <w:b/>
          <w:bCs/>
          <w:i/>
          <w:iCs/>
          <w:sz w:val="24"/>
          <w:szCs w:val="24"/>
        </w:rPr>
        <w:t>Major protocol deviations</w:t>
      </w:r>
    </w:p>
    <w:p w14:paraId="670984EE" w14:textId="4AE3C01E" w:rsidR="00C44105" w:rsidRDefault="00625D74">
      <w:r>
        <w:rPr>
          <w:rFonts w:cs="Times New Roman"/>
          <w:color w:val="201F1E"/>
        </w:rPr>
        <w:t>Major protocol deviations</w:t>
      </w:r>
      <w:r w:rsidR="00C44105">
        <w:rPr>
          <w:rFonts w:cs="Times New Roman"/>
          <w:color w:val="201F1E"/>
        </w:rPr>
        <w:t xml:space="preserve"> are reported in the results sections. If participants were randomised again in error less than 4 weeks after being randomised the first time, they were removed from the trial if allocated to both groups or retained as one participant if allocated to the same group twice. </w:t>
      </w:r>
    </w:p>
    <w:p w14:paraId="733D99A4" w14:textId="4EAF79F2" w:rsidR="00C44105" w:rsidRDefault="00C44105">
      <w:r>
        <w:rPr>
          <w:rFonts w:cs="Times New Roman"/>
          <w:color w:val="201F1E"/>
        </w:rPr>
        <w:t xml:space="preserve">If participants were randomised again in error more than 4 weeks after the first randomisation then the first randomisation was </w:t>
      </w:r>
      <w:proofErr w:type="gramStart"/>
      <w:r>
        <w:rPr>
          <w:rFonts w:cs="Times New Roman"/>
          <w:color w:val="201F1E"/>
        </w:rPr>
        <w:t>retained</w:t>
      </w:r>
      <w:proofErr w:type="gramEnd"/>
      <w:r>
        <w:rPr>
          <w:rFonts w:cs="Times New Roman"/>
          <w:color w:val="201F1E"/>
        </w:rPr>
        <w:t xml:space="preserve"> and any subsequent randomisations were deleted. The rationale for this is that participants were recruited by clinic staff when they were diagnosed with chlamydia, gonorrhoea or NSU. Participants being recruited and randomised again more than 4 weeks after a first randomisation were likely to be due to them being identified on a subsequent occasion as having chlamydia, gonorrhoea or NSU </w:t>
      </w:r>
      <w:proofErr w:type="gramStart"/>
      <w:r>
        <w:rPr>
          <w:rFonts w:cs="Times New Roman"/>
          <w:color w:val="201F1E"/>
        </w:rPr>
        <w:t>i.e.</w:t>
      </w:r>
      <w:proofErr w:type="gramEnd"/>
      <w:r>
        <w:rPr>
          <w:rFonts w:cs="Times New Roman"/>
          <w:color w:val="201F1E"/>
        </w:rPr>
        <w:t xml:space="preserve"> in this circumstance being randomised more than once is contingent on the participant having a subsequent chlamydia/gonorrhoea/NSU diagnosis (the primary outcome) following the first randomisation. </w:t>
      </w:r>
    </w:p>
    <w:p w14:paraId="1D3C1A19" w14:textId="3CDB1B06" w:rsidR="00C44105" w:rsidRDefault="00C44105">
      <w:pPr>
        <w:rPr>
          <w:rFonts w:cs="Times New Roman"/>
          <w:color w:val="201F1E"/>
        </w:rPr>
      </w:pPr>
    </w:p>
    <w:p w14:paraId="3CA88A00" w14:textId="77777777" w:rsidR="00D559B9" w:rsidRDefault="00D559B9">
      <w:pPr>
        <w:rPr>
          <w:rFonts w:cs="Times New Roman"/>
          <w:color w:val="201F1E"/>
        </w:rPr>
      </w:pPr>
    </w:p>
    <w:p w14:paraId="25C1EBC1" w14:textId="77777777" w:rsidR="00C44105" w:rsidRPr="002268DC" w:rsidRDefault="00C44105" w:rsidP="002268DC">
      <w:pPr>
        <w:rPr>
          <w:b/>
          <w:bCs/>
          <w:i/>
          <w:iCs/>
          <w:sz w:val="24"/>
          <w:szCs w:val="24"/>
        </w:rPr>
      </w:pPr>
      <w:bookmarkStart w:id="42" w:name="_Toc7682795"/>
      <w:r w:rsidRPr="002268DC">
        <w:rPr>
          <w:b/>
          <w:bCs/>
          <w:i/>
          <w:iCs/>
          <w:sz w:val="24"/>
          <w:szCs w:val="24"/>
        </w:rPr>
        <w:t>General statistical considerations</w:t>
      </w:r>
      <w:bookmarkEnd w:id="42"/>
    </w:p>
    <w:p w14:paraId="1B7E0735" w14:textId="77777777" w:rsidR="00C44105" w:rsidRDefault="00C44105">
      <w:r>
        <w:t>All statistical tests and confidence intervals were 2-sided. Significance was considered at the 0.05 level and confidence intervals were at the 95% level. Statistical analysis was performed using Stata 16 software.</w:t>
      </w:r>
    </w:p>
    <w:p w14:paraId="4CE749A8" w14:textId="77777777" w:rsidR="00C44105" w:rsidRDefault="00C44105">
      <w:pPr>
        <w:rPr>
          <w:lang w:val="en-US"/>
        </w:rPr>
      </w:pPr>
    </w:p>
    <w:p w14:paraId="60017DDB" w14:textId="77777777" w:rsidR="00C44105" w:rsidRPr="002268DC" w:rsidRDefault="00C44105" w:rsidP="002268DC">
      <w:pPr>
        <w:rPr>
          <w:b/>
          <w:bCs/>
          <w:i/>
          <w:iCs/>
          <w:sz w:val="24"/>
          <w:szCs w:val="24"/>
        </w:rPr>
      </w:pPr>
      <w:bookmarkStart w:id="43" w:name="_Toc7682796"/>
      <w:r w:rsidRPr="002268DC">
        <w:rPr>
          <w:b/>
          <w:bCs/>
          <w:i/>
          <w:iCs/>
          <w:sz w:val="24"/>
          <w:szCs w:val="24"/>
        </w:rPr>
        <w:t>Assumptions about missing data</w:t>
      </w:r>
      <w:bookmarkEnd w:id="43"/>
    </w:p>
    <w:p w14:paraId="344633DE" w14:textId="0B9D6143" w:rsidR="00C44105" w:rsidRDefault="00625D74">
      <w:r>
        <w:t>Assumptions about missing data are important here (</w:t>
      </w:r>
      <w:proofErr w:type="spellStart"/>
      <w:r>
        <w:t>i</w:t>
      </w:r>
      <w:proofErr w:type="spellEnd"/>
      <w:r>
        <w:t xml:space="preserve">) because losses are expected to be high (20%) and (ii) the reasons for losses will also be important and likely related to outcomes (iii) by imputation you could potentially increase power. </w:t>
      </w:r>
      <w:r w:rsidR="00C44105">
        <w:rPr>
          <w:lang w:val="en-US"/>
        </w:rPr>
        <w:t xml:space="preserve">Data are assumed ‘missing at random’ (MAR). A MAR assumption assumes that missing data for participants that did not complete follow-up are similar to data from participants who completed follow-up, based on similar baseline covariates (i.e. that missingness is independent of the missing data) </w:t>
      </w:r>
      <w:r w:rsidR="00350992">
        <w:rPr>
          <w:lang w:val="en-US"/>
        </w:rPr>
        <w:fldChar w:fldCharType="begin"/>
      </w:r>
      <w:r w:rsidR="00392EB3">
        <w:rPr>
          <w:lang w:val="en-US"/>
        </w:rPr>
        <w:instrText xml:space="preserve"> ADDIN EN.CITE &lt;EndNote&gt;&lt;Cite&gt;&lt;Author&gt;O&amp;apos;Kelly&lt;/Author&gt;&lt;Year&gt;2014&lt;/Year&gt;&lt;RecNum&gt;84&lt;/RecNum&gt;&lt;DisplayText&gt;&lt;style face="superscript"&gt;61&lt;/style&gt;&lt;/DisplayText&gt;&lt;record&gt;&lt;rec-number&gt;84&lt;/rec-number&gt;&lt;foreign-keys&gt;&lt;key app="EN" db-id="9x090xwwrar05fe252txat5apx00dsfsaedz" timestamp="1608312854"&gt;84&lt;/key&gt;&lt;/foreign-keys&gt;&lt;ref-type name="Book"&gt;6&lt;/ref-type&gt;&lt;contributors&gt;&lt;authors&gt;&lt;author&gt;O&amp;apos;Kelly, Michael&lt;/author&gt;&lt;author&gt;Ratitch, Bohdana&lt;/author&gt;&lt;/authors&gt;&lt;/contributors&gt;&lt;titles&gt;&lt;title&gt;Clinical Trials with Missing Data&lt;/title&gt;&lt;/titles&gt;&lt;dates&gt;&lt;year&gt;2014&lt;/year&gt;&lt;/dates&gt;&lt;pub-location&gt;Chichester, UK&lt;/pub-location&gt;&lt;publisher&gt;John Wiley &amp;amp; Sons, Ltd&lt;/publisher&gt;&lt;isbn&gt;9781118460702&amp;#xD;9781118762516&lt;/isbn&gt;&lt;urls&gt;&lt;/urls&gt;&lt;electronic-resource-num&gt;10.1002/9781118762516&lt;/electronic-resource-num&gt;&lt;/record&gt;&lt;/Cite&gt;&lt;/EndNote&gt;</w:instrText>
      </w:r>
      <w:r w:rsidR="00350992">
        <w:rPr>
          <w:lang w:val="en-US"/>
        </w:rPr>
        <w:fldChar w:fldCharType="separate"/>
      </w:r>
      <w:r w:rsidR="00392EB3" w:rsidRPr="00392EB3">
        <w:rPr>
          <w:noProof/>
          <w:vertAlign w:val="superscript"/>
          <w:lang w:val="en-US"/>
        </w:rPr>
        <w:t>61</w:t>
      </w:r>
      <w:r w:rsidR="00350992">
        <w:rPr>
          <w:lang w:val="en-US"/>
        </w:rPr>
        <w:fldChar w:fldCharType="end"/>
      </w:r>
      <w:r w:rsidR="00C44105">
        <w:rPr>
          <w:lang w:val="en-US"/>
        </w:rPr>
        <w:t xml:space="preserve">. We conducted the primary analysis under a MAR assumption (conditionally on the adjustment variables in the model), then performed sensitivity </w:t>
      </w:r>
      <w:r w:rsidR="00C44105">
        <w:rPr>
          <w:lang w:val="en-US"/>
        </w:rPr>
        <w:lastRenderedPageBreak/>
        <w:t xml:space="preserve">analysis under different assumptions for the missing data, as explained below. In addition, we conducted a complete case analysis as a supplementary analysis. </w:t>
      </w:r>
    </w:p>
    <w:p w14:paraId="0440A86A" w14:textId="77777777" w:rsidR="00C44105" w:rsidRDefault="00C44105">
      <w:pPr>
        <w:rPr>
          <w:lang w:val="en-US"/>
        </w:rPr>
      </w:pPr>
    </w:p>
    <w:p w14:paraId="3F89990A" w14:textId="77777777" w:rsidR="00C44105" w:rsidRPr="002268DC" w:rsidRDefault="00C44105" w:rsidP="002268DC">
      <w:pPr>
        <w:rPr>
          <w:b/>
          <w:bCs/>
          <w:i/>
          <w:iCs/>
          <w:sz w:val="24"/>
          <w:szCs w:val="24"/>
        </w:rPr>
      </w:pPr>
      <w:bookmarkStart w:id="44" w:name="_Toc7682797"/>
      <w:r w:rsidRPr="002268DC">
        <w:rPr>
          <w:b/>
          <w:bCs/>
          <w:i/>
          <w:iCs/>
          <w:sz w:val="24"/>
          <w:szCs w:val="24"/>
        </w:rPr>
        <w:t>Missing baseline covariates</w:t>
      </w:r>
      <w:bookmarkEnd w:id="44"/>
    </w:p>
    <w:p w14:paraId="1CC0E6C2" w14:textId="77777777" w:rsidR="00C44105" w:rsidRDefault="00C44105">
      <w:r>
        <w:rPr>
          <w:lang w:val="en-US"/>
        </w:rPr>
        <w:t>The database requires all items on the baseline questionnaire to be submitted to</w:t>
      </w:r>
      <w:r>
        <w:t xml:space="preserve"> randomise</w:t>
      </w:r>
      <w:r>
        <w:rPr>
          <w:lang w:val="en-US"/>
        </w:rPr>
        <w:t xml:space="preserve">. Therefore, there were no missing baseline covariates. </w:t>
      </w:r>
    </w:p>
    <w:p w14:paraId="2F6156F3" w14:textId="77777777" w:rsidR="00C44105" w:rsidRDefault="00C44105">
      <w:pPr>
        <w:rPr>
          <w:lang w:val="en-US"/>
        </w:rPr>
      </w:pPr>
    </w:p>
    <w:p w14:paraId="44518424" w14:textId="77777777" w:rsidR="00C44105" w:rsidRPr="002268DC" w:rsidRDefault="00C44105" w:rsidP="002268DC">
      <w:pPr>
        <w:rPr>
          <w:b/>
          <w:bCs/>
          <w:i/>
          <w:iCs/>
          <w:sz w:val="24"/>
          <w:szCs w:val="24"/>
        </w:rPr>
      </w:pPr>
      <w:bookmarkStart w:id="45" w:name="_Toc7682798"/>
      <w:r w:rsidRPr="002268DC">
        <w:rPr>
          <w:b/>
          <w:bCs/>
          <w:i/>
          <w:iCs/>
          <w:sz w:val="24"/>
          <w:szCs w:val="24"/>
        </w:rPr>
        <w:t>Missing primary outcome data</w:t>
      </w:r>
      <w:bookmarkEnd w:id="45"/>
    </w:p>
    <w:p w14:paraId="06472715" w14:textId="77777777" w:rsidR="00C44105" w:rsidRDefault="00C44105">
      <w:r>
        <w:t>Missing primary outcome data occurred if:</w:t>
      </w:r>
    </w:p>
    <w:p w14:paraId="72B30779" w14:textId="77777777" w:rsidR="00C44105" w:rsidRDefault="00C44105" w:rsidP="00FB38A6">
      <w:pPr>
        <w:pStyle w:val="ListParagraph"/>
        <w:numPr>
          <w:ilvl w:val="0"/>
          <w:numId w:val="3"/>
        </w:numPr>
      </w:pPr>
      <w:r>
        <w:t xml:space="preserve">participants did not return their completed STI self-test kit </w:t>
      </w:r>
    </w:p>
    <w:p w14:paraId="07F0523B" w14:textId="77777777" w:rsidR="00C44105" w:rsidRDefault="00C44105">
      <w:pPr>
        <w:ind w:firstLine="720"/>
      </w:pPr>
      <w:r>
        <w:t>AND</w:t>
      </w:r>
    </w:p>
    <w:p w14:paraId="7C8DCB3C" w14:textId="77777777" w:rsidR="00C44105" w:rsidRDefault="00C44105" w:rsidP="00FB38A6">
      <w:pPr>
        <w:pStyle w:val="ListParagraph"/>
        <w:numPr>
          <w:ilvl w:val="0"/>
          <w:numId w:val="3"/>
        </w:numPr>
      </w:pPr>
      <w:r>
        <w:t xml:space="preserve">no testing information was identified from clinic records (either because they did not test at the clinic they were recruited </w:t>
      </w:r>
      <w:proofErr w:type="gramStart"/>
      <w:r>
        <w:t>from</w:t>
      </w:r>
      <w:proofErr w:type="gramEnd"/>
      <w:r>
        <w:t xml:space="preserve"> or they tested at a different health service to the one that they were recruited from/provided information about and this service did not provide data)</w:t>
      </w:r>
    </w:p>
    <w:p w14:paraId="21F1FD34" w14:textId="77777777" w:rsidR="00C44105" w:rsidRDefault="00C44105">
      <w:pPr>
        <w:ind w:firstLine="720"/>
      </w:pPr>
      <w:r>
        <w:t>OR</w:t>
      </w:r>
    </w:p>
    <w:p w14:paraId="11E34677" w14:textId="77777777" w:rsidR="00C44105" w:rsidRDefault="00C44105">
      <w:pPr>
        <w:ind w:firstLine="720"/>
      </w:pPr>
      <w:r>
        <w:t>testing information from clinic records showed they received a negative test result</w:t>
      </w:r>
    </w:p>
    <w:p w14:paraId="5712FC2D" w14:textId="77777777" w:rsidR="00C44105" w:rsidRDefault="00C44105">
      <w:pPr>
        <w:ind w:firstLine="720"/>
      </w:pPr>
      <w:r>
        <w:t>for chlamydia and gonorrhoea less than 12 months post-randomisation (</w:t>
      </w:r>
      <w:proofErr w:type="gramStart"/>
      <w:r>
        <w:t>i.e.</w:t>
      </w:r>
      <w:proofErr w:type="gramEnd"/>
      <w:r>
        <w:t xml:space="preserve"> so it is</w:t>
      </w:r>
    </w:p>
    <w:p w14:paraId="0E6125FD" w14:textId="77777777" w:rsidR="00C44105" w:rsidRDefault="00C44105" w:rsidP="000A6845">
      <w:pPr>
        <w:ind w:left="720"/>
      </w:pPr>
      <w:r>
        <w:t>possible that they may have after the clinic test contracted chlamydia or gonorrhoea during the follow-up period).</w:t>
      </w:r>
    </w:p>
    <w:p w14:paraId="3FFB1401" w14:textId="37150BF1" w:rsidR="00C44105" w:rsidRDefault="00C44105">
      <w:pPr>
        <w:pStyle w:val="ListParagraph"/>
        <w:rPr>
          <w:lang w:val="en-US"/>
        </w:rPr>
      </w:pPr>
    </w:p>
    <w:p w14:paraId="1E3B53F1" w14:textId="77777777" w:rsidR="00C44105" w:rsidRPr="002268DC" w:rsidRDefault="00C44105" w:rsidP="002268DC">
      <w:pPr>
        <w:rPr>
          <w:b/>
          <w:bCs/>
          <w:i/>
          <w:iCs/>
          <w:sz w:val="24"/>
          <w:szCs w:val="24"/>
        </w:rPr>
      </w:pPr>
      <w:bookmarkStart w:id="46" w:name="_Toc7682799"/>
      <w:r w:rsidRPr="002268DC">
        <w:rPr>
          <w:b/>
          <w:bCs/>
          <w:i/>
          <w:iCs/>
          <w:sz w:val="24"/>
          <w:szCs w:val="24"/>
        </w:rPr>
        <w:t>Primary Analysis</w:t>
      </w:r>
      <w:bookmarkEnd w:id="46"/>
    </w:p>
    <w:p w14:paraId="650FF567" w14:textId="77777777" w:rsidR="00C44105" w:rsidRPr="00F33507" w:rsidRDefault="00C44105" w:rsidP="00F33507">
      <w:pPr>
        <w:rPr>
          <w:b/>
          <w:bCs/>
          <w:i/>
          <w:iCs/>
        </w:rPr>
      </w:pPr>
      <w:bookmarkStart w:id="47" w:name="_Toc7682800"/>
      <w:r w:rsidRPr="00F33507">
        <w:rPr>
          <w:rStyle w:val="SubtleEmphasis"/>
          <w:b/>
          <w:bCs/>
          <w:i w:val="0"/>
          <w:iCs w:val="0"/>
          <w:color w:val="auto"/>
        </w:rPr>
        <w:t>Analysis of the primary outcome</w:t>
      </w:r>
      <w:bookmarkEnd w:id="47"/>
    </w:p>
    <w:p w14:paraId="2F193184" w14:textId="0AE285C8" w:rsidR="00491FF1" w:rsidRDefault="00C44105" w:rsidP="00491FF1">
      <w:pPr>
        <w:pStyle w:val="NormalWeb"/>
        <w:textAlignment w:val="baseline"/>
        <w:rPr>
          <w:rFonts w:ascii="Calibri" w:hAnsi="Calibri" w:cs="Calibri"/>
          <w:sz w:val="22"/>
          <w:szCs w:val="22"/>
        </w:rPr>
      </w:pPr>
      <w:r>
        <w:rPr>
          <w:rFonts w:ascii="Calibri" w:hAnsi="Calibri" w:cs="Calibri"/>
          <w:sz w:val="22"/>
          <w:szCs w:val="22"/>
        </w:rPr>
        <w:t xml:space="preserve">A detailed statistical analysis plan was published prior to data analysis and unblinding of the trial </w:t>
      </w:r>
      <w:r w:rsidR="00793E4A">
        <w:rPr>
          <w:rFonts w:ascii="Calibri" w:hAnsi="Calibri" w:cs="Calibri"/>
          <w:sz w:val="22"/>
          <w:szCs w:val="22"/>
        </w:rPr>
        <w:fldChar w:fldCharType="begin"/>
      </w:r>
      <w:r w:rsidR="009C24F9">
        <w:rPr>
          <w:rFonts w:ascii="Calibri" w:hAnsi="Calibri" w:cs="Calibri"/>
          <w:sz w:val="22"/>
          <w:szCs w:val="22"/>
        </w:rPr>
        <w:instrText xml:space="preserve"> ADDIN EN.CITE &lt;EndNote&gt;&lt;Cite&gt;&lt;Author&gt;Free&lt;/Author&gt;&lt;Year&gt;2020&lt;/Year&gt;&lt;RecNum&gt;119&lt;/RecNum&gt;&lt;DisplayText&gt;&lt;style face="superscript"&gt;62&lt;/style&gt;&lt;/DisplayText&gt;&lt;record&gt;&lt;rec-number&gt;119&lt;/rec-number&gt;&lt;foreign-keys&gt;&lt;key app="EN" db-id="9x090xwwrar05fe252txat5apx00dsfsaedz" timestamp="1612016488"&gt;119&lt;/key&gt;&lt;/foreign-keys&gt;&lt;ref-type name="Web Page"&gt;12&lt;/ref-type&gt;&lt;contributors&gt;&lt;authors&gt;&lt;author&gt;Free, C.&lt;/author&gt;&lt;author&gt;Carpenter, J. R.&lt;/author&gt;&lt;author&gt;and trial team,&lt;/author&gt;&lt;/authors&gt;&lt;tertiary-authors&gt;&lt;author&gt;LSHTM, Clinical Trials Unit (CTU).&lt;/author&gt;&lt;/tertiary-authors&gt;&lt;/contributors&gt;&lt;titles&gt;&lt;title&gt;safetxt: A randomised controlled trial of an intervention delivered by mobile phone messaging to reduce sexually transmitted infections (STI) by increasing sexual health precaution behaviours in young people - Statistical Analysis Plan,  SAP: Version 6- 10/06/2020&lt;/title&gt;&lt;/titles&gt;&lt;volume&gt;2021&lt;/volume&gt;&lt;number&gt;11th July&lt;/number&gt;&lt;dates&gt;&lt;year&gt;2020&lt;/year&gt;&lt;/dates&gt;&lt;pub-location&gt;London&lt;/pub-location&gt;&lt;publisher&gt;London School of Hygiene and Tropical Medicine (LSHTM)&lt;/publisher&gt;&lt;urls&gt;&lt;related-urls&gt;&lt;url&gt;https://safetxt.lshtm.ac.uk/files/2020/06/safetxt-SAP-v-6-final-10th-June.pdf&lt;/url&gt;&lt;/related-urls&gt;&lt;/urls&gt;&lt;custom1&gt;2021&lt;/custom1&gt;&lt;custom2&gt;11th July&lt;/custom2&gt;&lt;/record&gt;&lt;/Cite&gt;&lt;/EndNote&gt;</w:instrText>
      </w:r>
      <w:r w:rsidR="00793E4A">
        <w:rPr>
          <w:rFonts w:ascii="Calibri" w:hAnsi="Calibri" w:cs="Calibri"/>
          <w:sz w:val="22"/>
          <w:szCs w:val="22"/>
        </w:rPr>
        <w:fldChar w:fldCharType="separate"/>
      </w:r>
      <w:r w:rsidR="00392EB3" w:rsidRPr="00392EB3">
        <w:rPr>
          <w:rFonts w:ascii="Calibri" w:hAnsi="Calibri" w:cs="Calibri"/>
          <w:noProof/>
          <w:sz w:val="22"/>
          <w:szCs w:val="22"/>
          <w:vertAlign w:val="superscript"/>
        </w:rPr>
        <w:t>62</w:t>
      </w:r>
      <w:r w:rsidR="00793E4A">
        <w:rPr>
          <w:rFonts w:ascii="Calibri" w:hAnsi="Calibri" w:cs="Calibri"/>
          <w:sz w:val="22"/>
          <w:szCs w:val="22"/>
        </w:rPr>
        <w:fldChar w:fldCharType="end"/>
      </w:r>
      <w:r w:rsidR="0003668F">
        <w:rPr>
          <w:rFonts w:ascii="Calibri" w:hAnsi="Calibri" w:cs="Calibri"/>
          <w:sz w:val="22"/>
          <w:szCs w:val="22"/>
        </w:rPr>
        <w:t xml:space="preserve"> </w:t>
      </w:r>
      <w:r w:rsidRPr="009758AC">
        <w:rPr>
          <w:rFonts w:ascii="Calibri" w:hAnsi="Calibri" w:cs="Calibri"/>
          <w:sz w:val="22"/>
          <w:szCs w:val="22"/>
        </w:rPr>
        <w:t xml:space="preserve"> </w:t>
      </w:r>
      <w:r>
        <w:rPr>
          <w:rFonts w:ascii="Calibri" w:hAnsi="Calibri" w:cs="Calibri"/>
          <w:sz w:val="22"/>
          <w:szCs w:val="22"/>
        </w:rPr>
        <w:t xml:space="preserve">. </w:t>
      </w:r>
      <w:r w:rsidR="00491FF1">
        <w:rPr>
          <w:rFonts w:ascii="Calibri" w:hAnsi="Calibri" w:cs="Calibri"/>
          <w:sz w:val="22"/>
          <w:szCs w:val="22"/>
        </w:rPr>
        <w:t xml:space="preserve">The primary analysis was independently coded and </w:t>
      </w:r>
      <w:r w:rsidR="00C05EDA">
        <w:rPr>
          <w:rFonts w:ascii="Calibri" w:hAnsi="Calibri" w:cs="Calibri"/>
          <w:sz w:val="22"/>
          <w:szCs w:val="22"/>
        </w:rPr>
        <w:t xml:space="preserve">performed by two statisticians. </w:t>
      </w:r>
      <w:r w:rsidR="00491FF1">
        <w:rPr>
          <w:rFonts w:ascii="Calibri" w:hAnsi="Calibri" w:cs="Calibri"/>
          <w:sz w:val="22"/>
          <w:szCs w:val="22"/>
        </w:rPr>
        <w:t xml:space="preserve">The primary outcome was </w:t>
      </w:r>
      <w:proofErr w:type="gramStart"/>
      <w:r w:rsidR="00491FF1">
        <w:rPr>
          <w:rFonts w:ascii="Calibri" w:hAnsi="Calibri" w:cs="Calibri"/>
          <w:sz w:val="22"/>
          <w:szCs w:val="22"/>
        </w:rPr>
        <w:t>binary</w:t>
      </w:r>
      <w:proofErr w:type="gramEnd"/>
      <w:r w:rsidR="00491FF1">
        <w:rPr>
          <w:rFonts w:ascii="Calibri" w:hAnsi="Calibri" w:cs="Calibri"/>
          <w:sz w:val="22"/>
          <w:szCs w:val="22"/>
        </w:rPr>
        <w:t xml:space="preserve"> and we compared the cumulative incidence of chlamydia or gonorrhoea infection at one year in each group. Our substantive primary analysis model was a logistic regression, adjusted for the pre-specified baseline covariates (age, type of STI at baseline, sexuality and ethnicity) to improve the efficiency of the analysis and avoid chance imbalances </w:t>
      </w:r>
      <w:r w:rsidR="00491FF1">
        <w:rPr>
          <w:rFonts w:ascii="Calibri" w:hAnsi="Calibri" w:cs="Calibri"/>
          <w:sz w:val="22"/>
          <w:szCs w:val="22"/>
        </w:rPr>
        <w:fldChar w:fldCharType="begin"/>
      </w:r>
      <w:r w:rsidR="00491FF1">
        <w:rPr>
          <w:rFonts w:ascii="Calibri" w:hAnsi="Calibri" w:cs="Calibri"/>
          <w:sz w:val="22"/>
          <w:szCs w:val="22"/>
        </w:rPr>
        <w:instrText xml:space="preserve"> ADDIN EN.CITE &lt;EndNote&gt;&lt;Cite ExcludeAuth="1"&gt;&lt;Year&gt;2015&lt;/Year&gt;&lt;RecNum&gt;83&lt;/RecNum&gt;&lt;DisplayText&gt;&lt;style face="superscript"&gt;64&lt;/style&gt;&lt;/DisplayText&gt;&lt;record&gt;&lt;rec-number&gt;83&lt;/rec-number&gt;&lt;foreign-keys&gt;&lt;key app="EN" db-id="9x090xwwrar05fe252txat5apx00dsfsaedz" timestamp="1608312854"&gt;83&lt;/key&gt;&lt;/foreign-keys&gt;&lt;ref-type name="Government Document"&gt;46&lt;/ref-type&gt;&lt;contributors&gt;&lt;/contributors&gt;&lt;titles&gt;&lt;title&gt;European Medicines Agency, Committee for Medicinal Products for Human Use. Guideline on adjustment for baseline covariates in clinical trials&lt;/title&gt;&lt;/titles&gt;&lt;dates&gt;&lt;year&gt;2015&lt;/year&gt;&lt;/dates&gt;&lt;pub-location&gt;London, UK.&lt;/pub-location&gt;&lt;isbn&gt;EMA/CHMP/295050/2013&lt;/isbn&gt;&lt;urls&gt;&lt;/urls&gt;&lt;/record&gt;&lt;/Cite&gt;&lt;/EndNote&gt;</w:instrText>
      </w:r>
      <w:r w:rsidR="00491FF1">
        <w:rPr>
          <w:rFonts w:ascii="Calibri" w:hAnsi="Calibri" w:cs="Calibri"/>
          <w:sz w:val="22"/>
          <w:szCs w:val="22"/>
        </w:rPr>
        <w:fldChar w:fldCharType="separate"/>
      </w:r>
      <w:r w:rsidR="00491FF1" w:rsidRPr="00392EB3">
        <w:rPr>
          <w:rFonts w:ascii="Calibri" w:hAnsi="Calibri" w:cs="Calibri"/>
          <w:noProof/>
          <w:sz w:val="22"/>
          <w:szCs w:val="22"/>
          <w:vertAlign w:val="superscript"/>
        </w:rPr>
        <w:t>64</w:t>
      </w:r>
      <w:r w:rsidR="00491FF1">
        <w:rPr>
          <w:rFonts w:ascii="Calibri" w:hAnsi="Calibri" w:cs="Calibri"/>
          <w:sz w:val="22"/>
          <w:szCs w:val="22"/>
        </w:rPr>
        <w:fldChar w:fldCharType="end"/>
      </w:r>
      <w:r w:rsidR="00491FF1">
        <w:rPr>
          <w:rFonts w:ascii="Calibri" w:hAnsi="Calibri" w:cs="Calibri"/>
          <w:sz w:val="22"/>
          <w:szCs w:val="22"/>
        </w:rPr>
        <w:t>. The covariates to adjust for were carefully selected, using knowledge of previous studies and the literature, to achieve these aims while avoiding collinearity issues.</w:t>
      </w:r>
    </w:p>
    <w:p w14:paraId="748D5D42" w14:textId="77777777" w:rsidR="00491FF1" w:rsidRDefault="00491FF1" w:rsidP="00491FF1">
      <w:pPr>
        <w:pStyle w:val="NormalWeb"/>
        <w:textAlignment w:val="baseline"/>
        <w:rPr>
          <w:rFonts w:ascii="Calibri" w:hAnsi="Calibri" w:cs="Calibri"/>
          <w:sz w:val="22"/>
          <w:szCs w:val="22"/>
        </w:rPr>
      </w:pPr>
    </w:p>
    <w:p w14:paraId="6E3F91AD" w14:textId="77777777" w:rsidR="00491FF1" w:rsidRDefault="00491FF1" w:rsidP="00491FF1">
      <w:pPr>
        <w:pStyle w:val="NormalWeb"/>
        <w:textAlignment w:val="baseline"/>
        <w:rPr>
          <w:rFonts w:ascii="Calibri" w:hAnsi="Calibri" w:cs="Calibri"/>
          <w:sz w:val="22"/>
          <w:szCs w:val="22"/>
        </w:rPr>
      </w:pPr>
      <w:r>
        <w:rPr>
          <w:rFonts w:ascii="Calibri" w:hAnsi="Calibri" w:cs="Calibri"/>
          <w:sz w:val="22"/>
          <w:szCs w:val="22"/>
        </w:rPr>
        <w:t>For the primary analysis, we used multiple imputation MI) by chained equations (MICE)</w:t>
      </w:r>
      <w:r>
        <w:rPr>
          <w:rFonts w:ascii="Calibri" w:hAnsi="Calibri" w:cs="Calibri"/>
          <w:sz w:val="22"/>
          <w:szCs w:val="22"/>
        </w:rPr>
        <w:fldChar w:fldCharType="begin"/>
      </w:r>
      <w:r>
        <w:rPr>
          <w:rFonts w:ascii="Calibri" w:hAnsi="Calibri" w:cs="Calibri"/>
          <w:sz w:val="22"/>
          <w:szCs w:val="22"/>
        </w:rPr>
        <w:instrText xml:space="preserve"> ADDIN EN.CITE &lt;EndNote&gt;&lt;Cite&gt;&lt;Author&gt;Sterne&lt;/Author&gt;&lt;Year&gt;2009&lt;/Year&gt;&lt;RecNum&gt;120&lt;/RecNum&gt;&lt;DisplayText&gt;&lt;style face="superscript"&gt;63&lt;/style&gt;&lt;/DisplayText&gt;&lt;record&gt;&lt;rec-number&gt;120&lt;/rec-number&gt;&lt;foreign-keys&gt;&lt;key app="EN" db-id="9x090xwwrar05fe252txat5apx00dsfsaedz" timestamp="1612016892"&gt;120&lt;/key&gt;&lt;/foreign-keys&gt;&lt;ref-type name="Journal Article"&gt;17&lt;/ref-type&gt;&lt;contributors&gt;&lt;authors&gt;&lt;author&gt;Sterne, J. A.&lt;/author&gt;&lt;author&gt;White, I. R.&lt;/author&gt;&lt;author&gt;Carlin, J. B.&lt;/author&gt;&lt;author&gt;Spratt, M.&lt;/author&gt;&lt;author&gt;Royston, P.&lt;/author&gt;&lt;author&gt;Kenward, M. G.&lt;/author&gt;&lt;author&gt;Wood, A. M.&lt;/author&gt;&lt;author&gt;Carpenter, J. R.&lt;/author&gt;&lt;/authors&gt;&lt;/contributors&gt;&lt;auth-address&gt;Department of Social Medicine, University of Bristol, Bristol BS8 2PR. jonathan.sterne@bristol.ac.uk&lt;/auth-address&gt;&lt;titles&gt;&lt;title&gt;Multiple imputation for missing data in epidemiological and clinical research: potential and pitfalls&lt;/title&gt;&lt;secondary-title&gt;BMJ&lt;/secondary-title&gt;&lt;/titles&gt;&lt;periodical&gt;&lt;full-title&gt;BMJ&lt;/full-title&gt;&lt;/periodical&gt;&lt;pages&gt;b2393&lt;/pages&gt;&lt;volume&gt;338&lt;/volume&gt;&lt;edition&gt;2009/07/01&lt;/edition&gt;&lt;keywords&gt;&lt;keyword&gt;Bias&lt;/keyword&gt;&lt;keyword&gt;Biomedical Research/*standards/statistics &amp;amp; numerical data&lt;/keyword&gt;&lt;keyword&gt;Data Collection/*standards/statistics &amp;amp; numerical data&lt;/keyword&gt;&lt;keyword&gt;Random Allocation&lt;/keyword&gt;&lt;keyword&gt;Research Design&lt;/keyword&gt;&lt;/keywords&gt;&lt;dates&gt;&lt;year&gt;2009&lt;/year&gt;&lt;pub-dates&gt;&lt;date&gt;Jun 29&lt;/date&gt;&lt;/pub-dates&gt;&lt;/dates&gt;&lt;isbn&gt;1756-1833 (Electronic)&amp;#xD;0959-8138 (Linking)&lt;/isbn&gt;&lt;accession-num&gt;19564179&lt;/accession-num&gt;&lt;urls&gt;&lt;related-urls&gt;&lt;url&gt;https://www.ncbi.nlm.nih.gov/pubmed/19564179&lt;/url&gt;&lt;/related-urls&gt;&lt;/urls&gt;&lt;custom2&gt;PMC2714692&lt;/custom2&gt;&lt;electronic-resource-num&gt;10.1136/bmj.b2393&lt;/electronic-resource-num&gt;&lt;remote-database-provider&gt;NLM&lt;/remote-database-provider&gt;&lt;language&gt;eng&lt;/language&gt;&lt;/record&gt;&lt;/Cite&gt;&lt;/EndNote&gt;</w:instrText>
      </w:r>
      <w:r>
        <w:rPr>
          <w:rFonts w:ascii="Calibri" w:hAnsi="Calibri" w:cs="Calibri"/>
          <w:sz w:val="22"/>
          <w:szCs w:val="22"/>
        </w:rPr>
        <w:fldChar w:fldCharType="separate"/>
      </w:r>
      <w:r w:rsidRPr="00392EB3">
        <w:rPr>
          <w:rFonts w:ascii="Calibri" w:hAnsi="Calibri" w:cs="Calibri"/>
          <w:noProof/>
          <w:sz w:val="22"/>
          <w:szCs w:val="22"/>
          <w:vertAlign w:val="superscript"/>
        </w:rPr>
        <w:t>63</w:t>
      </w:r>
      <w:r>
        <w:rPr>
          <w:rFonts w:ascii="Calibri" w:hAnsi="Calibri" w:cs="Calibri"/>
          <w:sz w:val="22"/>
          <w:szCs w:val="22"/>
        </w:rPr>
        <w:fldChar w:fldCharType="end"/>
      </w:r>
      <w:r>
        <w:rPr>
          <w:rFonts w:ascii="Calibri" w:hAnsi="Calibri" w:cs="Calibri"/>
          <w:sz w:val="22"/>
          <w:szCs w:val="22"/>
        </w:rPr>
        <w:t xml:space="preserve"> to obtain inference for the intervention effect assuming missing outcome values were missing at random </w:t>
      </w:r>
      <w:r>
        <w:rPr>
          <w:rFonts w:ascii="Calibri" w:hAnsi="Calibri" w:cs="Calibri"/>
          <w:sz w:val="22"/>
          <w:szCs w:val="22"/>
        </w:rPr>
        <w:lastRenderedPageBreak/>
        <w:t>(MAR. That is, we created 100 imputed datasets and fitted the primary analysis logistic regression model to each of these, using (as is standard practice with multiple imputation) Rubin’s rules to combine the results for final inference.</w:t>
      </w:r>
    </w:p>
    <w:p w14:paraId="17C49ED9" w14:textId="77777777" w:rsidR="00491FF1" w:rsidRDefault="00491FF1" w:rsidP="00491FF1">
      <w:pPr>
        <w:pStyle w:val="NormalWeb"/>
        <w:textAlignment w:val="baseline"/>
        <w:rPr>
          <w:rFonts w:ascii="Calibri" w:hAnsi="Calibri" w:cs="Calibri"/>
          <w:sz w:val="22"/>
          <w:szCs w:val="22"/>
        </w:rPr>
      </w:pPr>
    </w:p>
    <w:p w14:paraId="6D0EAE31" w14:textId="77777777" w:rsidR="00491FF1" w:rsidRDefault="00491FF1" w:rsidP="00491FF1">
      <w:pPr>
        <w:pStyle w:val="NormalWeb"/>
        <w:textAlignment w:val="baseline"/>
        <w:rPr>
          <w:rFonts w:ascii="Calibri" w:hAnsi="Calibri" w:cs="Calibri"/>
          <w:sz w:val="22"/>
          <w:szCs w:val="22"/>
        </w:rPr>
      </w:pPr>
      <w:r>
        <w:rPr>
          <w:rFonts w:ascii="Calibri" w:hAnsi="Calibri" w:cs="Calibri"/>
          <w:sz w:val="22"/>
          <w:szCs w:val="22"/>
        </w:rPr>
        <w:t xml:space="preserve">To maximise the plausibility of the missing at random assumption, and estimate the intervention effect as precisely as possible, we added </w:t>
      </w:r>
      <w:proofErr w:type="gramStart"/>
      <w:r>
        <w:rPr>
          <w:rFonts w:ascii="Calibri" w:hAnsi="Calibri" w:cs="Calibri"/>
          <w:sz w:val="22"/>
          <w:szCs w:val="22"/>
        </w:rPr>
        <w:t>a number of</w:t>
      </w:r>
      <w:proofErr w:type="gramEnd"/>
      <w:r>
        <w:rPr>
          <w:rFonts w:ascii="Calibri" w:hAnsi="Calibri" w:cs="Calibri"/>
          <w:sz w:val="22"/>
          <w:szCs w:val="22"/>
        </w:rPr>
        <w:t xml:space="preserve"> auxiliary variables to the imputation model. As described in the statistical analysis plan, these were chosen from a pre-specified list of baseline and week-4 follow-up data. The most useful auxiliary variables for multiple imputation are those that are the strongest independent predictors of the missing outcome values. Therefore, as described in the statistical analysis plan, we used forward stepwise regression of </w:t>
      </w:r>
      <w:r w:rsidRPr="0010591D">
        <w:rPr>
          <w:rFonts w:ascii="Calibri" w:hAnsi="Calibri" w:cs="Calibri"/>
          <w:sz w:val="22"/>
          <w:szCs w:val="22"/>
        </w:rPr>
        <w:t xml:space="preserve">outcome on baseline (omitting </w:t>
      </w:r>
      <w:r>
        <w:rPr>
          <w:rFonts w:ascii="Calibri" w:hAnsi="Calibri" w:cs="Calibri"/>
          <w:sz w:val="22"/>
          <w:szCs w:val="22"/>
        </w:rPr>
        <w:t xml:space="preserve">randomised allocation) with </w:t>
      </w:r>
      <w:proofErr w:type="spellStart"/>
      <w:proofErr w:type="gramStart"/>
      <w:r>
        <w:rPr>
          <w:rFonts w:ascii="Calibri" w:hAnsi="Calibri" w:cs="Calibri"/>
          <w:sz w:val="22"/>
          <w:szCs w:val="22"/>
        </w:rPr>
        <w:t>p.enter</w:t>
      </w:r>
      <w:proofErr w:type="spellEnd"/>
      <w:proofErr w:type="gramEnd"/>
      <w:r>
        <w:rPr>
          <w:rFonts w:ascii="Calibri" w:hAnsi="Calibri" w:cs="Calibri"/>
          <w:sz w:val="22"/>
          <w:szCs w:val="22"/>
        </w:rPr>
        <w:t xml:space="preserve"> (0.09</w:t>
      </w:r>
      <w:r w:rsidRPr="0010591D">
        <w:rPr>
          <w:rFonts w:ascii="Calibri" w:hAnsi="Calibri" w:cs="Calibri"/>
          <w:sz w:val="22"/>
          <w:szCs w:val="22"/>
        </w:rPr>
        <w:t xml:space="preserve">), </w:t>
      </w:r>
      <w:proofErr w:type="spellStart"/>
      <w:r w:rsidRPr="0010591D">
        <w:rPr>
          <w:rFonts w:ascii="Calibri" w:hAnsi="Calibri" w:cs="Calibri"/>
          <w:sz w:val="22"/>
          <w:szCs w:val="22"/>
        </w:rPr>
        <w:t>p.exit</w:t>
      </w:r>
      <w:proofErr w:type="spellEnd"/>
      <w:r>
        <w:rPr>
          <w:rFonts w:ascii="Calibri" w:hAnsi="Calibri" w:cs="Calibri"/>
          <w:sz w:val="22"/>
          <w:szCs w:val="22"/>
        </w:rPr>
        <w:t xml:space="preserve"> (0.1</w:t>
      </w:r>
      <w:r w:rsidRPr="0010591D">
        <w:rPr>
          <w:rFonts w:ascii="Calibri" w:hAnsi="Calibri" w:cs="Calibri"/>
          <w:sz w:val="22"/>
          <w:szCs w:val="22"/>
        </w:rPr>
        <w:t xml:space="preserve">) to identify any </w:t>
      </w:r>
      <w:r>
        <w:rPr>
          <w:rFonts w:ascii="Calibri" w:hAnsi="Calibri" w:cs="Calibri"/>
          <w:sz w:val="22"/>
          <w:szCs w:val="22"/>
        </w:rPr>
        <w:t xml:space="preserve">auxiliary </w:t>
      </w:r>
      <w:r w:rsidRPr="0010591D">
        <w:rPr>
          <w:rFonts w:ascii="Calibri" w:hAnsi="Calibri" w:cs="Calibri"/>
          <w:sz w:val="22"/>
          <w:szCs w:val="22"/>
        </w:rPr>
        <w:t xml:space="preserve"> </w:t>
      </w:r>
      <w:r>
        <w:rPr>
          <w:rFonts w:ascii="Calibri" w:hAnsi="Calibri" w:cs="Calibri"/>
          <w:sz w:val="22"/>
          <w:szCs w:val="22"/>
        </w:rPr>
        <w:t xml:space="preserve">variables (in addition to those in the substantive model) to include in the imputation model. </w:t>
      </w:r>
    </w:p>
    <w:p w14:paraId="673D72F4" w14:textId="77777777" w:rsidR="00491FF1" w:rsidRDefault="00491FF1" w:rsidP="00491FF1">
      <w:pPr>
        <w:pStyle w:val="NormalWeb"/>
        <w:textAlignment w:val="baseline"/>
        <w:rPr>
          <w:rFonts w:ascii="Calibri" w:hAnsi="Calibri" w:cs="Calibri"/>
          <w:sz w:val="22"/>
          <w:szCs w:val="22"/>
        </w:rPr>
      </w:pPr>
      <w:r>
        <w:rPr>
          <w:rFonts w:ascii="Calibri" w:hAnsi="Calibri" w:cs="Calibri"/>
          <w:sz w:val="22"/>
          <w:szCs w:val="22"/>
        </w:rPr>
        <w:t>The auxiliary variables identified by this process and included in the imputation model (in addition to those in the primacy analysis model, listed above, were:</w:t>
      </w:r>
    </w:p>
    <w:p w14:paraId="3B6FDCDF" w14:textId="77777777" w:rsidR="00491FF1" w:rsidRDefault="00491FF1" w:rsidP="00491FF1">
      <w:pPr>
        <w:pStyle w:val="NormalWeb"/>
        <w:numPr>
          <w:ilvl w:val="0"/>
          <w:numId w:val="19"/>
        </w:numPr>
        <w:textAlignment w:val="baseline"/>
        <w:rPr>
          <w:rFonts w:ascii="Calibri" w:hAnsi="Calibri" w:cs="Calibri"/>
          <w:sz w:val="22"/>
          <w:szCs w:val="22"/>
        </w:rPr>
      </w:pPr>
      <w:r>
        <w:rPr>
          <w:rFonts w:ascii="Calibri" w:hAnsi="Calibri" w:cs="Calibri"/>
          <w:sz w:val="22"/>
          <w:szCs w:val="22"/>
        </w:rPr>
        <w:t>number of sexual partners at 4 week)</w:t>
      </w:r>
    </w:p>
    <w:p w14:paraId="4D7935DF" w14:textId="77777777" w:rsidR="00491FF1" w:rsidRDefault="00491FF1" w:rsidP="00491FF1">
      <w:pPr>
        <w:pStyle w:val="NormalWeb"/>
        <w:numPr>
          <w:ilvl w:val="0"/>
          <w:numId w:val="19"/>
        </w:numPr>
        <w:textAlignment w:val="baseline"/>
        <w:rPr>
          <w:rFonts w:ascii="Calibri" w:hAnsi="Calibri" w:cs="Calibri"/>
          <w:sz w:val="22"/>
          <w:szCs w:val="22"/>
        </w:rPr>
      </w:pPr>
      <w:r>
        <w:rPr>
          <w:rFonts w:ascii="Calibri" w:hAnsi="Calibri" w:cs="Calibri"/>
          <w:sz w:val="22"/>
          <w:szCs w:val="22"/>
        </w:rPr>
        <w:t>attitude, being the sum of four variables: (a) ‘Most people with STI will tell their partner ‘[1-strongly disagree -&gt;5-strongly agree]; (b) ‘It is my responsibility to tell my partner if I have an STI’ [1-strongly disagree -&gt;5-strongly agree]; (c) ‘My partner would be glad if I let them know’ [1-strongly disagree -&gt;5-strongly agree], and (d) ‘My partner would think badly of me if I tell them I have an STI  [1-strongly disagree -&gt;5-strongly agree]. Note score for (d) is reversed before adding to the other scores.</w:t>
      </w:r>
    </w:p>
    <w:p w14:paraId="3E148434" w14:textId="77777777" w:rsidR="00491FF1" w:rsidRDefault="00491FF1" w:rsidP="00491FF1">
      <w:pPr>
        <w:pStyle w:val="NormalWeb"/>
        <w:numPr>
          <w:ilvl w:val="0"/>
          <w:numId w:val="19"/>
        </w:numPr>
        <w:textAlignment w:val="baseline"/>
        <w:rPr>
          <w:rFonts w:ascii="Calibri" w:hAnsi="Calibri" w:cs="Calibri"/>
          <w:sz w:val="22"/>
          <w:szCs w:val="22"/>
        </w:rPr>
      </w:pPr>
      <w:r>
        <w:rPr>
          <w:rFonts w:ascii="Calibri" w:hAnsi="Calibri" w:cs="Calibri"/>
          <w:sz w:val="22"/>
          <w:szCs w:val="22"/>
        </w:rPr>
        <w:t xml:space="preserve">type of infection (baseline) </w:t>
      </w:r>
    </w:p>
    <w:p w14:paraId="342090B7" w14:textId="77777777" w:rsidR="00491FF1" w:rsidRDefault="00491FF1" w:rsidP="00491FF1">
      <w:pPr>
        <w:pStyle w:val="NormalWeb"/>
        <w:numPr>
          <w:ilvl w:val="0"/>
          <w:numId w:val="19"/>
        </w:numPr>
        <w:textAlignment w:val="baseline"/>
        <w:rPr>
          <w:rFonts w:ascii="Calibri" w:hAnsi="Calibri" w:cs="Calibri"/>
          <w:sz w:val="22"/>
          <w:szCs w:val="22"/>
        </w:rPr>
      </w:pPr>
      <w:r>
        <w:rPr>
          <w:rFonts w:ascii="Calibri" w:hAnsi="Calibri" w:cs="Calibri"/>
          <w:sz w:val="22"/>
          <w:szCs w:val="22"/>
        </w:rPr>
        <w:t>tested before sex with a new partner (baseline)</w:t>
      </w:r>
    </w:p>
    <w:p w14:paraId="605C7D71" w14:textId="77777777" w:rsidR="00491FF1" w:rsidRDefault="00491FF1" w:rsidP="00491FF1">
      <w:pPr>
        <w:pStyle w:val="NormalWeb"/>
        <w:textAlignment w:val="baseline"/>
        <w:rPr>
          <w:rFonts w:ascii="Calibri" w:hAnsi="Calibri" w:cs="Calibri"/>
          <w:sz w:val="22"/>
          <w:szCs w:val="22"/>
        </w:rPr>
      </w:pPr>
    </w:p>
    <w:p w14:paraId="57454465" w14:textId="77777777" w:rsidR="00491FF1" w:rsidRDefault="00491FF1" w:rsidP="00491FF1">
      <w:pPr>
        <w:pStyle w:val="NormalWeb"/>
        <w:textAlignment w:val="baseline"/>
        <w:rPr>
          <w:rFonts w:ascii="Calibri" w:hAnsi="Calibri" w:cs="Calibri"/>
          <w:sz w:val="22"/>
          <w:szCs w:val="22"/>
        </w:rPr>
      </w:pPr>
      <w:r>
        <w:rPr>
          <w:rFonts w:ascii="Calibri" w:hAnsi="Calibri" w:cs="Calibri"/>
          <w:sz w:val="22"/>
          <w:szCs w:val="22"/>
        </w:rPr>
        <w:t>We used the ‘augment’ option in Stata’s ‘mi impute chained’ command to guard against possible collinearity issues in the imputation. We imputed separately in each treatment allocation group.</w:t>
      </w:r>
    </w:p>
    <w:p w14:paraId="175DC98F" w14:textId="77777777" w:rsidR="00491FF1" w:rsidRDefault="00491FF1" w:rsidP="00491FF1">
      <w:pPr>
        <w:pStyle w:val="NormalWeb"/>
        <w:textAlignment w:val="baseline"/>
        <w:rPr>
          <w:rFonts w:ascii="Calibri" w:hAnsi="Calibri" w:cs="Calibri"/>
          <w:sz w:val="22"/>
          <w:szCs w:val="22"/>
        </w:rPr>
      </w:pPr>
    </w:p>
    <w:p w14:paraId="040A37E3" w14:textId="5E95A052" w:rsidR="00491FF1" w:rsidRDefault="00491FF1" w:rsidP="00491FF1">
      <w:pPr>
        <w:pStyle w:val="NormalWeb"/>
        <w:textAlignment w:val="baseline"/>
      </w:pPr>
      <w:r>
        <w:rPr>
          <w:rFonts w:ascii="Calibri" w:hAnsi="Calibri" w:cs="Calibri"/>
          <w:sz w:val="22"/>
          <w:szCs w:val="22"/>
        </w:rPr>
        <w:t>We report the adjusted odds ratios along with the 95% confidence intervals and p-values</w:t>
      </w:r>
      <w:r>
        <w:rPr>
          <w:rFonts w:ascii="Calibri" w:hAnsi="Calibri" w:cs="Calibri"/>
          <w:color w:val="201F1E"/>
          <w:sz w:val="22"/>
          <w:szCs w:val="22"/>
        </w:rPr>
        <w:t xml:space="preserve"> from both the analysis using multiple imputation and from fitting the primary analysis model to the subset of patients with complete records on all the variable</w:t>
      </w:r>
      <w:r w:rsidR="00C05EDA">
        <w:rPr>
          <w:rFonts w:ascii="Calibri" w:hAnsi="Calibri" w:cs="Calibri"/>
          <w:color w:val="201F1E"/>
          <w:sz w:val="22"/>
          <w:szCs w:val="22"/>
        </w:rPr>
        <w:t>s in the primary analysis model</w:t>
      </w:r>
      <w:r>
        <w:rPr>
          <w:rFonts w:ascii="Calibri" w:hAnsi="Calibri" w:cs="Calibri"/>
          <w:color w:val="201F1E"/>
          <w:sz w:val="22"/>
          <w:szCs w:val="22"/>
        </w:rPr>
        <w:t>.</w:t>
      </w:r>
    </w:p>
    <w:p w14:paraId="170EB724" w14:textId="77777777" w:rsidR="00491FF1" w:rsidRPr="00F33507" w:rsidRDefault="00491FF1" w:rsidP="00491FF1">
      <w:pPr>
        <w:rPr>
          <w:rStyle w:val="SubtleEmphasis"/>
          <w:b/>
          <w:bCs/>
          <w:color w:val="auto"/>
        </w:rPr>
      </w:pPr>
    </w:p>
    <w:p w14:paraId="2A9491FB" w14:textId="77777777" w:rsidR="00491FF1" w:rsidRPr="00F33507" w:rsidRDefault="00491FF1" w:rsidP="00491FF1">
      <w:pPr>
        <w:rPr>
          <w:rStyle w:val="SubtleEmphasis"/>
          <w:b/>
          <w:bCs/>
          <w:i w:val="0"/>
          <w:iCs w:val="0"/>
          <w:color w:val="auto"/>
        </w:rPr>
      </w:pPr>
      <w:r w:rsidRPr="00F33507">
        <w:rPr>
          <w:rStyle w:val="SubtleEmphasis"/>
          <w:b/>
          <w:bCs/>
          <w:i w:val="0"/>
          <w:iCs w:val="0"/>
          <w:color w:val="auto"/>
        </w:rPr>
        <w:t>Analysis of the secondary outcomes</w:t>
      </w:r>
    </w:p>
    <w:p w14:paraId="1FB4AB87" w14:textId="18601A78" w:rsidR="00C44105" w:rsidRDefault="00491FF1" w:rsidP="00FE42D7">
      <w:pPr>
        <w:pStyle w:val="NormalWeb"/>
        <w:textAlignment w:val="baseline"/>
      </w:pPr>
      <w:r>
        <w:rPr>
          <w:rFonts w:cs="Calibri"/>
          <w:lang w:val="en-US"/>
        </w:rPr>
        <w:t>The analysis of the secondary outcomes f</w:t>
      </w:r>
      <w:r w:rsidR="00C05EDA">
        <w:rPr>
          <w:rFonts w:cs="Calibri"/>
          <w:lang w:val="en-US"/>
        </w:rPr>
        <w:t xml:space="preserve">ollowed the same procedure as </w:t>
      </w:r>
      <w:r>
        <w:rPr>
          <w:rFonts w:cs="Calibri"/>
          <w:lang w:val="en-US"/>
        </w:rPr>
        <w:t xml:space="preserve">the analysis of the primary outcome, again as detailed in the statistical analysis plan. </w:t>
      </w:r>
      <w:r w:rsidR="00C44105">
        <w:rPr>
          <w:rFonts w:cs="Calibri"/>
          <w:lang w:val="en-US"/>
        </w:rPr>
        <w:t xml:space="preserve">We used MICE and </w:t>
      </w:r>
      <w:r w:rsidR="00C44105">
        <w:rPr>
          <w:rFonts w:cs="Calibri"/>
          <w:lang w:val="en-US"/>
        </w:rPr>
        <w:lastRenderedPageBreak/>
        <w:t xml:space="preserve">estimated the difference between the groups using logistic regression for binary outcomes and report odds ratios with 95% confidence intervals and p-values. Regressions were adjusted for the covariates. </w:t>
      </w:r>
    </w:p>
    <w:p w14:paraId="71250AAB" w14:textId="77777777" w:rsidR="00C44105" w:rsidRDefault="00C44105">
      <w:pPr>
        <w:rPr>
          <w:rFonts w:cs="Calibri"/>
        </w:rPr>
      </w:pPr>
    </w:p>
    <w:p w14:paraId="35173DE7" w14:textId="4CC39D97" w:rsidR="00C44105" w:rsidRPr="00F33507" w:rsidRDefault="00C44105" w:rsidP="00F33507">
      <w:pPr>
        <w:rPr>
          <w:rStyle w:val="SubtleEmphasis"/>
          <w:b/>
          <w:bCs/>
          <w:i w:val="0"/>
          <w:iCs w:val="0"/>
          <w:color w:val="auto"/>
        </w:rPr>
      </w:pPr>
      <w:bookmarkStart w:id="48" w:name="_Toc7682802"/>
      <w:r w:rsidRPr="00F33507">
        <w:rPr>
          <w:rStyle w:val="SubtleEmphasis"/>
          <w:b/>
          <w:bCs/>
          <w:i w:val="0"/>
          <w:iCs w:val="0"/>
          <w:color w:val="auto"/>
        </w:rPr>
        <w:t xml:space="preserve">Analysis of the </w:t>
      </w:r>
      <w:r w:rsidR="00BA7432">
        <w:rPr>
          <w:rStyle w:val="SubtleEmphasis"/>
          <w:b/>
          <w:bCs/>
          <w:i w:val="0"/>
          <w:iCs w:val="0"/>
          <w:color w:val="auto"/>
        </w:rPr>
        <w:t>intermediate</w:t>
      </w:r>
      <w:r w:rsidRPr="00F33507">
        <w:rPr>
          <w:rStyle w:val="SubtleEmphasis"/>
          <w:b/>
          <w:bCs/>
          <w:i w:val="0"/>
          <w:iCs w:val="0"/>
          <w:color w:val="auto"/>
        </w:rPr>
        <w:t xml:space="preserve"> outcomes</w:t>
      </w:r>
      <w:bookmarkEnd w:id="48"/>
    </w:p>
    <w:p w14:paraId="57AEA374" w14:textId="1824FD1D" w:rsidR="00C44105" w:rsidRDefault="00C44105">
      <w:r>
        <w:rPr>
          <w:rFonts w:cs="Calibri"/>
        </w:rPr>
        <w:t xml:space="preserve">The </w:t>
      </w:r>
      <w:r w:rsidR="00BA7432">
        <w:rPr>
          <w:rFonts w:cs="Calibri"/>
        </w:rPr>
        <w:t>intermediate</w:t>
      </w:r>
      <w:r>
        <w:rPr>
          <w:rFonts w:cs="Calibri"/>
        </w:rPr>
        <w:t xml:space="preserve"> outcome measure comprised multiple ordinal scales. </w:t>
      </w:r>
      <w:r>
        <w:t xml:space="preserve">Using data from the first 1025 randomised participants, we assessed the construct validity of the </w:t>
      </w:r>
      <w:r w:rsidR="00BA7432">
        <w:t>intermediate</w:t>
      </w:r>
      <w:r>
        <w:t xml:space="preserve"> outcomes and refined them using confirmatory factor analysis (CFA). The originally specified CFA model was based on the a priori factor structure of the model (which items loaded on which factors), as shown in Table </w:t>
      </w:r>
      <w:r w:rsidR="008D5EA6">
        <w:t>1</w:t>
      </w:r>
      <w:r>
        <w:t>. For this original model, the goodness of fit indices indicated borderline fit (. r</w:t>
      </w:r>
      <w:r>
        <w:rPr>
          <w:rStyle w:val="hgkelc"/>
        </w:rPr>
        <w:t>oot mean square error of approximation</w:t>
      </w:r>
      <w:r>
        <w:t xml:space="preserve"> RMSEA: 0.083; </w:t>
      </w:r>
      <w:r>
        <w:rPr>
          <w:rStyle w:val="hgkelc"/>
        </w:rPr>
        <w:t>comparative fit</w:t>
      </w:r>
      <w:r>
        <w:t xml:space="preserve"> CFI 0.936; </w:t>
      </w:r>
      <w:r w:rsidRPr="00720BE3">
        <w:rPr>
          <w:rStyle w:val="hgkelc"/>
        </w:rPr>
        <w:t>Tucker-</w:t>
      </w:r>
      <w:proofErr w:type="gramStart"/>
      <w:r w:rsidRPr="00720BE3">
        <w:rPr>
          <w:rStyle w:val="hgkelc"/>
        </w:rPr>
        <w:t>Lewis</w:t>
      </w:r>
      <w:proofErr w:type="gramEnd"/>
      <w:r w:rsidRPr="00720BE3">
        <w:rPr>
          <w:rStyle w:val="hgkelc"/>
        </w:rPr>
        <w:t xml:space="preserve"> index </w:t>
      </w:r>
      <w:r>
        <w:t>TLI: 0.923). After examining the modification indices to identify sources of poor fit, the model was revised. The variable “m</w:t>
      </w:r>
      <w:r w:rsidRPr="00B96370">
        <w:t>ost people who have an STI will tell their partner</w:t>
      </w:r>
      <w:proofErr w:type="gramStart"/>
      <w:r>
        <w:t>” was</w:t>
      </w:r>
      <w:proofErr w:type="gramEnd"/>
      <w:r>
        <w:t xml:space="preserve"> dropped from the model due to having a low factor loading of 0.287</w:t>
      </w:r>
      <w:r w:rsidR="00484102">
        <w:t xml:space="preserve"> </w:t>
      </w:r>
      <w:r w:rsidR="002E1EE5">
        <w:t>o</w:t>
      </w:r>
      <w:r w:rsidR="00484102">
        <w:t>n</w:t>
      </w:r>
      <w:r w:rsidR="002E1EE5">
        <w:t xml:space="preserve"> attitudes to partner notification</w:t>
      </w:r>
      <w:r>
        <w:t>. The variable relating to how easy or difficult it would be to “</w:t>
      </w:r>
      <w:r w:rsidRPr="00B96370">
        <w:t>Put a condom on</w:t>
      </w:r>
      <w:r>
        <w:t>” was dropped due to cross loadings (indicating a lack of discriminant validity) between the ‘</w:t>
      </w:r>
      <w:r w:rsidRPr="00B96370">
        <w:t>Correct condom use self-efficacy</w:t>
      </w:r>
      <w:r>
        <w:t>’ factor and the ‘</w:t>
      </w:r>
      <w:r w:rsidRPr="00B96370">
        <w:t>Self–efficacy in negotiating condom use</w:t>
      </w:r>
      <w:r>
        <w:t xml:space="preserve">’ factor. Finally, we allowed the error terms of the variables “How easy or difficult would it be to tell the last person you had sex with that you had an STI” and “How easy or difficult would it be to tell the last person you had sex with to get treatment” to correlate; and did the same for the equivalent variables that referred to a ‘new partner’. We considered this appropriate given that the correlations of error terms between these pairs of variables is likely to be </w:t>
      </w:r>
      <w:r w:rsidR="002E1EE5">
        <w:t xml:space="preserve">a </w:t>
      </w:r>
      <w:r>
        <w:t>case of an ‘item priming effect’</w:t>
      </w:r>
      <w:r w:rsidR="00350992">
        <w:fldChar w:fldCharType="begin"/>
      </w:r>
      <w:r w:rsidR="00392EB3">
        <w:instrText xml:space="preserve"> ADDIN EN.CITE &lt;EndNote&gt;&lt;Cite&gt;&lt;Author&gt;Podsakoff&lt;/Author&gt;&lt;Year&gt;2003&lt;/Year&gt;&lt;RecNum&gt;121&lt;/RecNum&gt;&lt;DisplayText&gt;&lt;style face="superscript"&gt;65&lt;/style&gt;&lt;/DisplayText&gt;&lt;record&gt;&lt;rec-number&gt;121&lt;/rec-number&gt;&lt;foreign-keys&gt;&lt;key app="EN" db-id="9x090xwwrar05fe252txat5apx00dsfsaedz" timestamp="1612017272"&gt;121&lt;/key&gt;&lt;/foreign-keys&gt;&lt;ref-type name="Journal Article"&gt;17&lt;/ref-type&gt;&lt;contributors&gt;&lt;authors&gt;&lt;author&gt;Podsakoff, P. M.&lt;/author&gt;&lt;author&gt;MacKenzie, S. B.&lt;/author&gt;&lt;author&gt;Lee, J. Y.&lt;/author&gt;&lt;author&gt;Podsakoff, N. P.&lt;/author&gt;&lt;/authors&gt;&lt;/contributors&gt;&lt;auth-address&gt;Department of Management, Indiana University, Bloomington, IN 47405-1701, USA. podsakof@indiana.edu&lt;/auth-address&gt;&lt;titles&gt;&lt;title&gt;Common method biases in behavioral research: a critical review of the literature and recommended remedies&lt;/title&gt;&lt;secondary-title&gt;J Appl Psychol&lt;/secondary-title&gt;&lt;/titles&gt;&lt;periodical&gt;&lt;full-title&gt;J Appl Psychol&lt;/full-title&gt;&lt;/periodical&gt;&lt;pages&gt;879-903&lt;/pages&gt;&lt;volume&gt;88&lt;/volume&gt;&lt;number&gt;5&lt;/number&gt;&lt;edition&gt;2003/10/01&lt;/edition&gt;&lt;keywords&gt;&lt;keyword&gt;Behavior&lt;/keyword&gt;&lt;keyword&gt;Bias&lt;/keyword&gt;&lt;keyword&gt;Humans&lt;/keyword&gt;&lt;keyword&gt;*Psychology, Applied&lt;/keyword&gt;&lt;keyword&gt;*Research Design&lt;/keyword&gt;&lt;keyword&gt;*Statistics as Topic&lt;/keyword&gt;&lt;/keywords&gt;&lt;dates&gt;&lt;year&gt;2003&lt;/year&gt;&lt;pub-dates&gt;&lt;date&gt;Oct&lt;/date&gt;&lt;/pub-dates&gt;&lt;/dates&gt;&lt;isbn&gt;0021-9010 (Print)&amp;#xD;0021-9010 (Linking)&lt;/isbn&gt;&lt;accession-num&gt;14516251&lt;/accession-num&gt;&lt;urls&gt;&lt;related-urls&gt;&lt;url&gt;https://www.ncbi.nlm.nih.gov/pubmed/14516251&lt;/url&gt;&lt;/related-urls&gt;&lt;/urls&gt;&lt;electronic-resource-num&gt;10.1037/0021-9010.88.5.879&lt;/electronic-resource-num&gt;&lt;remote-database-provider&gt;NLM&lt;/remote-database-provider&gt;&lt;language&gt;eng&lt;/language&gt;&lt;/record&gt;&lt;/Cite&gt;&lt;/EndNote&gt;</w:instrText>
      </w:r>
      <w:r w:rsidR="00350992">
        <w:fldChar w:fldCharType="separate"/>
      </w:r>
      <w:r w:rsidR="00392EB3" w:rsidRPr="00392EB3">
        <w:rPr>
          <w:noProof/>
          <w:vertAlign w:val="superscript"/>
        </w:rPr>
        <w:t>65</w:t>
      </w:r>
      <w:r w:rsidR="00350992">
        <w:fldChar w:fldCharType="end"/>
      </w:r>
      <w:r>
        <w:t xml:space="preserve">. It seems reasonable </w:t>
      </w:r>
      <w:r w:rsidRPr="000356BB">
        <w:t xml:space="preserve">that the answer to the first question in each of these pairs </w:t>
      </w:r>
      <w:r>
        <w:t xml:space="preserve">will </w:t>
      </w:r>
      <w:r w:rsidRPr="000356BB">
        <w:t>directly affect how the</w:t>
      </w:r>
      <w:r>
        <w:t xml:space="preserve"> respondent</w:t>
      </w:r>
      <w:r w:rsidRPr="000356BB">
        <w:t xml:space="preserve"> answer</w:t>
      </w:r>
      <w:r>
        <w:t>s</w:t>
      </w:r>
      <w:r w:rsidRPr="000356BB">
        <w:t xml:space="preserve"> the ‘treatment’ </w:t>
      </w:r>
      <w:r>
        <w:t>item, as informing a partner of one’s infection is a prerequisite to informing them that they will need treatment</w:t>
      </w:r>
      <w:r w:rsidRPr="000356BB">
        <w:t>.</w:t>
      </w:r>
      <w:r>
        <w:t xml:space="preserve"> Once these changes had been applied, the revised model showed good fit to the data (RMSEA: 0.052, CFI: 0.980, TLI: 0.975). Furthermore, multi-group analyses across genders, sexual orientation, and mode of questionnaire (phone versus written) indicated measurement equivalence across these groups.</w:t>
      </w:r>
    </w:p>
    <w:p w14:paraId="61C17F7E" w14:textId="69C764F8" w:rsidR="00C44105" w:rsidRDefault="00C44105"/>
    <w:p w14:paraId="3196A86E" w14:textId="14FB2222" w:rsidR="00A02613" w:rsidRPr="006C5F96" w:rsidRDefault="00A02613" w:rsidP="00A02613">
      <w:pPr>
        <w:rPr>
          <w:rFonts w:cs="Calibri"/>
        </w:rPr>
      </w:pPr>
      <w:r>
        <w:rPr>
          <w:rFonts w:cs="Calibri"/>
        </w:rPr>
        <w:t xml:space="preserve">The impact of the intervention of these refined </w:t>
      </w:r>
      <w:r w:rsidR="00BA7432">
        <w:rPr>
          <w:rFonts w:cs="Calibri"/>
        </w:rPr>
        <w:t>intermediate</w:t>
      </w:r>
      <w:r>
        <w:rPr>
          <w:rFonts w:cs="Calibri"/>
        </w:rPr>
        <w:t xml:space="preserve"> outcome measures was examined. To aid interpretability, we present the results of two analyses. One is based on summing the responses to each item contributing to that </w:t>
      </w:r>
      <w:r w:rsidR="00BA7432">
        <w:rPr>
          <w:rFonts w:cs="Calibri"/>
        </w:rPr>
        <w:t>intermediate</w:t>
      </w:r>
      <w:r>
        <w:rPr>
          <w:rFonts w:cs="Calibri"/>
        </w:rPr>
        <w:t xml:space="preserve"> </w:t>
      </w:r>
      <w:proofErr w:type="gramStart"/>
      <w:r>
        <w:rPr>
          <w:rFonts w:cs="Calibri"/>
        </w:rPr>
        <w:t>measure, and</w:t>
      </w:r>
      <w:proofErr w:type="gramEnd"/>
      <w:r>
        <w:rPr>
          <w:rFonts w:cs="Calibri"/>
        </w:rPr>
        <w:t xml:space="preserve"> using a linear regression to test for a difference in mean scores between the arms. The second analysis extends the CFA measurement model described above into a structural equation model, using the allocation as the main predictor </w:t>
      </w:r>
      <w:r>
        <w:rPr>
          <w:rFonts w:cs="Calibri"/>
        </w:rPr>
        <w:lastRenderedPageBreak/>
        <w:t xml:space="preserve">variable, thereby estimating the impact of the intervention on the </w:t>
      </w:r>
      <w:r w:rsidR="00BA7432">
        <w:rPr>
          <w:rFonts w:cs="Calibri"/>
        </w:rPr>
        <w:t>intermediate</w:t>
      </w:r>
      <w:r>
        <w:rPr>
          <w:rFonts w:cs="Calibri"/>
        </w:rPr>
        <w:t xml:space="preserve"> outcomes in the absence of measurement error. </w:t>
      </w:r>
      <w:r>
        <w:rPr>
          <w:rFonts w:cs="Calibri"/>
          <w:lang w:val="en-US"/>
        </w:rPr>
        <w:t xml:space="preserve"> These regressions were adjusted for the same covariates as the primary analyses.</w:t>
      </w:r>
    </w:p>
    <w:p w14:paraId="21796738" w14:textId="4ABE9496" w:rsidR="00A02613" w:rsidRDefault="00A02613">
      <w:pPr>
        <w:suppressAutoHyphens w:val="0"/>
        <w:spacing w:after="160" w:line="259" w:lineRule="auto"/>
      </w:pPr>
      <w:r>
        <w:br w:type="page"/>
      </w:r>
    </w:p>
    <w:p w14:paraId="5744E342" w14:textId="4BBBDF79" w:rsidR="00C44105" w:rsidRPr="00AD1571" w:rsidRDefault="00123D0B" w:rsidP="00140305">
      <w:pPr>
        <w:pStyle w:val="Caption"/>
      </w:pPr>
      <w:bookmarkStart w:id="49" w:name="_Toc76904512"/>
      <w:r>
        <w:lastRenderedPageBreak/>
        <w:t xml:space="preserve">Table </w:t>
      </w:r>
      <w:r w:rsidR="00F76819">
        <w:fldChar w:fldCharType="begin"/>
      </w:r>
      <w:r w:rsidR="00F76819">
        <w:instrText xml:space="preserve"> SEQ Table \* ARABIC </w:instrText>
      </w:r>
      <w:r w:rsidR="00F76819">
        <w:fldChar w:fldCharType="separate"/>
      </w:r>
      <w:r w:rsidR="000E1256">
        <w:rPr>
          <w:noProof/>
        </w:rPr>
        <w:t>1</w:t>
      </w:r>
      <w:r w:rsidR="00F76819">
        <w:rPr>
          <w:noProof/>
        </w:rPr>
        <w:fldChar w:fldCharType="end"/>
      </w:r>
      <w:r w:rsidR="00C44105">
        <w:t xml:space="preserve"> </w:t>
      </w:r>
      <w:r w:rsidR="00BA7432">
        <w:t>Intermediate</w:t>
      </w:r>
      <w:r w:rsidR="00C44105" w:rsidRPr="00123D0B">
        <w:t xml:space="preserve"> outcomes and corresponding questionnaire items</w:t>
      </w:r>
      <w:bookmarkEnd w:id="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4"/>
        <w:gridCol w:w="5657"/>
        <w:gridCol w:w="1815"/>
      </w:tblGrid>
      <w:tr w:rsidR="00C44105" w:rsidRPr="0048377F" w14:paraId="0A3360C1" w14:textId="77777777" w:rsidTr="00793E4A">
        <w:trPr>
          <w:trHeight w:val="383"/>
        </w:trPr>
        <w:tc>
          <w:tcPr>
            <w:tcW w:w="1544" w:type="dxa"/>
            <w:shd w:val="clear" w:color="auto" w:fill="auto"/>
          </w:tcPr>
          <w:p w14:paraId="08CF36B1" w14:textId="77777777" w:rsidR="00C44105" w:rsidRPr="0048377F" w:rsidRDefault="00C44105" w:rsidP="000A6845">
            <w:pPr>
              <w:spacing w:line="240" w:lineRule="auto"/>
              <w:rPr>
                <w:rFonts w:cs="Calibri"/>
                <w:b/>
                <w:sz w:val="20"/>
                <w:szCs w:val="20"/>
              </w:rPr>
            </w:pPr>
            <w:r w:rsidRPr="0048377F">
              <w:rPr>
                <w:rFonts w:cs="Calibri"/>
                <w:b/>
                <w:sz w:val="20"/>
                <w:szCs w:val="20"/>
              </w:rPr>
              <w:t>Theoretical construct</w:t>
            </w:r>
          </w:p>
        </w:tc>
        <w:tc>
          <w:tcPr>
            <w:tcW w:w="5657" w:type="dxa"/>
            <w:shd w:val="clear" w:color="auto" w:fill="auto"/>
          </w:tcPr>
          <w:p w14:paraId="1071E45E" w14:textId="77777777" w:rsidR="00C44105" w:rsidRPr="0048377F" w:rsidRDefault="00C44105" w:rsidP="000A6845">
            <w:pPr>
              <w:spacing w:line="240" w:lineRule="auto"/>
              <w:rPr>
                <w:rFonts w:cs="Calibri"/>
                <w:b/>
                <w:sz w:val="20"/>
                <w:szCs w:val="20"/>
              </w:rPr>
            </w:pPr>
            <w:r w:rsidRPr="0048377F">
              <w:rPr>
                <w:rFonts w:cs="Calibri"/>
                <w:b/>
                <w:sz w:val="20"/>
                <w:szCs w:val="20"/>
              </w:rPr>
              <w:t>Question Item</w:t>
            </w:r>
          </w:p>
        </w:tc>
        <w:tc>
          <w:tcPr>
            <w:tcW w:w="1815" w:type="dxa"/>
            <w:shd w:val="clear" w:color="auto" w:fill="auto"/>
          </w:tcPr>
          <w:p w14:paraId="7C52A93C" w14:textId="77777777" w:rsidR="00C44105" w:rsidRPr="0048377F" w:rsidRDefault="00C44105" w:rsidP="000A6845">
            <w:pPr>
              <w:spacing w:line="240" w:lineRule="auto"/>
              <w:rPr>
                <w:rFonts w:cs="Calibri"/>
                <w:b/>
                <w:sz w:val="20"/>
                <w:szCs w:val="20"/>
              </w:rPr>
            </w:pPr>
            <w:r w:rsidRPr="0048377F">
              <w:rPr>
                <w:rFonts w:cs="Calibri"/>
                <w:b/>
                <w:sz w:val="20"/>
                <w:szCs w:val="20"/>
              </w:rPr>
              <w:t>Answer Options</w:t>
            </w:r>
          </w:p>
        </w:tc>
      </w:tr>
      <w:tr w:rsidR="00C44105" w:rsidRPr="0048377F" w14:paraId="3D9034D5" w14:textId="77777777" w:rsidTr="00793E4A">
        <w:tc>
          <w:tcPr>
            <w:tcW w:w="1544" w:type="dxa"/>
            <w:vMerge w:val="restart"/>
            <w:shd w:val="clear" w:color="auto" w:fill="auto"/>
          </w:tcPr>
          <w:p w14:paraId="70138CA0" w14:textId="77777777" w:rsidR="00C44105" w:rsidRPr="0048377F" w:rsidRDefault="00C44105" w:rsidP="000A6845">
            <w:pPr>
              <w:spacing w:line="240" w:lineRule="auto"/>
              <w:rPr>
                <w:b/>
                <w:sz w:val="20"/>
                <w:szCs w:val="20"/>
              </w:rPr>
            </w:pPr>
            <w:r w:rsidRPr="0048377F">
              <w:rPr>
                <w:b/>
                <w:sz w:val="20"/>
                <w:szCs w:val="20"/>
              </w:rPr>
              <w:t>Knowledge related to STIs</w:t>
            </w:r>
          </w:p>
        </w:tc>
        <w:tc>
          <w:tcPr>
            <w:tcW w:w="5657" w:type="dxa"/>
            <w:shd w:val="clear" w:color="auto" w:fill="D0CECE"/>
          </w:tcPr>
          <w:p w14:paraId="3906BF06" w14:textId="77777777" w:rsidR="00C44105" w:rsidRPr="0048377F" w:rsidRDefault="00C44105" w:rsidP="000A6845">
            <w:pPr>
              <w:pStyle w:val="NormalWeb"/>
              <w:rPr>
                <w:rFonts w:ascii="Calibri" w:hAnsi="Calibri" w:cs="Calibri"/>
                <w:b/>
                <w:bCs/>
                <w:color w:val="000000"/>
                <w:kern w:val="24"/>
                <w:sz w:val="20"/>
                <w:szCs w:val="20"/>
              </w:rPr>
            </w:pPr>
            <w:r w:rsidRPr="0048377F">
              <w:rPr>
                <w:rFonts w:ascii="Calibri" w:hAnsi="Calibri" w:cs="Calibri"/>
                <w:b/>
                <w:bCs/>
                <w:color w:val="000000"/>
                <w:kern w:val="24"/>
                <w:sz w:val="20"/>
                <w:szCs w:val="20"/>
              </w:rPr>
              <w:t>To what extent do you agree or disagree with the following:</w:t>
            </w:r>
          </w:p>
        </w:tc>
        <w:tc>
          <w:tcPr>
            <w:tcW w:w="1815" w:type="dxa"/>
            <w:shd w:val="clear" w:color="auto" w:fill="D0CECE"/>
          </w:tcPr>
          <w:p w14:paraId="52DB2E68" w14:textId="77777777" w:rsidR="00C44105" w:rsidRPr="0048377F" w:rsidRDefault="00C44105" w:rsidP="000A6845">
            <w:pPr>
              <w:spacing w:line="240" w:lineRule="auto"/>
              <w:rPr>
                <w:rFonts w:cs="Calibri"/>
                <w:sz w:val="20"/>
                <w:szCs w:val="20"/>
              </w:rPr>
            </w:pPr>
          </w:p>
        </w:tc>
      </w:tr>
      <w:tr w:rsidR="00C44105" w:rsidRPr="0048377F" w14:paraId="6C61CE61" w14:textId="77777777" w:rsidTr="00793E4A">
        <w:tc>
          <w:tcPr>
            <w:tcW w:w="1544" w:type="dxa"/>
            <w:vMerge/>
            <w:shd w:val="clear" w:color="auto" w:fill="auto"/>
          </w:tcPr>
          <w:p w14:paraId="60479C2E" w14:textId="77777777" w:rsidR="00C44105" w:rsidRPr="0048377F" w:rsidRDefault="00C44105" w:rsidP="000A6845">
            <w:pPr>
              <w:spacing w:line="240" w:lineRule="auto"/>
              <w:rPr>
                <w:rFonts w:cs="Calibri"/>
                <w:b/>
                <w:sz w:val="20"/>
                <w:szCs w:val="20"/>
              </w:rPr>
            </w:pPr>
          </w:p>
        </w:tc>
        <w:tc>
          <w:tcPr>
            <w:tcW w:w="5657" w:type="dxa"/>
            <w:shd w:val="clear" w:color="auto" w:fill="auto"/>
          </w:tcPr>
          <w:p w14:paraId="363F7185" w14:textId="77777777" w:rsidR="00C44105" w:rsidRPr="0048377F" w:rsidRDefault="00C44105" w:rsidP="000A6845">
            <w:pPr>
              <w:pStyle w:val="NormalWeb"/>
              <w:rPr>
                <w:rFonts w:ascii="Calibri" w:hAnsi="Calibri" w:cs="Calibri"/>
                <w:sz w:val="20"/>
                <w:szCs w:val="20"/>
              </w:rPr>
            </w:pPr>
            <w:r w:rsidRPr="0048377F">
              <w:rPr>
                <w:rFonts w:ascii="Calibri" w:hAnsi="Calibri" w:cs="Calibri"/>
                <w:bCs/>
                <w:color w:val="000000"/>
                <w:kern w:val="24"/>
                <w:sz w:val="20"/>
                <w:szCs w:val="20"/>
              </w:rPr>
              <w:t>If someone had a sexually transmitted infection (STI), they would know.</w:t>
            </w:r>
          </w:p>
        </w:tc>
        <w:tc>
          <w:tcPr>
            <w:tcW w:w="1815" w:type="dxa"/>
            <w:shd w:val="clear" w:color="auto" w:fill="auto"/>
          </w:tcPr>
          <w:p w14:paraId="3AF2C8DE" w14:textId="77777777" w:rsidR="00C44105" w:rsidRPr="0048377F" w:rsidRDefault="00C44105" w:rsidP="000A6845">
            <w:pPr>
              <w:spacing w:line="240" w:lineRule="auto"/>
              <w:rPr>
                <w:rFonts w:cs="Calibri"/>
                <w:sz w:val="20"/>
                <w:szCs w:val="20"/>
              </w:rPr>
            </w:pPr>
            <w:r w:rsidRPr="0048377F">
              <w:rPr>
                <w:rFonts w:cs="Calibri"/>
                <w:sz w:val="20"/>
                <w:szCs w:val="20"/>
              </w:rPr>
              <w:t>1. Strongly disagree</w:t>
            </w:r>
          </w:p>
          <w:p w14:paraId="0F10C66A" w14:textId="77777777" w:rsidR="00C44105" w:rsidRPr="0048377F" w:rsidRDefault="00C44105" w:rsidP="000A6845">
            <w:pPr>
              <w:spacing w:line="240" w:lineRule="auto"/>
              <w:rPr>
                <w:rFonts w:cs="Calibri"/>
                <w:sz w:val="20"/>
                <w:szCs w:val="20"/>
              </w:rPr>
            </w:pPr>
            <w:r w:rsidRPr="0048377F">
              <w:rPr>
                <w:rFonts w:cs="Calibri"/>
                <w:sz w:val="20"/>
                <w:szCs w:val="20"/>
              </w:rPr>
              <w:t>2. Disagree</w:t>
            </w:r>
          </w:p>
          <w:p w14:paraId="11989B37" w14:textId="77777777" w:rsidR="00C44105" w:rsidRPr="0048377F" w:rsidRDefault="00C44105" w:rsidP="000A6845">
            <w:pPr>
              <w:spacing w:line="240" w:lineRule="auto"/>
              <w:rPr>
                <w:rFonts w:cs="Calibri"/>
                <w:sz w:val="20"/>
                <w:szCs w:val="20"/>
              </w:rPr>
            </w:pPr>
            <w:r w:rsidRPr="0048377F">
              <w:rPr>
                <w:rFonts w:cs="Calibri"/>
                <w:sz w:val="20"/>
                <w:szCs w:val="20"/>
              </w:rPr>
              <w:t xml:space="preserve">3. Unsure </w:t>
            </w:r>
          </w:p>
          <w:p w14:paraId="26874421" w14:textId="77777777" w:rsidR="00C44105" w:rsidRPr="0048377F" w:rsidRDefault="00C44105" w:rsidP="000A6845">
            <w:pPr>
              <w:spacing w:line="240" w:lineRule="auto"/>
              <w:rPr>
                <w:rFonts w:cs="Calibri"/>
                <w:sz w:val="20"/>
                <w:szCs w:val="20"/>
              </w:rPr>
            </w:pPr>
            <w:r w:rsidRPr="0048377F">
              <w:rPr>
                <w:rFonts w:cs="Calibri"/>
                <w:sz w:val="20"/>
                <w:szCs w:val="20"/>
              </w:rPr>
              <w:t>4. Agree</w:t>
            </w:r>
          </w:p>
          <w:p w14:paraId="2E4D73D7" w14:textId="77777777" w:rsidR="00C44105" w:rsidRPr="0048377F" w:rsidRDefault="00C44105" w:rsidP="000A6845">
            <w:pPr>
              <w:spacing w:line="240" w:lineRule="auto"/>
              <w:rPr>
                <w:rFonts w:cs="Calibri"/>
                <w:sz w:val="20"/>
                <w:szCs w:val="20"/>
              </w:rPr>
            </w:pPr>
            <w:r w:rsidRPr="0048377F">
              <w:rPr>
                <w:rFonts w:cs="Calibri"/>
                <w:sz w:val="20"/>
                <w:szCs w:val="20"/>
              </w:rPr>
              <w:t>5. Strongly agree</w:t>
            </w:r>
          </w:p>
        </w:tc>
      </w:tr>
      <w:tr w:rsidR="00C44105" w:rsidRPr="0048377F" w14:paraId="09727501" w14:textId="77777777" w:rsidTr="00793E4A">
        <w:tc>
          <w:tcPr>
            <w:tcW w:w="1544" w:type="dxa"/>
            <w:vMerge/>
            <w:shd w:val="clear" w:color="auto" w:fill="auto"/>
          </w:tcPr>
          <w:p w14:paraId="7F373FD1" w14:textId="77777777" w:rsidR="00C44105" w:rsidRPr="0048377F" w:rsidRDefault="00C44105" w:rsidP="000A6845">
            <w:pPr>
              <w:spacing w:line="240" w:lineRule="auto"/>
              <w:rPr>
                <w:rFonts w:cs="Calibri"/>
                <w:b/>
                <w:sz w:val="20"/>
                <w:szCs w:val="20"/>
              </w:rPr>
            </w:pPr>
          </w:p>
        </w:tc>
        <w:tc>
          <w:tcPr>
            <w:tcW w:w="5657" w:type="dxa"/>
            <w:shd w:val="clear" w:color="auto" w:fill="auto"/>
          </w:tcPr>
          <w:p w14:paraId="05983A61" w14:textId="77777777" w:rsidR="00C44105" w:rsidRPr="0048377F" w:rsidRDefault="00C44105" w:rsidP="000A6845">
            <w:pPr>
              <w:pStyle w:val="NormalWeb"/>
              <w:rPr>
                <w:rFonts w:ascii="Calibri" w:hAnsi="Calibri" w:cs="Calibri"/>
                <w:sz w:val="20"/>
                <w:szCs w:val="20"/>
              </w:rPr>
            </w:pPr>
            <w:r w:rsidRPr="0048377F">
              <w:rPr>
                <w:rFonts w:ascii="Calibri" w:hAnsi="Calibri" w:cs="Calibri"/>
                <w:color w:val="000000"/>
                <w:kern w:val="24"/>
                <w:sz w:val="20"/>
                <w:szCs w:val="20"/>
              </w:rPr>
              <w:t>STIs are rare.</w:t>
            </w:r>
          </w:p>
        </w:tc>
        <w:tc>
          <w:tcPr>
            <w:tcW w:w="1815" w:type="dxa"/>
            <w:shd w:val="clear" w:color="auto" w:fill="auto"/>
          </w:tcPr>
          <w:p w14:paraId="3C043BAF" w14:textId="77777777" w:rsidR="00C44105" w:rsidRPr="0048377F" w:rsidRDefault="00C44105" w:rsidP="000A6845">
            <w:pPr>
              <w:spacing w:line="240" w:lineRule="auto"/>
              <w:rPr>
                <w:rFonts w:cs="Calibri"/>
                <w:sz w:val="20"/>
                <w:szCs w:val="20"/>
              </w:rPr>
            </w:pPr>
            <w:r w:rsidRPr="0048377F">
              <w:rPr>
                <w:rFonts w:cs="Calibri"/>
                <w:sz w:val="20"/>
                <w:szCs w:val="20"/>
              </w:rPr>
              <w:t>As above</w:t>
            </w:r>
          </w:p>
        </w:tc>
      </w:tr>
      <w:tr w:rsidR="00C44105" w:rsidRPr="0048377F" w14:paraId="3912D630" w14:textId="77777777" w:rsidTr="00793E4A">
        <w:tc>
          <w:tcPr>
            <w:tcW w:w="1544" w:type="dxa"/>
            <w:vMerge/>
            <w:shd w:val="clear" w:color="auto" w:fill="auto"/>
          </w:tcPr>
          <w:p w14:paraId="06FF6555" w14:textId="77777777" w:rsidR="00C44105" w:rsidRPr="0048377F" w:rsidRDefault="00C44105" w:rsidP="000A6845">
            <w:pPr>
              <w:spacing w:line="240" w:lineRule="auto"/>
              <w:rPr>
                <w:rFonts w:cs="Calibri"/>
                <w:b/>
                <w:sz w:val="20"/>
                <w:szCs w:val="20"/>
              </w:rPr>
            </w:pPr>
          </w:p>
        </w:tc>
        <w:tc>
          <w:tcPr>
            <w:tcW w:w="5657" w:type="dxa"/>
            <w:shd w:val="clear" w:color="auto" w:fill="auto"/>
          </w:tcPr>
          <w:p w14:paraId="0EDF29AD" w14:textId="77777777" w:rsidR="00C44105" w:rsidRPr="0048377F" w:rsidRDefault="00C44105" w:rsidP="000A6845">
            <w:pPr>
              <w:pStyle w:val="NormalWeb"/>
              <w:rPr>
                <w:rFonts w:ascii="Calibri" w:hAnsi="Calibri" w:cs="Calibri"/>
                <w:sz w:val="20"/>
                <w:szCs w:val="20"/>
              </w:rPr>
            </w:pPr>
            <w:r w:rsidRPr="0048377F">
              <w:rPr>
                <w:rFonts w:ascii="Calibri" w:hAnsi="Calibri" w:cs="Calibri"/>
                <w:color w:val="000000"/>
                <w:kern w:val="24"/>
                <w:sz w:val="20"/>
                <w:szCs w:val="20"/>
              </w:rPr>
              <w:t>I can tell if someone has an STI.</w:t>
            </w:r>
          </w:p>
        </w:tc>
        <w:tc>
          <w:tcPr>
            <w:tcW w:w="1815" w:type="dxa"/>
            <w:shd w:val="clear" w:color="auto" w:fill="auto"/>
          </w:tcPr>
          <w:p w14:paraId="224E8361" w14:textId="77777777" w:rsidR="00C44105" w:rsidRPr="0048377F" w:rsidRDefault="00C44105" w:rsidP="000A6845">
            <w:pPr>
              <w:spacing w:line="240" w:lineRule="auto"/>
              <w:rPr>
                <w:rFonts w:cs="Calibri"/>
                <w:sz w:val="20"/>
                <w:szCs w:val="20"/>
              </w:rPr>
            </w:pPr>
            <w:r w:rsidRPr="0048377F">
              <w:rPr>
                <w:rFonts w:cs="Calibri"/>
                <w:sz w:val="20"/>
                <w:szCs w:val="20"/>
              </w:rPr>
              <w:t>As above</w:t>
            </w:r>
          </w:p>
        </w:tc>
      </w:tr>
      <w:tr w:rsidR="00C44105" w:rsidRPr="0048377F" w14:paraId="20FD8B47" w14:textId="77777777" w:rsidTr="00793E4A">
        <w:tc>
          <w:tcPr>
            <w:tcW w:w="1544" w:type="dxa"/>
            <w:vMerge w:val="restart"/>
            <w:shd w:val="clear" w:color="auto" w:fill="auto"/>
          </w:tcPr>
          <w:p w14:paraId="22AFC0E3" w14:textId="77777777" w:rsidR="00C44105" w:rsidRPr="0048377F" w:rsidRDefault="00C44105" w:rsidP="000A6845">
            <w:pPr>
              <w:spacing w:line="240" w:lineRule="auto"/>
              <w:rPr>
                <w:b/>
                <w:sz w:val="20"/>
                <w:szCs w:val="20"/>
              </w:rPr>
            </w:pPr>
            <w:r w:rsidRPr="0048377F">
              <w:rPr>
                <w:b/>
                <w:sz w:val="20"/>
                <w:szCs w:val="20"/>
              </w:rPr>
              <w:t>Attitudes towards partner notification</w:t>
            </w:r>
          </w:p>
        </w:tc>
        <w:tc>
          <w:tcPr>
            <w:tcW w:w="5657" w:type="dxa"/>
            <w:shd w:val="clear" w:color="auto" w:fill="D0CECE"/>
          </w:tcPr>
          <w:p w14:paraId="4B8788F3" w14:textId="77777777" w:rsidR="00C44105" w:rsidRPr="0048377F" w:rsidRDefault="00C44105" w:rsidP="000A6845">
            <w:pPr>
              <w:pStyle w:val="NormalWeb"/>
              <w:rPr>
                <w:rFonts w:ascii="Calibri" w:hAnsi="Calibri" w:cs="Calibri"/>
                <w:b/>
                <w:bCs/>
                <w:color w:val="000000"/>
                <w:kern w:val="24"/>
                <w:sz w:val="20"/>
                <w:szCs w:val="20"/>
              </w:rPr>
            </w:pPr>
            <w:r w:rsidRPr="0048377F">
              <w:rPr>
                <w:rFonts w:ascii="Calibri" w:hAnsi="Calibri" w:cs="Calibri"/>
                <w:b/>
                <w:bCs/>
                <w:color w:val="000000"/>
                <w:kern w:val="24"/>
                <w:sz w:val="20"/>
                <w:szCs w:val="20"/>
              </w:rPr>
              <w:t>To what extent do you agree or disagree with the following:</w:t>
            </w:r>
          </w:p>
        </w:tc>
        <w:tc>
          <w:tcPr>
            <w:tcW w:w="1815" w:type="dxa"/>
            <w:shd w:val="clear" w:color="auto" w:fill="D0CECE"/>
          </w:tcPr>
          <w:p w14:paraId="299DACDE" w14:textId="77777777" w:rsidR="00C44105" w:rsidRPr="0048377F" w:rsidRDefault="00C44105" w:rsidP="000A6845">
            <w:pPr>
              <w:spacing w:line="240" w:lineRule="auto"/>
              <w:rPr>
                <w:rFonts w:cs="Calibri"/>
                <w:sz w:val="20"/>
                <w:szCs w:val="20"/>
              </w:rPr>
            </w:pPr>
          </w:p>
        </w:tc>
      </w:tr>
      <w:tr w:rsidR="00C44105" w14:paraId="1D1CF1D8" w14:textId="77777777" w:rsidTr="00793E4A">
        <w:tc>
          <w:tcPr>
            <w:tcW w:w="1544" w:type="dxa"/>
            <w:vMerge/>
            <w:shd w:val="clear" w:color="auto" w:fill="auto"/>
          </w:tcPr>
          <w:p w14:paraId="39D4F956" w14:textId="77777777" w:rsidR="00C44105" w:rsidRPr="0048377F" w:rsidRDefault="00C44105" w:rsidP="000A6845">
            <w:pPr>
              <w:spacing w:line="240" w:lineRule="auto"/>
              <w:rPr>
                <w:rFonts w:cs="Calibri"/>
                <w:b/>
                <w:sz w:val="20"/>
                <w:szCs w:val="20"/>
              </w:rPr>
            </w:pPr>
          </w:p>
        </w:tc>
        <w:tc>
          <w:tcPr>
            <w:tcW w:w="5657" w:type="dxa"/>
            <w:shd w:val="clear" w:color="auto" w:fill="auto"/>
          </w:tcPr>
          <w:p w14:paraId="3A6E2A37" w14:textId="3959CD81" w:rsidR="00C44105" w:rsidRPr="0048377F" w:rsidRDefault="00C44105" w:rsidP="000A6845">
            <w:pPr>
              <w:pStyle w:val="NormalWeb"/>
              <w:rPr>
                <w:rFonts w:ascii="Calibri" w:hAnsi="Calibri" w:cs="Calibri"/>
                <w:sz w:val="20"/>
                <w:szCs w:val="20"/>
              </w:rPr>
            </w:pPr>
            <w:r w:rsidRPr="0048377F">
              <w:rPr>
                <w:rFonts w:ascii="Calibri" w:hAnsi="Calibri" w:cs="Calibri"/>
                <w:color w:val="000000"/>
                <w:kern w:val="24"/>
                <w:sz w:val="20"/>
                <w:szCs w:val="20"/>
              </w:rPr>
              <w:t xml:space="preserve">Most people who have an STI will tell their </w:t>
            </w:r>
            <w:proofErr w:type="spellStart"/>
            <w:proofErr w:type="gramStart"/>
            <w:r w:rsidRPr="0048377F">
              <w:rPr>
                <w:rFonts w:ascii="Calibri" w:hAnsi="Calibri" w:cs="Calibri"/>
                <w:color w:val="000000"/>
                <w:kern w:val="24"/>
                <w:sz w:val="20"/>
                <w:szCs w:val="20"/>
              </w:rPr>
              <w:t>partner.</w:t>
            </w:r>
            <w:r w:rsidR="00793E4A" w:rsidRPr="005C2225">
              <w:rPr>
                <w:rFonts w:ascii="Calibri" w:hAnsi="Calibri" w:cs="Calibri"/>
                <w:color w:val="000000"/>
                <w:kern w:val="24"/>
                <w:sz w:val="20"/>
                <w:szCs w:val="20"/>
                <w:vertAlign w:val="superscript"/>
              </w:rPr>
              <w:t>a</w:t>
            </w:r>
            <w:proofErr w:type="spellEnd"/>
            <w:proofErr w:type="gramEnd"/>
          </w:p>
        </w:tc>
        <w:tc>
          <w:tcPr>
            <w:tcW w:w="1815" w:type="dxa"/>
            <w:shd w:val="clear" w:color="auto" w:fill="auto"/>
          </w:tcPr>
          <w:p w14:paraId="2F564EE2" w14:textId="77777777" w:rsidR="00C44105" w:rsidRDefault="00C44105" w:rsidP="000A6845">
            <w:r w:rsidRPr="0048377F">
              <w:rPr>
                <w:rFonts w:cs="Calibri"/>
                <w:sz w:val="20"/>
                <w:szCs w:val="20"/>
              </w:rPr>
              <w:t>As above</w:t>
            </w:r>
          </w:p>
        </w:tc>
      </w:tr>
      <w:tr w:rsidR="00C44105" w14:paraId="2EB2EBD2" w14:textId="77777777" w:rsidTr="00793E4A">
        <w:tc>
          <w:tcPr>
            <w:tcW w:w="1544" w:type="dxa"/>
            <w:vMerge/>
            <w:shd w:val="clear" w:color="auto" w:fill="auto"/>
          </w:tcPr>
          <w:p w14:paraId="7A76B8B7" w14:textId="77777777" w:rsidR="00C44105" w:rsidRPr="0048377F" w:rsidRDefault="00C44105" w:rsidP="000A6845">
            <w:pPr>
              <w:spacing w:line="240" w:lineRule="auto"/>
              <w:rPr>
                <w:rFonts w:cs="Calibri"/>
                <w:b/>
                <w:sz w:val="20"/>
                <w:szCs w:val="20"/>
              </w:rPr>
            </w:pPr>
          </w:p>
        </w:tc>
        <w:tc>
          <w:tcPr>
            <w:tcW w:w="5657" w:type="dxa"/>
            <w:shd w:val="clear" w:color="auto" w:fill="auto"/>
          </w:tcPr>
          <w:p w14:paraId="37994F19" w14:textId="77777777" w:rsidR="00C44105" w:rsidRPr="0048377F" w:rsidRDefault="00C44105" w:rsidP="000A6845">
            <w:pPr>
              <w:pStyle w:val="NormalWeb"/>
              <w:rPr>
                <w:rFonts w:ascii="Calibri" w:hAnsi="Calibri" w:cs="Calibri"/>
                <w:sz w:val="20"/>
                <w:szCs w:val="20"/>
              </w:rPr>
            </w:pPr>
            <w:r w:rsidRPr="0048377F">
              <w:rPr>
                <w:rFonts w:ascii="Calibri" w:hAnsi="Calibri" w:cs="Calibri"/>
                <w:color w:val="000000"/>
                <w:kern w:val="24"/>
                <w:sz w:val="20"/>
                <w:szCs w:val="20"/>
              </w:rPr>
              <w:t>It’s my responsibility to tell a partner if I get diagnosed with an STI.</w:t>
            </w:r>
          </w:p>
        </w:tc>
        <w:tc>
          <w:tcPr>
            <w:tcW w:w="1815" w:type="dxa"/>
            <w:shd w:val="clear" w:color="auto" w:fill="auto"/>
          </w:tcPr>
          <w:p w14:paraId="0F7C4D6C" w14:textId="77777777" w:rsidR="00C44105" w:rsidRDefault="00C44105" w:rsidP="000A6845">
            <w:r w:rsidRPr="0048377F">
              <w:rPr>
                <w:rFonts w:cs="Calibri"/>
                <w:sz w:val="20"/>
                <w:szCs w:val="20"/>
              </w:rPr>
              <w:t>As above</w:t>
            </w:r>
          </w:p>
        </w:tc>
      </w:tr>
      <w:tr w:rsidR="00C44105" w14:paraId="2994C89F" w14:textId="77777777" w:rsidTr="00793E4A">
        <w:tc>
          <w:tcPr>
            <w:tcW w:w="1544" w:type="dxa"/>
            <w:vMerge/>
            <w:shd w:val="clear" w:color="auto" w:fill="auto"/>
          </w:tcPr>
          <w:p w14:paraId="210DAAFC" w14:textId="77777777" w:rsidR="00C44105" w:rsidRPr="0048377F" w:rsidRDefault="00C44105" w:rsidP="000A6845">
            <w:pPr>
              <w:spacing w:line="240" w:lineRule="auto"/>
              <w:rPr>
                <w:rFonts w:cs="Calibri"/>
                <w:b/>
                <w:sz w:val="20"/>
                <w:szCs w:val="20"/>
              </w:rPr>
            </w:pPr>
          </w:p>
        </w:tc>
        <w:tc>
          <w:tcPr>
            <w:tcW w:w="5657" w:type="dxa"/>
            <w:shd w:val="clear" w:color="auto" w:fill="auto"/>
          </w:tcPr>
          <w:p w14:paraId="24655B44" w14:textId="77777777" w:rsidR="00C44105" w:rsidRPr="0048377F" w:rsidRDefault="00C44105" w:rsidP="000A6845">
            <w:pPr>
              <w:pStyle w:val="NormalWeb"/>
              <w:rPr>
                <w:rFonts w:ascii="Calibri" w:hAnsi="Calibri" w:cs="Calibri"/>
                <w:sz w:val="20"/>
                <w:szCs w:val="20"/>
              </w:rPr>
            </w:pPr>
            <w:r w:rsidRPr="0048377F">
              <w:rPr>
                <w:rFonts w:ascii="Calibri" w:hAnsi="Calibri" w:cs="Calibri"/>
                <w:color w:val="000000"/>
                <w:kern w:val="24"/>
                <w:sz w:val="20"/>
                <w:szCs w:val="20"/>
              </w:rPr>
              <w:t>If I tell my partner I have an STI, my partner would be glad I let them know.</w:t>
            </w:r>
          </w:p>
        </w:tc>
        <w:tc>
          <w:tcPr>
            <w:tcW w:w="1815" w:type="dxa"/>
            <w:shd w:val="clear" w:color="auto" w:fill="auto"/>
          </w:tcPr>
          <w:p w14:paraId="5F6B11BF" w14:textId="77777777" w:rsidR="00C44105" w:rsidRDefault="00C44105" w:rsidP="000A6845">
            <w:r w:rsidRPr="0048377F">
              <w:rPr>
                <w:rFonts w:cs="Calibri"/>
                <w:sz w:val="20"/>
                <w:szCs w:val="20"/>
              </w:rPr>
              <w:t>As above</w:t>
            </w:r>
          </w:p>
        </w:tc>
      </w:tr>
      <w:tr w:rsidR="00C44105" w14:paraId="1833806C" w14:textId="77777777" w:rsidTr="00793E4A">
        <w:tc>
          <w:tcPr>
            <w:tcW w:w="1544" w:type="dxa"/>
            <w:vMerge/>
            <w:shd w:val="clear" w:color="auto" w:fill="auto"/>
          </w:tcPr>
          <w:p w14:paraId="4BE13562" w14:textId="77777777" w:rsidR="00C44105" w:rsidRPr="0048377F" w:rsidRDefault="00C44105" w:rsidP="000A6845">
            <w:pPr>
              <w:spacing w:line="240" w:lineRule="auto"/>
              <w:rPr>
                <w:rFonts w:cs="Calibri"/>
                <w:b/>
                <w:sz w:val="20"/>
                <w:szCs w:val="20"/>
              </w:rPr>
            </w:pPr>
          </w:p>
        </w:tc>
        <w:tc>
          <w:tcPr>
            <w:tcW w:w="5657" w:type="dxa"/>
            <w:shd w:val="clear" w:color="auto" w:fill="auto"/>
          </w:tcPr>
          <w:p w14:paraId="19C9BE3B" w14:textId="77777777" w:rsidR="00C44105" w:rsidRPr="0048377F" w:rsidRDefault="00C44105" w:rsidP="000A6845">
            <w:pPr>
              <w:pStyle w:val="NormalWeb"/>
              <w:rPr>
                <w:rFonts w:ascii="Calibri" w:hAnsi="Calibri" w:cs="Calibri"/>
                <w:sz w:val="20"/>
                <w:szCs w:val="20"/>
              </w:rPr>
            </w:pPr>
            <w:r w:rsidRPr="0048377F">
              <w:rPr>
                <w:rFonts w:ascii="Calibri" w:hAnsi="Calibri" w:cs="Calibri"/>
                <w:color w:val="000000"/>
                <w:kern w:val="24"/>
                <w:sz w:val="20"/>
                <w:szCs w:val="20"/>
              </w:rPr>
              <w:t xml:space="preserve">If I tell my partner I have an STI, my partner </w:t>
            </w:r>
            <w:proofErr w:type="gramStart"/>
            <w:r w:rsidRPr="0048377F">
              <w:rPr>
                <w:rFonts w:ascii="Calibri" w:hAnsi="Calibri" w:cs="Calibri"/>
                <w:color w:val="000000"/>
                <w:kern w:val="24"/>
                <w:sz w:val="20"/>
                <w:szCs w:val="20"/>
              </w:rPr>
              <w:t>would</w:t>
            </w:r>
            <w:proofErr w:type="gramEnd"/>
            <w:r w:rsidRPr="0048377F">
              <w:rPr>
                <w:rFonts w:ascii="Calibri" w:hAnsi="Calibri" w:cs="Calibri"/>
                <w:color w:val="000000"/>
                <w:kern w:val="24"/>
                <w:sz w:val="20"/>
                <w:szCs w:val="20"/>
              </w:rPr>
              <w:t xml:space="preserve"> think badly of me.</w:t>
            </w:r>
          </w:p>
        </w:tc>
        <w:tc>
          <w:tcPr>
            <w:tcW w:w="1815" w:type="dxa"/>
            <w:shd w:val="clear" w:color="auto" w:fill="auto"/>
          </w:tcPr>
          <w:p w14:paraId="6B9397CD" w14:textId="77777777" w:rsidR="00C44105" w:rsidRDefault="00C44105" w:rsidP="000A6845">
            <w:r w:rsidRPr="0048377F">
              <w:rPr>
                <w:rFonts w:cs="Calibri"/>
                <w:sz w:val="20"/>
                <w:szCs w:val="20"/>
              </w:rPr>
              <w:t>As above</w:t>
            </w:r>
          </w:p>
        </w:tc>
      </w:tr>
      <w:tr w:rsidR="00C44105" w:rsidRPr="0048377F" w14:paraId="061AE483" w14:textId="77777777" w:rsidTr="00793E4A">
        <w:tc>
          <w:tcPr>
            <w:tcW w:w="1544" w:type="dxa"/>
            <w:vMerge w:val="restart"/>
            <w:shd w:val="clear" w:color="auto" w:fill="auto"/>
          </w:tcPr>
          <w:p w14:paraId="0AD266E9" w14:textId="77777777" w:rsidR="00C44105" w:rsidRPr="0048377F" w:rsidRDefault="00C44105" w:rsidP="000A6845">
            <w:pPr>
              <w:spacing w:line="240" w:lineRule="auto"/>
              <w:rPr>
                <w:b/>
                <w:sz w:val="20"/>
                <w:szCs w:val="20"/>
              </w:rPr>
            </w:pPr>
            <w:r w:rsidRPr="0048377F">
              <w:rPr>
                <w:b/>
                <w:sz w:val="20"/>
                <w:szCs w:val="20"/>
              </w:rPr>
              <w:t>Self–efficacy in telling a partner about an infection</w:t>
            </w:r>
          </w:p>
        </w:tc>
        <w:tc>
          <w:tcPr>
            <w:tcW w:w="5657" w:type="dxa"/>
            <w:shd w:val="clear" w:color="auto" w:fill="D0CECE"/>
          </w:tcPr>
          <w:p w14:paraId="44C2AA8C" w14:textId="77777777" w:rsidR="00C44105" w:rsidRPr="0048377F" w:rsidRDefault="00C44105" w:rsidP="000A6845">
            <w:pPr>
              <w:pStyle w:val="NormalWeb"/>
              <w:rPr>
                <w:rFonts w:ascii="Calibri" w:hAnsi="Calibri" w:cs="Calibri"/>
                <w:b/>
                <w:bCs/>
                <w:color w:val="000000"/>
                <w:kern w:val="24"/>
                <w:sz w:val="20"/>
                <w:szCs w:val="20"/>
              </w:rPr>
            </w:pPr>
            <w:r w:rsidRPr="0048377F">
              <w:rPr>
                <w:rFonts w:ascii="Calibri" w:hAnsi="Calibri" w:cs="Calibri"/>
                <w:b/>
                <w:bCs/>
                <w:color w:val="000000"/>
                <w:kern w:val="24"/>
                <w:sz w:val="20"/>
                <w:szCs w:val="20"/>
              </w:rPr>
              <w:t>How easy or difficult would it be to:</w:t>
            </w:r>
          </w:p>
        </w:tc>
        <w:tc>
          <w:tcPr>
            <w:tcW w:w="1815" w:type="dxa"/>
            <w:shd w:val="clear" w:color="auto" w:fill="D0CECE"/>
          </w:tcPr>
          <w:p w14:paraId="7B1595A5" w14:textId="77777777" w:rsidR="00C44105" w:rsidRPr="0048377F" w:rsidRDefault="00C44105" w:rsidP="000A6845">
            <w:pPr>
              <w:rPr>
                <w:rFonts w:cs="Calibri"/>
                <w:sz w:val="20"/>
                <w:szCs w:val="20"/>
              </w:rPr>
            </w:pPr>
          </w:p>
        </w:tc>
      </w:tr>
      <w:tr w:rsidR="00C44105" w14:paraId="7E14C329" w14:textId="77777777" w:rsidTr="00793E4A">
        <w:tc>
          <w:tcPr>
            <w:tcW w:w="1544" w:type="dxa"/>
            <w:vMerge/>
            <w:shd w:val="clear" w:color="auto" w:fill="auto"/>
          </w:tcPr>
          <w:p w14:paraId="50BD3BF2" w14:textId="77777777" w:rsidR="00C44105" w:rsidRPr="0048377F" w:rsidRDefault="00C44105" w:rsidP="000A6845">
            <w:pPr>
              <w:spacing w:line="240" w:lineRule="auto"/>
              <w:rPr>
                <w:rFonts w:cs="Calibri"/>
                <w:b/>
                <w:sz w:val="20"/>
                <w:szCs w:val="20"/>
              </w:rPr>
            </w:pPr>
          </w:p>
        </w:tc>
        <w:tc>
          <w:tcPr>
            <w:tcW w:w="5657" w:type="dxa"/>
            <w:shd w:val="clear" w:color="auto" w:fill="auto"/>
          </w:tcPr>
          <w:p w14:paraId="06B1A243" w14:textId="77777777" w:rsidR="00C44105" w:rsidRPr="0048377F" w:rsidRDefault="00C44105" w:rsidP="000A6845">
            <w:pPr>
              <w:pStyle w:val="NormalWeb"/>
              <w:rPr>
                <w:rFonts w:ascii="Calibri" w:hAnsi="Calibri" w:cs="Calibri"/>
                <w:sz w:val="20"/>
                <w:szCs w:val="20"/>
              </w:rPr>
            </w:pPr>
            <w:r w:rsidRPr="0048377F">
              <w:rPr>
                <w:rFonts w:ascii="Calibri" w:hAnsi="Calibri" w:cs="Calibri"/>
                <w:bCs/>
                <w:color w:val="000000"/>
                <w:kern w:val="24"/>
                <w:sz w:val="20"/>
                <w:szCs w:val="20"/>
              </w:rPr>
              <w:t xml:space="preserve">Tell the </w:t>
            </w:r>
            <w:r w:rsidRPr="0048377F">
              <w:rPr>
                <w:rFonts w:ascii="Calibri" w:hAnsi="Calibri" w:cs="Calibri"/>
                <w:bCs/>
                <w:color w:val="000000"/>
                <w:kern w:val="24"/>
                <w:sz w:val="20"/>
                <w:szCs w:val="20"/>
                <w:u w:val="single"/>
              </w:rPr>
              <w:t>last</w:t>
            </w:r>
            <w:r w:rsidRPr="0048377F">
              <w:rPr>
                <w:rFonts w:ascii="Calibri" w:hAnsi="Calibri" w:cs="Calibri"/>
                <w:bCs/>
                <w:color w:val="000000"/>
                <w:kern w:val="24"/>
                <w:sz w:val="20"/>
                <w:szCs w:val="20"/>
              </w:rPr>
              <w:t xml:space="preserve"> person you had sex with that you had an STI</w:t>
            </w:r>
          </w:p>
        </w:tc>
        <w:tc>
          <w:tcPr>
            <w:tcW w:w="1815" w:type="dxa"/>
            <w:shd w:val="clear" w:color="auto" w:fill="auto"/>
          </w:tcPr>
          <w:p w14:paraId="67AA94AB" w14:textId="77777777" w:rsidR="00C44105" w:rsidRPr="0048377F" w:rsidRDefault="00C44105" w:rsidP="000A6845">
            <w:pPr>
              <w:spacing w:line="240" w:lineRule="auto"/>
              <w:rPr>
                <w:rFonts w:cs="Calibri"/>
                <w:sz w:val="20"/>
                <w:szCs w:val="20"/>
              </w:rPr>
            </w:pPr>
            <w:r w:rsidRPr="0048377F">
              <w:rPr>
                <w:rFonts w:cs="Calibri"/>
                <w:sz w:val="20"/>
                <w:szCs w:val="20"/>
              </w:rPr>
              <w:t>1. Very easy</w:t>
            </w:r>
          </w:p>
          <w:p w14:paraId="16164408" w14:textId="77777777" w:rsidR="00C44105" w:rsidRPr="0048377F" w:rsidRDefault="00C44105" w:rsidP="000A6845">
            <w:pPr>
              <w:spacing w:line="240" w:lineRule="auto"/>
              <w:rPr>
                <w:rFonts w:cs="Calibri"/>
                <w:sz w:val="20"/>
                <w:szCs w:val="20"/>
              </w:rPr>
            </w:pPr>
            <w:r w:rsidRPr="0048377F">
              <w:rPr>
                <w:rFonts w:cs="Calibri"/>
                <w:sz w:val="20"/>
                <w:szCs w:val="20"/>
              </w:rPr>
              <w:t>2. Easy</w:t>
            </w:r>
          </w:p>
          <w:p w14:paraId="6F3CAD90" w14:textId="77777777" w:rsidR="00C44105" w:rsidRPr="0048377F" w:rsidRDefault="00C44105" w:rsidP="000A6845">
            <w:pPr>
              <w:spacing w:line="240" w:lineRule="auto"/>
              <w:rPr>
                <w:rFonts w:cs="Calibri"/>
                <w:sz w:val="20"/>
                <w:szCs w:val="20"/>
              </w:rPr>
            </w:pPr>
            <w:r w:rsidRPr="0048377F">
              <w:rPr>
                <w:rFonts w:cs="Calibri"/>
                <w:sz w:val="20"/>
                <w:szCs w:val="20"/>
              </w:rPr>
              <w:t>3. Unsure</w:t>
            </w:r>
          </w:p>
          <w:p w14:paraId="05DB522B" w14:textId="77777777" w:rsidR="00C44105" w:rsidRPr="0048377F" w:rsidRDefault="00C44105" w:rsidP="000A6845">
            <w:pPr>
              <w:spacing w:line="240" w:lineRule="auto"/>
              <w:rPr>
                <w:rFonts w:cs="Calibri"/>
                <w:sz w:val="20"/>
                <w:szCs w:val="20"/>
              </w:rPr>
            </w:pPr>
            <w:r w:rsidRPr="0048377F">
              <w:rPr>
                <w:rFonts w:cs="Calibri"/>
                <w:sz w:val="20"/>
                <w:szCs w:val="20"/>
              </w:rPr>
              <w:t>4. Difficult</w:t>
            </w:r>
          </w:p>
          <w:p w14:paraId="49EC01FA" w14:textId="77777777" w:rsidR="00C44105" w:rsidRDefault="00C44105" w:rsidP="000A6845">
            <w:r w:rsidRPr="0048377F">
              <w:rPr>
                <w:rFonts w:cs="Calibri"/>
                <w:sz w:val="20"/>
                <w:szCs w:val="20"/>
              </w:rPr>
              <w:t>5. Very difficult</w:t>
            </w:r>
          </w:p>
        </w:tc>
      </w:tr>
      <w:tr w:rsidR="00C44105" w14:paraId="1F4FD156" w14:textId="77777777" w:rsidTr="00793E4A">
        <w:tc>
          <w:tcPr>
            <w:tcW w:w="1544" w:type="dxa"/>
            <w:vMerge/>
            <w:shd w:val="clear" w:color="auto" w:fill="auto"/>
          </w:tcPr>
          <w:p w14:paraId="7D8FF8F2" w14:textId="77777777" w:rsidR="00C44105" w:rsidRPr="0048377F" w:rsidRDefault="00C44105" w:rsidP="000A6845">
            <w:pPr>
              <w:spacing w:line="240" w:lineRule="auto"/>
              <w:rPr>
                <w:rFonts w:cs="Calibri"/>
                <w:b/>
                <w:sz w:val="20"/>
                <w:szCs w:val="20"/>
              </w:rPr>
            </w:pPr>
          </w:p>
        </w:tc>
        <w:tc>
          <w:tcPr>
            <w:tcW w:w="5657" w:type="dxa"/>
            <w:shd w:val="clear" w:color="auto" w:fill="auto"/>
          </w:tcPr>
          <w:p w14:paraId="174E6243" w14:textId="77777777" w:rsidR="00C44105" w:rsidRPr="0048377F" w:rsidRDefault="00C44105" w:rsidP="000A6845">
            <w:pPr>
              <w:pStyle w:val="NormalWeb"/>
              <w:rPr>
                <w:rFonts w:ascii="Calibri" w:hAnsi="Calibri" w:cs="Calibri"/>
                <w:sz w:val="20"/>
                <w:szCs w:val="20"/>
              </w:rPr>
            </w:pPr>
            <w:r w:rsidRPr="0048377F">
              <w:rPr>
                <w:rFonts w:ascii="Calibri" w:hAnsi="Calibri" w:cs="Calibri"/>
                <w:color w:val="000000"/>
                <w:kern w:val="24"/>
                <w:sz w:val="20"/>
                <w:szCs w:val="20"/>
              </w:rPr>
              <w:t xml:space="preserve">Tell the </w:t>
            </w:r>
            <w:r w:rsidRPr="0048377F">
              <w:rPr>
                <w:rFonts w:ascii="Calibri" w:hAnsi="Calibri" w:cs="Calibri"/>
                <w:color w:val="000000"/>
                <w:kern w:val="24"/>
                <w:sz w:val="20"/>
                <w:szCs w:val="20"/>
                <w:u w:val="single"/>
              </w:rPr>
              <w:t>last</w:t>
            </w:r>
            <w:r w:rsidRPr="0048377F">
              <w:rPr>
                <w:rFonts w:ascii="Calibri" w:hAnsi="Calibri" w:cs="Calibri"/>
                <w:color w:val="000000"/>
                <w:kern w:val="24"/>
                <w:sz w:val="20"/>
                <w:szCs w:val="20"/>
              </w:rPr>
              <w:t xml:space="preserve"> person you had sex with to get treatment</w:t>
            </w:r>
          </w:p>
        </w:tc>
        <w:tc>
          <w:tcPr>
            <w:tcW w:w="1815" w:type="dxa"/>
            <w:shd w:val="clear" w:color="auto" w:fill="auto"/>
          </w:tcPr>
          <w:p w14:paraId="351C720B" w14:textId="77777777" w:rsidR="00C44105" w:rsidRDefault="00C44105" w:rsidP="000A6845">
            <w:r w:rsidRPr="0048377F">
              <w:rPr>
                <w:rFonts w:cs="Calibri"/>
                <w:sz w:val="20"/>
                <w:szCs w:val="20"/>
              </w:rPr>
              <w:t>As above</w:t>
            </w:r>
          </w:p>
        </w:tc>
      </w:tr>
      <w:tr w:rsidR="00C44105" w14:paraId="15F436C0" w14:textId="77777777" w:rsidTr="00793E4A">
        <w:tc>
          <w:tcPr>
            <w:tcW w:w="1544" w:type="dxa"/>
            <w:vMerge/>
            <w:shd w:val="clear" w:color="auto" w:fill="auto"/>
          </w:tcPr>
          <w:p w14:paraId="541E92B4" w14:textId="77777777" w:rsidR="00C44105" w:rsidRPr="0048377F" w:rsidRDefault="00C44105" w:rsidP="000A6845">
            <w:pPr>
              <w:spacing w:line="240" w:lineRule="auto"/>
              <w:rPr>
                <w:rFonts w:cs="Calibri"/>
                <w:b/>
                <w:sz w:val="20"/>
                <w:szCs w:val="20"/>
              </w:rPr>
            </w:pPr>
          </w:p>
        </w:tc>
        <w:tc>
          <w:tcPr>
            <w:tcW w:w="5657" w:type="dxa"/>
            <w:shd w:val="clear" w:color="auto" w:fill="auto"/>
          </w:tcPr>
          <w:p w14:paraId="33EEE1A7" w14:textId="77777777" w:rsidR="00C44105" w:rsidRPr="0048377F" w:rsidRDefault="00C44105" w:rsidP="000A6845">
            <w:pPr>
              <w:pStyle w:val="NormalWeb"/>
              <w:rPr>
                <w:rFonts w:ascii="Calibri" w:hAnsi="Calibri" w:cs="Calibri"/>
                <w:sz w:val="20"/>
                <w:szCs w:val="20"/>
              </w:rPr>
            </w:pPr>
            <w:r w:rsidRPr="0048377F">
              <w:rPr>
                <w:rFonts w:ascii="Calibri" w:hAnsi="Calibri" w:cs="Calibri"/>
                <w:color w:val="000000"/>
                <w:kern w:val="24"/>
                <w:sz w:val="20"/>
                <w:szCs w:val="20"/>
              </w:rPr>
              <w:t>Tell a new partner you had an STI</w:t>
            </w:r>
          </w:p>
        </w:tc>
        <w:tc>
          <w:tcPr>
            <w:tcW w:w="1815" w:type="dxa"/>
            <w:shd w:val="clear" w:color="auto" w:fill="auto"/>
          </w:tcPr>
          <w:p w14:paraId="6E538A79" w14:textId="77777777" w:rsidR="00C44105" w:rsidRDefault="00C44105" w:rsidP="000A6845">
            <w:r w:rsidRPr="0048377F">
              <w:rPr>
                <w:rFonts w:cs="Calibri"/>
                <w:sz w:val="20"/>
                <w:szCs w:val="20"/>
              </w:rPr>
              <w:t>As above</w:t>
            </w:r>
          </w:p>
        </w:tc>
      </w:tr>
      <w:tr w:rsidR="00C44105" w14:paraId="2355DC32" w14:textId="77777777" w:rsidTr="00793E4A">
        <w:tc>
          <w:tcPr>
            <w:tcW w:w="1544" w:type="dxa"/>
            <w:vMerge/>
            <w:shd w:val="clear" w:color="auto" w:fill="auto"/>
          </w:tcPr>
          <w:p w14:paraId="54E521B7" w14:textId="77777777" w:rsidR="00C44105" w:rsidRPr="0048377F" w:rsidRDefault="00C44105" w:rsidP="000A6845">
            <w:pPr>
              <w:spacing w:line="240" w:lineRule="auto"/>
              <w:rPr>
                <w:rFonts w:cs="Calibri"/>
                <w:b/>
                <w:sz w:val="20"/>
                <w:szCs w:val="20"/>
              </w:rPr>
            </w:pPr>
          </w:p>
        </w:tc>
        <w:tc>
          <w:tcPr>
            <w:tcW w:w="5657" w:type="dxa"/>
            <w:shd w:val="clear" w:color="auto" w:fill="auto"/>
          </w:tcPr>
          <w:p w14:paraId="754B4BA2" w14:textId="77777777" w:rsidR="00C44105" w:rsidRPr="0048377F" w:rsidRDefault="00C44105" w:rsidP="000A6845">
            <w:pPr>
              <w:pStyle w:val="NormalWeb"/>
              <w:rPr>
                <w:rFonts w:ascii="Calibri" w:hAnsi="Calibri" w:cs="Calibri"/>
                <w:sz w:val="20"/>
                <w:szCs w:val="20"/>
              </w:rPr>
            </w:pPr>
            <w:r w:rsidRPr="0048377F">
              <w:rPr>
                <w:rFonts w:ascii="Calibri" w:hAnsi="Calibri" w:cs="Calibri"/>
                <w:color w:val="000000"/>
                <w:kern w:val="24"/>
                <w:sz w:val="20"/>
                <w:szCs w:val="20"/>
              </w:rPr>
              <w:t>Tell a new partner to get treated</w:t>
            </w:r>
          </w:p>
        </w:tc>
        <w:tc>
          <w:tcPr>
            <w:tcW w:w="1815" w:type="dxa"/>
            <w:shd w:val="clear" w:color="auto" w:fill="auto"/>
          </w:tcPr>
          <w:p w14:paraId="64A1841B" w14:textId="77777777" w:rsidR="00C44105" w:rsidRDefault="00C44105" w:rsidP="000A6845">
            <w:r w:rsidRPr="0048377F">
              <w:rPr>
                <w:rFonts w:cs="Calibri"/>
                <w:sz w:val="20"/>
                <w:szCs w:val="20"/>
              </w:rPr>
              <w:t>As above</w:t>
            </w:r>
          </w:p>
        </w:tc>
      </w:tr>
      <w:tr w:rsidR="00C44105" w:rsidRPr="0048377F" w14:paraId="7D1963C4" w14:textId="77777777" w:rsidTr="00793E4A">
        <w:tc>
          <w:tcPr>
            <w:tcW w:w="1544" w:type="dxa"/>
            <w:vMerge w:val="restart"/>
            <w:shd w:val="clear" w:color="auto" w:fill="auto"/>
          </w:tcPr>
          <w:p w14:paraId="2FED4295" w14:textId="77777777" w:rsidR="00C44105" w:rsidRPr="0048377F" w:rsidRDefault="00C44105" w:rsidP="000A6845">
            <w:pPr>
              <w:spacing w:line="240" w:lineRule="auto"/>
              <w:rPr>
                <w:b/>
                <w:sz w:val="20"/>
                <w:szCs w:val="20"/>
              </w:rPr>
            </w:pPr>
            <w:r w:rsidRPr="0048377F">
              <w:rPr>
                <w:b/>
                <w:sz w:val="20"/>
                <w:szCs w:val="20"/>
              </w:rPr>
              <w:t xml:space="preserve">Correct </w:t>
            </w:r>
            <w:proofErr w:type="gramStart"/>
            <w:r w:rsidRPr="0048377F">
              <w:rPr>
                <w:b/>
                <w:sz w:val="20"/>
                <w:szCs w:val="20"/>
              </w:rPr>
              <w:t>condom</w:t>
            </w:r>
            <w:proofErr w:type="gramEnd"/>
            <w:r w:rsidRPr="0048377F">
              <w:rPr>
                <w:b/>
                <w:sz w:val="20"/>
                <w:szCs w:val="20"/>
              </w:rPr>
              <w:t xml:space="preserve"> use self-efficacy</w:t>
            </w:r>
          </w:p>
        </w:tc>
        <w:tc>
          <w:tcPr>
            <w:tcW w:w="5657" w:type="dxa"/>
            <w:shd w:val="clear" w:color="auto" w:fill="D0CECE"/>
          </w:tcPr>
          <w:p w14:paraId="3C200E7E" w14:textId="77777777" w:rsidR="00C44105" w:rsidRPr="0048377F" w:rsidRDefault="00C44105" w:rsidP="000A6845">
            <w:pPr>
              <w:pStyle w:val="NormalWeb"/>
              <w:rPr>
                <w:rFonts w:ascii="Calibri" w:hAnsi="Calibri" w:cs="Calibri"/>
                <w:b/>
                <w:bCs/>
                <w:color w:val="000000"/>
                <w:kern w:val="24"/>
                <w:sz w:val="20"/>
                <w:szCs w:val="20"/>
              </w:rPr>
            </w:pPr>
            <w:r w:rsidRPr="0048377F">
              <w:rPr>
                <w:rFonts w:ascii="Calibri" w:hAnsi="Calibri" w:cs="Calibri"/>
                <w:b/>
                <w:bCs/>
                <w:color w:val="000000"/>
                <w:kern w:val="24"/>
                <w:sz w:val="20"/>
                <w:szCs w:val="20"/>
              </w:rPr>
              <w:t>How easy or difficult would it be to:</w:t>
            </w:r>
          </w:p>
        </w:tc>
        <w:tc>
          <w:tcPr>
            <w:tcW w:w="1815" w:type="dxa"/>
            <w:shd w:val="clear" w:color="auto" w:fill="D0CECE"/>
          </w:tcPr>
          <w:p w14:paraId="34D8D2BD" w14:textId="77777777" w:rsidR="00C44105" w:rsidRPr="0048377F" w:rsidRDefault="00C44105" w:rsidP="000A6845">
            <w:pPr>
              <w:rPr>
                <w:rFonts w:cs="Calibri"/>
                <w:sz w:val="20"/>
                <w:szCs w:val="20"/>
              </w:rPr>
            </w:pPr>
          </w:p>
        </w:tc>
      </w:tr>
      <w:tr w:rsidR="00C44105" w14:paraId="17B93AF4" w14:textId="77777777" w:rsidTr="00793E4A">
        <w:tc>
          <w:tcPr>
            <w:tcW w:w="1544" w:type="dxa"/>
            <w:vMerge/>
            <w:shd w:val="clear" w:color="auto" w:fill="auto"/>
          </w:tcPr>
          <w:p w14:paraId="52153E81" w14:textId="77777777" w:rsidR="00C44105" w:rsidRPr="0048377F" w:rsidRDefault="00C44105" w:rsidP="000A6845">
            <w:pPr>
              <w:spacing w:line="240" w:lineRule="auto"/>
              <w:rPr>
                <w:rFonts w:cs="Calibri"/>
                <w:b/>
                <w:sz w:val="20"/>
                <w:szCs w:val="20"/>
              </w:rPr>
            </w:pPr>
          </w:p>
        </w:tc>
        <w:tc>
          <w:tcPr>
            <w:tcW w:w="5657" w:type="dxa"/>
            <w:shd w:val="clear" w:color="auto" w:fill="auto"/>
          </w:tcPr>
          <w:p w14:paraId="140BAEB6" w14:textId="22C12BDA" w:rsidR="00C44105" w:rsidRPr="0048377F" w:rsidRDefault="00C44105" w:rsidP="000A6845">
            <w:pPr>
              <w:pStyle w:val="NormalWeb"/>
              <w:rPr>
                <w:rFonts w:ascii="Calibri" w:hAnsi="Calibri" w:cs="Calibri"/>
                <w:sz w:val="20"/>
                <w:szCs w:val="20"/>
              </w:rPr>
            </w:pPr>
            <w:r w:rsidRPr="0048377F">
              <w:rPr>
                <w:rFonts w:ascii="Calibri" w:hAnsi="Calibri" w:cs="Calibri"/>
                <w:color w:val="000000"/>
                <w:kern w:val="24"/>
                <w:sz w:val="20"/>
                <w:szCs w:val="20"/>
              </w:rPr>
              <w:t>Put a condom on</w:t>
            </w:r>
            <w:r w:rsidR="00793E4A" w:rsidRPr="004D3EEE">
              <w:rPr>
                <w:rFonts w:ascii="Calibri" w:hAnsi="Calibri" w:cs="Calibri"/>
                <w:color w:val="000000"/>
                <w:kern w:val="24"/>
                <w:sz w:val="20"/>
                <w:szCs w:val="20"/>
                <w:vertAlign w:val="superscript"/>
              </w:rPr>
              <w:t xml:space="preserve"> a</w:t>
            </w:r>
          </w:p>
        </w:tc>
        <w:tc>
          <w:tcPr>
            <w:tcW w:w="1815" w:type="dxa"/>
            <w:shd w:val="clear" w:color="auto" w:fill="auto"/>
          </w:tcPr>
          <w:p w14:paraId="1F3A3969" w14:textId="77777777" w:rsidR="00C44105" w:rsidRDefault="00C44105" w:rsidP="000A6845">
            <w:r w:rsidRPr="0048377F">
              <w:rPr>
                <w:rFonts w:cs="Calibri"/>
                <w:sz w:val="20"/>
                <w:szCs w:val="20"/>
              </w:rPr>
              <w:t>As above</w:t>
            </w:r>
          </w:p>
        </w:tc>
      </w:tr>
      <w:tr w:rsidR="00C44105" w14:paraId="7ED1E19D" w14:textId="77777777" w:rsidTr="00793E4A">
        <w:tc>
          <w:tcPr>
            <w:tcW w:w="1544" w:type="dxa"/>
            <w:vMerge/>
            <w:shd w:val="clear" w:color="auto" w:fill="auto"/>
          </w:tcPr>
          <w:p w14:paraId="381752E5" w14:textId="77777777" w:rsidR="00C44105" w:rsidRPr="0048377F" w:rsidRDefault="00C44105" w:rsidP="000A6845">
            <w:pPr>
              <w:spacing w:line="240" w:lineRule="auto"/>
              <w:rPr>
                <w:rFonts w:cs="Calibri"/>
                <w:b/>
                <w:sz w:val="20"/>
                <w:szCs w:val="20"/>
              </w:rPr>
            </w:pPr>
          </w:p>
        </w:tc>
        <w:tc>
          <w:tcPr>
            <w:tcW w:w="5657" w:type="dxa"/>
            <w:shd w:val="clear" w:color="auto" w:fill="auto"/>
          </w:tcPr>
          <w:p w14:paraId="71D3F421" w14:textId="77777777" w:rsidR="00C44105" w:rsidRPr="0048377F" w:rsidRDefault="00C44105" w:rsidP="000A6845">
            <w:pPr>
              <w:pStyle w:val="NormalWeb"/>
              <w:rPr>
                <w:rFonts w:ascii="Calibri" w:hAnsi="Calibri" w:cs="Calibri"/>
                <w:sz w:val="20"/>
                <w:szCs w:val="20"/>
              </w:rPr>
            </w:pPr>
            <w:r w:rsidRPr="0048377F">
              <w:rPr>
                <w:rFonts w:ascii="Calibri" w:hAnsi="Calibri" w:cs="Calibri"/>
                <w:color w:val="000000"/>
                <w:kern w:val="24"/>
                <w:sz w:val="20"/>
                <w:szCs w:val="20"/>
              </w:rPr>
              <w:t>Keep a condom from drying out during sex</w:t>
            </w:r>
          </w:p>
        </w:tc>
        <w:tc>
          <w:tcPr>
            <w:tcW w:w="1815" w:type="dxa"/>
            <w:shd w:val="clear" w:color="auto" w:fill="auto"/>
          </w:tcPr>
          <w:p w14:paraId="6B498721" w14:textId="77777777" w:rsidR="00C44105" w:rsidRDefault="00C44105" w:rsidP="000A6845">
            <w:r w:rsidRPr="0048377F">
              <w:rPr>
                <w:rFonts w:cs="Calibri"/>
                <w:sz w:val="20"/>
                <w:szCs w:val="20"/>
              </w:rPr>
              <w:t>As above</w:t>
            </w:r>
          </w:p>
        </w:tc>
      </w:tr>
      <w:tr w:rsidR="00C44105" w14:paraId="679FDD01" w14:textId="77777777" w:rsidTr="00793E4A">
        <w:tc>
          <w:tcPr>
            <w:tcW w:w="1544" w:type="dxa"/>
            <w:vMerge/>
            <w:shd w:val="clear" w:color="auto" w:fill="auto"/>
          </w:tcPr>
          <w:p w14:paraId="54C94223" w14:textId="77777777" w:rsidR="00C44105" w:rsidRPr="0048377F" w:rsidRDefault="00C44105" w:rsidP="000A6845">
            <w:pPr>
              <w:spacing w:line="240" w:lineRule="auto"/>
              <w:rPr>
                <w:rFonts w:cs="Calibri"/>
                <w:b/>
                <w:sz w:val="20"/>
                <w:szCs w:val="20"/>
              </w:rPr>
            </w:pPr>
          </w:p>
        </w:tc>
        <w:tc>
          <w:tcPr>
            <w:tcW w:w="5657" w:type="dxa"/>
            <w:shd w:val="clear" w:color="auto" w:fill="auto"/>
          </w:tcPr>
          <w:p w14:paraId="47FB2D87" w14:textId="77777777" w:rsidR="00C44105" w:rsidRPr="0048377F" w:rsidRDefault="00C44105" w:rsidP="000A6845">
            <w:pPr>
              <w:pStyle w:val="NormalWeb"/>
              <w:rPr>
                <w:rFonts w:ascii="Calibri" w:hAnsi="Calibri" w:cs="Calibri"/>
                <w:sz w:val="20"/>
                <w:szCs w:val="20"/>
              </w:rPr>
            </w:pPr>
            <w:r w:rsidRPr="0048377F">
              <w:rPr>
                <w:rFonts w:ascii="Calibri" w:hAnsi="Calibri" w:cs="Calibri"/>
                <w:color w:val="000000"/>
                <w:kern w:val="24"/>
                <w:sz w:val="20"/>
                <w:szCs w:val="20"/>
              </w:rPr>
              <w:t>Keep a condom from breaking or coming off during sex</w:t>
            </w:r>
          </w:p>
        </w:tc>
        <w:tc>
          <w:tcPr>
            <w:tcW w:w="1815" w:type="dxa"/>
            <w:shd w:val="clear" w:color="auto" w:fill="auto"/>
          </w:tcPr>
          <w:p w14:paraId="0A0E74B4" w14:textId="77777777" w:rsidR="00C44105" w:rsidRDefault="00C44105" w:rsidP="000A6845">
            <w:r w:rsidRPr="0048377F">
              <w:rPr>
                <w:rFonts w:cs="Calibri"/>
                <w:sz w:val="20"/>
                <w:szCs w:val="20"/>
              </w:rPr>
              <w:t>As above</w:t>
            </w:r>
          </w:p>
        </w:tc>
      </w:tr>
      <w:tr w:rsidR="00C44105" w14:paraId="13624F97" w14:textId="77777777" w:rsidTr="00793E4A">
        <w:tc>
          <w:tcPr>
            <w:tcW w:w="1544" w:type="dxa"/>
            <w:vMerge/>
            <w:shd w:val="clear" w:color="auto" w:fill="auto"/>
          </w:tcPr>
          <w:p w14:paraId="7AEE515E" w14:textId="77777777" w:rsidR="00C44105" w:rsidRPr="0048377F" w:rsidRDefault="00C44105" w:rsidP="000A6845">
            <w:pPr>
              <w:spacing w:line="240" w:lineRule="auto"/>
              <w:rPr>
                <w:rFonts w:cs="Calibri"/>
                <w:b/>
                <w:sz w:val="20"/>
                <w:szCs w:val="20"/>
              </w:rPr>
            </w:pPr>
          </w:p>
        </w:tc>
        <w:tc>
          <w:tcPr>
            <w:tcW w:w="5657" w:type="dxa"/>
            <w:shd w:val="clear" w:color="auto" w:fill="auto"/>
          </w:tcPr>
          <w:p w14:paraId="23B47378" w14:textId="77777777" w:rsidR="00C44105" w:rsidRPr="0048377F" w:rsidRDefault="00C44105" w:rsidP="000A6845">
            <w:pPr>
              <w:pStyle w:val="NormalWeb"/>
              <w:rPr>
                <w:rFonts w:ascii="Calibri" w:hAnsi="Calibri" w:cs="Calibri"/>
                <w:sz w:val="20"/>
                <w:szCs w:val="20"/>
              </w:rPr>
            </w:pPr>
            <w:r w:rsidRPr="0048377F">
              <w:rPr>
                <w:rFonts w:ascii="Calibri" w:hAnsi="Calibri" w:cs="Calibri"/>
                <w:color w:val="000000"/>
                <w:kern w:val="24"/>
                <w:sz w:val="20"/>
                <w:szCs w:val="20"/>
              </w:rPr>
              <w:t>Keep a condom on while withdrawing the penis</w:t>
            </w:r>
          </w:p>
        </w:tc>
        <w:tc>
          <w:tcPr>
            <w:tcW w:w="1815" w:type="dxa"/>
            <w:shd w:val="clear" w:color="auto" w:fill="auto"/>
          </w:tcPr>
          <w:p w14:paraId="5CBE80DC" w14:textId="77777777" w:rsidR="00C44105" w:rsidRDefault="00C44105" w:rsidP="000A6845">
            <w:r w:rsidRPr="0048377F">
              <w:rPr>
                <w:rFonts w:cs="Calibri"/>
                <w:sz w:val="20"/>
                <w:szCs w:val="20"/>
              </w:rPr>
              <w:t>As above</w:t>
            </w:r>
          </w:p>
        </w:tc>
      </w:tr>
      <w:tr w:rsidR="00C44105" w14:paraId="24261E46" w14:textId="77777777" w:rsidTr="00793E4A">
        <w:tc>
          <w:tcPr>
            <w:tcW w:w="1544" w:type="dxa"/>
            <w:vMerge/>
            <w:shd w:val="clear" w:color="auto" w:fill="auto"/>
          </w:tcPr>
          <w:p w14:paraId="3D941B43" w14:textId="77777777" w:rsidR="00C44105" w:rsidRPr="0048377F" w:rsidRDefault="00C44105" w:rsidP="000A6845">
            <w:pPr>
              <w:spacing w:line="240" w:lineRule="auto"/>
              <w:rPr>
                <w:rFonts w:cs="Calibri"/>
                <w:b/>
                <w:sz w:val="20"/>
                <w:szCs w:val="20"/>
              </w:rPr>
            </w:pPr>
          </w:p>
        </w:tc>
        <w:tc>
          <w:tcPr>
            <w:tcW w:w="5657" w:type="dxa"/>
            <w:shd w:val="clear" w:color="auto" w:fill="auto"/>
          </w:tcPr>
          <w:p w14:paraId="75E6B726" w14:textId="77777777" w:rsidR="00C44105" w:rsidRPr="0048377F" w:rsidRDefault="00C44105" w:rsidP="000A6845">
            <w:pPr>
              <w:pStyle w:val="NormalWeb"/>
              <w:rPr>
                <w:rFonts w:ascii="Calibri" w:hAnsi="Calibri" w:cs="Calibri"/>
                <w:sz w:val="20"/>
                <w:szCs w:val="20"/>
              </w:rPr>
            </w:pPr>
            <w:r w:rsidRPr="0048377F">
              <w:rPr>
                <w:rFonts w:ascii="Calibri" w:hAnsi="Calibri" w:cs="Calibri"/>
                <w:color w:val="000000"/>
                <w:kern w:val="24"/>
                <w:sz w:val="20"/>
                <w:szCs w:val="20"/>
              </w:rPr>
              <w:t>Keep a condom on from start to finish</w:t>
            </w:r>
          </w:p>
        </w:tc>
        <w:tc>
          <w:tcPr>
            <w:tcW w:w="1815" w:type="dxa"/>
            <w:shd w:val="clear" w:color="auto" w:fill="auto"/>
          </w:tcPr>
          <w:p w14:paraId="2F0D1688" w14:textId="77777777" w:rsidR="00C44105" w:rsidRDefault="00C44105" w:rsidP="000A6845">
            <w:r w:rsidRPr="0048377F">
              <w:rPr>
                <w:rFonts w:cs="Calibri"/>
                <w:sz w:val="20"/>
                <w:szCs w:val="20"/>
              </w:rPr>
              <w:t>As above</w:t>
            </w:r>
          </w:p>
        </w:tc>
      </w:tr>
      <w:tr w:rsidR="00C44105" w:rsidRPr="0048377F" w14:paraId="61C2874B" w14:textId="77777777" w:rsidTr="00793E4A">
        <w:tc>
          <w:tcPr>
            <w:tcW w:w="1544" w:type="dxa"/>
            <w:vMerge w:val="restart"/>
            <w:shd w:val="clear" w:color="auto" w:fill="auto"/>
          </w:tcPr>
          <w:p w14:paraId="6564261D" w14:textId="77777777" w:rsidR="00C44105" w:rsidRPr="0048377F" w:rsidRDefault="00C44105" w:rsidP="000A6845">
            <w:pPr>
              <w:spacing w:line="240" w:lineRule="auto"/>
              <w:rPr>
                <w:b/>
                <w:sz w:val="20"/>
                <w:szCs w:val="20"/>
              </w:rPr>
            </w:pPr>
            <w:r w:rsidRPr="0048377F">
              <w:rPr>
                <w:b/>
                <w:sz w:val="20"/>
                <w:szCs w:val="20"/>
              </w:rPr>
              <w:t>Self–efficacy in negotiating condom use</w:t>
            </w:r>
          </w:p>
        </w:tc>
        <w:tc>
          <w:tcPr>
            <w:tcW w:w="5657" w:type="dxa"/>
            <w:shd w:val="clear" w:color="auto" w:fill="D0CECE"/>
          </w:tcPr>
          <w:p w14:paraId="4E1719B3" w14:textId="77777777" w:rsidR="00C44105" w:rsidRPr="0048377F" w:rsidRDefault="00C44105" w:rsidP="000A6845">
            <w:pPr>
              <w:pStyle w:val="NormalWeb"/>
              <w:rPr>
                <w:rFonts w:ascii="Calibri" w:hAnsi="Calibri" w:cs="Calibri"/>
                <w:b/>
                <w:bCs/>
                <w:color w:val="000000"/>
                <w:kern w:val="24"/>
                <w:sz w:val="20"/>
                <w:szCs w:val="20"/>
              </w:rPr>
            </w:pPr>
            <w:r w:rsidRPr="0048377F">
              <w:rPr>
                <w:rFonts w:ascii="Calibri" w:hAnsi="Calibri" w:cs="Calibri"/>
                <w:b/>
                <w:bCs/>
                <w:color w:val="000000"/>
                <w:kern w:val="24"/>
                <w:sz w:val="20"/>
                <w:szCs w:val="20"/>
              </w:rPr>
              <w:t>How easy or difficult would it be to:</w:t>
            </w:r>
          </w:p>
        </w:tc>
        <w:tc>
          <w:tcPr>
            <w:tcW w:w="1815" w:type="dxa"/>
            <w:shd w:val="clear" w:color="auto" w:fill="D0CECE"/>
          </w:tcPr>
          <w:p w14:paraId="6741C8D5" w14:textId="77777777" w:rsidR="00C44105" w:rsidRPr="0048377F" w:rsidRDefault="00C44105" w:rsidP="000A6845">
            <w:pPr>
              <w:rPr>
                <w:rFonts w:cs="Calibri"/>
                <w:sz w:val="20"/>
                <w:szCs w:val="20"/>
              </w:rPr>
            </w:pPr>
          </w:p>
        </w:tc>
      </w:tr>
      <w:tr w:rsidR="00C44105" w14:paraId="2FA8A5B3" w14:textId="77777777" w:rsidTr="00793E4A">
        <w:tc>
          <w:tcPr>
            <w:tcW w:w="1544" w:type="dxa"/>
            <w:vMerge/>
            <w:shd w:val="clear" w:color="auto" w:fill="auto"/>
          </w:tcPr>
          <w:p w14:paraId="7ECD2202" w14:textId="77777777" w:rsidR="00C44105" w:rsidRPr="0048377F" w:rsidRDefault="00C44105" w:rsidP="000A6845">
            <w:pPr>
              <w:spacing w:line="240" w:lineRule="auto"/>
              <w:rPr>
                <w:rFonts w:cs="Calibri"/>
                <w:b/>
                <w:sz w:val="20"/>
                <w:szCs w:val="20"/>
              </w:rPr>
            </w:pPr>
          </w:p>
        </w:tc>
        <w:tc>
          <w:tcPr>
            <w:tcW w:w="5657" w:type="dxa"/>
            <w:shd w:val="clear" w:color="auto" w:fill="auto"/>
          </w:tcPr>
          <w:p w14:paraId="1E9E97CC" w14:textId="77777777" w:rsidR="00C44105" w:rsidRPr="0048377F" w:rsidRDefault="00C44105" w:rsidP="000A6845">
            <w:pPr>
              <w:pStyle w:val="NormalWeb"/>
              <w:rPr>
                <w:rFonts w:ascii="Calibri" w:hAnsi="Calibri" w:cs="Calibri"/>
                <w:sz w:val="20"/>
                <w:szCs w:val="20"/>
              </w:rPr>
            </w:pPr>
            <w:r w:rsidRPr="0048377F">
              <w:rPr>
                <w:rFonts w:ascii="Calibri" w:hAnsi="Calibri" w:cs="Calibri"/>
                <w:color w:val="000000"/>
                <w:kern w:val="24"/>
                <w:sz w:val="20"/>
                <w:szCs w:val="20"/>
              </w:rPr>
              <w:t>Imagine that you and your partner have sex but don’t use condoms. You want to start using condoms. How easy or difficult would it be for you to tell your partner that you want to use condoms?</w:t>
            </w:r>
          </w:p>
        </w:tc>
        <w:tc>
          <w:tcPr>
            <w:tcW w:w="1815" w:type="dxa"/>
            <w:shd w:val="clear" w:color="auto" w:fill="auto"/>
          </w:tcPr>
          <w:p w14:paraId="45322455" w14:textId="77777777" w:rsidR="00C44105" w:rsidRDefault="00C44105" w:rsidP="000A6845">
            <w:r w:rsidRPr="0048377F">
              <w:rPr>
                <w:rFonts w:cs="Calibri"/>
                <w:sz w:val="20"/>
                <w:szCs w:val="20"/>
              </w:rPr>
              <w:t>As above</w:t>
            </w:r>
          </w:p>
        </w:tc>
      </w:tr>
      <w:tr w:rsidR="00C44105" w14:paraId="1CA518F0" w14:textId="77777777" w:rsidTr="00793E4A">
        <w:tc>
          <w:tcPr>
            <w:tcW w:w="1544" w:type="dxa"/>
            <w:vMerge/>
            <w:shd w:val="clear" w:color="auto" w:fill="auto"/>
          </w:tcPr>
          <w:p w14:paraId="73E98F2D" w14:textId="77777777" w:rsidR="00C44105" w:rsidRPr="0048377F" w:rsidRDefault="00C44105" w:rsidP="000A6845">
            <w:pPr>
              <w:spacing w:line="240" w:lineRule="auto"/>
              <w:rPr>
                <w:rFonts w:cs="Calibri"/>
                <w:sz w:val="20"/>
                <w:szCs w:val="20"/>
              </w:rPr>
            </w:pPr>
          </w:p>
        </w:tc>
        <w:tc>
          <w:tcPr>
            <w:tcW w:w="5657" w:type="dxa"/>
            <w:shd w:val="clear" w:color="auto" w:fill="auto"/>
          </w:tcPr>
          <w:p w14:paraId="6226B8AB" w14:textId="77777777" w:rsidR="00C44105" w:rsidRPr="0048377F" w:rsidRDefault="00C44105" w:rsidP="000A6845">
            <w:pPr>
              <w:pStyle w:val="NormalWeb"/>
              <w:rPr>
                <w:rFonts w:ascii="Calibri" w:hAnsi="Calibri" w:cs="Calibri"/>
                <w:sz w:val="20"/>
                <w:szCs w:val="20"/>
              </w:rPr>
            </w:pPr>
            <w:r w:rsidRPr="0048377F">
              <w:rPr>
                <w:rFonts w:ascii="Calibri" w:hAnsi="Calibri" w:cs="Calibri"/>
                <w:color w:val="000000"/>
                <w:kern w:val="24"/>
                <w:sz w:val="20"/>
                <w:szCs w:val="20"/>
              </w:rPr>
              <w:t>Imagine that you are having sex with someone new. You want to use condoms. How easy or difficult would it be for you to tell them that you want to use condoms?</w:t>
            </w:r>
          </w:p>
        </w:tc>
        <w:tc>
          <w:tcPr>
            <w:tcW w:w="1815" w:type="dxa"/>
            <w:shd w:val="clear" w:color="auto" w:fill="auto"/>
          </w:tcPr>
          <w:p w14:paraId="028753C3" w14:textId="77777777" w:rsidR="00C44105" w:rsidRDefault="00C44105" w:rsidP="000A6845">
            <w:r w:rsidRPr="0048377F">
              <w:rPr>
                <w:rFonts w:cs="Calibri"/>
                <w:sz w:val="20"/>
                <w:szCs w:val="20"/>
              </w:rPr>
              <w:t>As above</w:t>
            </w:r>
          </w:p>
        </w:tc>
      </w:tr>
      <w:tr w:rsidR="00C44105" w14:paraId="480EC016" w14:textId="77777777" w:rsidTr="00793E4A">
        <w:tc>
          <w:tcPr>
            <w:tcW w:w="1544" w:type="dxa"/>
            <w:vMerge/>
            <w:shd w:val="clear" w:color="auto" w:fill="auto"/>
          </w:tcPr>
          <w:p w14:paraId="04BA7268" w14:textId="77777777" w:rsidR="00C44105" w:rsidRPr="0048377F" w:rsidRDefault="00C44105" w:rsidP="000A6845">
            <w:pPr>
              <w:spacing w:line="240" w:lineRule="auto"/>
              <w:rPr>
                <w:rFonts w:cs="Calibri"/>
                <w:sz w:val="20"/>
                <w:szCs w:val="20"/>
              </w:rPr>
            </w:pPr>
          </w:p>
        </w:tc>
        <w:tc>
          <w:tcPr>
            <w:tcW w:w="5657" w:type="dxa"/>
            <w:shd w:val="clear" w:color="auto" w:fill="auto"/>
          </w:tcPr>
          <w:p w14:paraId="7FC3A145" w14:textId="77777777" w:rsidR="00C44105" w:rsidRPr="0048377F" w:rsidRDefault="00C44105" w:rsidP="000A6845">
            <w:pPr>
              <w:pStyle w:val="NormalWeb"/>
              <w:rPr>
                <w:rFonts w:ascii="Calibri" w:hAnsi="Calibri" w:cs="Calibri"/>
                <w:sz w:val="20"/>
                <w:szCs w:val="20"/>
              </w:rPr>
            </w:pPr>
            <w:r w:rsidRPr="0048377F">
              <w:rPr>
                <w:rFonts w:ascii="Calibri" w:hAnsi="Calibri" w:cs="Calibri"/>
                <w:color w:val="000000"/>
                <w:kern w:val="24"/>
                <w:sz w:val="20"/>
                <w:szCs w:val="20"/>
              </w:rPr>
              <w:t>Imagine that you are having sex with someone new. You want to use condoms. How easy or difficult would it be for you to tell them that you won’t have sex unless you use condoms?</w:t>
            </w:r>
          </w:p>
        </w:tc>
        <w:tc>
          <w:tcPr>
            <w:tcW w:w="1815" w:type="dxa"/>
            <w:shd w:val="clear" w:color="auto" w:fill="auto"/>
          </w:tcPr>
          <w:p w14:paraId="0F0EDBB1" w14:textId="77777777" w:rsidR="00C44105" w:rsidRDefault="00C44105" w:rsidP="000A6845">
            <w:r w:rsidRPr="0048377F">
              <w:rPr>
                <w:rFonts w:cs="Calibri"/>
                <w:sz w:val="20"/>
                <w:szCs w:val="20"/>
              </w:rPr>
              <w:t>As above</w:t>
            </w:r>
          </w:p>
        </w:tc>
      </w:tr>
      <w:tr w:rsidR="00793E4A" w14:paraId="73A47FB6" w14:textId="77777777" w:rsidTr="005C66A6">
        <w:tc>
          <w:tcPr>
            <w:tcW w:w="9016" w:type="dxa"/>
            <w:gridSpan w:val="3"/>
            <w:shd w:val="clear" w:color="auto" w:fill="auto"/>
          </w:tcPr>
          <w:p w14:paraId="2B6598D2" w14:textId="546310D8" w:rsidR="00793E4A" w:rsidRPr="0048377F" w:rsidRDefault="00793E4A" w:rsidP="000A6845">
            <w:pPr>
              <w:rPr>
                <w:rFonts w:cs="Calibri"/>
                <w:sz w:val="20"/>
                <w:szCs w:val="20"/>
              </w:rPr>
            </w:pPr>
            <w:r w:rsidRPr="004D3EEE">
              <w:rPr>
                <w:rFonts w:cs="Calibri"/>
                <w:color w:val="000000"/>
                <w:kern w:val="24"/>
                <w:sz w:val="20"/>
                <w:szCs w:val="20"/>
                <w:vertAlign w:val="superscript"/>
              </w:rPr>
              <w:t>a</w:t>
            </w:r>
            <w:r>
              <w:rPr>
                <w:rFonts w:cs="Calibri"/>
                <w:sz w:val="20"/>
                <w:szCs w:val="20"/>
              </w:rPr>
              <w:t xml:space="preserve"> Variable dropped from the model, as explained in text</w:t>
            </w:r>
            <w:r w:rsidR="007504DC">
              <w:rPr>
                <w:rFonts w:cs="Calibri"/>
                <w:sz w:val="20"/>
                <w:szCs w:val="20"/>
              </w:rPr>
              <w:t xml:space="preserve"> (‘</w:t>
            </w:r>
            <w:r w:rsidR="007504DC" w:rsidRPr="007504DC">
              <w:rPr>
                <w:rFonts w:cs="Calibri"/>
                <w:sz w:val="20"/>
                <w:szCs w:val="20"/>
              </w:rPr>
              <w:t xml:space="preserve">Analysis of the </w:t>
            </w:r>
            <w:r w:rsidR="00BA7432">
              <w:rPr>
                <w:rFonts w:cs="Calibri"/>
                <w:sz w:val="20"/>
                <w:szCs w:val="20"/>
              </w:rPr>
              <w:t>intermediate</w:t>
            </w:r>
            <w:r w:rsidR="007504DC" w:rsidRPr="007504DC">
              <w:rPr>
                <w:rFonts w:cs="Calibri"/>
                <w:sz w:val="20"/>
                <w:szCs w:val="20"/>
              </w:rPr>
              <w:t xml:space="preserve"> outcomes</w:t>
            </w:r>
            <w:r w:rsidR="007504DC">
              <w:rPr>
                <w:rFonts w:cs="Calibri"/>
                <w:sz w:val="20"/>
                <w:szCs w:val="20"/>
              </w:rPr>
              <w:t>’ section)</w:t>
            </w:r>
            <w:r>
              <w:rPr>
                <w:rFonts w:cs="Calibri"/>
                <w:sz w:val="20"/>
                <w:szCs w:val="20"/>
              </w:rPr>
              <w:t>.</w:t>
            </w:r>
          </w:p>
        </w:tc>
      </w:tr>
    </w:tbl>
    <w:p w14:paraId="78EBDAF7" w14:textId="77777777" w:rsidR="00C44105" w:rsidRDefault="00C44105">
      <w:pPr>
        <w:rPr>
          <w:rFonts w:cs="Calibri"/>
        </w:rPr>
      </w:pPr>
    </w:p>
    <w:p w14:paraId="0AAF933C" w14:textId="4705F986" w:rsidR="00C44105" w:rsidRDefault="00C44105">
      <w:pPr>
        <w:rPr>
          <w:rFonts w:cs="Calibri"/>
        </w:rPr>
      </w:pPr>
    </w:p>
    <w:p w14:paraId="4B4259ED" w14:textId="77777777" w:rsidR="005A4A58" w:rsidRDefault="005A4A58">
      <w:pPr>
        <w:rPr>
          <w:rFonts w:cs="Calibri"/>
        </w:rPr>
      </w:pPr>
    </w:p>
    <w:p w14:paraId="0CB011FB" w14:textId="77777777" w:rsidR="00C44105" w:rsidRPr="002268DC" w:rsidRDefault="00C44105" w:rsidP="002268DC">
      <w:pPr>
        <w:rPr>
          <w:b/>
          <w:bCs/>
          <w:i/>
          <w:iCs/>
          <w:sz w:val="24"/>
          <w:szCs w:val="24"/>
        </w:rPr>
      </w:pPr>
      <w:bookmarkStart w:id="50" w:name="_Toc454784666"/>
      <w:bookmarkStart w:id="51" w:name="_Toc454461980"/>
      <w:bookmarkStart w:id="52" w:name="_Toc7682803"/>
      <w:r w:rsidRPr="002268DC">
        <w:rPr>
          <w:b/>
          <w:bCs/>
          <w:i/>
          <w:iCs/>
          <w:sz w:val="24"/>
          <w:szCs w:val="24"/>
        </w:rPr>
        <w:t>Secondary Analyses</w:t>
      </w:r>
      <w:bookmarkEnd w:id="50"/>
      <w:bookmarkEnd w:id="51"/>
      <w:bookmarkEnd w:id="52"/>
    </w:p>
    <w:p w14:paraId="59AE91F7" w14:textId="77777777" w:rsidR="00C44105" w:rsidRPr="002268DC" w:rsidRDefault="00C44105" w:rsidP="002268DC">
      <w:pPr>
        <w:rPr>
          <w:b/>
          <w:bCs/>
        </w:rPr>
      </w:pPr>
      <w:bookmarkStart w:id="53" w:name="_Toc7682804"/>
      <w:r w:rsidRPr="002268DC">
        <w:rPr>
          <w:b/>
          <w:bCs/>
        </w:rPr>
        <w:t>Complete case supplementary analysis</w:t>
      </w:r>
      <w:bookmarkEnd w:id="53"/>
    </w:p>
    <w:p w14:paraId="19228B06" w14:textId="77777777" w:rsidR="00C44105" w:rsidRDefault="00C44105">
      <w:r>
        <w:rPr>
          <w:rFonts w:cs="Calibri"/>
        </w:rPr>
        <w:t xml:space="preserve">As a comparison to the primary imputation analysis, we analysed the effect of the intervention on the primary outcome by including only complete primary outcome data in the analysis. We used logistic regression </w:t>
      </w:r>
      <w:r>
        <w:rPr>
          <w:rFonts w:cs="Calibri"/>
          <w:lang w:val="en-US"/>
        </w:rPr>
        <w:t>adjusted for the covariates</w:t>
      </w:r>
      <w:r>
        <w:rPr>
          <w:rFonts w:cs="Calibri"/>
        </w:rPr>
        <w:t>. We report the adjusted odds ratios along with the 95% confidence intervals and p-values.</w:t>
      </w:r>
      <w:bookmarkStart w:id="54" w:name="_Hlk59435618"/>
      <w:bookmarkEnd w:id="54"/>
    </w:p>
    <w:p w14:paraId="5D3C13EF" w14:textId="77777777" w:rsidR="00C44105" w:rsidRDefault="00C44105">
      <w:pPr>
        <w:rPr>
          <w:rFonts w:cs="Calibri"/>
        </w:rPr>
      </w:pPr>
    </w:p>
    <w:p w14:paraId="64D59ED9" w14:textId="77777777" w:rsidR="00C44105" w:rsidRPr="002268DC" w:rsidRDefault="00C44105" w:rsidP="002268DC">
      <w:pPr>
        <w:rPr>
          <w:b/>
          <w:bCs/>
        </w:rPr>
      </w:pPr>
      <w:bookmarkStart w:id="55" w:name="_Toc7682805"/>
      <w:r w:rsidRPr="002268DC">
        <w:rPr>
          <w:b/>
          <w:bCs/>
        </w:rPr>
        <w:t>Subgroup analyses</w:t>
      </w:r>
      <w:bookmarkEnd w:id="55"/>
    </w:p>
    <w:p w14:paraId="723BE1AA" w14:textId="33079875" w:rsidR="00C44105" w:rsidRDefault="00C44105" w:rsidP="008572A1">
      <w:r>
        <w:rPr>
          <w:rFonts w:cs="Calibri"/>
        </w:rPr>
        <w:t xml:space="preserve">Recognising that the trial is not powered to detect effect differences in subgroups, we conducted exploratory subgroup analyses for the primary outcome to determine if the intervention effect varied by baseline characteristics. The subgroup analysis was conducted on the MI dataset. The subgroups </w:t>
      </w:r>
      <w:r w:rsidR="009658BC">
        <w:rPr>
          <w:rFonts w:cs="Calibri"/>
        </w:rPr>
        <w:t>had been</w:t>
      </w:r>
      <w:r w:rsidR="00C479EB">
        <w:rPr>
          <w:rFonts w:cs="Calibri"/>
        </w:rPr>
        <w:t xml:space="preserve"> pre-specified</w:t>
      </w:r>
      <w:r w:rsidR="009F1AF0">
        <w:rPr>
          <w:rFonts w:cs="Calibri"/>
        </w:rPr>
        <w:t xml:space="preserve"> </w:t>
      </w:r>
      <w:r w:rsidR="00C479EB">
        <w:rPr>
          <w:rFonts w:cs="Calibri"/>
        </w:rPr>
        <w:fldChar w:fldCharType="begin"/>
      </w:r>
      <w:r w:rsidR="009C24F9">
        <w:rPr>
          <w:rFonts w:cs="Calibri"/>
        </w:rPr>
        <w:instrText xml:space="preserve"> ADDIN EN.CITE &lt;EndNote&gt;&lt;Cite&gt;&lt;Author&gt;Free&lt;/Author&gt;&lt;Year&gt;2020&lt;/Year&gt;&lt;RecNum&gt;119&lt;/RecNum&gt;&lt;DisplayText&gt;&lt;style face="superscript"&gt;62&lt;/style&gt;&lt;/DisplayText&gt;&lt;record&gt;&lt;rec-number&gt;119&lt;/rec-number&gt;&lt;foreign-keys&gt;&lt;key app="EN" db-id="9x090xwwrar05fe252txat5apx00dsfsaedz" timestamp="1612016488"&gt;119&lt;/key&gt;&lt;/foreign-keys&gt;&lt;ref-type name="Web Page"&gt;12&lt;/ref-type&gt;&lt;contributors&gt;&lt;authors&gt;&lt;author&gt;Free, C.&lt;/author&gt;&lt;author&gt;Carpenter, J. R.&lt;/author&gt;&lt;author&gt;and trial team,&lt;/author&gt;&lt;/authors&gt;&lt;tertiary-authors&gt;&lt;author&gt;LSHTM, Clinical Trials Unit (CTU).&lt;/author&gt;&lt;/tertiary-authors&gt;&lt;/contributors&gt;&lt;titles&gt;&lt;title&gt;safetxt: A randomised controlled trial of an intervention delivered by mobile phone messaging to reduce sexually transmitted infections (STI) by increasing sexual health precaution behaviours in young people - Statistical Analysis Plan,  SAP: Version 6- 10/06/2020&lt;/title&gt;&lt;/titles&gt;&lt;volume&gt;2021&lt;/volume&gt;&lt;number&gt;11th July&lt;/number&gt;&lt;dates&gt;&lt;year&gt;2020&lt;/year&gt;&lt;/dates&gt;&lt;pub-location&gt;London&lt;/pub-location&gt;&lt;publisher&gt;London School of Hygiene and Tropical Medicine (LSHTM)&lt;/publisher&gt;&lt;urls&gt;&lt;related-urls&gt;&lt;url&gt;https://safetxt.lshtm.ac.uk/files/2020/06/safetxt-SAP-v-6-final-10th-June.pdf&lt;/url&gt;&lt;/related-urls&gt;&lt;/urls&gt;&lt;custom1&gt;2021&lt;/custom1&gt;&lt;custom2&gt;11th July&lt;/custom2&gt;&lt;/record&gt;&lt;/Cite&gt;&lt;/EndNote&gt;</w:instrText>
      </w:r>
      <w:r w:rsidR="00C479EB">
        <w:rPr>
          <w:rFonts w:cs="Calibri"/>
        </w:rPr>
        <w:fldChar w:fldCharType="separate"/>
      </w:r>
      <w:r w:rsidR="00392EB3" w:rsidRPr="00392EB3">
        <w:rPr>
          <w:rFonts w:cs="Calibri"/>
          <w:noProof/>
          <w:vertAlign w:val="superscript"/>
        </w:rPr>
        <w:t>62</w:t>
      </w:r>
      <w:r w:rsidR="00C479EB">
        <w:rPr>
          <w:rFonts w:cs="Calibri"/>
        </w:rPr>
        <w:fldChar w:fldCharType="end"/>
      </w:r>
      <w:r w:rsidR="00C479EB">
        <w:rPr>
          <w:rFonts w:cs="Calibri"/>
        </w:rPr>
        <w:t>, and included age</w:t>
      </w:r>
      <w:r w:rsidR="00295843">
        <w:rPr>
          <w:rFonts w:cs="Calibri"/>
        </w:rPr>
        <w:t xml:space="preserve"> (</w:t>
      </w:r>
      <w:r w:rsidR="00295843" w:rsidRPr="00295843">
        <w:rPr>
          <w:rFonts w:cs="Calibri"/>
        </w:rPr>
        <w:t>16-19</w:t>
      </w:r>
      <w:r w:rsidR="00295843">
        <w:rPr>
          <w:rFonts w:cs="Calibri"/>
        </w:rPr>
        <w:t xml:space="preserve">, </w:t>
      </w:r>
      <w:r w:rsidR="00295843" w:rsidRPr="00295843">
        <w:rPr>
          <w:rFonts w:cs="Calibri"/>
        </w:rPr>
        <w:t>20-24</w:t>
      </w:r>
      <w:r w:rsidR="00295843">
        <w:rPr>
          <w:rFonts w:cs="Calibri"/>
        </w:rPr>
        <w:t>)</w:t>
      </w:r>
      <w:r w:rsidR="00C479EB">
        <w:rPr>
          <w:rFonts w:cs="Calibri"/>
        </w:rPr>
        <w:t>,</w:t>
      </w:r>
      <w:r w:rsidR="00A370F5">
        <w:rPr>
          <w:rFonts w:cs="Calibri"/>
        </w:rPr>
        <w:t xml:space="preserve"> gender (female, male), </w:t>
      </w:r>
      <w:r w:rsidR="00C479EB">
        <w:rPr>
          <w:rFonts w:cs="Calibri"/>
        </w:rPr>
        <w:t>sexual orientation</w:t>
      </w:r>
      <w:r w:rsidR="00837419">
        <w:rPr>
          <w:rFonts w:cs="Calibri"/>
        </w:rPr>
        <w:t xml:space="preserve"> (</w:t>
      </w:r>
      <w:r w:rsidR="00837419" w:rsidRPr="00837419">
        <w:rPr>
          <w:rFonts w:cs="Calibri"/>
        </w:rPr>
        <w:t>men who have sex with men</w:t>
      </w:r>
      <w:r w:rsidR="00837419">
        <w:rPr>
          <w:rFonts w:cs="Calibri"/>
        </w:rPr>
        <w:t xml:space="preserve"> only or men who have sex with men and women, </w:t>
      </w:r>
      <w:r w:rsidR="00837419" w:rsidRPr="00837419">
        <w:rPr>
          <w:rFonts w:cs="Calibri"/>
        </w:rPr>
        <w:t>men who have sex with women</w:t>
      </w:r>
      <w:r w:rsidR="00837419">
        <w:rPr>
          <w:rFonts w:cs="Calibri"/>
        </w:rPr>
        <w:t xml:space="preserve"> only</w:t>
      </w:r>
      <w:r w:rsidR="00837419" w:rsidRPr="00837419">
        <w:rPr>
          <w:rFonts w:cs="Calibri"/>
        </w:rPr>
        <w:t>, women who have sex with men</w:t>
      </w:r>
      <w:r w:rsidR="00837419">
        <w:rPr>
          <w:rFonts w:cs="Calibri"/>
        </w:rPr>
        <w:t xml:space="preserve"> only or</w:t>
      </w:r>
      <w:r w:rsidR="00837419" w:rsidRPr="00837419">
        <w:rPr>
          <w:rFonts w:cs="Calibri"/>
        </w:rPr>
        <w:t xml:space="preserve"> women who </w:t>
      </w:r>
      <w:r w:rsidR="00837419">
        <w:rPr>
          <w:rFonts w:cs="Calibri"/>
        </w:rPr>
        <w:t xml:space="preserve">have </w:t>
      </w:r>
      <w:r w:rsidR="00837419" w:rsidRPr="00837419">
        <w:rPr>
          <w:rFonts w:cs="Calibri"/>
        </w:rPr>
        <w:t xml:space="preserve">sex with </w:t>
      </w:r>
      <w:r w:rsidR="00837419">
        <w:rPr>
          <w:rFonts w:cs="Calibri"/>
        </w:rPr>
        <w:t>men and women)</w:t>
      </w:r>
      <w:r w:rsidR="00C479EB">
        <w:rPr>
          <w:rFonts w:cs="Calibri"/>
        </w:rPr>
        <w:t>, ethnic group</w:t>
      </w:r>
      <w:r w:rsidR="00837419">
        <w:rPr>
          <w:rFonts w:cs="Calibri"/>
        </w:rPr>
        <w:t xml:space="preserve"> </w:t>
      </w:r>
      <w:r w:rsidR="000E7AF1">
        <w:rPr>
          <w:rFonts w:cs="Calibri"/>
        </w:rPr>
        <w:t>(</w:t>
      </w:r>
      <w:r w:rsidR="00204337">
        <w:rPr>
          <w:rFonts w:cs="Calibri"/>
        </w:rPr>
        <w:t>w</w:t>
      </w:r>
      <w:r w:rsidR="000E7AF1" w:rsidRPr="000E7AF1">
        <w:rPr>
          <w:rFonts w:cs="Calibri"/>
        </w:rPr>
        <w:t xml:space="preserve">hite British/other </w:t>
      </w:r>
      <w:r w:rsidR="00204337">
        <w:rPr>
          <w:rFonts w:cs="Calibri"/>
        </w:rPr>
        <w:t>w</w:t>
      </w:r>
      <w:r w:rsidR="000E7AF1" w:rsidRPr="000E7AF1">
        <w:rPr>
          <w:rFonts w:cs="Calibri"/>
        </w:rPr>
        <w:t>hite background</w:t>
      </w:r>
      <w:r w:rsidR="000E7AF1">
        <w:rPr>
          <w:rFonts w:cs="Calibri"/>
        </w:rPr>
        <w:t xml:space="preserve">, </w:t>
      </w:r>
      <w:r w:rsidR="00204337">
        <w:rPr>
          <w:rFonts w:cs="Calibri"/>
        </w:rPr>
        <w:t>b</w:t>
      </w:r>
      <w:r w:rsidR="000E7AF1" w:rsidRPr="000E7AF1">
        <w:rPr>
          <w:rFonts w:cs="Calibri"/>
        </w:rPr>
        <w:t>lack/</w:t>
      </w:r>
      <w:r w:rsidR="00204337">
        <w:rPr>
          <w:rFonts w:cs="Calibri"/>
        </w:rPr>
        <w:t>b</w:t>
      </w:r>
      <w:r w:rsidR="000E7AF1" w:rsidRPr="000E7AF1">
        <w:rPr>
          <w:rFonts w:cs="Calibri"/>
        </w:rPr>
        <w:t>lack British</w:t>
      </w:r>
      <w:r w:rsidR="000E7AF1">
        <w:rPr>
          <w:rFonts w:cs="Calibri"/>
        </w:rPr>
        <w:t xml:space="preserve">, </w:t>
      </w:r>
      <w:r w:rsidR="00204337">
        <w:rPr>
          <w:rFonts w:cs="Calibri"/>
        </w:rPr>
        <w:t>a</w:t>
      </w:r>
      <w:r w:rsidR="000E7AF1" w:rsidRPr="000E7AF1">
        <w:rPr>
          <w:rFonts w:cs="Calibri"/>
        </w:rPr>
        <w:t>ll other groups</w:t>
      </w:r>
      <w:r w:rsidR="007C4CED">
        <w:rPr>
          <w:rFonts w:cs="Calibri"/>
        </w:rPr>
        <w:t>)</w:t>
      </w:r>
      <w:r w:rsidR="00C479EB">
        <w:rPr>
          <w:rFonts w:cs="Calibri"/>
        </w:rPr>
        <w:t>, and</w:t>
      </w:r>
      <w:r w:rsidR="00A370F5">
        <w:rPr>
          <w:rFonts w:cs="Calibri"/>
        </w:rPr>
        <w:t>,</w:t>
      </w:r>
      <w:r w:rsidR="00295843">
        <w:rPr>
          <w:rFonts w:cs="Calibri"/>
        </w:rPr>
        <w:t xml:space="preserve"> as a measure of socioeconomic status, </w:t>
      </w:r>
      <w:r w:rsidR="00145921" w:rsidRPr="00145921">
        <w:rPr>
          <w:rFonts w:cs="Calibri"/>
        </w:rPr>
        <w:t>adjusted Indices of Multiple Deprivation (IMD) for use across the UK</w:t>
      </w:r>
      <w:r w:rsidR="00A370F5">
        <w:rPr>
          <w:rFonts w:cs="Calibri"/>
        </w:rPr>
        <w:fldChar w:fldCharType="begin"/>
      </w:r>
      <w:r w:rsidR="009C24F9">
        <w:rPr>
          <w:rFonts w:cs="Calibri"/>
        </w:rPr>
        <w:instrText xml:space="preserve"> ADDIN EN.CITE &lt;EndNote&gt;&lt;Cite&gt;&lt;Author&gt;Abel&lt;/Author&gt;&lt;Year&gt;2016&lt;/Year&gt;&lt;RecNum&gt;132&lt;/RecNum&gt;&lt;DisplayText&gt;&lt;style face="superscript"&gt;66&lt;/style&gt;&lt;/DisplayText&gt;&lt;record&gt;&lt;rec-number&gt;132&lt;/rec-number&gt;&lt;foreign-keys&gt;&lt;key app="EN" db-id="9x090xwwrar05fe252txat5apx00dsfsaedz" timestamp="1612446267"&gt;132&lt;/key&gt;&lt;/foreign-keys&gt;&lt;ref-type name="Web Page"&gt;12&lt;/ref-type&gt;&lt;contributors&gt;&lt;authors&gt;&lt;author&gt;Abel, G.&lt;/author&gt;&lt;author&gt;Payne, R.&lt;/author&gt;&lt;author&gt;Barclay, M.&lt;/author&gt;&lt;/authors&gt;&lt;/contributors&gt;&lt;titles&gt;&lt;title&gt;UK Deprivation Indices &lt;/title&gt;&lt;/titles&gt;&lt;volume&gt;2021&lt;/volume&gt;&lt;number&gt;11th July&lt;/number&gt;&lt;dates&gt;&lt;year&gt;2016&lt;/year&gt;&lt;/dates&gt;&lt;pub-location&gt;Bristol, UK&lt;/pub-location&gt;&lt;publisher&gt;University of Bristol&lt;/publisher&gt;&lt;urls&gt;&lt;related-urls&gt;&lt;url&gt;https://data.bris.ac.uk/data/dataset/1ef3q32gybk001v77c1ifmty7x&lt;/url&gt;&lt;/related-urls&gt;&lt;/urls&gt;&lt;electronic-resource-num&gt;10.5523/bris.1ef3q32gybk001v77c1ifmty7x&lt;/electronic-resource-num&gt;&lt;/record&gt;&lt;/Cite&gt;&lt;/EndNote&gt;</w:instrText>
      </w:r>
      <w:r w:rsidR="00A370F5">
        <w:rPr>
          <w:rFonts w:cs="Calibri"/>
        </w:rPr>
        <w:fldChar w:fldCharType="separate"/>
      </w:r>
      <w:r w:rsidR="00392EB3" w:rsidRPr="00392EB3">
        <w:rPr>
          <w:rFonts w:cs="Calibri"/>
          <w:noProof/>
          <w:vertAlign w:val="superscript"/>
        </w:rPr>
        <w:t>66</w:t>
      </w:r>
      <w:r w:rsidR="00A370F5">
        <w:rPr>
          <w:rFonts w:cs="Calibri"/>
        </w:rPr>
        <w:fldChar w:fldCharType="end"/>
      </w:r>
      <w:r w:rsidR="00145921">
        <w:rPr>
          <w:rFonts w:cs="Calibri"/>
        </w:rPr>
        <w:t xml:space="preserve"> </w:t>
      </w:r>
      <w:r w:rsidR="008572A1">
        <w:rPr>
          <w:rFonts w:cs="Calibri"/>
        </w:rPr>
        <w:t>(</w:t>
      </w:r>
      <w:r w:rsidR="00A370F5">
        <w:rPr>
          <w:rFonts w:cs="Calibri"/>
        </w:rPr>
        <w:t>q</w:t>
      </w:r>
      <w:r w:rsidR="008572A1">
        <w:rPr>
          <w:rFonts w:cs="Calibri"/>
        </w:rPr>
        <w:t xml:space="preserve">uintiles </w:t>
      </w:r>
      <w:r w:rsidR="008572A1" w:rsidRPr="008572A1">
        <w:rPr>
          <w:rFonts w:cs="Calibri"/>
        </w:rPr>
        <w:t>1 &amp; 2 (</w:t>
      </w:r>
      <w:r w:rsidR="00E1137D">
        <w:rPr>
          <w:rFonts w:cs="Calibri"/>
        </w:rPr>
        <w:t>least</w:t>
      </w:r>
      <w:r w:rsidR="008572A1" w:rsidRPr="008572A1">
        <w:rPr>
          <w:rFonts w:cs="Calibri"/>
        </w:rPr>
        <w:t xml:space="preserve"> deprived)</w:t>
      </w:r>
      <w:r w:rsidR="008572A1">
        <w:rPr>
          <w:rFonts w:cs="Calibri"/>
        </w:rPr>
        <w:t xml:space="preserve">, quintile </w:t>
      </w:r>
      <w:r w:rsidR="008572A1" w:rsidRPr="008572A1">
        <w:rPr>
          <w:rFonts w:cs="Calibri"/>
        </w:rPr>
        <w:t>3</w:t>
      </w:r>
      <w:r w:rsidR="008572A1">
        <w:rPr>
          <w:rFonts w:cs="Calibri"/>
        </w:rPr>
        <w:t xml:space="preserve">, quintiles </w:t>
      </w:r>
      <w:r w:rsidR="008572A1" w:rsidRPr="008572A1">
        <w:rPr>
          <w:rFonts w:cs="Calibri"/>
        </w:rPr>
        <w:t>4 &amp; 5 (</w:t>
      </w:r>
      <w:r w:rsidR="00E1137D">
        <w:rPr>
          <w:rFonts w:cs="Calibri"/>
        </w:rPr>
        <w:t>most</w:t>
      </w:r>
      <w:r w:rsidR="008572A1" w:rsidRPr="008572A1">
        <w:rPr>
          <w:rFonts w:cs="Calibri"/>
        </w:rPr>
        <w:t xml:space="preserve"> deprived)</w:t>
      </w:r>
      <w:r w:rsidR="00811103">
        <w:rPr>
          <w:rFonts w:cs="Calibri"/>
        </w:rPr>
        <w:t>.</w:t>
      </w:r>
      <w:r>
        <w:rPr>
          <w:rFonts w:cs="Calibri"/>
        </w:rPr>
        <w:t xml:space="preserve"> Across the subgroups, we assessed heterogeneity of treatment effect with a test for interaction</w:t>
      </w:r>
      <w:r w:rsidR="009F1AF0">
        <w:rPr>
          <w:rFonts w:cs="Calibri"/>
        </w:rPr>
        <w:t xml:space="preserve"> using logistic regression</w:t>
      </w:r>
      <w:r>
        <w:rPr>
          <w:rFonts w:cs="Calibri"/>
        </w:rPr>
        <w:t xml:space="preserve"> </w:t>
      </w:r>
      <w:r w:rsidR="00350992">
        <w:rPr>
          <w:rFonts w:cs="Calibri"/>
        </w:rPr>
        <w:fldChar w:fldCharType="begin">
          <w:fldData xml:space="preserve">PEVuZE5vdGU+PENpdGU+PEF1dGhvcj5Ccm9va2VzPC9BdXRob3I+PFllYXI+MjAwNDwvWWVhcj48
UmVjTnVtPjg3PC9SZWNOdW0+PERpc3BsYXlUZXh0PjxzdHlsZSBmYWNlPSJzdXBlcnNjcmlwdCI+
NjctNzE8L3N0eWxlPjwvRGlzcGxheVRleHQ+PHJlY29yZD48cmVjLW51bWJlcj44NzwvcmVjLW51
bWJlcj48Zm9yZWlnbi1rZXlzPjxrZXkgYXBwPSJFTiIgZGItaWQ9Ijl4MDkweHd3cmFyMDVmZTI1
MnR4YXQ1YXB4MDBkc2ZzYWVkeiIgdGltZXN0YW1wPSIxNjA4MzEyODU0Ij44Nzwva2V5PjwvZm9y
ZWlnbi1rZXlzPjxyZWYtdHlwZSBuYW1lPSJKb3VybmFsIEFydGljbGUiPjE3PC9yZWYtdHlwZT48
Y29udHJpYnV0b3JzPjxhdXRob3JzPjxhdXRob3I+QnJvb2tlcywgUy4gVC48L2F1dGhvcj48YXV0
aG9yPldoaXRlbHksIEUuPC9hdXRob3I+PGF1dGhvcj5FZ2dlciwgTS48L2F1dGhvcj48YXV0aG9y
PlNtaXRoLCBHLiBELjwvYXV0aG9yPjxhdXRob3I+TXVsaGVyYW4sIFAuIEEuPC9hdXRob3I+PGF1
dGhvcj5QZXRlcnMsIFQuIEouPC9hdXRob3I+PC9hdXRob3JzPjwvY29udHJpYnV0b3JzPjxhdXRo
LWFkZHJlc3M+RGVwYXJ0bWVudCBvZiBTb2NpYWwgTWVkaWNpbmUsIFVuaXZlcnNpdHkgb2YgQnJp
c3RvbCwgV2hpdGVsYWRpZXMgUm9hZCwgQnJpc3RvbCwgQlM4IDJQUiwgVUsuIHNhcmEudC5icm9v
a2VzQGJyaXN0b2wuYWMudWs8L2F1dGgtYWRkcmVzcz48dGl0bGVzPjx0aXRsZT5TdWJncm91cCBh
bmFseXNlcyBpbiByYW5kb21pemVkIHRyaWFsczogcmlza3Mgb2Ygc3ViZ3JvdXAtc3BlY2lmaWMg
YW5hbHlzZXM7IHBvd2VyIGFuZCBzYW1wbGUgc2l6ZSBmb3IgdGhlIGludGVyYWN0aW9uIHRlc3Q8
L3RpdGxlPjxzZWNvbmRhcnktdGl0bGU+SiBDbGluIEVwaWRlbWlvbDwvc2Vjb25kYXJ5LXRpdGxl
PjxhbHQtdGl0bGU+SiBDbGluIEVwaWRlbWlvbDwvYWx0LXRpdGxlPjwvdGl0bGVzPjxwZXJpb2Rp
Y2FsPjxmdWxsLXRpdGxlPkpvdXJuYWwgb2YgY2xpbmljYWwgZXBpZGVtaW9sb2d5PC9mdWxsLXRp
dGxlPjxhYmJyLTE+SiBDbGluIEVwaWRlbWlvbDwvYWJici0xPjwvcGVyaW9kaWNhbD48YWx0LXBl
cmlvZGljYWw+PGZ1bGwtdGl0bGU+Sm91cm5hbCBvZiBjbGluaWNhbCBlcGlkZW1pb2xvZ3k8L2Z1
bGwtdGl0bGU+PGFiYnItMT5KIENsaW4gRXBpZGVtaW9sPC9hYmJyLTE+PC9hbHQtcGVyaW9kaWNh
bD48cGFnZXM+MjI5LTM2PC9wYWdlcz48dm9sdW1lPjU3PC92b2x1bWU+PG51bWJlcj4zPC9udW1i
ZXI+PGVkaXRpb24+MjAwNC8wNC8wNzwvZWRpdGlvbj48a2V5d29yZHM+PGtleXdvcmQ+RGF0YSBJ
bnRlcnByZXRhdGlvbiwgU3RhdGlzdGljYWw8L2tleXdvcmQ+PGtleXdvcmQ+SHVtYW5zPC9rZXl3
b3JkPjxrZXl3b3JkPlJhbmRvbWl6ZWQgQ29udHJvbGxlZCBUcmlhbHMgYXMgVG9waWMvKm1ldGhv
ZHM8L2tleXdvcmQ+PGtleXdvcmQ+UmVzZWFyY2ggRGVzaWduPC9rZXl3b3JkPjxrZXl3b3JkPlNh
bXBsZSBTaXplPC9rZXl3b3JkPjxrZXl3b3JkPlRyZWF0bWVudCBPdXRjb21lPC9rZXl3b3JkPjwv
a2V5d29yZHM+PGRhdGVzPjx5ZWFyPjIwMDQ8L3llYXI+PHB1Yi1kYXRlcz48ZGF0ZT5NYXI8L2Rh
dGU+PC9wdWItZGF0ZXM+PC9kYXRlcz48aXNibj4wODk1LTQzNTYgKFByaW50KSYjeEQ7MDg5NS00
MzU2IChMaW5raW5nKTwvaXNibj48YWNjZXNzaW9uLW51bT4xNTA2NjY4MjwvYWNjZXNzaW9uLW51
bT48dXJscz48cmVsYXRlZC11cmxzPjx1cmw+aHR0cHM6Ly93d3cubmNiaS5ubG0ubmloLmdvdi9w
dWJtZWQvMTUwNjY2ODI8L3VybD48L3JlbGF0ZWQtdXJscz48L3VybHM+PGVsZWN0cm9uaWMtcmVz
b3VyY2UtbnVtPjEwLjEwMTYvai5qY2xpbmVwaS4yMDAzLjA4LjAwOTwvZWxlY3Ryb25pYy1yZXNv
dXJjZS1udW0+PGxhbmd1YWdlPkVuZ2xpc2g8L2xhbmd1YWdlPjwvcmVjb3JkPjwvQ2l0ZT48Q2l0
ZT48QXV0aG9yPkdhYmxlcjwvQXV0aG9yPjxZZWFyPjIwMDk8L1llYXI+PFJlY051bT45MDwvUmVj
TnVtPjxyZWNvcmQ+PHJlYy1udW1iZXI+OTA8L3JlYy1udW1iZXI+PGZvcmVpZ24ta2V5cz48a2V5
IGFwcD0iRU4iIGRiLWlkPSI5eDA5MHh3d3JhcjA1ZmUyNTJ0eGF0NWFweDAwZHNmc2FlZHoiIHRp
bWVzdGFtcD0iMTYwODMxMjg1NCI+OTA8L2tleT48L2ZvcmVpZ24ta2V5cz48cmVmLXR5cGUgbmFt
ZT0iSm91cm5hbCBBcnRpY2xlIj4xNzwvcmVmLXR5cGU+PGNvbnRyaWJ1dG9ycz48YXV0aG9ycz48
YXV0aG9yPkdhYmxlciwgTi4gQi48L2F1dGhvcj48YXV0aG9yPkR1YW4sIE4uPC9hdXRob3I+PGF1
dGhvcj5MaWFvLCBELjwvYXV0aG9yPjxhdXRob3I+RWxtb3JlLCBKLiBHLjwvYXV0aG9yPjxhdXRo
b3I+R2FuaWF0cywgVC4gRy48L2F1dGhvcj48YXV0aG9yPktyYXZpdHosIFIuIEwuPC9hdXRob3I+
PC9hdXRob3JzPjwvY29udHJpYnV0b3JzPjxhdXRoLWFkZHJlc3M+Q2VudGVyIGZvciBIZWFsdGhj
YXJlIFBvbGljeSBhbmQgUmVzZWFyY2gsIFVuaXZlcnNpdHkgb2YgQ2FsaWZvcm5pYSwgRGF2aXMs
IENhbGlmb3JuaWEsIFVTQS4gbnJibG9zZXJAdWNkYXZpcy5lZHU8L2F1dGgtYWRkcmVzcz48dGl0
bGVzPjx0aXRsZT5EZWFsaW5nIHdpdGggaGV0ZXJvZ2VuZWl0eSBvZiB0cmVhdG1lbnQgZWZmZWN0
czogaXMgdGhlIGxpdGVyYXR1cmUgdXAgdG8gdGhlIGNoYWxsZW5nZT88L3RpdGxlPjxzZWNvbmRh
cnktdGl0bGU+VHJpYWxzPC9zZWNvbmRhcnktdGl0bGU+PGFsdC10aXRsZT5UcmlhbHM8L2FsdC10
aXRsZT48L3RpdGxlcz48cGVyaW9kaWNhbD48ZnVsbC10aXRsZT5UcmlhbHM8L2Z1bGwtdGl0bGU+
PC9wZXJpb2RpY2FsPjxhbHQtcGVyaW9kaWNhbD48ZnVsbC10aXRsZT5UcmlhbHM8L2Z1bGwtdGl0
bGU+PC9hbHQtcGVyaW9kaWNhbD48cGFnZXM+NDM8L3BhZ2VzPjx2b2x1bWU+MTA8L3ZvbHVtZT48
ZWRpdGlvbj4yMDA5LzA2LzI0PC9lZGl0aW9uPjxrZXl3b3Jkcz48a2V5d29yZD5DaGktU3F1YXJl
IERpc3RyaWJ1dGlvbjwva2V5d29yZD48a2V5d29yZD5FdmlkZW5jZS1CYXNlZCBNZWRpY2luZS8q
bWV0aG9kczwva2V5d29yZD48a2V5d29yZD5IdW1hbnM8L2tleXdvcmQ+PGtleXdvcmQ+TG9naXN0
aWMgTW9kZWxzPC9rZXl3b3JkPjxrZXl3b3JkPlJhbmRvbWl6ZWQgQ29udHJvbGxlZCBUcmlhbHMg
YXMgVG9waWMvKnN0YW5kYXJkcy8qc3RhdGlzdGljcyAmYW1wOyBudW1lcmljYWwgZGF0YTwva2V5
d29yZD48a2V5d29yZD5SaXNrIEZhY3RvcnM8L2tleXdvcmQ+PGtleXdvcmQ+VGhlcmFwZXV0aWNz
LypzdGF0aXN0aWNzICZhbXA7IG51bWVyaWNhbCBkYXRhPC9rZXl3b3JkPjxrZXl3b3JkPlRyZWF0
bWVudCBPdXRjb21lPC9rZXl3b3JkPjwva2V5d29yZHM+PGRhdGVzPjx5ZWFyPjIwMDk8L3llYXI+
PHB1Yi1kYXRlcz48ZGF0ZT5KdW4gMTk8L2RhdGU+PC9wdWItZGF0ZXM+PC9kYXRlcz48aXNibj4x
NzQ1LTYyMTUgKEVsZWN0cm9uaWMpJiN4RDsxNzQ1LTYyMTUgKExpbmtpbmcpPC9pc2JuPjxhY2Nl
c3Npb24tbnVtPjE5NTQ1Mzc5PC9hY2Nlc3Npb24tbnVtPjx1cmxzPjxyZWxhdGVkLXVybHM+PHVy
bD5odHRwczovL3d3dy5uY2JpLm5sbS5uaWguZ292L3B1Ym1lZC8xOTU0NTM3OTwvdXJsPjwvcmVs
YXRlZC11cmxzPjwvdXJscz48Y3VzdG9tMj5QTUMyNzA2ODIzPC9jdXN0b20yPjxlbGVjdHJvbmlj
LXJlc291cmNlLW51bT4xMC4xMTg2LzE3NDUtNjIxNS0xMC00MzwvZWxlY3Ryb25pYy1yZXNvdXJj
ZS1udW0+PGxhbmd1YWdlPkVuZ2xpc2g8L2xhbmd1YWdlPjwvcmVjb3JkPjwvQ2l0ZT48Q2l0ZT48
QXV0aG9yPkthc2VuZGE8L0F1dGhvcj48WWVhcj4yMDE0PC9ZZWFyPjxSZWNOdW0+OTE8L1JlY051
bT48cmVjb3JkPjxyZWMtbnVtYmVyPjkxPC9yZWMtbnVtYmVyPjxmb3JlaWduLWtleXM+PGtleSBh
cHA9IkVOIiBkYi1pZD0iOXgwOTB4d3dyYXIwNWZlMjUydHhhdDVhcHgwMGRzZnNhZWR6IiB0aW1l
c3RhbXA9IjE2MDgzMTI4NTQiPjkxPC9rZXk+PC9mb3JlaWduLWtleXM+PHJlZi10eXBlIG5hbWU9
IkpvdXJuYWwgQXJ0aWNsZSI+MTc8L3JlZi10eXBlPjxjb250cmlidXRvcnM+PGF1dGhvcnM+PGF1
dGhvcj5LYXNlbmRhLCBCLjwvYXV0aG9yPjxhdXRob3I+U2NoYW5kZWxtYWllciwgUy48L2F1dGhv
cj48YXV0aG9yPlN1biwgWC48L2F1dGhvcj48YXV0aG9yPnZvbiBFbG0sIEUuPC9hdXRob3I+PGF1
dGhvcj5Zb3UsIEouPC9hdXRob3I+PGF1dGhvcj5CbHVtbGUsIEEuPC9hdXRob3I+PGF1dGhvcj5U
b21vbmFnYSwgWS48L2F1dGhvcj48YXV0aG9yPlNhY2NpbG90dG8sIFIuPC9hdXRob3I+PGF1dGhv
cj5BbXN0dXR6LCBBLjwvYXV0aG9yPjxhdXRob3I+QmVuZ291Z2gsIFQuPC9hdXRob3I+PGF1dGhv
cj5NZWVycG9obCwgSi4gSi48L2F1dGhvcj48YXV0aG9yPlN0ZWdlcnQsIE0uPC9hdXRob3I+PGF1
dGhvcj5PbHUsIEsuIEsuPC9hdXRob3I+PGF1dGhvcj5UaWtraW5lbiwgSy4gQS48L2F1dGhvcj48
YXV0aG9yPk5ldW1hbm4sIEkuPC9hdXRob3I+PGF1dGhvcj5DYXJyYXNjby1MYWJyYSwgQS48L2F1
dGhvcj48YXV0aG9yPkZhdWxoYWJlciwgTS48L2F1dGhvcj48YXV0aG9yPk11bGxhLCBTLiBNLjwv
YXV0aG9yPjxhdXRob3I+TWVydHosIEQuPC9hdXRob3I+PGF1dGhvcj5Ba2wsIEUuIEEuPC9hdXRo
b3I+PGF1dGhvcj5CYXNzbGVyLCBELjwvYXV0aG9yPjxhdXRob3I+QnVzc2UsIEouIFcuPC9hdXRo
b3I+PGF1dGhvcj5GZXJyZWlyYS1Hb256YWxleiwgSS48L2F1dGhvcj48YXV0aG9yPkxhbW9udGFn
bmUsIEYuPC9hdXRob3I+PGF1dGhvcj5Ob3JkbWFubiwgQS48L2F1dGhvcj48YXV0aG9yPkdsb3ks
IFYuPC9hdXRob3I+PGF1dGhvcj5SYWF0eiwgSC48L2F1dGhvcj48YXV0aG9yPk1vamEsIEwuPC9h
dXRob3I+PGF1dGhvcj5Sb3NlbnRoYWwsIFIuPC9hdXRob3I+PGF1dGhvcj5FYnJhaGltLCBTLjwv
YXV0aG9yPjxhdXRob3I+VmFuZHZpaywgUC4gTy48L2F1dGhvcj48YXV0aG9yPkpvaG5zdG9uLCBC
LiBDLjwvYXV0aG9yPjxhdXRob3I+V2FsdGVyLCBNLiBBLjwvYXV0aG9yPjxhdXRob3I+QnVybmFu
ZCwgQi48L2F1dGhvcj48YXV0aG9yPlNjaHdlbmtnbGVua3MsIE0uPC9hdXRob3I+PGF1dGhvcj5I
ZW1rZW5zLCBMLiBHLjwvYXV0aG9yPjxhdXRob3I+QnVjaGVyLCBILiBDLjwvYXV0aG9yPjxhdXRo
b3I+R3V5YXR0LCBHLiBILjwvYXV0aG9yPjxhdXRob3I+QnJpZWwsIE0uPC9hdXRob3I+PGF1dGhv
cj5EaXNjbyBTdHVkeSBHcm91cDwvYXV0aG9yPjwvYXV0aG9ycz48L2NvbnRyaWJ1dG9ycz48dGl0
bGVzPjx0aXRsZT5TdWJncm91cCBhbmFseXNlcyBpbiByYW5kb21pc2VkIGNvbnRyb2xsZWQgdHJp
YWxzOiBjb2hvcnQgc3R1ZHkgb24gdHJpYWwgcHJvdG9jb2xzIGFuZCBqb3VybmFsIHB1YmxpY2F0
aW9uczwvdGl0bGU+PHNlY29uZGFyeS10aXRsZT5CTUo8L3NlY29uZGFyeS10aXRsZT48YWx0LXRp
dGxlPkJtajwvYWx0LXRpdGxlPjwvdGl0bGVzPjxwZXJpb2RpY2FsPjxmdWxsLXRpdGxlPkJNSjwv
ZnVsbC10aXRsZT48L3BlcmlvZGljYWw+PGFsdC1wZXJpb2RpY2FsPjxmdWxsLXRpdGxlPkJNSjwv
ZnVsbC10aXRsZT48L2FsdC1wZXJpb2RpY2FsPjxwYWdlcz5nNDUzOTwvcGFnZXM+PHZvbHVtZT4z
NDk8L3ZvbHVtZT48ZWRpdGlvbj4yMDE0LzA3LzE4PC9lZGl0aW9uPjxrZXl3b3Jkcz48a2V5d29y
ZD5DYW5hZGE8L2tleXdvcmQ+PGtleXdvcmQ+KkNsaW5pY2FsIFByb3RvY29sczwva2V5d29yZD48
a2V5d29yZD5Db2hvcnQgU3R1ZGllczwva2V5d29yZD48a2V5d29yZD5EYXRhIENvbGxlY3Rpb24v
bWV0aG9kczwva2V5d29yZD48a2V5d29yZD5HZXJtYW55PC9rZXl3b3JkPjxrZXl3b3JkPkh1bWFu
czwva2V5d29yZD48a2V5d29yZD5QdWJsaXNoaW5nLypzdGF0aXN0aWNzICZhbXA7IG51bWVyaWNh
bCBkYXRhPC9rZXl3b3JkPjxrZXl3b3JkPlJhbmRvbWl6ZWQgQ29udHJvbGxlZCBUcmlhbHMgYXMg
VG9waWMvKm1ldGhvZHM8L2tleXdvcmQ+PGtleXdvcmQ+KlJlc2VhcmNoIERlc2lnbjwva2V5d29y
ZD48a2V5d29yZD5Td2l0emVybGFuZDwva2V5d29yZD48L2tleXdvcmRzPjxkYXRlcz48eWVhcj4y
MDE0PC95ZWFyPjxwdWItZGF0ZXM+PGRhdGU+SnVsIDE2PC9kYXRlPjwvcHViLWRhdGVzPjwvZGF0
ZXM+PGlzYm4+MTc1Ni0xODMzIChFbGVjdHJvbmljKSYjeEQ7MDk1OS04MTM4IChMaW5raW5nKTwv
aXNibj48YWNjZXNzaW9uLW51bT4yNTAzMDYzMzwvYWNjZXNzaW9uLW51bT48dXJscz48cmVsYXRl
ZC11cmxzPjx1cmw+aHR0cHM6Ly93d3cubmNiaS5ubG0ubmloLmdvdi9wdWJtZWQvMjUwMzA2MzM8
L3VybD48L3JlbGF0ZWQtdXJscz48L3VybHM+PGN1c3RvbTI+UE1DNDEwMDYxNjwvY3VzdG9tMj48
ZWxlY3Ryb25pYy1yZXNvdXJjZS1udW0+MTAuMTEzNi9ibWouZzQ1Mzk8L2VsZWN0cm9uaWMtcmVz
b3VyY2UtbnVtPjxsYW5ndWFnZT5FbmdsaXNoPC9sYW5ndWFnZT48L3JlY29yZD48L0NpdGU+PENp
dGU+PEF1dGhvcj5LZW50PC9BdXRob3I+PFllYXI+MjAxMDwvWWVhcj48UmVjTnVtPjg5PC9SZWNO
dW0+PHJlY29yZD48cmVjLW51bWJlcj44OTwvcmVjLW51bWJlcj48Zm9yZWlnbi1rZXlzPjxrZXkg
YXBwPSJFTiIgZGItaWQ9Ijl4MDkweHd3cmFyMDVmZTI1MnR4YXQ1YXB4MDBkc2ZzYWVkeiIgdGlt
ZXN0YW1wPSIxNjA4MzEyODU0Ij44OTwva2V5PjwvZm9yZWlnbi1rZXlzPjxyZWYtdHlwZSBuYW1l
PSJKb3VybmFsIEFydGljbGUiPjE3PC9yZWYtdHlwZT48Y29udHJpYnV0b3JzPjxhdXRob3JzPjxh
dXRob3I+S2VudCwgRC4gTS48L2F1dGhvcj48YXV0aG9yPlJvdGh3ZWxsLCBQLiBNLjwvYXV0aG9y
PjxhdXRob3I+SW9hbm5pZGlzLCBKLiBQLjwvYXV0aG9yPjxhdXRob3I+QWx0bWFuLCBELiBHLjwv
YXV0aG9yPjxhdXRob3I+SGF5d2FyZCwgUi4gQS48L2F1dGhvcj48L2F1dGhvcnM+PC9jb250cmli
dXRvcnM+PGF1dGgtYWRkcmVzcz5JbnN0aXR1dGUgZm9yIENsaW5pY2FsIFJlc2VhcmNoIGFuZCBI
ZWFsdGggUG9saWN5IFN0dWRpZXMsIFR1ZnRzIE1lZGljYWwgQ2VudGVyLCBCb3N0b24sIE1BLCBV
U0EuIGRrZW50MUB0dWZ0c21lZGljYWxjZW50ZXIub3JnPC9hdXRoLWFkZHJlc3M+PHRpdGxlcz48
dGl0bGU+QXNzZXNzaW5nIGFuZCByZXBvcnRpbmcgaGV0ZXJvZ2VuZWl0eSBpbiB0cmVhdG1lbnQg
ZWZmZWN0cyBpbiBjbGluaWNhbCB0cmlhbHM6IGEgcHJvcG9zYWw8L3RpdGxlPjxzZWNvbmRhcnkt
dGl0bGU+VHJpYWxzPC9zZWNvbmRhcnktdGl0bGU+PGFsdC10aXRsZT5UcmlhbHM8L2FsdC10aXRs
ZT48L3RpdGxlcz48cGVyaW9kaWNhbD48ZnVsbC10aXRsZT5UcmlhbHM8L2Z1bGwtdGl0bGU+PC9w
ZXJpb2RpY2FsPjxhbHQtcGVyaW9kaWNhbD48ZnVsbC10aXRsZT5UcmlhbHM8L2Z1bGwtdGl0bGU+
PC9hbHQtcGVyaW9kaWNhbD48cGFnZXM+ODU8L3BhZ2VzPjx2b2x1bWU+MTE8L3ZvbHVtZT48ZWRp
dGlvbj4yMDEwLzA4LzE0PC9lZGl0aW9uPjxrZXl3b3Jkcz48a2V5d29yZD5DbGluaWNhbCBUcmlh
bHMgYXMgVG9waWMvKm1ldGhvZHMvKnN0YW5kYXJkcy9zdGF0aXN0aWNzICZhbXA7IG51bWVyaWNh
bCBkYXRhPC9rZXl3b3JkPjxrZXl3b3JkPkV2aWRlbmNlLUJhc2VkIE1lZGljaW5lLypzdGFuZGFy
ZHMvKnN0YXRpc3RpY3MgJmFtcDsgbnVtZXJpY2FsIGRhdGE8L2tleXdvcmQ+PGtleXdvcmQ+SHVt
YW5zPC9rZXl3b3JkPjxrZXl3b3JkPk11bHRpdmFyaWF0ZSBBbmFseXNpczwva2V5d29yZD48a2V5
d29yZD5SZXByb2R1Y2liaWxpdHkgb2YgUmVzdWx0czwva2V5d29yZD48a2V5d29yZD5SaXNrIEFz
c2Vzc21lbnQvbWV0aG9kcy9zdGFuZGFyZHMvc3RhdGlzdGljcyAmYW1wOyBudW1lcmljYWwgZGF0
YTwva2V5d29yZD48a2V5d29yZD5SaXNrIEZhY3RvcnM8L2tleXdvcmQ+PGtleXdvcmQ+VGhlcmFw
ZXV0aWNzLypzdGF0aXN0aWNzICZhbXA7IG51bWVyaWNhbCBkYXRhPC9rZXl3b3JkPjwva2V5d29y
ZHM+PGRhdGVzPjx5ZWFyPjIwMTA8L3llYXI+PHB1Yi1kYXRlcz48ZGF0ZT5BdWcgMTI8L2RhdGU+
PC9wdWItZGF0ZXM+PC9kYXRlcz48aXNibj4xNzQ1LTYyMTUgKEVsZWN0cm9uaWMpJiN4RDsxNzQ1
LTYyMTUgKExpbmtpbmcpPC9pc2JuPjxhY2Nlc3Npb24tbnVtPjIwNzA0NzA1PC9hY2Nlc3Npb24t
bnVtPjx1cmxzPjxyZWxhdGVkLXVybHM+PHVybD5odHRwczovL3d3dy5uY2JpLm5sbS5uaWguZ292
L3B1Ym1lZC8yMDcwNDcwNTwvdXJsPjwvcmVsYXRlZC11cmxzPjwvdXJscz48Y3VzdG9tMj5QTUMy
OTI4MjExPC9jdXN0b20yPjxlbGVjdHJvbmljLXJlc291cmNlLW51bT4xMC4xMTg2LzE3NDUtNjIx
NS0xMS04NTwvZWxlY3Ryb25pYy1yZXNvdXJjZS1udW0+PGxhbmd1YWdlPkVuZ2xpc2g8L2xhbmd1
YWdlPjwvcmVjb3JkPjwvQ2l0ZT48Q2l0ZT48QXV0aG9yPlBvY29jazwvQXV0aG9yPjxZZWFyPjIw
MDI8L1llYXI+PFJlY051bT44ODwvUmVjTnVtPjxyZWNvcmQ+PHJlYy1udW1iZXI+ODg8L3JlYy1u
dW1iZXI+PGZvcmVpZ24ta2V5cz48a2V5IGFwcD0iRU4iIGRiLWlkPSI5eDA5MHh3d3JhcjA1ZmUy
NTJ0eGF0NWFweDAwZHNmc2FlZHoiIHRpbWVzdGFtcD0iMTYwODMxMjg1NCI+ODg8L2tleT48L2Zv
cmVpZ24ta2V5cz48cmVmLXR5cGUgbmFtZT0iSm91cm5hbCBBcnRpY2xlIj4xNzwvcmVmLXR5cGU+
PGNvbnRyaWJ1dG9ycz48YXV0aG9ycz48YXV0aG9yPlBvY29jaywgUy4gSi48L2F1dGhvcj48YXV0
aG9yPkFzc21hbm4sIFMuIEUuPC9hdXRob3I+PGF1dGhvcj5Fbm9zLCBMLiBFLjwvYXV0aG9yPjxh
dXRob3I+S2FzdGVuLCBMLiBFLjwvYXV0aG9yPjwvYXV0aG9ycz48L2NvbnRyaWJ1dG9ycz48YXV0
aC1hZGRyZXNzPk1lZGljYWwgU3RhdGlzdGljcyBVbml0LCBMb25kb24gU2Nob29sIG9mIEh5Z2ll
bmUgJmFtcDsgVHJvcGljYWwgTWVkaWNpbmUsIExvbmRvbiwgV0MxRSA3SFQsIFVLLiBzdHVhcnQu
cG9jb2NrQGxzaHRtLmFjLnVrPC9hdXRoLWFkZHJlc3M+PHRpdGxlcz48dGl0bGU+U3ViZ3JvdXAg
YW5hbHlzaXMsIGNvdmFyaWF0ZSBhZGp1c3RtZW50IGFuZCBiYXNlbGluZSBjb21wYXJpc29ucyBp
biBjbGluaWNhbCB0cmlhbCByZXBvcnRpbmc6IGN1cnJlbnQgcHJhY3RpY2UgYW5kIHByb2JsZW1z
PC90aXRsZT48c2Vjb25kYXJ5LXRpdGxlPlN0YXQgTWVkPC9zZWNvbmRhcnktdGl0bGU+PGFsdC10
aXRsZT5TdGF0IE1lZDwvYWx0LXRpdGxlPjwvdGl0bGVzPjxwZXJpb2RpY2FsPjxmdWxsLXRpdGxl
PlN0YXRpc3RpY3MgaW4gbWVkaWNpbmU8L2Z1bGwtdGl0bGU+PGFiYnItMT5TdGF0IE1lZDwvYWJi
ci0xPjwvcGVyaW9kaWNhbD48YWx0LXBlcmlvZGljYWw+PGZ1bGwtdGl0bGU+U3RhdGlzdGljcyBp
biBtZWRpY2luZTwvZnVsbC10aXRsZT48YWJici0xPlN0YXQgTWVkPC9hYmJyLTE+PC9hbHQtcGVy
aW9kaWNhbD48cGFnZXM+MjkxNy0zMDwvcGFnZXM+PHZvbHVtZT4yMTwvdm9sdW1lPjxudW1iZXI+
MTk8L251bWJlcj48ZWRpdGlvbj4yMDAyLzA5LzI3PC9lZGl0aW9uPjxrZXl3b3Jkcz48a2V5d29y
ZD5BbnRpaHlwZXJ0ZW5zaXZlIEFnZW50cy90aGVyYXBldXRpYyB1c2U8L2tleXdvcmQ+PGtleXdv
cmQ+KkRhdGEgSW50ZXJwcmV0YXRpb24sIFN0YXRpc3RpY2FsPC9rZXl3b3JkPjxrZXl3b3JkPkZl
bWFsZTwva2V5d29yZD48a2V5d29yZD5IdW1hbnM8L2tleXdvcmQ+PGtleXdvcmQ+TWFsZTwva2V5
d29yZD48a2V5d29yZD5NeW9jYXJkaWFsIEluZmFyY3Rpb24vZHJ1ZyB0aGVyYXB5L21vcnRhbGl0
eTwva2V5d29yZD48a2V5d29yZD5QZXJpb2RpY2FscyBhcyBUb3BpYy8qc3RhbmRhcmRzPC9rZXl3
b3JkPjxrZXl3b3JkPlB1YmxpY2F0aW9ucy8qc3RhbmRhcmRzPC9rZXl3b3JkPjxrZXl3b3JkPlJh
bmRvbWl6ZWQgQ29udHJvbGxlZCBUcmlhbHMgYXMgVG9waWMvKm1ldGhvZHM8L2tleXdvcmQ+PGtl
eXdvcmQ+U29jaWFsIFN1cHBvcnQ8L2tleXdvcmQ+PC9rZXl3b3Jkcz48ZGF0ZXM+PHllYXI+MjAw
MjwveWVhcj48cHViLWRhdGVzPjxkYXRlPk9jdCAxNTwvZGF0ZT48L3B1Yi1kYXRlcz48L2RhdGVz
Pjxpc2JuPjAyNzctNjcxNSAoUHJpbnQpJiN4RDswMjc3LTY3MTUgKExpbmtpbmcpPC9pc2JuPjxh
Y2Nlc3Npb24tbnVtPjEyMzI1MTA4PC9hY2Nlc3Npb24tbnVtPjx1cmxzPjxyZWxhdGVkLXVybHM+
PHVybD5odHRwczovL3d3dy5uY2JpLm5sbS5uaWguZ292L3B1Ym1lZC8xMjMyNTEwODwvdXJsPjwv
cmVsYXRlZC11cmxzPjwvdXJscz48ZWxlY3Ryb25pYy1yZXNvdXJjZS1udW0+MTAuMTAwMi9zaW0u
MTI5NjwvZWxlY3Ryb25pYy1yZXNvdXJjZS1udW0+PGxhbmd1YWdlPkVuZ2xpc2g8L2xhbmd1YWdl
PjwvcmVjb3JkPjwvQ2l0ZT48L0VuZE5vdGU+AG==
</w:fldData>
        </w:fldChar>
      </w:r>
      <w:r w:rsidR="00392EB3">
        <w:rPr>
          <w:rFonts w:cs="Calibri"/>
        </w:rPr>
        <w:instrText xml:space="preserve"> ADDIN EN.CITE </w:instrText>
      </w:r>
      <w:r w:rsidR="00392EB3">
        <w:rPr>
          <w:rFonts w:cs="Calibri"/>
        </w:rPr>
        <w:fldChar w:fldCharType="begin">
          <w:fldData xml:space="preserve">PEVuZE5vdGU+PENpdGU+PEF1dGhvcj5Ccm9va2VzPC9BdXRob3I+PFllYXI+MjAwNDwvWWVhcj48
UmVjTnVtPjg3PC9SZWNOdW0+PERpc3BsYXlUZXh0PjxzdHlsZSBmYWNlPSJzdXBlcnNjcmlwdCI+
NjctNzE8L3N0eWxlPjwvRGlzcGxheVRleHQ+PHJlY29yZD48cmVjLW51bWJlcj44NzwvcmVjLW51
bWJlcj48Zm9yZWlnbi1rZXlzPjxrZXkgYXBwPSJFTiIgZGItaWQ9Ijl4MDkweHd3cmFyMDVmZTI1
MnR4YXQ1YXB4MDBkc2ZzYWVkeiIgdGltZXN0YW1wPSIxNjA4MzEyODU0Ij44Nzwva2V5PjwvZm9y
ZWlnbi1rZXlzPjxyZWYtdHlwZSBuYW1lPSJKb3VybmFsIEFydGljbGUiPjE3PC9yZWYtdHlwZT48
Y29udHJpYnV0b3JzPjxhdXRob3JzPjxhdXRob3I+QnJvb2tlcywgUy4gVC48L2F1dGhvcj48YXV0
aG9yPldoaXRlbHksIEUuPC9hdXRob3I+PGF1dGhvcj5FZ2dlciwgTS48L2F1dGhvcj48YXV0aG9y
PlNtaXRoLCBHLiBELjwvYXV0aG9yPjxhdXRob3I+TXVsaGVyYW4sIFAuIEEuPC9hdXRob3I+PGF1
dGhvcj5QZXRlcnMsIFQuIEouPC9hdXRob3I+PC9hdXRob3JzPjwvY29udHJpYnV0b3JzPjxhdXRo
LWFkZHJlc3M+RGVwYXJ0bWVudCBvZiBTb2NpYWwgTWVkaWNpbmUsIFVuaXZlcnNpdHkgb2YgQnJp
c3RvbCwgV2hpdGVsYWRpZXMgUm9hZCwgQnJpc3RvbCwgQlM4IDJQUiwgVUsuIHNhcmEudC5icm9v
a2VzQGJyaXN0b2wuYWMudWs8L2F1dGgtYWRkcmVzcz48dGl0bGVzPjx0aXRsZT5TdWJncm91cCBh
bmFseXNlcyBpbiByYW5kb21pemVkIHRyaWFsczogcmlza3Mgb2Ygc3ViZ3JvdXAtc3BlY2lmaWMg
YW5hbHlzZXM7IHBvd2VyIGFuZCBzYW1wbGUgc2l6ZSBmb3IgdGhlIGludGVyYWN0aW9uIHRlc3Q8
L3RpdGxlPjxzZWNvbmRhcnktdGl0bGU+SiBDbGluIEVwaWRlbWlvbDwvc2Vjb25kYXJ5LXRpdGxl
PjxhbHQtdGl0bGU+SiBDbGluIEVwaWRlbWlvbDwvYWx0LXRpdGxlPjwvdGl0bGVzPjxwZXJpb2Rp
Y2FsPjxmdWxsLXRpdGxlPkpvdXJuYWwgb2YgY2xpbmljYWwgZXBpZGVtaW9sb2d5PC9mdWxsLXRp
dGxlPjxhYmJyLTE+SiBDbGluIEVwaWRlbWlvbDwvYWJici0xPjwvcGVyaW9kaWNhbD48YWx0LXBl
cmlvZGljYWw+PGZ1bGwtdGl0bGU+Sm91cm5hbCBvZiBjbGluaWNhbCBlcGlkZW1pb2xvZ3k8L2Z1
bGwtdGl0bGU+PGFiYnItMT5KIENsaW4gRXBpZGVtaW9sPC9hYmJyLTE+PC9hbHQtcGVyaW9kaWNh
bD48cGFnZXM+MjI5LTM2PC9wYWdlcz48dm9sdW1lPjU3PC92b2x1bWU+PG51bWJlcj4zPC9udW1i
ZXI+PGVkaXRpb24+MjAwNC8wNC8wNzwvZWRpdGlvbj48a2V5d29yZHM+PGtleXdvcmQ+RGF0YSBJ
bnRlcnByZXRhdGlvbiwgU3RhdGlzdGljYWw8L2tleXdvcmQ+PGtleXdvcmQ+SHVtYW5zPC9rZXl3
b3JkPjxrZXl3b3JkPlJhbmRvbWl6ZWQgQ29udHJvbGxlZCBUcmlhbHMgYXMgVG9waWMvKm1ldGhv
ZHM8L2tleXdvcmQ+PGtleXdvcmQ+UmVzZWFyY2ggRGVzaWduPC9rZXl3b3JkPjxrZXl3b3JkPlNh
bXBsZSBTaXplPC9rZXl3b3JkPjxrZXl3b3JkPlRyZWF0bWVudCBPdXRjb21lPC9rZXl3b3JkPjwv
a2V5d29yZHM+PGRhdGVzPjx5ZWFyPjIwMDQ8L3llYXI+PHB1Yi1kYXRlcz48ZGF0ZT5NYXI8L2Rh
dGU+PC9wdWItZGF0ZXM+PC9kYXRlcz48aXNibj4wODk1LTQzNTYgKFByaW50KSYjeEQ7MDg5NS00
MzU2IChMaW5raW5nKTwvaXNibj48YWNjZXNzaW9uLW51bT4xNTA2NjY4MjwvYWNjZXNzaW9uLW51
bT48dXJscz48cmVsYXRlZC11cmxzPjx1cmw+aHR0cHM6Ly93d3cubmNiaS5ubG0ubmloLmdvdi9w
dWJtZWQvMTUwNjY2ODI8L3VybD48L3JlbGF0ZWQtdXJscz48L3VybHM+PGVsZWN0cm9uaWMtcmVz
b3VyY2UtbnVtPjEwLjEwMTYvai5qY2xpbmVwaS4yMDAzLjA4LjAwOTwvZWxlY3Ryb25pYy1yZXNv
dXJjZS1udW0+PGxhbmd1YWdlPkVuZ2xpc2g8L2xhbmd1YWdlPjwvcmVjb3JkPjwvQ2l0ZT48Q2l0
ZT48QXV0aG9yPkdhYmxlcjwvQXV0aG9yPjxZZWFyPjIwMDk8L1llYXI+PFJlY051bT45MDwvUmVj
TnVtPjxyZWNvcmQ+PHJlYy1udW1iZXI+OTA8L3JlYy1udW1iZXI+PGZvcmVpZ24ta2V5cz48a2V5
IGFwcD0iRU4iIGRiLWlkPSI5eDA5MHh3d3JhcjA1ZmUyNTJ0eGF0NWFweDAwZHNmc2FlZHoiIHRp
bWVzdGFtcD0iMTYwODMxMjg1NCI+OTA8L2tleT48L2ZvcmVpZ24ta2V5cz48cmVmLXR5cGUgbmFt
ZT0iSm91cm5hbCBBcnRpY2xlIj4xNzwvcmVmLXR5cGU+PGNvbnRyaWJ1dG9ycz48YXV0aG9ycz48
YXV0aG9yPkdhYmxlciwgTi4gQi48L2F1dGhvcj48YXV0aG9yPkR1YW4sIE4uPC9hdXRob3I+PGF1
dGhvcj5MaWFvLCBELjwvYXV0aG9yPjxhdXRob3I+RWxtb3JlLCBKLiBHLjwvYXV0aG9yPjxhdXRo
b3I+R2FuaWF0cywgVC4gRy48L2F1dGhvcj48YXV0aG9yPktyYXZpdHosIFIuIEwuPC9hdXRob3I+
PC9hdXRob3JzPjwvY29udHJpYnV0b3JzPjxhdXRoLWFkZHJlc3M+Q2VudGVyIGZvciBIZWFsdGhj
YXJlIFBvbGljeSBhbmQgUmVzZWFyY2gsIFVuaXZlcnNpdHkgb2YgQ2FsaWZvcm5pYSwgRGF2aXMs
IENhbGlmb3JuaWEsIFVTQS4gbnJibG9zZXJAdWNkYXZpcy5lZHU8L2F1dGgtYWRkcmVzcz48dGl0
bGVzPjx0aXRsZT5EZWFsaW5nIHdpdGggaGV0ZXJvZ2VuZWl0eSBvZiB0cmVhdG1lbnQgZWZmZWN0
czogaXMgdGhlIGxpdGVyYXR1cmUgdXAgdG8gdGhlIGNoYWxsZW5nZT88L3RpdGxlPjxzZWNvbmRh
cnktdGl0bGU+VHJpYWxzPC9zZWNvbmRhcnktdGl0bGU+PGFsdC10aXRsZT5UcmlhbHM8L2FsdC10
aXRsZT48L3RpdGxlcz48cGVyaW9kaWNhbD48ZnVsbC10aXRsZT5UcmlhbHM8L2Z1bGwtdGl0bGU+
PC9wZXJpb2RpY2FsPjxhbHQtcGVyaW9kaWNhbD48ZnVsbC10aXRsZT5UcmlhbHM8L2Z1bGwtdGl0
bGU+PC9hbHQtcGVyaW9kaWNhbD48cGFnZXM+NDM8L3BhZ2VzPjx2b2x1bWU+MTA8L3ZvbHVtZT48
ZWRpdGlvbj4yMDA5LzA2LzI0PC9lZGl0aW9uPjxrZXl3b3Jkcz48a2V5d29yZD5DaGktU3F1YXJl
IERpc3RyaWJ1dGlvbjwva2V5d29yZD48a2V5d29yZD5FdmlkZW5jZS1CYXNlZCBNZWRpY2luZS8q
bWV0aG9kczwva2V5d29yZD48a2V5d29yZD5IdW1hbnM8L2tleXdvcmQ+PGtleXdvcmQ+TG9naXN0
aWMgTW9kZWxzPC9rZXl3b3JkPjxrZXl3b3JkPlJhbmRvbWl6ZWQgQ29udHJvbGxlZCBUcmlhbHMg
YXMgVG9waWMvKnN0YW5kYXJkcy8qc3RhdGlzdGljcyAmYW1wOyBudW1lcmljYWwgZGF0YTwva2V5
d29yZD48a2V5d29yZD5SaXNrIEZhY3RvcnM8L2tleXdvcmQ+PGtleXdvcmQ+VGhlcmFwZXV0aWNz
LypzdGF0aXN0aWNzICZhbXA7IG51bWVyaWNhbCBkYXRhPC9rZXl3b3JkPjxrZXl3b3JkPlRyZWF0
bWVudCBPdXRjb21lPC9rZXl3b3JkPjwva2V5d29yZHM+PGRhdGVzPjx5ZWFyPjIwMDk8L3llYXI+
PHB1Yi1kYXRlcz48ZGF0ZT5KdW4gMTk8L2RhdGU+PC9wdWItZGF0ZXM+PC9kYXRlcz48aXNibj4x
NzQ1LTYyMTUgKEVsZWN0cm9uaWMpJiN4RDsxNzQ1LTYyMTUgKExpbmtpbmcpPC9pc2JuPjxhY2Nl
c3Npb24tbnVtPjE5NTQ1Mzc5PC9hY2Nlc3Npb24tbnVtPjx1cmxzPjxyZWxhdGVkLXVybHM+PHVy
bD5odHRwczovL3d3dy5uY2JpLm5sbS5uaWguZ292L3B1Ym1lZC8xOTU0NTM3OTwvdXJsPjwvcmVs
YXRlZC11cmxzPjwvdXJscz48Y3VzdG9tMj5QTUMyNzA2ODIzPC9jdXN0b20yPjxlbGVjdHJvbmlj
LXJlc291cmNlLW51bT4xMC4xMTg2LzE3NDUtNjIxNS0xMC00MzwvZWxlY3Ryb25pYy1yZXNvdXJj
ZS1udW0+PGxhbmd1YWdlPkVuZ2xpc2g8L2xhbmd1YWdlPjwvcmVjb3JkPjwvQ2l0ZT48Q2l0ZT48
QXV0aG9yPkthc2VuZGE8L0F1dGhvcj48WWVhcj4yMDE0PC9ZZWFyPjxSZWNOdW0+OTE8L1JlY051
bT48cmVjb3JkPjxyZWMtbnVtYmVyPjkxPC9yZWMtbnVtYmVyPjxmb3JlaWduLWtleXM+PGtleSBh
cHA9IkVOIiBkYi1pZD0iOXgwOTB4d3dyYXIwNWZlMjUydHhhdDVhcHgwMGRzZnNhZWR6IiB0aW1l
c3RhbXA9IjE2MDgzMTI4NTQiPjkxPC9rZXk+PC9mb3JlaWduLWtleXM+PHJlZi10eXBlIG5hbWU9
IkpvdXJuYWwgQXJ0aWNsZSI+MTc8L3JlZi10eXBlPjxjb250cmlidXRvcnM+PGF1dGhvcnM+PGF1
dGhvcj5LYXNlbmRhLCBCLjwvYXV0aG9yPjxhdXRob3I+U2NoYW5kZWxtYWllciwgUy48L2F1dGhv
cj48YXV0aG9yPlN1biwgWC48L2F1dGhvcj48YXV0aG9yPnZvbiBFbG0sIEUuPC9hdXRob3I+PGF1
dGhvcj5Zb3UsIEouPC9hdXRob3I+PGF1dGhvcj5CbHVtbGUsIEEuPC9hdXRob3I+PGF1dGhvcj5U
b21vbmFnYSwgWS48L2F1dGhvcj48YXV0aG9yPlNhY2NpbG90dG8sIFIuPC9hdXRob3I+PGF1dGhv
cj5BbXN0dXR6LCBBLjwvYXV0aG9yPjxhdXRob3I+QmVuZ291Z2gsIFQuPC9hdXRob3I+PGF1dGhv
cj5NZWVycG9obCwgSi4gSi48L2F1dGhvcj48YXV0aG9yPlN0ZWdlcnQsIE0uPC9hdXRob3I+PGF1
dGhvcj5PbHUsIEsuIEsuPC9hdXRob3I+PGF1dGhvcj5UaWtraW5lbiwgSy4gQS48L2F1dGhvcj48
YXV0aG9yPk5ldW1hbm4sIEkuPC9hdXRob3I+PGF1dGhvcj5DYXJyYXNjby1MYWJyYSwgQS48L2F1
dGhvcj48YXV0aG9yPkZhdWxoYWJlciwgTS48L2F1dGhvcj48YXV0aG9yPk11bGxhLCBTLiBNLjwv
YXV0aG9yPjxhdXRob3I+TWVydHosIEQuPC9hdXRob3I+PGF1dGhvcj5Ba2wsIEUuIEEuPC9hdXRo
b3I+PGF1dGhvcj5CYXNzbGVyLCBELjwvYXV0aG9yPjxhdXRob3I+QnVzc2UsIEouIFcuPC9hdXRo
b3I+PGF1dGhvcj5GZXJyZWlyYS1Hb256YWxleiwgSS48L2F1dGhvcj48YXV0aG9yPkxhbW9udGFn
bmUsIEYuPC9hdXRob3I+PGF1dGhvcj5Ob3JkbWFubiwgQS48L2F1dGhvcj48YXV0aG9yPkdsb3ks
IFYuPC9hdXRob3I+PGF1dGhvcj5SYWF0eiwgSC48L2F1dGhvcj48YXV0aG9yPk1vamEsIEwuPC9h
dXRob3I+PGF1dGhvcj5Sb3NlbnRoYWwsIFIuPC9hdXRob3I+PGF1dGhvcj5FYnJhaGltLCBTLjwv
YXV0aG9yPjxhdXRob3I+VmFuZHZpaywgUC4gTy48L2F1dGhvcj48YXV0aG9yPkpvaG5zdG9uLCBC
LiBDLjwvYXV0aG9yPjxhdXRob3I+V2FsdGVyLCBNLiBBLjwvYXV0aG9yPjxhdXRob3I+QnVybmFu
ZCwgQi48L2F1dGhvcj48YXV0aG9yPlNjaHdlbmtnbGVua3MsIE0uPC9hdXRob3I+PGF1dGhvcj5I
ZW1rZW5zLCBMLiBHLjwvYXV0aG9yPjxhdXRob3I+QnVjaGVyLCBILiBDLjwvYXV0aG9yPjxhdXRo
b3I+R3V5YXR0LCBHLiBILjwvYXV0aG9yPjxhdXRob3I+QnJpZWwsIE0uPC9hdXRob3I+PGF1dGhv
cj5EaXNjbyBTdHVkeSBHcm91cDwvYXV0aG9yPjwvYXV0aG9ycz48L2NvbnRyaWJ1dG9ycz48dGl0
bGVzPjx0aXRsZT5TdWJncm91cCBhbmFseXNlcyBpbiByYW5kb21pc2VkIGNvbnRyb2xsZWQgdHJp
YWxzOiBjb2hvcnQgc3R1ZHkgb24gdHJpYWwgcHJvdG9jb2xzIGFuZCBqb3VybmFsIHB1YmxpY2F0
aW9uczwvdGl0bGU+PHNlY29uZGFyeS10aXRsZT5CTUo8L3NlY29uZGFyeS10aXRsZT48YWx0LXRp
dGxlPkJtajwvYWx0LXRpdGxlPjwvdGl0bGVzPjxwZXJpb2RpY2FsPjxmdWxsLXRpdGxlPkJNSjwv
ZnVsbC10aXRsZT48L3BlcmlvZGljYWw+PGFsdC1wZXJpb2RpY2FsPjxmdWxsLXRpdGxlPkJNSjwv
ZnVsbC10aXRsZT48L2FsdC1wZXJpb2RpY2FsPjxwYWdlcz5nNDUzOTwvcGFnZXM+PHZvbHVtZT4z
NDk8L3ZvbHVtZT48ZWRpdGlvbj4yMDE0LzA3LzE4PC9lZGl0aW9uPjxrZXl3b3Jkcz48a2V5d29y
ZD5DYW5hZGE8L2tleXdvcmQ+PGtleXdvcmQ+KkNsaW5pY2FsIFByb3RvY29sczwva2V5d29yZD48
a2V5d29yZD5Db2hvcnQgU3R1ZGllczwva2V5d29yZD48a2V5d29yZD5EYXRhIENvbGxlY3Rpb24v
bWV0aG9kczwva2V5d29yZD48a2V5d29yZD5HZXJtYW55PC9rZXl3b3JkPjxrZXl3b3JkPkh1bWFu
czwva2V5d29yZD48a2V5d29yZD5QdWJsaXNoaW5nLypzdGF0aXN0aWNzICZhbXA7IG51bWVyaWNh
bCBkYXRhPC9rZXl3b3JkPjxrZXl3b3JkPlJhbmRvbWl6ZWQgQ29udHJvbGxlZCBUcmlhbHMgYXMg
VG9waWMvKm1ldGhvZHM8L2tleXdvcmQ+PGtleXdvcmQ+KlJlc2VhcmNoIERlc2lnbjwva2V5d29y
ZD48a2V5d29yZD5Td2l0emVybGFuZDwva2V5d29yZD48L2tleXdvcmRzPjxkYXRlcz48eWVhcj4y
MDE0PC95ZWFyPjxwdWItZGF0ZXM+PGRhdGU+SnVsIDE2PC9kYXRlPjwvcHViLWRhdGVzPjwvZGF0
ZXM+PGlzYm4+MTc1Ni0xODMzIChFbGVjdHJvbmljKSYjeEQ7MDk1OS04MTM4IChMaW5raW5nKTwv
aXNibj48YWNjZXNzaW9uLW51bT4yNTAzMDYzMzwvYWNjZXNzaW9uLW51bT48dXJscz48cmVsYXRl
ZC11cmxzPjx1cmw+aHR0cHM6Ly93d3cubmNiaS5ubG0ubmloLmdvdi9wdWJtZWQvMjUwMzA2MzM8
L3VybD48L3JlbGF0ZWQtdXJscz48L3VybHM+PGN1c3RvbTI+UE1DNDEwMDYxNjwvY3VzdG9tMj48
ZWxlY3Ryb25pYy1yZXNvdXJjZS1udW0+MTAuMTEzNi9ibWouZzQ1Mzk8L2VsZWN0cm9uaWMtcmVz
b3VyY2UtbnVtPjxsYW5ndWFnZT5FbmdsaXNoPC9sYW5ndWFnZT48L3JlY29yZD48L0NpdGU+PENp
dGU+PEF1dGhvcj5LZW50PC9BdXRob3I+PFllYXI+MjAxMDwvWWVhcj48UmVjTnVtPjg5PC9SZWNO
dW0+PHJlY29yZD48cmVjLW51bWJlcj44OTwvcmVjLW51bWJlcj48Zm9yZWlnbi1rZXlzPjxrZXkg
YXBwPSJFTiIgZGItaWQ9Ijl4MDkweHd3cmFyMDVmZTI1MnR4YXQ1YXB4MDBkc2ZzYWVkeiIgdGlt
ZXN0YW1wPSIxNjA4MzEyODU0Ij44OTwva2V5PjwvZm9yZWlnbi1rZXlzPjxyZWYtdHlwZSBuYW1l
PSJKb3VybmFsIEFydGljbGUiPjE3PC9yZWYtdHlwZT48Y29udHJpYnV0b3JzPjxhdXRob3JzPjxh
dXRob3I+S2VudCwgRC4gTS48L2F1dGhvcj48YXV0aG9yPlJvdGh3ZWxsLCBQLiBNLjwvYXV0aG9y
PjxhdXRob3I+SW9hbm5pZGlzLCBKLiBQLjwvYXV0aG9yPjxhdXRob3I+QWx0bWFuLCBELiBHLjwv
YXV0aG9yPjxhdXRob3I+SGF5d2FyZCwgUi4gQS48L2F1dGhvcj48L2F1dGhvcnM+PC9jb250cmli
dXRvcnM+PGF1dGgtYWRkcmVzcz5JbnN0aXR1dGUgZm9yIENsaW5pY2FsIFJlc2VhcmNoIGFuZCBI
ZWFsdGggUG9saWN5IFN0dWRpZXMsIFR1ZnRzIE1lZGljYWwgQ2VudGVyLCBCb3N0b24sIE1BLCBV
U0EuIGRrZW50MUB0dWZ0c21lZGljYWxjZW50ZXIub3JnPC9hdXRoLWFkZHJlc3M+PHRpdGxlcz48
dGl0bGU+QXNzZXNzaW5nIGFuZCByZXBvcnRpbmcgaGV0ZXJvZ2VuZWl0eSBpbiB0cmVhdG1lbnQg
ZWZmZWN0cyBpbiBjbGluaWNhbCB0cmlhbHM6IGEgcHJvcG9zYWw8L3RpdGxlPjxzZWNvbmRhcnkt
dGl0bGU+VHJpYWxzPC9zZWNvbmRhcnktdGl0bGU+PGFsdC10aXRsZT5UcmlhbHM8L2FsdC10aXRs
ZT48L3RpdGxlcz48cGVyaW9kaWNhbD48ZnVsbC10aXRsZT5UcmlhbHM8L2Z1bGwtdGl0bGU+PC9w
ZXJpb2RpY2FsPjxhbHQtcGVyaW9kaWNhbD48ZnVsbC10aXRsZT5UcmlhbHM8L2Z1bGwtdGl0bGU+
PC9hbHQtcGVyaW9kaWNhbD48cGFnZXM+ODU8L3BhZ2VzPjx2b2x1bWU+MTE8L3ZvbHVtZT48ZWRp
dGlvbj4yMDEwLzA4LzE0PC9lZGl0aW9uPjxrZXl3b3Jkcz48a2V5d29yZD5DbGluaWNhbCBUcmlh
bHMgYXMgVG9waWMvKm1ldGhvZHMvKnN0YW5kYXJkcy9zdGF0aXN0aWNzICZhbXA7IG51bWVyaWNh
bCBkYXRhPC9rZXl3b3JkPjxrZXl3b3JkPkV2aWRlbmNlLUJhc2VkIE1lZGljaW5lLypzdGFuZGFy
ZHMvKnN0YXRpc3RpY3MgJmFtcDsgbnVtZXJpY2FsIGRhdGE8L2tleXdvcmQ+PGtleXdvcmQ+SHVt
YW5zPC9rZXl3b3JkPjxrZXl3b3JkPk11bHRpdmFyaWF0ZSBBbmFseXNpczwva2V5d29yZD48a2V5
d29yZD5SZXByb2R1Y2liaWxpdHkgb2YgUmVzdWx0czwva2V5d29yZD48a2V5d29yZD5SaXNrIEFz
c2Vzc21lbnQvbWV0aG9kcy9zdGFuZGFyZHMvc3RhdGlzdGljcyAmYW1wOyBudW1lcmljYWwgZGF0
YTwva2V5d29yZD48a2V5d29yZD5SaXNrIEZhY3RvcnM8L2tleXdvcmQ+PGtleXdvcmQ+VGhlcmFw
ZXV0aWNzLypzdGF0aXN0aWNzICZhbXA7IG51bWVyaWNhbCBkYXRhPC9rZXl3b3JkPjwva2V5d29y
ZHM+PGRhdGVzPjx5ZWFyPjIwMTA8L3llYXI+PHB1Yi1kYXRlcz48ZGF0ZT5BdWcgMTI8L2RhdGU+
PC9wdWItZGF0ZXM+PC9kYXRlcz48aXNibj4xNzQ1LTYyMTUgKEVsZWN0cm9uaWMpJiN4RDsxNzQ1
LTYyMTUgKExpbmtpbmcpPC9pc2JuPjxhY2Nlc3Npb24tbnVtPjIwNzA0NzA1PC9hY2Nlc3Npb24t
bnVtPjx1cmxzPjxyZWxhdGVkLXVybHM+PHVybD5odHRwczovL3d3dy5uY2JpLm5sbS5uaWguZ292
L3B1Ym1lZC8yMDcwNDcwNTwvdXJsPjwvcmVsYXRlZC11cmxzPjwvdXJscz48Y3VzdG9tMj5QTUMy
OTI4MjExPC9jdXN0b20yPjxlbGVjdHJvbmljLXJlc291cmNlLW51bT4xMC4xMTg2LzE3NDUtNjIx
NS0xMS04NTwvZWxlY3Ryb25pYy1yZXNvdXJjZS1udW0+PGxhbmd1YWdlPkVuZ2xpc2g8L2xhbmd1
YWdlPjwvcmVjb3JkPjwvQ2l0ZT48Q2l0ZT48QXV0aG9yPlBvY29jazwvQXV0aG9yPjxZZWFyPjIw
MDI8L1llYXI+PFJlY051bT44ODwvUmVjTnVtPjxyZWNvcmQ+PHJlYy1udW1iZXI+ODg8L3JlYy1u
dW1iZXI+PGZvcmVpZ24ta2V5cz48a2V5IGFwcD0iRU4iIGRiLWlkPSI5eDA5MHh3d3JhcjA1ZmUy
NTJ0eGF0NWFweDAwZHNmc2FlZHoiIHRpbWVzdGFtcD0iMTYwODMxMjg1NCI+ODg8L2tleT48L2Zv
cmVpZ24ta2V5cz48cmVmLXR5cGUgbmFtZT0iSm91cm5hbCBBcnRpY2xlIj4xNzwvcmVmLXR5cGU+
PGNvbnRyaWJ1dG9ycz48YXV0aG9ycz48YXV0aG9yPlBvY29jaywgUy4gSi48L2F1dGhvcj48YXV0
aG9yPkFzc21hbm4sIFMuIEUuPC9hdXRob3I+PGF1dGhvcj5Fbm9zLCBMLiBFLjwvYXV0aG9yPjxh
dXRob3I+S2FzdGVuLCBMLiBFLjwvYXV0aG9yPjwvYXV0aG9ycz48L2NvbnRyaWJ1dG9ycz48YXV0
aC1hZGRyZXNzPk1lZGljYWwgU3RhdGlzdGljcyBVbml0LCBMb25kb24gU2Nob29sIG9mIEh5Z2ll
bmUgJmFtcDsgVHJvcGljYWwgTWVkaWNpbmUsIExvbmRvbiwgV0MxRSA3SFQsIFVLLiBzdHVhcnQu
cG9jb2NrQGxzaHRtLmFjLnVrPC9hdXRoLWFkZHJlc3M+PHRpdGxlcz48dGl0bGU+U3ViZ3JvdXAg
YW5hbHlzaXMsIGNvdmFyaWF0ZSBhZGp1c3RtZW50IGFuZCBiYXNlbGluZSBjb21wYXJpc29ucyBp
biBjbGluaWNhbCB0cmlhbCByZXBvcnRpbmc6IGN1cnJlbnQgcHJhY3RpY2UgYW5kIHByb2JsZW1z
PC90aXRsZT48c2Vjb25kYXJ5LXRpdGxlPlN0YXQgTWVkPC9zZWNvbmRhcnktdGl0bGU+PGFsdC10
aXRsZT5TdGF0IE1lZDwvYWx0LXRpdGxlPjwvdGl0bGVzPjxwZXJpb2RpY2FsPjxmdWxsLXRpdGxl
PlN0YXRpc3RpY3MgaW4gbWVkaWNpbmU8L2Z1bGwtdGl0bGU+PGFiYnItMT5TdGF0IE1lZDwvYWJi
ci0xPjwvcGVyaW9kaWNhbD48YWx0LXBlcmlvZGljYWw+PGZ1bGwtdGl0bGU+U3RhdGlzdGljcyBp
biBtZWRpY2luZTwvZnVsbC10aXRsZT48YWJici0xPlN0YXQgTWVkPC9hYmJyLTE+PC9hbHQtcGVy
aW9kaWNhbD48cGFnZXM+MjkxNy0zMDwvcGFnZXM+PHZvbHVtZT4yMTwvdm9sdW1lPjxudW1iZXI+
MTk8L251bWJlcj48ZWRpdGlvbj4yMDAyLzA5LzI3PC9lZGl0aW9uPjxrZXl3b3Jkcz48a2V5d29y
ZD5BbnRpaHlwZXJ0ZW5zaXZlIEFnZW50cy90aGVyYXBldXRpYyB1c2U8L2tleXdvcmQ+PGtleXdv
cmQ+KkRhdGEgSW50ZXJwcmV0YXRpb24sIFN0YXRpc3RpY2FsPC9rZXl3b3JkPjxrZXl3b3JkPkZl
bWFsZTwva2V5d29yZD48a2V5d29yZD5IdW1hbnM8L2tleXdvcmQ+PGtleXdvcmQ+TWFsZTwva2V5
d29yZD48a2V5d29yZD5NeW9jYXJkaWFsIEluZmFyY3Rpb24vZHJ1ZyB0aGVyYXB5L21vcnRhbGl0
eTwva2V5d29yZD48a2V5d29yZD5QZXJpb2RpY2FscyBhcyBUb3BpYy8qc3RhbmRhcmRzPC9rZXl3
b3JkPjxrZXl3b3JkPlB1YmxpY2F0aW9ucy8qc3RhbmRhcmRzPC9rZXl3b3JkPjxrZXl3b3JkPlJh
bmRvbWl6ZWQgQ29udHJvbGxlZCBUcmlhbHMgYXMgVG9waWMvKm1ldGhvZHM8L2tleXdvcmQ+PGtl
eXdvcmQ+U29jaWFsIFN1cHBvcnQ8L2tleXdvcmQ+PC9rZXl3b3Jkcz48ZGF0ZXM+PHllYXI+MjAw
MjwveWVhcj48cHViLWRhdGVzPjxkYXRlPk9jdCAxNTwvZGF0ZT48L3B1Yi1kYXRlcz48L2RhdGVz
Pjxpc2JuPjAyNzctNjcxNSAoUHJpbnQpJiN4RDswMjc3LTY3MTUgKExpbmtpbmcpPC9pc2JuPjxh
Y2Nlc3Npb24tbnVtPjEyMzI1MTA4PC9hY2Nlc3Npb24tbnVtPjx1cmxzPjxyZWxhdGVkLXVybHM+
PHVybD5odHRwczovL3d3dy5uY2JpLm5sbS5uaWguZ292L3B1Ym1lZC8xMjMyNTEwODwvdXJsPjwv
cmVsYXRlZC11cmxzPjwvdXJscz48ZWxlY3Ryb25pYy1yZXNvdXJjZS1udW0+MTAuMTAwMi9zaW0u
MTI5NjwvZWxlY3Ryb25pYy1yZXNvdXJjZS1udW0+PGxhbmd1YWdlPkVuZ2xpc2g8L2xhbmd1YWdl
PjwvcmVjb3JkPjwvQ2l0ZT48L0VuZE5vdGU+AG==
</w:fldData>
        </w:fldChar>
      </w:r>
      <w:r w:rsidR="00392EB3">
        <w:rPr>
          <w:rFonts w:cs="Calibri"/>
        </w:rPr>
        <w:instrText xml:space="preserve"> ADDIN EN.CITE.DATA </w:instrText>
      </w:r>
      <w:r w:rsidR="00392EB3">
        <w:rPr>
          <w:rFonts w:cs="Calibri"/>
        </w:rPr>
      </w:r>
      <w:r w:rsidR="00392EB3">
        <w:rPr>
          <w:rFonts w:cs="Calibri"/>
        </w:rPr>
        <w:fldChar w:fldCharType="end"/>
      </w:r>
      <w:r w:rsidR="00350992">
        <w:rPr>
          <w:rFonts w:cs="Calibri"/>
        </w:rPr>
      </w:r>
      <w:r w:rsidR="00350992">
        <w:rPr>
          <w:rFonts w:cs="Calibri"/>
        </w:rPr>
        <w:fldChar w:fldCharType="separate"/>
      </w:r>
      <w:r w:rsidR="00392EB3" w:rsidRPr="00392EB3">
        <w:rPr>
          <w:rFonts w:cs="Calibri"/>
          <w:noProof/>
          <w:vertAlign w:val="superscript"/>
        </w:rPr>
        <w:t>67-71</w:t>
      </w:r>
      <w:r w:rsidR="00350992">
        <w:rPr>
          <w:rFonts w:cs="Calibri"/>
        </w:rPr>
        <w:fldChar w:fldCharType="end"/>
      </w:r>
      <w:r>
        <w:rPr>
          <w:rFonts w:cs="Calibri"/>
        </w:rPr>
        <w:t xml:space="preserve">. Interaction test p-values are presented but </w:t>
      </w:r>
      <w:r w:rsidR="009F1AF0">
        <w:rPr>
          <w:rFonts w:cs="Calibri"/>
        </w:rPr>
        <w:t>should be</w:t>
      </w:r>
      <w:r>
        <w:rPr>
          <w:rFonts w:cs="Calibri"/>
        </w:rPr>
        <w:t xml:space="preserve"> interpreted with caution, due to the exploratory nature, the multiple tests performed and the low power of the interaction test. We estimated odds ratios along with 95% CIs for each subgroup. Intervention effect estimates by subgroups are presented in a forest-type plot. As this was an exploratory analysis of potentially influential characteristics, we did not hypothesise effect directions. </w:t>
      </w:r>
      <w:r>
        <w:t xml:space="preserve">Age and sex are considered the two key subgroups and the analysis of these subgroups were conducted first. </w:t>
      </w:r>
    </w:p>
    <w:p w14:paraId="7E4D3A1B" w14:textId="77777777" w:rsidR="00C44105" w:rsidRDefault="00C44105"/>
    <w:p w14:paraId="73BB07AE" w14:textId="77777777" w:rsidR="00C44105" w:rsidRPr="002268DC" w:rsidRDefault="00C44105" w:rsidP="002268DC">
      <w:pPr>
        <w:rPr>
          <w:b/>
          <w:bCs/>
          <w:i/>
          <w:iCs/>
          <w:sz w:val="24"/>
          <w:szCs w:val="24"/>
        </w:rPr>
      </w:pPr>
      <w:bookmarkStart w:id="56" w:name="_Toc7682806"/>
      <w:r w:rsidRPr="002268DC">
        <w:rPr>
          <w:b/>
          <w:bCs/>
          <w:i/>
          <w:iCs/>
          <w:sz w:val="24"/>
          <w:szCs w:val="24"/>
        </w:rPr>
        <w:lastRenderedPageBreak/>
        <w:t>Analysis of additional data collected</w:t>
      </w:r>
      <w:bookmarkEnd w:id="56"/>
    </w:p>
    <w:p w14:paraId="69229160" w14:textId="13C484CB" w:rsidR="00C44105" w:rsidRDefault="00C44105">
      <w:r>
        <w:t xml:space="preserve">The below data </w:t>
      </w:r>
      <w:r w:rsidR="002268DC">
        <w:t>are</w:t>
      </w:r>
      <w:r>
        <w:t xml:space="preserve"> presented by arm, but we did not conduct a formal comparison between groups.</w:t>
      </w:r>
    </w:p>
    <w:p w14:paraId="6E2FF0C1" w14:textId="77777777" w:rsidR="00C44105" w:rsidRDefault="00C44105">
      <w:pPr>
        <w:rPr>
          <w:lang w:val="en-US"/>
        </w:rPr>
      </w:pPr>
    </w:p>
    <w:p w14:paraId="403416FF" w14:textId="77777777" w:rsidR="00C44105" w:rsidRPr="002268DC" w:rsidRDefault="00C44105" w:rsidP="002268DC">
      <w:pPr>
        <w:rPr>
          <w:b/>
          <w:bCs/>
        </w:rPr>
      </w:pPr>
      <w:bookmarkStart w:id="57" w:name="_Toc7682807"/>
      <w:r w:rsidRPr="002268DC">
        <w:rPr>
          <w:b/>
          <w:bCs/>
        </w:rPr>
        <w:t>Contamination</w:t>
      </w:r>
      <w:bookmarkEnd w:id="57"/>
    </w:p>
    <w:p w14:paraId="29630A48" w14:textId="77777777" w:rsidR="00C44105" w:rsidRDefault="00C44105" w:rsidP="000A6845">
      <w:r>
        <w:t>We assessed the potential for contamination between intervention and control group and</w:t>
      </w:r>
      <w:r>
        <w:rPr>
          <w:bCs/>
        </w:rPr>
        <w:t xml:space="preserve"> calculated the proportion of intervention respondents who shared messages with other trial participants, and the proportion of control respondents who read other participants’ messages. </w:t>
      </w:r>
    </w:p>
    <w:p w14:paraId="578E373C" w14:textId="77777777" w:rsidR="00C44105" w:rsidRDefault="00C44105">
      <w:pPr>
        <w:rPr>
          <w:bCs/>
        </w:rPr>
      </w:pPr>
    </w:p>
    <w:p w14:paraId="05E9D2CA" w14:textId="77777777" w:rsidR="00C44105" w:rsidRPr="002268DC" w:rsidRDefault="00C44105">
      <w:pPr>
        <w:pStyle w:val="Heading4"/>
        <w:rPr>
          <w:rFonts w:eastAsia="Calibri"/>
          <w:bCs/>
          <w:i w:val="0"/>
          <w:iCs w:val="0"/>
          <w:szCs w:val="22"/>
          <w:lang w:val="en-GB"/>
        </w:rPr>
      </w:pPr>
      <w:bookmarkStart w:id="58" w:name="_Toc7682808"/>
      <w:r w:rsidRPr="002268DC">
        <w:rPr>
          <w:rFonts w:eastAsia="Calibri"/>
          <w:bCs/>
          <w:i w:val="0"/>
          <w:iCs w:val="0"/>
          <w:szCs w:val="22"/>
          <w:lang w:val="en-GB"/>
        </w:rPr>
        <w:t>Intervention dose</w:t>
      </w:r>
      <w:bookmarkEnd w:id="58"/>
    </w:p>
    <w:p w14:paraId="764848A0" w14:textId="77777777" w:rsidR="00C44105" w:rsidRDefault="00C44105">
      <w:r>
        <w:t>To estimate the intervention dose received, we present the proportion of participants in the intervention group who report reading ‘all’, ‘most’, ‘few’, or ‘none’ of the intervention messages. We also report the proportion of messages successfully sent from SMS gateway.</w:t>
      </w:r>
    </w:p>
    <w:p w14:paraId="4E1719A3" w14:textId="77777777" w:rsidR="00C44105" w:rsidRDefault="00C44105">
      <w:pPr>
        <w:rPr>
          <w:lang w:val="en-US"/>
        </w:rPr>
      </w:pPr>
    </w:p>
    <w:p w14:paraId="673F5143" w14:textId="77777777" w:rsidR="00C44105" w:rsidRPr="002268DC" w:rsidRDefault="00C44105">
      <w:pPr>
        <w:pStyle w:val="Heading4"/>
        <w:rPr>
          <w:rFonts w:eastAsia="Calibri"/>
          <w:bCs/>
          <w:i w:val="0"/>
          <w:iCs w:val="0"/>
          <w:szCs w:val="22"/>
          <w:lang w:val="en-GB"/>
        </w:rPr>
      </w:pPr>
      <w:bookmarkStart w:id="59" w:name="_Toc7682809"/>
      <w:r w:rsidRPr="002268DC">
        <w:rPr>
          <w:rFonts w:eastAsia="Calibri"/>
          <w:bCs/>
          <w:i w:val="0"/>
          <w:iCs w:val="0"/>
          <w:szCs w:val="22"/>
          <w:lang w:val="en-GB"/>
        </w:rPr>
        <w:t>Participants’ feelings regarding others reading their messages</w:t>
      </w:r>
      <w:bookmarkEnd w:id="59"/>
    </w:p>
    <w:p w14:paraId="031D6962" w14:textId="77777777" w:rsidR="00C44105" w:rsidRDefault="00C44105">
      <w:r>
        <w:t>For participants in the intervention group who reported that someone else read the messages, we present the proportion who felt ‘happy’, ‘unhappy’ and ‘unsure’ about it.</w:t>
      </w:r>
      <w:bookmarkStart w:id="60" w:name="_Hlk59435654"/>
      <w:bookmarkEnd w:id="60"/>
    </w:p>
    <w:p w14:paraId="1A60999D" w14:textId="77777777" w:rsidR="00C44105" w:rsidRDefault="00C44105">
      <w:pPr>
        <w:rPr>
          <w:lang w:val="en-US"/>
        </w:rPr>
      </w:pPr>
    </w:p>
    <w:p w14:paraId="06F1DAAE" w14:textId="213E9D73" w:rsidR="00C44105" w:rsidRDefault="00C44105" w:rsidP="002268DC">
      <w:pPr>
        <w:pStyle w:val="Heading4"/>
        <w:rPr>
          <w:rFonts w:eastAsia="Calibri"/>
          <w:bCs/>
          <w:i w:val="0"/>
          <w:iCs w:val="0"/>
          <w:szCs w:val="22"/>
          <w:lang w:val="en-GB"/>
        </w:rPr>
      </w:pPr>
      <w:bookmarkStart w:id="61" w:name="_Toc7682817"/>
      <w:r w:rsidRPr="002268DC">
        <w:rPr>
          <w:rFonts w:eastAsia="Calibri"/>
          <w:bCs/>
          <w:i w:val="0"/>
          <w:iCs w:val="0"/>
          <w:szCs w:val="22"/>
          <w:lang w:val="en-GB"/>
        </w:rPr>
        <w:t>Adverse events</w:t>
      </w:r>
      <w:bookmarkEnd w:id="61"/>
    </w:p>
    <w:p w14:paraId="7A2B05D0" w14:textId="1BB79AB4" w:rsidR="006F587F" w:rsidRDefault="006F587F" w:rsidP="006F587F">
      <w:r>
        <w:t>At 12 months we collected data on experience of partner violence in the last year and involvement in car accidents where the participant was the driver in the last year. We present the proportion of participants who reported each adverse outcome by intervention arm and the p-value (calculated by a Chi</w:t>
      </w:r>
      <w:r>
        <w:rPr>
          <w:vertAlign w:val="superscript"/>
        </w:rPr>
        <w:t xml:space="preserve">2 </w:t>
      </w:r>
      <w:r>
        <w:t>test or Fisher’s exact if less than five events).</w:t>
      </w:r>
    </w:p>
    <w:p w14:paraId="6DB6B771" w14:textId="15A851E8" w:rsidR="006E39C1" w:rsidRDefault="006E39C1" w:rsidP="006F587F"/>
    <w:p w14:paraId="755ADB77" w14:textId="3497AA64" w:rsidR="006E39C1" w:rsidRDefault="006E39C1" w:rsidP="006F587F"/>
    <w:p w14:paraId="05E9D299" w14:textId="39707BFF" w:rsidR="006F587F" w:rsidRPr="006F587F" w:rsidRDefault="006F587F" w:rsidP="005A4A58">
      <w:pPr>
        <w:suppressAutoHyphens w:val="0"/>
        <w:spacing w:after="160" w:line="259" w:lineRule="auto"/>
      </w:pPr>
      <w:r>
        <w:br w:type="page"/>
      </w:r>
    </w:p>
    <w:p w14:paraId="640F4BBC" w14:textId="3BBEE5ED" w:rsidR="00C44105" w:rsidRPr="00E44E5E" w:rsidRDefault="00794329" w:rsidP="00E95953">
      <w:pPr>
        <w:pStyle w:val="Heading1"/>
      </w:pPr>
      <w:bookmarkStart w:id="62" w:name="_Toc77356082"/>
      <w:r>
        <w:lastRenderedPageBreak/>
        <w:t xml:space="preserve">3. </w:t>
      </w:r>
      <w:r w:rsidR="00C44105" w:rsidRPr="00E44E5E">
        <w:t xml:space="preserve">Strategies to increase recruitment and follow-up in the </w:t>
      </w:r>
      <w:proofErr w:type="spellStart"/>
      <w:r w:rsidR="00C44105" w:rsidRPr="00E44E5E">
        <w:t>safetxt</w:t>
      </w:r>
      <w:proofErr w:type="spellEnd"/>
      <w:r w:rsidR="00C44105" w:rsidRPr="00E44E5E">
        <w:t xml:space="preserve"> trial</w:t>
      </w:r>
      <w:bookmarkEnd w:id="62"/>
    </w:p>
    <w:p w14:paraId="39D94BCE" w14:textId="076EA4A5" w:rsidR="00C44105" w:rsidRDefault="00C44105" w:rsidP="002C0AAA">
      <w:pPr>
        <w:pStyle w:val="Heading2"/>
      </w:pPr>
      <w:bookmarkStart w:id="63" w:name="_Toc77356083"/>
      <w:r>
        <w:t>Background</w:t>
      </w:r>
      <w:bookmarkEnd w:id="63"/>
    </w:p>
    <w:p w14:paraId="603DF5E0" w14:textId="1DAD15A4" w:rsidR="00C44105" w:rsidRDefault="00C44105">
      <w:r>
        <w:t>Achieving full recruitment and high follow up in randomised controlled trials remains a significant challenge. In 2017 a review found just 56% of Randomised Controlled Trials (RCTs) published in the Health Technology Assessment journal recruited to their final target</w:t>
      </w:r>
      <w:r w:rsidR="00C05EDA">
        <w:t>.</w:t>
      </w:r>
      <w:r w:rsidR="00BB6FEC">
        <w:t xml:space="preserve"> </w:t>
      </w:r>
      <w:r w:rsidR="00BB6FEC">
        <w:fldChar w:fldCharType="begin">
          <w:fldData xml:space="preserve">PEVuZE5vdGU+PENpdGU+PEF1dGhvcj5XYWx0ZXJzPC9BdXRob3I+PFllYXI+MjAxNzwvWWVhcj48
UmVjTnVtPjE8L1JlY051bT48RGlzcGxheVRleHQ+PHN0eWxlIGZhY2U9InN1cGVyc2NyaXB0Ij43
Mjwvc3R5bGU+PC9EaXNwbGF5VGV4dD48cmVjb3JkPjxyZWMtbnVtYmVyPjE8L3JlYy1udW1iZXI+
PGZvcmVpZ24ta2V5cz48a2V5IGFwcD0iRU4iIGRiLWlkPSI5eDA5MHh3d3JhcjA1ZmUyNTJ0eGF0
NWFweDAwZHNmc2FlZHoiIHRpbWVzdGFtcD0iMTYwODMxMjg1MiI+MTwva2V5PjwvZm9yZWlnbi1r
ZXlzPjxyZWYtdHlwZSBuYW1lPSJKb3VybmFsIEFydGljbGUiPjE3PC9yZWYtdHlwZT48Y29udHJp
YnV0b3JzPjxhdXRob3JzPjxhdXRob3I+V2FsdGVycywgUy4gSi48L2F1dGhvcj48YXV0aG9yPkJv
bmFjaG8gRG9zIEFuam9zIEhlbnJpcXVlcy1DYWRieSwgSS48L2F1dGhvcj48YXV0aG9yPkJvcnRv
bGFtaSwgTy48L2F1dGhvcj48YXV0aG9yPkZsaWdodCwgTC48L2F1dGhvcj48YXV0aG9yPkhpbmQs
IEQuPC9hdXRob3I+PGF1dGhvcj5KYWNxdWVzLCBSLiBNLjwvYXV0aG9yPjxhdXRob3I+S25veCwg
Qy48L2F1dGhvcj48YXV0aG9yPk5hZGluLCBCLjwvYXV0aG9yPjxhdXRob3I+Um90aHdlbGwsIEou
PC9hdXRob3I+PGF1dGhvcj5TdXJ0ZWVzLCBNLjwvYXV0aG9yPjxhdXRob3I+SnVsaW91cywgUy4g
QS48L2F1dGhvcj48L2F1dGhvcnM+PC9jb250cmlidXRvcnM+PGF1dGgtYWRkcmVzcz5TY2hvb2wg
b2YgSGVhbHRoIGFuZCBSZWxhdGVkIFJlc2VhcmNoLCBVbml2ZXJzaXR5IG9mIFNoZWZmaWVsZCwg
U2hlZmZpZWxkLCBVSy48L2F1dGgtYWRkcmVzcz48dGl0bGVzPjx0aXRsZT5SZWNydWl0bWVudCBh
bmQgcmV0ZW50aW9uIG9mIHBhcnRpY2lwYW50cyBpbiByYW5kb21pc2VkIGNvbnRyb2xsZWQgdHJp
YWxzOiBhIHJldmlldyBvZiB0cmlhbHMgZnVuZGVkIGFuZCBwdWJsaXNoZWQgYnkgdGhlIFVuaXRl
ZCBLaW5nZG9tIEhlYWx0aCBUZWNobm9sb2d5IEFzc2Vzc21lbnQgUHJvZ3JhbW1lPC90aXRsZT48
c2Vjb25kYXJ5LXRpdGxlPkJNSiBPcGVuPC9zZWNvbmRhcnktdGl0bGU+PGFsdC10aXRsZT5CTUog
T3BlbjwvYWx0LXRpdGxlPjwvdGl0bGVzPjxwZXJpb2RpY2FsPjxmdWxsLXRpdGxlPkJNSiBPcGVu
PC9mdWxsLXRpdGxlPjwvcGVyaW9kaWNhbD48YWx0LXBlcmlvZGljYWw+PGZ1bGwtdGl0bGU+Qk1K
IE9wZW48L2Z1bGwtdGl0bGU+PC9hbHQtcGVyaW9kaWNhbD48cGFnZXM+ZTAxNTI3NjwvcGFnZXM+
PHZvbHVtZT43PC92b2x1bWU+PG51bWJlcj4zPC9udW1iZXI+PGVkaXRpb24+MjAxNy8wMy8yMzwv
ZWRpdGlvbj48a2V5d29yZHM+PGtleXdvcmQ+Q29zdC1CZW5lZml0IEFuYWx5c2lzL2Vjb25vbWlj
czwva2V5d29yZD48a2V5d29yZD5IdW1hbnM8L2tleXdvcmQ+PGtleXdvcmQ+TXVsdGljZW50ZXIg
U3R1ZGllcyBhcyBUb3BpYy9lY29ub21pY3Mvc3RhdGlzdGljcyAmYW1wOyBudW1lcmljYWwgZGF0
YTwva2V5d29yZD48a2V5d29yZD5QYXRpZW50IERyb3BvdXRzLypzdGF0aXN0aWNzICZhbXA7IG51
bWVyaWNhbCBkYXRhPC9rZXl3b3JkPjxrZXl3b3JkPipQYXRpZW50IFNlbGVjdGlvbjwva2V5d29y
ZD48a2V5d29yZD5SYW5kb21pemVkIENvbnRyb2xsZWQgVHJpYWxzIGFzIFRvcGljL2Vjb25vbWlj
cy8qc3RhdGlzdGljcyAmYW1wOyBudW1lcmljYWwgZGF0YTwva2V5d29yZD48a2V5d29yZD5UZWNo
bm9sb2d5IEFzc2Vzc21lbnQsIEJpb21lZGljYWwvZWNvbm9taWNzLyptZXRob2RzPC9rZXl3b3Jk
PjxrZXl3b3JkPlVuaXRlZCBLaW5nZG9tPC9rZXl3b3JkPjxrZXl3b3JkPipIZWFsdGggVGVjaG5v
bG9neSBBc3Nlc3NtZW50PC9rZXl3b3JkPjxrZXl3b3JkPipQdWJsaWNseSBmdW5kZWQ8L2tleXdv
cmQ+PGtleXdvcmQ+KlJhbmRvbWlzZWQgQ29udHJvbGxlZCBUcmlhbHM8L2tleXdvcmQ+PGtleXdv
cmQ+KlJldGVudGlvbjwva2V5d29yZD48a2V5d29yZD4qcmVjcnVpdG1lbnQ8L2tleXdvcmQ+PGtl
eXdvcmQ+KnJldmlldzwva2V5d29yZD48L2tleXdvcmRzPjxkYXRlcz48eWVhcj4yMDE3PC95ZWFy
PjxwdWItZGF0ZXM+PGRhdGU+TWFyIDIwPC9kYXRlPjwvcHViLWRhdGVzPjwvZGF0ZXM+PGlzYm4+
MjA0NC02MDU1IChFbGVjdHJvbmljKSYjeEQ7MjA0NC02MDU1IChMaW5raW5nKTwvaXNibj48YWNj
ZXNzaW9uLW51bT4yODMyMDgwMDwvYWNjZXNzaW9uLW51bT48dXJscz48cmVsYXRlZC11cmxzPjx1
cmw+aHR0cHM6Ly93d3cubmNiaS5ubG0ubmloLmdvdi9wdWJtZWQvMjgzMjA4MDA8L3VybD48L3Jl
bGF0ZWQtdXJscz48L3VybHM+PGN1c3RvbTI+UE1DNTM3MjEyMzwvY3VzdG9tMj48ZWxlY3Ryb25p
Yy1yZXNvdXJjZS1udW0+MTAuMTEzNi9ibWpvcGVuLTIwMTYtMDE1Mjc2PC9lbGVjdHJvbmljLXJl
c291cmNlLW51bT48bGFuZ3VhZ2U+RW5nbGlzaDwvbGFuZ3VhZ2U+PC9yZWNvcmQ+PC9DaXRlPjwv
RW5kTm90ZT4A
</w:fldData>
        </w:fldChar>
      </w:r>
      <w:r w:rsidR="00392EB3">
        <w:instrText xml:space="preserve"> ADDIN EN.CITE </w:instrText>
      </w:r>
      <w:r w:rsidR="00392EB3">
        <w:fldChar w:fldCharType="begin">
          <w:fldData xml:space="preserve">PEVuZE5vdGU+PENpdGU+PEF1dGhvcj5XYWx0ZXJzPC9BdXRob3I+PFllYXI+MjAxNzwvWWVhcj48
UmVjTnVtPjE8L1JlY051bT48RGlzcGxheVRleHQ+PHN0eWxlIGZhY2U9InN1cGVyc2NyaXB0Ij43
Mjwvc3R5bGU+PC9EaXNwbGF5VGV4dD48cmVjb3JkPjxyZWMtbnVtYmVyPjE8L3JlYy1udW1iZXI+
PGZvcmVpZ24ta2V5cz48a2V5IGFwcD0iRU4iIGRiLWlkPSI5eDA5MHh3d3JhcjA1ZmUyNTJ0eGF0
NWFweDAwZHNmc2FlZHoiIHRpbWVzdGFtcD0iMTYwODMxMjg1MiI+MTwva2V5PjwvZm9yZWlnbi1r
ZXlzPjxyZWYtdHlwZSBuYW1lPSJKb3VybmFsIEFydGljbGUiPjE3PC9yZWYtdHlwZT48Y29udHJp
YnV0b3JzPjxhdXRob3JzPjxhdXRob3I+V2FsdGVycywgUy4gSi48L2F1dGhvcj48YXV0aG9yPkJv
bmFjaG8gRG9zIEFuam9zIEhlbnJpcXVlcy1DYWRieSwgSS48L2F1dGhvcj48YXV0aG9yPkJvcnRv
bGFtaSwgTy48L2F1dGhvcj48YXV0aG9yPkZsaWdodCwgTC48L2F1dGhvcj48YXV0aG9yPkhpbmQs
IEQuPC9hdXRob3I+PGF1dGhvcj5KYWNxdWVzLCBSLiBNLjwvYXV0aG9yPjxhdXRob3I+S25veCwg
Qy48L2F1dGhvcj48YXV0aG9yPk5hZGluLCBCLjwvYXV0aG9yPjxhdXRob3I+Um90aHdlbGwsIEou
PC9hdXRob3I+PGF1dGhvcj5TdXJ0ZWVzLCBNLjwvYXV0aG9yPjxhdXRob3I+SnVsaW91cywgUy4g
QS48L2F1dGhvcj48L2F1dGhvcnM+PC9jb250cmlidXRvcnM+PGF1dGgtYWRkcmVzcz5TY2hvb2wg
b2YgSGVhbHRoIGFuZCBSZWxhdGVkIFJlc2VhcmNoLCBVbml2ZXJzaXR5IG9mIFNoZWZmaWVsZCwg
U2hlZmZpZWxkLCBVSy48L2F1dGgtYWRkcmVzcz48dGl0bGVzPjx0aXRsZT5SZWNydWl0bWVudCBh
bmQgcmV0ZW50aW9uIG9mIHBhcnRpY2lwYW50cyBpbiByYW5kb21pc2VkIGNvbnRyb2xsZWQgdHJp
YWxzOiBhIHJldmlldyBvZiB0cmlhbHMgZnVuZGVkIGFuZCBwdWJsaXNoZWQgYnkgdGhlIFVuaXRl
ZCBLaW5nZG9tIEhlYWx0aCBUZWNobm9sb2d5IEFzc2Vzc21lbnQgUHJvZ3JhbW1lPC90aXRsZT48
c2Vjb25kYXJ5LXRpdGxlPkJNSiBPcGVuPC9zZWNvbmRhcnktdGl0bGU+PGFsdC10aXRsZT5CTUog
T3BlbjwvYWx0LXRpdGxlPjwvdGl0bGVzPjxwZXJpb2RpY2FsPjxmdWxsLXRpdGxlPkJNSiBPcGVu
PC9mdWxsLXRpdGxlPjwvcGVyaW9kaWNhbD48YWx0LXBlcmlvZGljYWw+PGZ1bGwtdGl0bGU+Qk1K
IE9wZW48L2Z1bGwtdGl0bGU+PC9hbHQtcGVyaW9kaWNhbD48cGFnZXM+ZTAxNTI3NjwvcGFnZXM+
PHZvbHVtZT43PC92b2x1bWU+PG51bWJlcj4zPC9udW1iZXI+PGVkaXRpb24+MjAxNy8wMy8yMzwv
ZWRpdGlvbj48a2V5d29yZHM+PGtleXdvcmQ+Q29zdC1CZW5lZml0IEFuYWx5c2lzL2Vjb25vbWlj
czwva2V5d29yZD48a2V5d29yZD5IdW1hbnM8L2tleXdvcmQ+PGtleXdvcmQ+TXVsdGljZW50ZXIg
U3R1ZGllcyBhcyBUb3BpYy9lY29ub21pY3Mvc3RhdGlzdGljcyAmYW1wOyBudW1lcmljYWwgZGF0
YTwva2V5d29yZD48a2V5d29yZD5QYXRpZW50IERyb3BvdXRzLypzdGF0aXN0aWNzICZhbXA7IG51
bWVyaWNhbCBkYXRhPC9rZXl3b3JkPjxrZXl3b3JkPipQYXRpZW50IFNlbGVjdGlvbjwva2V5d29y
ZD48a2V5d29yZD5SYW5kb21pemVkIENvbnRyb2xsZWQgVHJpYWxzIGFzIFRvcGljL2Vjb25vbWlj
cy8qc3RhdGlzdGljcyAmYW1wOyBudW1lcmljYWwgZGF0YTwva2V5d29yZD48a2V5d29yZD5UZWNo
bm9sb2d5IEFzc2Vzc21lbnQsIEJpb21lZGljYWwvZWNvbm9taWNzLyptZXRob2RzPC9rZXl3b3Jk
PjxrZXl3b3JkPlVuaXRlZCBLaW5nZG9tPC9rZXl3b3JkPjxrZXl3b3JkPipIZWFsdGggVGVjaG5v
bG9neSBBc3Nlc3NtZW50PC9rZXl3b3JkPjxrZXl3b3JkPipQdWJsaWNseSBmdW5kZWQ8L2tleXdv
cmQ+PGtleXdvcmQ+KlJhbmRvbWlzZWQgQ29udHJvbGxlZCBUcmlhbHM8L2tleXdvcmQ+PGtleXdv
cmQ+KlJldGVudGlvbjwva2V5d29yZD48a2V5d29yZD4qcmVjcnVpdG1lbnQ8L2tleXdvcmQ+PGtl
eXdvcmQ+KnJldmlldzwva2V5d29yZD48L2tleXdvcmRzPjxkYXRlcz48eWVhcj4yMDE3PC95ZWFy
PjxwdWItZGF0ZXM+PGRhdGU+TWFyIDIwPC9kYXRlPjwvcHViLWRhdGVzPjwvZGF0ZXM+PGlzYm4+
MjA0NC02MDU1IChFbGVjdHJvbmljKSYjeEQ7MjA0NC02MDU1IChMaW5raW5nKTwvaXNibj48YWNj
ZXNzaW9uLW51bT4yODMyMDgwMDwvYWNjZXNzaW9uLW51bT48dXJscz48cmVsYXRlZC11cmxzPjx1
cmw+aHR0cHM6Ly93d3cubmNiaS5ubG0ubmloLmdvdi9wdWJtZWQvMjgzMjA4MDA8L3VybD48L3Jl
bGF0ZWQtdXJscz48L3VybHM+PGN1c3RvbTI+UE1DNTM3MjEyMzwvY3VzdG9tMj48ZWxlY3Ryb25p
Yy1yZXNvdXJjZS1udW0+MTAuMTEzNi9ibWpvcGVuLTIwMTYtMDE1Mjc2PC9lbGVjdHJvbmljLXJl
c291cmNlLW51bT48bGFuZ3VhZ2U+RW5nbGlzaDwvbGFuZ3VhZ2U+PC9yZWNvcmQ+PC9DaXRlPjwv
RW5kTm90ZT4A
</w:fldData>
        </w:fldChar>
      </w:r>
      <w:r w:rsidR="00392EB3">
        <w:instrText xml:space="preserve"> ADDIN EN.CITE.DATA </w:instrText>
      </w:r>
      <w:r w:rsidR="00392EB3">
        <w:fldChar w:fldCharType="end"/>
      </w:r>
      <w:r w:rsidR="00BB6FEC">
        <w:fldChar w:fldCharType="separate"/>
      </w:r>
      <w:r w:rsidR="00392EB3" w:rsidRPr="00392EB3">
        <w:rPr>
          <w:noProof/>
          <w:vertAlign w:val="superscript"/>
        </w:rPr>
        <w:t>72</w:t>
      </w:r>
      <w:r w:rsidR="00BB6FEC">
        <w:fldChar w:fldCharType="end"/>
      </w:r>
      <w:r>
        <w:t xml:space="preserve"> This leaves the remaining trials underpowered, reporting less precise results than planned which could lead to potentially beneficial interventions not being implemented due to lack of clear evidence of their effects</w:t>
      </w:r>
      <w:r w:rsidR="00C05EDA">
        <w:t>.</w:t>
      </w:r>
      <w:r w:rsidR="000567F0">
        <w:fldChar w:fldCharType="begin"/>
      </w:r>
      <w:r w:rsidR="00392EB3">
        <w:instrText xml:space="preserve"> ADDIN EN.CITE &lt;EndNote&gt;&lt;Cite&gt;&lt;Author&gt;Treweek&lt;/Author&gt;&lt;Year&gt;2018&lt;/Year&gt;&lt;RecNum&gt;80&lt;/RecNum&gt;&lt;DisplayText&gt;&lt;style face="superscript"&gt;73&lt;/style&gt;&lt;/DisplayText&gt;&lt;record&gt;&lt;rec-number&gt;80&lt;/rec-number&gt;&lt;foreign-keys&gt;&lt;key app="EN" db-id="9x090xwwrar05fe252txat5apx00dsfsaedz" timestamp="1608312853"&gt;80&lt;/key&gt;&lt;/foreign-keys&gt;&lt;ref-type name="Journal Article"&gt;17&lt;/ref-type&gt;&lt;contributors&gt;&lt;authors&gt;&lt;author&gt;Treweek, S.&lt;/author&gt;&lt;author&gt;Pitkethly, M.&lt;/author&gt;&lt;author&gt;Cook, J.&lt;/author&gt;&lt;author&gt;Fraser, C.&lt;/author&gt;&lt;author&gt;Mitchell, E.&lt;/author&gt;&lt;author&gt;Sullivan, F.&lt;/author&gt;&lt;author&gt;Jackson, C.&lt;/author&gt;&lt;author&gt;Taskila, T. K.&lt;/author&gt;&lt;author&gt;Gardner, H.&lt;/author&gt;&lt;/authors&gt;&lt;/contributors&gt;&lt;auth-address&gt;Health Services Research Unit, University of Aberdeen, Foresterhill, Aberdeen, UK, AB25 2ZD.&lt;/auth-address&gt;&lt;titles&gt;&lt;title&gt;Strategies to improve recruitment to randomised trials&lt;/title&gt;&lt;secondary-title&gt;Cochrane Database Syst Rev&lt;/secondary-title&gt;&lt;alt-title&gt;Cochrane Database Syst Rev&lt;/alt-title&gt;&lt;/titles&gt;&lt;periodical&gt;&lt;full-title&gt;Cochrane Database Syst Rev&lt;/full-title&gt;&lt;/periodical&gt;&lt;alt-periodical&gt;&lt;full-title&gt;Cochrane Database Syst Rev&lt;/full-title&gt;&lt;/alt-periodical&gt;&lt;pages&gt;MR000013&lt;/pages&gt;&lt;volume&gt;2&lt;/volume&gt;&lt;edition&gt;2018/02/23&lt;/edition&gt;&lt;keywords&gt;&lt;keyword&gt;Humans&lt;/keyword&gt;&lt;keyword&gt;Patient Education as Topic&lt;/keyword&gt;&lt;keyword&gt;*Patient Selection&lt;/keyword&gt;&lt;keyword&gt;*Randomized Controlled Trials as Topic&lt;/keyword&gt;&lt;keyword&gt;*Reminder Systems&lt;/keyword&gt;&lt;keyword&gt;Sample Size&lt;/keyword&gt;&lt;keyword&gt;Telephone&lt;/keyword&gt;&lt;/keywords&gt;&lt;dates&gt;&lt;year&gt;2018&lt;/year&gt;&lt;pub-dates&gt;&lt;date&gt;Feb 22&lt;/date&gt;&lt;/pub-dates&gt;&lt;/dates&gt;&lt;isbn&gt;1469-493X (Electronic)&amp;#xD;1361-6137 (Linking)&lt;/isbn&gt;&lt;accession-num&gt;29468635&lt;/accession-num&gt;&lt;urls&gt;&lt;related-urls&gt;&lt;url&gt;https://www.ncbi.nlm.nih.gov/pubmed/29468635&lt;/url&gt;&lt;/related-urls&gt;&lt;/urls&gt;&lt;custom2&gt;PMC7078793&lt;/custom2&gt;&lt;electronic-resource-num&gt;10.1002/14651858.MR000013.pub6&lt;/electronic-resource-num&gt;&lt;language&gt;English&lt;/language&gt;&lt;/record&gt;&lt;/Cite&gt;&lt;/EndNote&gt;</w:instrText>
      </w:r>
      <w:r w:rsidR="000567F0">
        <w:fldChar w:fldCharType="separate"/>
      </w:r>
      <w:r w:rsidR="00392EB3" w:rsidRPr="00392EB3">
        <w:rPr>
          <w:noProof/>
          <w:vertAlign w:val="superscript"/>
        </w:rPr>
        <w:t>73</w:t>
      </w:r>
      <w:r w:rsidR="000567F0">
        <w:fldChar w:fldCharType="end"/>
      </w:r>
      <w:r>
        <w:t xml:space="preserve"> </w:t>
      </w:r>
      <w:r w:rsidR="007649B4">
        <w:t>Another review of RCTs published in six major journals found that almost half of the trials failed to achieve their follow up target</w:t>
      </w:r>
      <w:r w:rsidR="000567F0">
        <w:t>;</w:t>
      </w:r>
      <w:r w:rsidR="007649B4">
        <w:t xml:space="preserve"> Achieving high follow up is even more challenging for studies that collect data on sensitive topics, such as sexual health</w:t>
      </w:r>
      <w:r w:rsidR="00C05EDA">
        <w:t>.</w:t>
      </w:r>
      <w:r w:rsidR="000567F0">
        <w:fldChar w:fldCharType="begin">
          <w:fldData xml:space="preserve">PEVuZE5vdGU+PENpdGU+PEF1dGhvcj5NY0NhcnRoeTwvQXV0aG9yPjxZZWFyPjIwMTY8L1llYXI+
PFJlY051bT4xMjI8L1JlY051bT48RGlzcGxheVRleHQ+PHN0eWxlIGZhY2U9InN1cGVyc2NyaXB0
Ij43NCwgNzU8L3N0eWxlPjwvRGlzcGxheVRleHQ+PHJlY29yZD48cmVjLW51bWJlcj4xMjI8L3Jl
Yy1udW1iZXI+PGZvcmVpZ24ta2V5cz48a2V5IGFwcD0iRU4iIGRiLWlkPSI5eDA5MHh3d3JhcjA1
ZmUyNTJ0eGF0NWFweDAwZHNmc2FlZHoiIHRpbWVzdGFtcD0iMTYxMjAxOTU0NyI+MTIyPC9rZXk+
PC9mb3JlaWduLWtleXM+PHJlZi10eXBlIG5hbWU9IkpvdXJuYWwgQXJ0aWNsZSI+MTc8L3JlZi10
eXBlPjxjb250cmlidXRvcnM+PGF1dGhvcnM+PGF1dGhvcj5NY0NhcnRoeSwgTy48L2F1dGhvcj48
YXV0aG9yPkZyZW5jaCwgUi4gUy48L2F1dGhvcj48YXV0aG9yPlJvYmVydHMsIEkuPC9hdXRob3I+
PGF1dGhvcj5GcmVlLCBDLjwvYXV0aG9yPjwvYXV0aG9ycz48L2NvbnRyaWJ1dG9ycz48YXV0aC1h
ZGRyZXNzPkRlcGFydG1lbnQgb2YgUG9wdWxhdGlvbiBIZWFsdGgsIExvbmRvbiBTY2hvb2wgb2Yg
SHlnaWVuZSBhbmQgVHJvcGljYWwgTWVkaWNpbmUsIEtlcHBlbCBTdCwgTG9uZG9uLCBXQzFFIDdI
VCwgVW5pdGVkIEtpbmdkb20uIG9uYS5tY2NhcnRoeUBsc2h0bS5hYy51ay4mI3hEO0RlcGFydG1l
bnQgb2YgU29jaWFsIGFuZCBFbnZpcm9ubWVudGFsIEhlYWx0aCBSZXNlYXJjaCwgTG9uZG9uIFNj
aG9vbCBvZiBIeWdpZW5lIGFuZCBUcm9waWNhbCBNZWRpY2luZSwgMTUtMTcgVGF2aXN0b2NrIFBs
YWNlLCBMb25kb24sIFdDMUggOVNILCBVSy4gcmViZWNjYS5mcmVuY2hAbHNodG0uYWMudWsuJiN4
RDtEZXBhcnRtZW50IG9mIFBvcHVsYXRpb24gSGVhbHRoLCBMb25kb24gU2Nob29sIG9mIEh5Z2ll
bmUgYW5kIFRyb3BpY2FsIE1lZGljaW5lLCBLZXBwZWwgU3QsIExvbmRvbiwgV0MxRSA3SFQsIFVu
aXRlZCBLaW5nZG9tLiBJYW4ucm9iZXJ0c0Bsc2h0bS5hYy51ay4mI3hEO0RlcGFydG1lbnQgb2Yg
UG9wdWxhdGlvbiBIZWFsdGgsIExvbmRvbiBTY2hvb2wgb2YgSHlnaWVuZSBhbmQgVHJvcGljYWwg
TWVkaWNpbmUsIEtlcHBlbCBTdCwgTG9uZG9uLCBXQzFFIDdIVCwgVW5pdGVkIEtpbmdkb20uIGNh
cm9saW5lLmZyZWVAbHNodG0uYWMudWsuPC9hdXRoLWFkZHJlc3M+PHRpdGxlcz48dGl0bGU+U2lt
cGxlIHN0ZXBzIHRvIGRldmVsb3AgdHJpYWwgZm9sbG93LXVwIHByb2NlZHVyZXM8L3RpdGxlPjxz
ZWNvbmRhcnktdGl0bGU+VHJpYWxzPC9zZWNvbmRhcnktdGl0bGU+PC90aXRsZXM+PHBlcmlvZGlj
YWw+PGZ1bGwtdGl0bGU+VHJpYWxzPC9mdWxsLXRpdGxlPjwvcGVyaW9kaWNhbD48cGFnZXM+Mjg8
L3BhZ2VzPjx2b2x1bWU+MTc8L3ZvbHVtZT48ZWRpdGlvbj4yMDE2LzAxLzE2PC9lZGl0aW9uPjxr
ZXl3b3Jkcz48a2V5d29yZD5BZG9sZXNjZW50PC9rZXl3b3JkPjxrZXl3b3JkPkFkdWx0PC9rZXl3
b3JkPjxrZXl3b3JkPkNobGFteWRpYS9pc29sYXRpb24gJmFtcDsgcHVyaWZpY2F0aW9uPC9rZXl3
b3JkPjxrZXl3b3JkPipGb2xsb3ctVXAgU3R1ZGllczwva2V5d29yZD48a2V5d29yZD5IdW1hbnM8
L2tleXdvcmQ+PGtleXdvcmQ+UG9zdGFsIFNlcnZpY2U8L2tleXdvcmQ+PGtleXdvcmQ+KlJhbmRv
bWl6ZWQgQ29udHJvbGxlZCBUcmlhbHMgYXMgVG9waWM8L2tleXdvcmQ+PGtleXdvcmQ+UmVhZ2Vu
dCBLaXRzLCBEaWFnbm9zdGljPC9rZXl3b3JkPjxrZXl3b3JkPlJlZmVycmFsIGFuZCBDb25zdWx0
YXRpb248L2tleXdvcmQ+PGtleXdvcmQ+UmVwcm9kdWN0aXZlIEhlYWx0aDwva2V5d29yZD48a2V5
d29yZD5TdXJ2ZXlzIGFuZCBRdWVzdGlvbm5haXJlczwva2V5d29yZD48L2tleXdvcmRzPjxkYXRl
cz48eWVhcj4yMDE2PC95ZWFyPjxwdWItZGF0ZXM+PGRhdGU+SmFuIDE1PC9kYXRlPjwvcHViLWRh
dGVzPjwvZGF0ZXM+PGlzYm4+MTc0NS02MjE1IChFbGVjdHJvbmljKSYjeEQ7MTc0NS02MjE1IChM
aW5raW5nKTwvaXNibj48YWNjZXNzaW9uLW51bT4yNjc2NzQxMzwvYWNjZXNzaW9uLW51bT48dXJs
cz48cmVsYXRlZC11cmxzPjx1cmw+aHR0cHM6Ly93d3cubmNiaS5ubG0ubmloLmdvdi9wdWJtZWQv
MjY3Njc0MTM8L3VybD48L3JlbGF0ZWQtdXJscz48L3VybHM+PGN1c3RvbTI+UE1DNDcxNDUzMDwv
Y3VzdG9tMj48ZWxlY3Ryb25pYy1yZXNvdXJjZS1udW0+MTAuMTE4Ni9zMTMwNjMtMDE2LTExNTUt
MTwvZWxlY3Ryb25pYy1yZXNvdXJjZS1udW0+PHJlbW90ZS1kYXRhYmFzZS1wcm92aWRlcj5OTE08
L3JlbW90ZS1kYXRhYmFzZS1wcm92aWRlcj48bGFuZ3VhZ2U+ZW5nPC9sYW5ndWFnZT48L3JlY29y
ZD48L0NpdGU+PENpdGU+PEF1dGhvcj5Ub2VyaWVuPC9BdXRob3I+PFllYXI+MjAwOTwvWWVhcj48
UmVjTnVtPjEyMzwvUmVjTnVtPjxyZWNvcmQ+PHJlYy1udW1iZXI+MTIzPC9yZWMtbnVtYmVyPjxm
b3JlaWduLWtleXM+PGtleSBhcHA9IkVOIiBkYi1pZD0iOXgwOTB4d3dyYXIwNWZlMjUydHhhdDVh
cHgwMGRzZnNhZWR6IiB0aW1lc3RhbXA9IjE2MTIwMTk1OTYiPjEyMzwva2V5PjwvZm9yZWlnbi1r
ZXlzPjxyZWYtdHlwZSBuYW1lPSJKb3VybmFsIEFydGljbGUiPjE3PC9yZWYtdHlwZT48Y29udHJp
YnV0b3JzPjxhdXRob3JzPjxhdXRob3I+VG9lcmllbiwgTS48L2F1dGhvcj48YXV0aG9yPkJyb29r
ZXMsIFMuIFQuPC9hdXRob3I+PGF1dGhvcj5NZXRjYWxmZSwgQy48L2F1dGhvcj48YXV0aG9yPmRl
IFNhbGlzLCBJLjwvYXV0aG9yPjxhdXRob3I+VG9tbGluLCBaLjwvYXV0aG9yPjxhdXRob3I+UGV0
ZXJzLCBULiBKLjwvYXV0aG9yPjxhdXRob3I+U3Rlcm5lLCBKLjwvYXV0aG9yPjxhdXRob3I+RG9u
b3ZhbiwgSi4gTC48L2F1dGhvcj48L2F1dGhvcnM+PC9jb250cmlidXRvcnM+PGF1dGgtYWRkcmVz
cz5EZXBhcnRtZW50IG9mIFNvY2lvbG9neSwgVGhlIFVuaXZlcnNpdHkgb2YgWW9yaywgSGVzbGlu
Z3RvbiwgWW9yaywgWU8xMCA0UFMsIFVLLiBtZ3QxMDBAeW9yay5hYy51azwvYXV0aC1hZGRyZXNz
Pjx0aXRsZXM+PHRpdGxlPkEgcmV2aWV3IG9mIHJlcG9ydGluZyBvZiBwYXJ0aWNpcGFudCByZWNy
dWl0bWVudCBhbmQgcmV0ZW50aW9uIGluIFJDVHMgaW4gc2l4IG1ham9yIGpvdXJuYWxzPC90aXRs
ZT48c2Vjb25kYXJ5LXRpdGxlPlRyaWFsczwvc2Vjb25kYXJ5LXRpdGxlPjwvdGl0bGVzPjxwZXJp
b2RpY2FsPjxmdWxsLXRpdGxlPlRyaWFsczwvZnVsbC10aXRsZT48L3BlcmlvZGljYWw+PHBhZ2Vz
PjUyPC9wYWdlcz48dm9sdW1lPjEwPC92b2x1bWU+PGVkaXRpb24+MjAwOS8wNy8xNDwvZWRpdGlv
bj48a2V5d29yZHM+PGtleXdvcmQ+Q2xpbmljYWwgVHJpYWxzIERhdGEgTW9uaXRvcmluZyBDb21t
aXR0ZWVzPC9rZXl3b3JkPjxrZXl3b3JkPkZvbGxvdy1VcCBTdHVkaWVzPC9rZXl3b3JkPjxrZXl3
b3JkPkh1bWFuczwva2V5d29yZD48a2V5d29yZD4qUGF0aWVudCBEcm9wb3V0czwva2V5d29yZD48
a2V5d29yZD4qUGF0aWVudCBTZWxlY3Rpb248L2tleXdvcmQ+PGtleXdvcmQ+UGVlciBSZXZpZXcs
IFJlc2VhcmNoPC9rZXl3b3JkPjxrZXl3b3JkPlBlcmlvZGljYWxzIGFzIFRvcGljPC9rZXl3b3Jk
PjxrZXl3b3JkPlJhbmRvbWl6ZWQgQ29udHJvbGxlZCBUcmlhbHMgYXMgVG9waWMvKnN0YW5kYXJk
cy8qc3RhdGlzdGljcyAmYW1wOyBudW1lcmljYWwgZGF0YTwva2V5d29yZD48L2tleXdvcmRzPjxk
YXRlcz48eWVhcj4yMDA5PC95ZWFyPjxwdWItZGF0ZXM+PGRhdGU+SnVsIDEwPC9kYXRlPjwvcHVi
LWRhdGVzPjwvZGF0ZXM+PGlzYm4+MTc0NS02MjE1IChFbGVjdHJvbmljKSYjeEQ7MTc0NS02MjE1
IChMaW5raW5nKTwvaXNibj48YWNjZXNzaW9uLW51bT4xOTU5MTY4NTwvYWNjZXNzaW9uLW51bT48
dXJscz48cmVsYXRlZC11cmxzPjx1cmw+aHR0cHM6Ly93d3cubmNiaS5ubG0ubmloLmdvdi9wdWJt
ZWQvMTk1OTE2ODU8L3VybD48L3JlbGF0ZWQtdXJscz48L3VybHM+PGN1c3RvbTI+UE1DMjcxNzk1
NzwvY3VzdG9tMj48ZWxlY3Ryb25pYy1yZXNvdXJjZS1udW0+MTAuMTE4Ni8xNzQ1LTYyMTUtMTAt
NTI8L2VsZWN0cm9uaWMtcmVzb3VyY2UtbnVtPjxyZW1vdGUtZGF0YWJhc2UtcHJvdmlkZXI+TkxN
PC9yZW1vdGUtZGF0YWJhc2UtcHJvdmlkZXI+PGxhbmd1YWdlPmVuZzwvbGFuZ3VhZ2U+PC9yZWNv
cmQ+PC9DaXRlPjwvRW5kTm90ZT4A
</w:fldData>
        </w:fldChar>
      </w:r>
      <w:r w:rsidR="00392EB3">
        <w:instrText xml:space="preserve"> ADDIN EN.CITE </w:instrText>
      </w:r>
      <w:r w:rsidR="00392EB3">
        <w:fldChar w:fldCharType="begin">
          <w:fldData xml:space="preserve">PEVuZE5vdGU+PENpdGU+PEF1dGhvcj5NY0NhcnRoeTwvQXV0aG9yPjxZZWFyPjIwMTY8L1llYXI+
PFJlY051bT4xMjI8L1JlY051bT48RGlzcGxheVRleHQ+PHN0eWxlIGZhY2U9InN1cGVyc2NyaXB0
Ij43NCwgNzU8L3N0eWxlPjwvRGlzcGxheVRleHQ+PHJlY29yZD48cmVjLW51bWJlcj4xMjI8L3Jl
Yy1udW1iZXI+PGZvcmVpZ24ta2V5cz48a2V5IGFwcD0iRU4iIGRiLWlkPSI5eDA5MHh3d3JhcjA1
ZmUyNTJ0eGF0NWFweDAwZHNmc2FlZHoiIHRpbWVzdGFtcD0iMTYxMjAxOTU0NyI+MTIyPC9rZXk+
PC9mb3JlaWduLWtleXM+PHJlZi10eXBlIG5hbWU9IkpvdXJuYWwgQXJ0aWNsZSI+MTc8L3JlZi10
eXBlPjxjb250cmlidXRvcnM+PGF1dGhvcnM+PGF1dGhvcj5NY0NhcnRoeSwgTy48L2F1dGhvcj48
YXV0aG9yPkZyZW5jaCwgUi4gUy48L2F1dGhvcj48YXV0aG9yPlJvYmVydHMsIEkuPC9hdXRob3I+
PGF1dGhvcj5GcmVlLCBDLjwvYXV0aG9yPjwvYXV0aG9ycz48L2NvbnRyaWJ1dG9ycz48YXV0aC1h
ZGRyZXNzPkRlcGFydG1lbnQgb2YgUG9wdWxhdGlvbiBIZWFsdGgsIExvbmRvbiBTY2hvb2wgb2Yg
SHlnaWVuZSBhbmQgVHJvcGljYWwgTWVkaWNpbmUsIEtlcHBlbCBTdCwgTG9uZG9uLCBXQzFFIDdI
VCwgVW5pdGVkIEtpbmdkb20uIG9uYS5tY2NhcnRoeUBsc2h0bS5hYy51ay4mI3hEO0RlcGFydG1l
bnQgb2YgU29jaWFsIGFuZCBFbnZpcm9ubWVudGFsIEhlYWx0aCBSZXNlYXJjaCwgTG9uZG9uIFNj
aG9vbCBvZiBIeWdpZW5lIGFuZCBUcm9waWNhbCBNZWRpY2luZSwgMTUtMTcgVGF2aXN0b2NrIFBs
YWNlLCBMb25kb24sIFdDMUggOVNILCBVSy4gcmViZWNjYS5mcmVuY2hAbHNodG0uYWMudWsuJiN4
RDtEZXBhcnRtZW50IG9mIFBvcHVsYXRpb24gSGVhbHRoLCBMb25kb24gU2Nob29sIG9mIEh5Z2ll
bmUgYW5kIFRyb3BpY2FsIE1lZGljaW5lLCBLZXBwZWwgU3QsIExvbmRvbiwgV0MxRSA3SFQsIFVu
aXRlZCBLaW5nZG9tLiBJYW4ucm9iZXJ0c0Bsc2h0bS5hYy51ay4mI3hEO0RlcGFydG1lbnQgb2Yg
UG9wdWxhdGlvbiBIZWFsdGgsIExvbmRvbiBTY2hvb2wgb2YgSHlnaWVuZSBhbmQgVHJvcGljYWwg
TWVkaWNpbmUsIEtlcHBlbCBTdCwgTG9uZG9uLCBXQzFFIDdIVCwgVW5pdGVkIEtpbmdkb20uIGNh
cm9saW5lLmZyZWVAbHNodG0uYWMudWsuPC9hdXRoLWFkZHJlc3M+PHRpdGxlcz48dGl0bGU+U2lt
cGxlIHN0ZXBzIHRvIGRldmVsb3AgdHJpYWwgZm9sbG93LXVwIHByb2NlZHVyZXM8L3RpdGxlPjxz
ZWNvbmRhcnktdGl0bGU+VHJpYWxzPC9zZWNvbmRhcnktdGl0bGU+PC90aXRsZXM+PHBlcmlvZGlj
YWw+PGZ1bGwtdGl0bGU+VHJpYWxzPC9mdWxsLXRpdGxlPjwvcGVyaW9kaWNhbD48cGFnZXM+Mjg8
L3BhZ2VzPjx2b2x1bWU+MTc8L3ZvbHVtZT48ZWRpdGlvbj4yMDE2LzAxLzE2PC9lZGl0aW9uPjxr
ZXl3b3Jkcz48a2V5d29yZD5BZG9sZXNjZW50PC9rZXl3b3JkPjxrZXl3b3JkPkFkdWx0PC9rZXl3
b3JkPjxrZXl3b3JkPkNobGFteWRpYS9pc29sYXRpb24gJmFtcDsgcHVyaWZpY2F0aW9uPC9rZXl3
b3JkPjxrZXl3b3JkPipGb2xsb3ctVXAgU3R1ZGllczwva2V5d29yZD48a2V5d29yZD5IdW1hbnM8
L2tleXdvcmQ+PGtleXdvcmQ+UG9zdGFsIFNlcnZpY2U8L2tleXdvcmQ+PGtleXdvcmQ+KlJhbmRv
bWl6ZWQgQ29udHJvbGxlZCBUcmlhbHMgYXMgVG9waWM8L2tleXdvcmQ+PGtleXdvcmQ+UmVhZ2Vu
dCBLaXRzLCBEaWFnbm9zdGljPC9rZXl3b3JkPjxrZXl3b3JkPlJlZmVycmFsIGFuZCBDb25zdWx0
YXRpb248L2tleXdvcmQ+PGtleXdvcmQ+UmVwcm9kdWN0aXZlIEhlYWx0aDwva2V5d29yZD48a2V5
d29yZD5TdXJ2ZXlzIGFuZCBRdWVzdGlvbm5haXJlczwva2V5d29yZD48L2tleXdvcmRzPjxkYXRl
cz48eWVhcj4yMDE2PC95ZWFyPjxwdWItZGF0ZXM+PGRhdGU+SmFuIDE1PC9kYXRlPjwvcHViLWRh
dGVzPjwvZGF0ZXM+PGlzYm4+MTc0NS02MjE1IChFbGVjdHJvbmljKSYjeEQ7MTc0NS02MjE1IChM
aW5raW5nKTwvaXNibj48YWNjZXNzaW9uLW51bT4yNjc2NzQxMzwvYWNjZXNzaW9uLW51bT48dXJs
cz48cmVsYXRlZC11cmxzPjx1cmw+aHR0cHM6Ly93d3cubmNiaS5ubG0ubmloLmdvdi9wdWJtZWQv
MjY3Njc0MTM8L3VybD48L3JlbGF0ZWQtdXJscz48L3VybHM+PGN1c3RvbTI+UE1DNDcxNDUzMDwv
Y3VzdG9tMj48ZWxlY3Ryb25pYy1yZXNvdXJjZS1udW0+MTAuMTE4Ni9zMTMwNjMtMDE2LTExNTUt
MTwvZWxlY3Ryb25pYy1yZXNvdXJjZS1udW0+PHJlbW90ZS1kYXRhYmFzZS1wcm92aWRlcj5OTE08
L3JlbW90ZS1kYXRhYmFzZS1wcm92aWRlcj48bGFuZ3VhZ2U+ZW5nPC9sYW5ndWFnZT48L3JlY29y
ZD48L0NpdGU+PENpdGU+PEF1dGhvcj5Ub2VyaWVuPC9BdXRob3I+PFllYXI+MjAwOTwvWWVhcj48
UmVjTnVtPjEyMzwvUmVjTnVtPjxyZWNvcmQ+PHJlYy1udW1iZXI+MTIzPC9yZWMtbnVtYmVyPjxm
b3JlaWduLWtleXM+PGtleSBhcHA9IkVOIiBkYi1pZD0iOXgwOTB4d3dyYXIwNWZlMjUydHhhdDVh
cHgwMGRzZnNhZWR6IiB0aW1lc3RhbXA9IjE2MTIwMTk1OTYiPjEyMzwva2V5PjwvZm9yZWlnbi1r
ZXlzPjxyZWYtdHlwZSBuYW1lPSJKb3VybmFsIEFydGljbGUiPjE3PC9yZWYtdHlwZT48Y29udHJp
YnV0b3JzPjxhdXRob3JzPjxhdXRob3I+VG9lcmllbiwgTS48L2F1dGhvcj48YXV0aG9yPkJyb29r
ZXMsIFMuIFQuPC9hdXRob3I+PGF1dGhvcj5NZXRjYWxmZSwgQy48L2F1dGhvcj48YXV0aG9yPmRl
IFNhbGlzLCBJLjwvYXV0aG9yPjxhdXRob3I+VG9tbGluLCBaLjwvYXV0aG9yPjxhdXRob3I+UGV0
ZXJzLCBULiBKLjwvYXV0aG9yPjxhdXRob3I+U3Rlcm5lLCBKLjwvYXV0aG9yPjxhdXRob3I+RG9u
b3ZhbiwgSi4gTC48L2F1dGhvcj48L2F1dGhvcnM+PC9jb250cmlidXRvcnM+PGF1dGgtYWRkcmVz
cz5EZXBhcnRtZW50IG9mIFNvY2lvbG9neSwgVGhlIFVuaXZlcnNpdHkgb2YgWW9yaywgSGVzbGlu
Z3RvbiwgWW9yaywgWU8xMCA0UFMsIFVLLiBtZ3QxMDBAeW9yay5hYy51azwvYXV0aC1hZGRyZXNz
Pjx0aXRsZXM+PHRpdGxlPkEgcmV2aWV3IG9mIHJlcG9ydGluZyBvZiBwYXJ0aWNpcGFudCByZWNy
dWl0bWVudCBhbmQgcmV0ZW50aW9uIGluIFJDVHMgaW4gc2l4IG1ham9yIGpvdXJuYWxzPC90aXRs
ZT48c2Vjb25kYXJ5LXRpdGxlPlRyaWFsczwvc2Vjb25kYXJ5LXRpdGxlPjwvdGl0bGVzPjxwZXJp
b2RpY2FsPjxmdWxsLXRpdGxlPlRyaWFsczwvZnVsbC10aXRsZT48L3BlcmlvZGljYWw+PHBhZ2Vz
PjUyPC9wYWdlcz48dm9sdW1lPjEwPC92b2x1bWU+PGVkaXRpb24+MjAwOS8wNy8xNDwvZWRpdGlv
bj48a2V5d29yZHM+PGtleXdvcmQ+Q2xpbmljYWwgVHJpYWxzIERhdGEgTW9uaXRvcmluZyBDb21t
aXR0ZWVzPC9rZXl3b3JkPjxrZXl3b3JkPkZvbGxvdy1VcCBTdHVkaWVzPC9rZXl3b3JkPjxrZXl3
b3JkPkh1bWFuczwva2V5d29yZD48a2V5d29yZD4qUGF0aWVudCBEcm9wb3V0czwva2V5d29yZD48
a2V5d29yZD4qUGF0aWVudCBTZWxlY3Rpb248L2tleXdvcmQ+PGtleXdvcmQ+UGVlciBSZXZpZXcs
IFJlc2VhcmNoPC9rZXl3b3JkPjxrZXl3b3JkPlBlcmlvZGljYWxzIGFzIFRvcGljPC9rZXl3b3Jk
PjxrZXl3b3JkPlJhbmRvbWl6ZWQgQ29udHJvbGxlZCBUcmlhbHMgYXMgVG9waWMvKnN0YW5kYXJk
cy8qc3RhdGlzdGljcyAmYW1wOyBudW1lcmljYWwgZGF0YTwva2V5d29yZD48L2tleXdvcmRzPjxk
YXRlcz48eWVhcj4yMDA5PC95ZWFyPjxwdWItZGF0ZXM+PGRhdGU+SnVsIDEwPC9kYXRlPjwvcHVi
LWRhdGVzPjwvZGF0ZXM+PGlzYm4+MTc0NS02MjE1IChFbGVjdHJvbmljKSYjeEQ7MTc0NS02MjE1
IChMaW5raW5nKTwvaXNibj48YWNjZXNzaW9uLW51bT4xOTU5MTY4NTwvYWNjZXNzaW9uLW51bT48
dXJscz48cmVsYXRlZC11cmxzPjx1cmw+aHR0cHM6Ly93d3cubmNiaS5ubG0ubmloLmdvdi9wdWJt
ZWQvMTk1OTE2ODU8L3VybD48L3JlbGF0ZWQtdXJscz48L3VybHM+PGN1c3RvbTI+UE1DMjcxNzk1
NzwvY3VzdG9tMj48ZWxlY3Ryb25pYy1yZXNvdXJjZS1udW0+MTAuMTE4Ni8xNzQ1LTYyMTUtMTAt
NTI8L2VsZWN0cm9uaWMtcmVzb3VyY2UtbnVtPjxyZW1vdGUtZGF0YWJhc2UtcHJvdmlkZXI+TkxN
PC9yZW1vdGUtZGF0YWJhc2UtcHJvdmlkZXI+PGxhbmd1YWdlPmVuZzwvbGFuZ3VhZ2U+PC9yZWNv
cmQ+PC9DaXRlPjwvRW5kTm90ZT4A
</w:fldData>
        </w:fldChar>
      </w:r>
      <w:r w:rsidR="00392EB3">
        <w:instrText xml:space="preserve"> ADDIN EN.CITE.DATA </w:instrText>
      </w:r>
      <w:r w:rsidR="00392EB3">
        <w:fldChar w:fldCharType="end"/>
      </w:r>
      <w:r w:rsidR="000567F0">
        <w:fldChar w:fldCharType="separate"/>
      </w:r>
      <w:r w:rsidR="00392EB3" w:rsidRPr="00392EB3">
        <w:rPr>
          <w:noProof/>
          <w:vertAlign w:val="superscript"/>
        </w:rPr>
        <w:t>74, 75</w:t>
      </w:r>
      <w:r w:rsidR="000567F0">
        <w:fldChar w:fldCharType="end"/>
      </w:r>
      <w:r w:rsidR="007649B4">
        <w:t xml:space="preserve"> </w:t>
      </w:r>
      <w:r>
        <w:t>Failure to achieve high follow up can reduce trial power and is a threat to trial validity as those lost to follow up may differ from those followed up</w:t>
      </w:r>
      <w:r w:rsidR="00C05EDA">
        <w:t>.</w:t>
      </w:r>
      <w:r w:rsidR="000567F0">
        <w:fldChar w:fldCharType="begin">
          <w:fldData xml:space="preserve">PEVuZE5vdGU+PENpdGU+PEF1dGhvcj5Ba2w8L0F1dGhvcj48WWVhcj4yMDEyPC9ZZWFyPjxSZWNO
dW0+MTI0PC9SZWNOdW0+PERpc3BsYXlUZXh0PjxzdHlsZSBmYWNlPSJzdXBlcnNjcmlwdCI+NzY8
L3N0eWxlPjwvRGlzcGxheVRleHQ+PHJlY29yZD48cmVjLW51bWJlcj4xMjQ8L3JlYy1udW1iZXI+
PGZvcmVpZ24ta2V5cz48a2V5IGFwcD0iRU4iIGRiLWlkPSI5eDA5MHh3d3JhcjA1ZmUyNTJ0eGF0
NWFweDAwZHNmc2FlZHoiIHRpbWVzdGFtcD0iMTYxMjAyMDQ0OSI+MTI0PC9rZXk+PC9mb3JlaWdu
LWtleXM+PHJlZi10eXBlIG5hbWU9IkpvdXJuYWwgQXJ0aWNsZSI+MTc8L3JlZi10eXBlPjxjb250
cmlidXRvcnM+PGF1dGhvcnM+PGF1dGhvcj5Ba2wsIEUuIEEuPC9hdXRob3I+PGF1dGhvcj5Ccmll
bCwgTS48L2F1dGhvcj48YXV0aG9yPllvdSwgSi4gSi48L2F1dGhvcj48YXV0aG9yPlN1biwgWC48
L2F1dGhvcj48YXV0aG9yPkpvaG5zdG9uLCBCLiBDLjwvYXV0aG9yPjxhdXRob3I+QnVzc2UsIEou
IFcuPC9hdXRob3I+PGF1dGhvcj5NdWxsYSwgUy48L2F1dGhvcj48YXV0aG9yPkxhbW9udGFnbmUs
IEYuPC9hdXRob3I+PGF1dGhvcj5CYXNzbGVyLCBELjwvYXV0aG9yPjxhdXRob3I+VmVyYSwgQy48
L2F1dGhvcj48YXV0aG9yPkFsc2h1cmFmYSwgTS48L2F1dGhvcj48YXV0aG9yPkthdHNpb3MsIEMu
IE0uPC9hdXRob3I+PGF1dGhvcj5aaG91LCBRLjwvYXV0aG9yPjxhdXRob3I+Q3VraWVybWFuLVlh
ZmZlLCBULjwvYXV0aG9yPjxhdXRob3I+R2FuZ2ppLCBBLjwvYXV0aG9yPjxhdXRob3I+TWlsbHMs
IEUuIEouPC9hdXRob3I+PGF1dGhvcj5XYWx0ZXIsIFMuIEQuPC9hdXRob3I+PGF1dGhvcj5Db29r
LCBELiBKLjwvYXV0aG9yPjxhdXRob3I+U2NodW5lbWFubiwgSC4gSi48L2F1dGhvcj48YXV0aG9y
PkFsdG1hbiwgRC4gRy48L2F1dGhvcj48YXV0aG9yPkd1eWF0dCwgRy4gSC48L2F1dGhvcj48L2F1
dGhvcnM+PC9jb250cmlidXRvcnM+PGF1dGgtYWRkcmVzcz5EZXBhcnRtZW50cyBvZiBNZWRpY2lu
ZSBhbmQgRmFtaWx5IE1lZGljaW5lLCBTdGF0ZSBVbml2ZXJzaXR5IG9mIE5ldyBZb3JrIGF0IEJ1
ZmZhbG8sIEJ1ZmZhbG8sIE5ZIDE0MjE1LCBVU0EuIGVsaWVha2xAYnVmZmFsby5lZHU8L2F1dGgt
YWRkcmVzcz48dGl0bGVzPjx0aXRsZT5Qb3RlbnRpYWwgaW1wYWN0IG9uIGVzdGltYXRlZCB0cmVh
dG1lbnQgZWZmZWN0cyBvZiBpbmZvcm1hdGlvbiBsb3N0IHRvIGZvbGxvdy11cCBpbiByYW5kb21p
c2VkIGNvbnRyb2xsZWQgdHJpYWxzIChMT1NULUlUKTogc3lzdGVtYXRpYyByZXZpZXc8L3RpdGxl
PjxzZWNvbmRhcnktdGl0bGU+Qk1KPC9zZWNvbmRhcnktdGl0bGU+PC90aXRsZXM+PHBlcmlvZGlj
YWw+PGZ1bGwtdGl0bGU+Qk1KPC9mdWxsLXRpdGxlPjwvcGVyaW9kaWNhbD48cGFnZXM+ZTI4MDk8
L3BhZ2VzPjx2b2x1bWU+MzQ0PC92b2x1bWU+PGVkaXRpb24+MjAxMi8wNS8yMzwvZWRpdGlvbj48
a2V5d29yZHM+PGtleXdvcmQ+KkRhdGEgSW50ZXJwcmV0YXRpb24sIFN0YXRpc3RpY2FsPC9rZXl3
b3JkPjxrZXl3b3JkPipGb2xsb3ctVXAgU3R1ZGllczwva2V5d29yZD48a2V5d29yZD5IdW1hbnM8
L2tleXdvcmQ+PGtleXdvcmQ+Kkxvc3QgdG8gRm9sbG93LVVwPC9rZXl3b3JkPjxrZXl3b3JkPlBh
dGllbnQgRHJvcG91dHMvKnN0YXRpc3RpY3MgJmFtcDsgbnVtZXJpY2FsIGRhdGE8L2tleXdvcmQ+
PGtleXdvcmQ+UmFuZG9taXplZCBDb250cm9sbGVkIFRyaWFscyBhcyBUb3BpYy8qc3RhdGlzdGlj
cyAmYW1wOyBudW1lcmljYWwgZGF0YTwva2V5d29yZD48a2V5d29yZD5SaXNrPC9rZXl3b3JkPjxr
ZXl3b3JkPlN1cnZpdmFsIEFuYWx5c2lzPC9rZXl3b3JkPjxrZXl3b3JkPlRyZWF0bWVudCBPdXRj
b21lPC9rZXl3b3JkPjwva2V5d29yZHM+PGRhdGVzPjx5ZWFyPjIwMTI8L3llYXI+PHB1Yi1kYXRl
cz48ZGF0ZT5NYXkgMTg8L2RhdGU+PC9wdWItZGF0ZXM+PC9kYXRlcz48aXNibj4xNzU2LTE4MzMg
KEVsZWN0cm9uaWMpJiN4RDswOTU5LTgxMzggKExpbmtpbmcpPC9pc2JuPjxhY2Nlc3Npb24tbnVt
PjIyNjExMTY3PC9hY2Nlc3Npb24tbnVtPjx1cmxzPjxyZWxhdGVkLXVybHM+PHVybD5odHRwczov
L3d3dy5uY2JpLm5sbS5uaWguZ292L3B1Ym1lZC8yMjYxMTE2NzwvdXJsPjwvcmVsYXRlZC11cmxz
PjwvdXJscz48ZWxlY3Ryb25pYy1yZXNvdXJjZS1udW0+MTAuMTEzNi9ibWouZTI4MDk8L2VsZWN0
cm9uaWMtcmVzb3VyY2UtbnVtPjwvcmVjb3JkPjwvQ2l0ZT48L0VuZE5vdGU+
</w:fldData>
        </w:fldChar>
      </w:r>
      <w:r w:rsidR="00392EB3">
        <w:instrText xml:space="preserve"> ADDIN EN.CITE </w:instrText>
      </w:r>
      <w:r w:rsidR="00392EB3">
        <w:fldChar w:fldCharType="begin">
          <w:fldData xml:space="preserve">PEVuZE5vdGU+PENpdGU+PEF1dGhvcj5Ba2w8L0F1dGhvcj48WWVhcj4yMDEyPC9ZZWFyPjxSZWNO
dW0+MTI0PC9SZWNOdW0+PERpc3BsYXlUZXh0PjxzdHlsZSBmYWNlPSJzdXBlcnNjcmlwdCI+NzY8
L3N0eWxlPjwvRGlzcGxheVRleHQ+PHJlY29yZD48cmVjLW51bWJlcj4xMjQ8L3JlYy1udW1iZXI+
PGZvcmVpZ24ta2V5cz48a2V5IGFwcD0iRU4iIGRiLWlkPSI5eDA5MHh3d3JhcjA1ZmUyNTJ0eGF0
NWFweDAwZHNmc2FlZHoiIHRpbWVzdGFtcD0iMTYxMjAyMDQ0OSI+MTI0PC9rZXk+PC9mb3JlaWdu
LWtleXM+PHJlZi10eXBlIG5hbWU9IkpvdXJuYWwgQXJ0aWNsZSI+MTc8L3JlZi10eXBlPjxjb250
cmlidXRvcnM+PGF1dGhvcnM+PGF1dGhvcj5Ba2wsIEUuIEEuPC9hdXRob3I+PGF1dGhvcj5Ccmll
bCwgTS48L2F1dGhvcj48YXV0aG9yPllvdSwgSi4gSi48L2F1dGhvcj48YXV0aG9yPlN1biwgWC48
L2F1dGhvcj48YXV0aG9yPkpvaG5zdG9uLCBCLiBDLjwvYXV0aG9yPjxhdXRob3I+QnVzc2UsIEou
IFcuPC9hdXRob3I+PGF1dGhvcj5NdWxsYSwgUy48L2F1dGhvcj48YXV0aG9yPkxhbW9udGFnbmUs
IEYuPC9hdXRob3I+PGF1dGhvcj5CYXNzbGVyLCBELjwvYXV0aG9yPjxhdXRob3I+VmVyYSwgQy48
L2F1dGhvcj48YXV0aG9yPkFsc2h1cmFmYSwgTS48L2F1dGhvcj48YXV0aG9yPkthdHNpb3MsIEMu
IE0uPC9hdXRob3I+PGF1dGhvcj5aaG91LCBRLjwvYXV0aG9yPjxhdXRob3I+Q3VraWVybWFuLVlh
ZmZlLCBULjwvYXV0aG9yPjxhdXRob3I+R2FuZ2ppLCBBLjwvYXV0aG9yPjxhdXRob3I+TWlsbHMs
IEUuIEouPC9hdXRob3I+PGF1dGhvcj5XYWx0ZXIsIFMuIEQuPC9hdXRob3I+PGF1dGhvcj5Db29r
LCBELiBKLjwvYXV0aG9yPjxhdXRob3I+U2NodW5lbWFubiwgSC4gSi48L2F1dGhvcj48YXV0aG9y
PkFsdG1hbiwgRC4gRy48L2F1dGhvcj48YXV0aG9yPkd1eWF0dCwgRy4gSC48L2F1dGhvcj48L2F1
dGhvcnM+PC9jb250cmlidXRvcnM+PGF1dGgtYWRkcmVzcz5EZXBhcnRtZW50cyBvZiBNZWRpY2lu
ZSBhbmQgRmFtaWx5IE1lZGljaW5lLCBTdGF0ZSBVbml2ZXJzaXR5IG9mIE5ldyBZb3JrIGF0IEJ1
ZmZhbG8sIEJ1ZmZhbG8sIE5ZIDE0MjE1LCBVU0EuIGVsaWVha2xAYnVmZmFsby5lZHU8L2F1dGgt
YWRkcmVzcz48dGl0bGVzPjx0aXRsZT5Qb3RlbnRpYWwgaW1wYWN0IG9uIGVzdGltYXRlZCB0cmVh
dG1lbnQgZWZmZWN0cyBvZiBpbmZvcm1hdGlvbiBsb3N0IHRvIGZvbGxvdy11cCBpbiByYW5kb21p
c2VkIGNvbnRyb2xsZWQgdHJpYWxzIChMT1NULUlUKTogc3lzdGVtYXRpYyByZXZpZXc8L3RpdGxl
PjxzZWNvbmRhcnktdGl0bGU+Qk1KPC9zZWNvbmRhcnktdGl0bGU+PC90aXRsZXM+PHBlcmlvZGlj
YWw+PGZ1bGwtdGl0bGU+Qk1KPC9mdWxsLXRpdGxlPjwvcGVyaW9kaWNhbD48cGFnZXM+ZTI4MDk8
L3BhZ2VzPjx2b2x1bWU+MzQ0PC92b2x1bWU+PGVkaXRpb24+MjAxMi8wNS8yMzwvZWRpdGlvbj48
a2V5d29yZHM+PGtleXdvcmQ+KkRhdGEgSW50ZXJwcmV0YXRpb24sIFN0YXRpc3RpY2FsPC9rZXl3
b3JkPjxrZXl3b3JkPipGb2xsb3ctVXAgU3R1ZGllczwva2V5d29yZD48a2V5d29yZD5IdW1hbnM8
L2tleXdvcmQ+PGtleXdvcmQ+Kkxvc3QgdG8gRm9sbG93LVVwPC9rZXl3b3JkPjxrZXl3b3JkPlBh
dGllbnQgRHJvcG91dHMvKnN0YXRpc3RpY3MgJmFtcDsgbnVtZXJpY2FsIGRhdGE8L2tleXdvcmQ+
PGtleXdvcmQ+UmFuZG9taXplZCBDb250cm9sbGVkIFRyaWFscyBhcyBUb3BpYy8qc3RhdGlzdGlj
cyAmYW1wOyBudW1lcmljYWwgZGF0YTwva2V5d29yZD48a2V5d29yZD5SaXNrPC9rZXl3b3JkPjxr
ZXl3b3JkPlN1cnZpdmFsIEFuYWx5c2lzPC9rZXl3b3JkPjxrZXl3b3JkPlRyZWF0bWVudCBPdXRj
b21lPC9rZXl3b3JkPjwva2V5d29yZHM+PGRhdGVzPjx5ZWFyPjIwMTI8L3llYXI+PHB1Yi1kYXRl
cz48ZGF0ZT5NYXkgMTg8L2RhdGU+PC9wdWItZGF0ZXM+PC9kYXRlcz48aXNibj4xNzU2LTE4MzMg
KEVsZWN0cm9uaWMpJiN4RDswOTU5LTgxMzggKExpbmtpbmcpPC9pc2JuPjxhY2Nlc3Npb24tbnVt
PjIyNjExMTY3PC9hY2Nlc3Npb24tbnVtPjx1cmxzPjxyZWxhdGVkLXVybHM+PHVybD5odHRwczov
L3d3dy5uY2JpLm5sbS5uaWguZ292L3B1Ym1lZC8yMjYxMTE2NzwvdXJsPjwvcmVsYXRlZC11cmxz
PjwvdXJscz48ZWxlY3Ryb25pYy1yZXNvdXJjZS1udW0+MTAuMTEzNi9ibWouZTI4MDk8L2VsZWN0
cm9uaWMtcmVzb3VyY2UtbnVtPjwvcmVjb3JkPjwvQ2l0ZT48L0VuZE5vdGU+
</w:fldData>
        </w:fldChar>
      </w:r>
      <w:r w:rsidR="00392EB3">
        <w:instrText xml:space="preserve"> ADDIN EN.CITE.DATA </w:instrText>
      </w:r>
      <w:r w:rsidR="00392EB3">
        <w:fldChar w:fldCharType="end"/>
      </w:r>
      <w:r w:rsidR="000567F0">
        <w:fldChar w:fldCharType="separate"/>
      </w:r>
      <w:r w:rsidR="00392EB3" w:rsidRPr="00392EB3">
        <w:rPr>
          <w:noProof/>
          <w:vertAlign w:val="superscript"/>
        </w:rPr>
        <w:t>76</w:t>
      </w:r>
      <w:r w:rsidR="000567F0">
        <w:fldChar w:fldCharType="end"/>
      </w:r>
      <w:r>
        <w:t xml:space="preserve"> Failure to fully recruit or achieve high follow up may also waste valuable time and resources, or additional resources may be needed to fully recruit</w:t>
      </w:r>
      <w:r w:rsidR="00C05EDA">
        <w:t>.</w:t>
      </w:r>
      <w:r w:rsidR="000567F0">
        <w:fldChar w:fldCharType="begin"/>
      </w:r>
      <w:r w:rsidR="00392EB3">
        <w:instrText xml:space="preserve"> ADDIN EN.CITE &lt;EndNote&gt;&lt;Cite&gt;&lt;Author&gt;Treweek&lt;/Author&gt;&lt;Year&gt;2018&lt;/Year&gt;&lt;RecNum&gt;80&lt;/RecNum&gt;&lt;DisplayText&gt;&lt;style face="superscript"&gt;73&lt;/style&gt;&lt;/DisplayText&gt;&lt;record&gt;&lt;rec-number&gt;80&lt;/rec-number&gt;&lt;foreign-keys&gt;&lt;key app="EN" db-id="9x090xwwrar05fe252txat5apx00dsfsaedz" timestamp="1608312853"&gt;80&lt;/key&gt;&lt;/foreign-keys&gt;&lt;ref-type name="Journal Article"&gt;17&lt;/ref-type&gt;&lt;contributors&gt;&lt;authors&gt;&lt;author&gt;Treweek, S.&lt;/author&gt;&lt;author&gt;Pitkethly, M.&lt;/author&gt;&lt;author&gt;Cook, J.&lt;/author&gt;&lt;author&gt;Fraser, C.&lt;/author&gt;&lt;author&gt;Mitchell, E.&lt;/author&gt;&lt;author&gt;Sullivan, F.&lt;/author&gt;&lt;author&gt;Jackson, C.&lt;/author&gt;&lt;author&gt;Taskila, T. K.&lt;/author&gt;&lt;author&gt;Gardner, H.&lt;/author&gt;&lt;/authors&gt;&lt;/contributors&gt;&lt;auth-address&gt;Health Services Research Unit, University of Aberdeen, Foresterhill, Aberdeen, UK, AB25 2ZD.&lt;/auth-address&gt;&lt;titles&gt;&lt;title&gt;Strategies to improve recruitment to randomised trials&lt;/title&gt;&lt;secondary-title&gt;Cochrane Database Syst Rev&lt;/secondary-title&gt;&lt;alt-title&gt;Cochrane Database Syst Rev&lt;/alt-title&gt;&lt;/titles&gt;&lt;periodical&gt;&lt;full-title&gt;Cochrane Database Syst Rev&lt;/full-title&gt;&lt;/periodical&gt;&lt;alt-periodical&gt;&lt;full-title&gt;Cochrane Database Syst Rev&lt;/full-title&gt;&lt;/alt-periodical&gt;&lt;pages&gt;MR000013&lt;/pages&gt;&lt;volume&gt;2&lt;/volume&gt;&lt;edition&gt;2018/02/23&lt;/edition&gt;&lt;keywords&gt;&lt;keyword&gt;Humans&lt;/keyword&gt;&lt;keyword&gt;Patient Education as Topic&lt;/keyword&gt;&lt;keyword&gt;*Patient Selection&lt;/keyword&gt;&lt;keyword&gt;*Randomized Controlled Trials as Topic&lt;/keyword&gt;&lt;keyword&gt;*Reminder Systems&lt;/keyword&gt;&lt;keyword&gt;Sample Size&lt;/keyword&gt;&lt;keyword&gt;Telephone&lt;/keyword&gt;&lt;/keywords&gt;&lt;dates&gt;&lt;year&gt;2018&lt;/year&gt;&lt;pub-dates&gt;&lt;date&gt;Feb 22&lt;/date&gt;&lt;/pub-dates&gt;&lt;/dates&gt;&lt;isbn&gt;1469-493X (Electronic)&amp;#xD;1361-6137 (Linking)&lt;/isbn&gt;&lt;accession-num&gt;29468635&lt;/accession-num&gt;&lt;urls&gt;&lt;related-urls&gt;&lt;url&gt;https://www.ncbi.nlm.nih.gov/pubmed/29468635&lt;/url&gt;&lt;/related-urls&gt;&lt;/urls&gt;&lt;custom2&gt;PMC7078793&lt;/custom2&gt;&lt;electronic-resource-num&gt;10.1002/14651858.MR000013.pub6&lt;/electronic-resource-num&gt;&lt;language&gt;English&lt;/language&gt;&lt;/record&gt;&lt;/Cite&gt;&lt;/EndNote&gt;</w:instrText>
      </w:r>
      <w:r w:rsidR="000567F0">
        <w:fldChar w:fldCharType="separate"/>
      </w:r>
      <w:r w:rsidR="00392EB3" w:rsidRPr="00392EB3">
        <w:rPr>
          <w:noProof/>
          <w:vertAlign w:val="superscript"/>
        </w:rPr>
        <w:t>73</w:t>
      </w:r>
      <w:r w:rsidR="000567F0">
        <w:fldChar w:fldCharType="end"/>
      </w:r>
      <w:r>
        <w:t xml:space="preserve"> </w:t>
      </w:r>
    </w:p>
    <w:p w14:paraId="440E7CA0" w14:textId="2F84B1BE" w:rsidR="00C44105" w:rsidRDefault="00C44105">
      <w:r>
        <w:t>There is little research on increasing recruitment success in clinical trials that focuses on interventions targeted at recruiters</w:t>
      </w:r>
      <w:r w:rsidR="00C05EDA">
        <w:t>.</w:t>
      </w:r>
      <w:r>
        <w:t xml:space="preserve"> </w:t>
      </w:r>
      <w:r w:rsidR="000567F0">
        <w:fldChar w:fldCharType="begin"/>
      </w:r>
      <w:r w:rsidR="00392EB3">
        <w:instrText xml:space="preserve"> ADDIN EN.CITE &lt;EndNote&gt;&lt;Cite&gt;&lt;Author&gt;Treweek&lt;/Author&gt;&lt;Year&gt;2018&lt;/Year&gt;&lt;RecNum&gt;80&lt;/RecNum&gt;&lt;DisplayText&gt;&lt;style face="superscript"&gt;73&lt;/style&gt;&lt;/DisplayText&gt;&lt;record&gt;&lt;rec-number&gt;80&lt;/rec-number&gt;&lt;foreign-keys&gt;&lt;key app="EN" db-id="9x090xwwrar05fe252txat5apx00dsfsaedz" timestamp="1608312853"&gt;80&lt;/key&gt;&lt;/foreign-keys&gt;&lt;ref-type name="Journal Article"&gt;17&lt;/ref-type&gt;&lt;contributors&gt;&lt;authors&gt;&lt;author&gt;Treweek, S.&lt;/author&gt;&lt;author&gt;Pitkethly, M.&lt;/author&gt;&lt;author&gt;Cook, J.&lt;/author&gt;&lt;author&gt;Fraser, C.&lt;/author&gt;&lt;author&gt;Mitchell, E.&lt;/author&gt;&lt;author&gt;Sullivan, F.&lt;/author&gt;&lt;author&gt;Jackson, C.&lt;/author&gt;&lt;author&gt;Taskila, T. K.&lt;/author&gt;&lt;author&gt;Gardner, H.&lt;/author&gt;&lt;/authors&gt;&lt;/contributors&gt;&lt;auth-address&gt;Health Services Research Unit, University of Aberdeen, Foresterhill, Aberdeen, UK, AB25 2ZD.&lt;/auth-address&gt;&lt;titles&gt;&lt;title&gt;Strategies to improve recruitment to randomised trials&lt;/title&gt;&lt;secondary-title&gt;Cochrane Database Syst Rev&lt;/secondary-title&gt;&lt;alt-title&gt;Cochrane Database Syst Rev&lt;/alt-title&gt;&lt;/titles&gt;&lt;periodical&gt;&lt;full-title&gt;Cochrane Database Syst Rev&lt;/full-title&gt;&lt;/periodical&gt;&lt;alt-periodical&gt;&lt;full-title&gt;Cochrane Database Syst Rev&lt;/full-title&gt;&lt;/alt-periodical&gt;&lt;pages&gt;MR000013&lt;/pages&gt;&lt;volume&gt;2&lt;/volume&gt;&lt;edition&gt;2018/02/23&lt;/edition&gt;&lt;keywords&gt;&lt;keyword&gt;Humans&lt;/keyword&gt;&lt;keyword&gt;Patient Education as Topic&lt;/keyword&gt;&lt;keyword&gt;*Patient Selection&lt;/keyword&gt;&lt;keyword&gt;*Randomized Controlled Trials as Topic&lt;/keyword&gt;&lt;keyword&gt;*Reminder Systems&lt;/keyword&gt;&lt;keyword&gt;Sample Size&lt;/keyword&gt;&lt;keyword&gt;Telephone&lt;/keyword&gt;&lt;/keywords&gt;&lt;dates&gt;&lt;year&gt;2018&lt;/year&gt;&lt;pub-dates&gt;&lt;date&gt;Feb 22&lt;/date&gt;&lt;/pub-dates&gt;&lt;/dates&gt;&lt;isbn&gt;1469-493X (Electronic)&amp;#xD;1361-6137 (Linking)&lt;/isbn&gt;&lt;accession-num&gt;29468635&lt;/accession-num&gt;&lt;urls&gt;&lt;related-urls&gt;&lt;url&gt;https://www.ncbi.nlm.nih.gov/pubmed/29468635&lt;/url&gt;&lt;/related-urls&gt;&lt;/urls&gt;&lt;custom2&gt;PMC7078793&lt;/custom2&gt;&lt;electronic-resource-num&gt;10.1002/14651858.MR000013.pub6&lt;/electronic-resource-num&gt;&lt;language&gt;English&lt;/language&gt;&lt;/record&gt;&lt;/Cite&gt;&lt;/EndNote&gt;</w:instrText>
      </w:r>
      <w:r w:rsidR="000567F0">
        <w:fldChar w:fldCharType="separate"/>
      </w:r>
      <w:r w:rsidR="00392EB3" w:rsidRPr="00392EB3">
        <w:rPr>
          <w:noProof/>
          <w:vertAlign w:val="superscript"/>
        </w:rPr>
        <w:t>73</w:t>
      </w:r>
      <w:r w:rsidR="000567F0">
        <w:fldChar w:fldCharType="end"/>
      </w:r>
      <w:r>
        <w:t xml:space="preserve"> The few studies that are available show sites who had site initiation visits recruited more participants </w:t>
      </w:r>
      <w:r w:rsidR="000567F0">
        <w:fldChar w:fldCharType="begin"/>
      </w:r>
      <w:r w:rsidR="00392EB3">
        <w:instrText xml:space="preserve"> ADDIN EN.CITE &lt;EndNote&gt;&lt;Cite&gt;&lt;Author&gt;Treweek&lt;/Author&gt;&lt;Year&gt;2018&lt;/Year&gt;&lt;RecNum&gt;80&lt;/RecNum&gt;&lt;DisplayText&gt;&lt;style face="superscript"&gt;73&lt;/style&gt;&lt;/DisplayText&gt;&lt;record&gt;&lt;rec-number&gt;80&lt;/rec-number&gt;&lt;foreign-keys&gt;&lt;key app="EN" db-id="9x090xwwrar05fe252txat5apx00dsfsaedz" timestamp="1608312853"&gt;80&lt;/key&gt;&lt;/foreign-keys&gt;&lt;ref-type name="Journal Article"&gt;17&lt;/ref-type&gt;&lt;contributors&gt;&lt;authors&gt;&lt;author&gt;Treweek, S.&lt;/author&gt;&lt;author&gt;Pitkethly, M.&lt;/author&gt;&lt;author&gt;Cook, J.&lt;/author&gt;&lt;author&gt;Fraser, C.&lt;/author&gt;&lt;author&gt;Mitchell, E.&lt;/author&gt;&lt;author&gt;Sullivan, F.&lt;/author&gt;&lt;author&gt;Jackson, C.&lt;/author&gt;&lt;author&gt;Taskila, T. K.&lt;/author&gt;&lt;author&gt;Gardner, H.&lt;/author&gt;&lt;/authors&gt;&lt;/contributors&gt;&lt;auth-address&gt;Health Services Research Unit, University of Aberdeen, Foresterhill, Aberdeen, UK, AB25 2ZD.&lt;/auth-address&gt;&lt;titles&gt;&lt;title&gt;Strategies to improve recruitment to randomised trials&lt;/title&gt;&lt;secondary-title&gt;Cochrane Database Syst Rev&lt;/secondary-title&gt;&lt;alt-title&gt;Cochrane Database Syst Rev&lt;/alt-title&gt;&lt;/titles&gt;&lt;periodical&gt;&lt;full-title&gt;Cochrane Database Syst Rev&lt;/full-title&gt;&lt;/periodical&gt;&lt;alt-periodical&gt;&lt;full-title&gt;Cochrane Database Syst Rev&lt;/full-title&gt;&lt;/alt-periodical&gt;&lt;pages&gt;MR000013&lt;/pages&gt;&lt;volume&gt;2&lt;/volume&gt;&lt;edition&gt;2018/02/23&lt;/edition&gt;&lt;keywords&gt;&lt;keyword&gt;Humans&lt;/keyword&gt;&lt;keyword&gt;Patient Education as Topic&lt;/keyword&gt;&lt;keyword&gt;*Patient Selection&lt;/keyword&gt;&lt;keyword&gt;*Randomized Controlled Trials as Topic&lt;/keyword&gt;&lt;keyword&gt;*Reminder Systems&lt;/keyword&gt;&lt;keyword&gt;Sample Size&lt;/keyword&gt;&lt;keyword&gt;Telephone&lt;/keyword&gt;&lt;/keywords&gt;&lt;dates&gt;&lt;year&gt;2018&lt;/year&gt;&lt;pub-dates&gt;&lt;date&gt;Feb 22&lt;/date&gt;&lt;/pub-dates&gt;&lt;/dates&gt;&lt;isbn&gt;1469-493X (Electronic)&amp;#xD;1361-6137 (Linking)&lt;/isbn&gt;&lt;accession-num&gt;29468635&lt;/accession-num&gt;&lt;urls&gt;&lt;related-urls&gt;&lt;url&gt;https://www.ncbi.nlm.nih.gov/pubmed/29468635&lt;/url&gt;&lt;/related-urls&gt;&lt;/urls&gt;&lt;custom2&gt;PMC7078793&lt;/custom2&gt;&lt;electronic-resource-num&gt;10.1002/14651858.MR000013.pub6&lt;/electronic-resource-num&gt;&lt;language&gt;English&lt;/language&gt;&lt;/record&gt;&lt;/Cite&gt;&lt;/EndNote&gt;</w:instrText>
      </w:r>
      <w:r w:rsidR="000567F0">
        <w:fldChar w:fldCharType="separate"/>
      </w:r>
      <w:r w:rsidR="00392EB3" w:rsidRPr="00392EB3">
        <w:rPr>
          <w:noProof/>
          <w:vertAlign w:val="superscript"/>
        </w:rPr>
        <w:t>73</w:t>
      </w:r>
      <w:r w:rsidR="000567F0">
        <w:fldChar w:fldCharType="end"/>
      </w:r>
      <w:r>
        <w:t xml:space="preserve"> and having all staff present at site initiation visits is deemed beneficial for trial progress</w:t>
      </w:r>
      <w:r w:rsidR="00C05EDA">
        <w:t>.</w:t>
      </w:r>
      <w:r>
        <w:t xml:space="preserve"> </w:t>
      </w:r>
      <w:r w:rsidR="000567F0">
        <w:fldChar w:fldCharType="begin">
          <w:fldData xml:space="preserve">PEVuZE5vdGU+PENpdGU+PEF1dGhvcj5EaWNrc29uPC9BdXRob3I+PFllYXI+MjAxMzwvWWVhcj48
UmVjTnVtPjQ8L1JlY051bT48RGlzcGxheVRleHQ+PHN0eWxlIGZhY2U9InN1cGVyc2NyaXB0Ij43
Nzwvc3R5bGU+PC9EaXNwbGF5VGV4dD48cmVjb3JkPjxyZWMtbnVtYmVyPjQ8L3JlYy1udW1iZXI+
PGZvcmVpZ24ta2V5cz48a2V5IGFwcD0iRU4iIGRiLWlkPSI5eDA5MHh3d3JhcjA1ZmUyNTJ0eGF0
NWFweDAwZHNmc2FlZHoiIHRpbWVzdGFtcD0iMTYwODMxMjg1MiI+NDwva2V5PjwvZm9yZWlnbi1r
ZXlzPjxyZWYtdHlwZSBuYW1lPSJKb3VybmFsIEFydGljbGUiPjE3PC9yZWYtdHlwZT48Y29udHJp
YnV0b3JzPjxhdXRob3JzPjxhdXRob3I+RGlja3NvbiwgUy48L2F1dGhvcj48YXV0aG9yPkxvZ2Fu
LCBKLjwvYXV0aG9yPjxhdXRob3I+SGFnZW4sIFMuPC9hdXRob3I+PGF1dGhvcj5TdGFyaywgRC48
L2F1dGhvcj48YXV0aG9yPkdsYXplbmVyLCBDLjwvYXV0aG9yPjxhdXRob3I+TWNEb25hbGQsIEEu
IE0uPC9hdXRob3I+PGF1dGhvcj5NY1BoZXJzb24sIEcuPC9hdXRob3I+PC9hdXRob3JzPjwvY29u
dHJpYnV0b3JzPjxhdXRoLWFkZHJlc3M+TnVyc2luZywgTWlkd2lmZXJ5IGFuZCBBbGxpZWQgSGVh
bHRoIFByb2Zlc3Npb25zIFJlc2VhcmNoIFVuaXQsIEdsYXNnb3cgQ2FsZWRvbmlhbiBVbml2ZXJz
aXR5LCBCdWNoYW5hbiBIb3VzZSwgQ293Y2FkZGVucyBSb2FkLCBHbGFzZ293IEc0IDBCQSwgVUsu
IHN5bHZpYS5kaWNrc29uQGdjdS5hYy51ay48L2F1dGgtYWRkcmVzcz48dGl0bGVzPjx0aXRsZT5S
ZWZsZWN0aW5nIG9uIHRoZSBtZXRob2RvbG9naWNhbCBjaGFsbGVuZ2VzIG9mIHJlY3J1aXRpbmcg
dG8gYSBVbml0ZWQgS2luZ2RvbS13aWRlLCBtdWx0aS1jZW50cmUsIHJhbmRvbWlzZWQgY29udHJv
bGxlZCB0cmlhbCBpbiBneW5hZWNvbG9neSBvdXRwYXRpZW50IHNldHRpbmdzPC90aXRsZT48c2Vj
b25kYXJ5LXRpdGxlPlRyaWFsczwvc2Vjb25kYXJ5LXRpdGxlPjxhbHQtdGl0bGU+VHJpYWxzPC9h
bHQtdGl0bGU+PC90aXRsZXM+PHBlcmlvZGljYWw+PGZ1bGwtdGl0bGU+VHJpYWxzPC9mdWxsLXRp
dGxlPjwvcGVyaW9kaWNhbD48YWx0LXBlcmlvZGljYWw+PGZ1bGwtdGl0bGU+VHJpYWxzPC9mdWxs
LXRpdGxlPjwvYWx0LXBlcmlvZGljYWw+PHBhZ2VzPjM4OTwvcGFnZXM+PHZvbHVtZT4xNDwvdm9s
dW1lPjxlZGl0aW9uPjIwMTMvMTEvMTY8L2VkaXRpb24+PGtleXdvcmRzPjxrZXl3b3JkPipBbWJ1
bGF0b3J5IENhcmU8L2tleXdvcmQ+PGtleXdvcmQ+QXR0aXR1ZGUgb2YgSGVhbHRoIFBlcnNvbm5l
bDwva2V5d29yZD48a2V5d29yZD4qRXhlcmNpc2UgVGhlcmFweTwva2V5d29yZD48a2V5d29yZD5G
ZW1hbGU8L2tleXdvcmQ+PGtleXdvcmQ+R2VuZXJhbCBQcmFjdGl0aW9uZXJzL3BzeWNob2xvZ3k8
L2tleXdvcmQ+PGtleXdvcmQ+SGVhbHRoIEtub3dsZWRnZSwgQXR0aXR1ZGVzLCBQcmFjdGljZTwv
a2V5d29yZD48a2V5d29yZD5IdW1hbnM8L2tleXdvcmQ+PGtleXdvcmQ+SW5mb3JtZWQgQ29uc2Vu
dDwva2V5d29yZD48a2V5d29yZD5JbnRlcmRpc2NpcGxpbmFyeSBDb21tdW5pY2F0aW9uPC9rZXl3
b3JkPjxrZXl3b3JkPk1vdGl2YXRpb248L2tleXdvcmQ+PGtleXdvcmQ+TmV3IFplYWxhbmQ8L2tl
eXdvcmQ+PGtleXdvcmQ+UGF0aWVudCBFZHVjYXRpb24gYXMgVG9waWM8L2tleXdvcmQ+PGtleXdv
cmQ+UGF0aWVudCBQcmVmZXJlbmNlPC9rZXl3b3JkPjxrZXl3b3JkPipQYXRpZW50IFNlbGVjdGlv
bjwva2V5d29yZD48a2V5d29yZD5QYXRpZW50cy9wc3ljaG9sb2d5PC9rZXl3b3JkPjxrZXl3b3Jk
PlBlbHZpYyBGbG9vci8qcGh5c2lvcGF0aG9sb2d5PC9rZXl3b3JkPjxrZXl3b3JkPlBlbHZpYyBP
cmdhbiBQcm9sYXBzZS9kaWFnbm9zaXMvcGh5c2lvcGF0aG9sb2d5L3BzeWNob2xvZ3kvKnRoZXJh
cHk8L2tleXdvcmQ+PGtleXdvcmQ+UmVmZXJyYWwgYW5kIENvbnN1bHRhdGlvbjwva2V5d29yZD48
a2V5d29yZD5SZXNlYXJjaCBQZXJzb25uZWwvcHN5Y2hvbG9neTwva2V5d29yZD48a2V5d29yZD4q
U2FtcGxlIFNpemU8L2tleXdvcmQ+PGtleXdvcmQ+VW5pdGVkIEtpbmdkb208L2tleXdvcmQ+PGtl
eXdvcmQ+V29ya2Zsb3c8L2tleXdvcmQ+PGtleXdvcmQ+V29ya2xvYWQ8L2tleXdvcmQ+PC9rZXl3
b3Jkcz48ZGF0ZXM+PHllYXI+MjAxMzwveWVhcj48cHViLWRhdGVzPjxkYXRlPk5vdiAxNTwvZGF0
ZT48L3B1Yi1kYXRlcz48L2RhdGVzPjxpc2JuPjE3NDUtNjIxNSAoRWxlY3Ryb25pYykmI3hEOzE3
NDUtNjIxNSAoTGlua2luZyk8L2lzYm4+PGFjY2Vzc2lvbi1udW0+MjQyMjg5MzU8L2FjY2Vzc2lv
bi1udW0+PHVybHM+PHJlbGF0ZWQtdXJscz48dXJsPmh0dHBzOi8vd3d3Lm5jYmkubmxtLm5paC5n
b3YvcHVibWVkLzI0MjI4OTM1PC91cmw+PC9yZWxhdGVkLXVybHM+PC91cmxzPjxjdXN0b20yPlBN
QzM4MzU2NTU8L2N1c3RvbTI+PGVsZWN0cm9uaWMtcmVzb3VyY2UtbnVtPjEwLjExODYvMTc0NS02
MjE1LTE0LTM4OTwvZWxlY3Ryb25pYy1yZXNvdXJjZS1udW0+PGxhbmd1YWdlPkVuZ2xpc2g8L2xh
bmd1YWdlPjwvcmVjb3JkPjwvQ2l0ZT48L0VuZE5vdGU+
</w:fldData>
        </w:fldChar>
      </w:r>
      <w:r w:rsidR="00392EB3">
        <w:instrText xml:space="preserve"> ADDIN EN.CITE </w:instrText>
      </w:r>
      <w:r w:rsidR="00392EB3">
        <w:fldChar w:fldCharType="begin">
          <w:fldData xml:space="preserve">PEVuZE5vdGU+PENpdGU+PEF1dGhvcj5EaWNrc29uPC9BdXRob3I+PFllYXI+MjAxMzwvWWVhcj48
UmVjTnVtPjQ8L1JlY051bT48RGlzcGxheVRleHQ+PHN0eWxlIGZhY2U9InN1cGVyc2NyaXB0Ij43
Nzwvc3R5bGU+PC9EaXNwbGF5VGV4dD48cmVjb3JkPjxyZWMtbnVtYmVyPjQ8L3JlYy1udW1iZXI+
PGZvcmVpZ24ta2V5cz48a2V5IGFwcD0iRU4iIGRiLWlkPSI5eDA5MHh3d3JhcjA1ZmUyNTJ0eGF0
NWFweDAwZHNmc2FlZHoiIHRpbWVzdGFtcD0iMTYwODMxMjg1MiI+NDwva2V5PjwvZm9yZWlnbi1r
ZXlzPjxyZWYtdHlwZSBuYW1lPSJKb3VybmFsIEFydGljbGUiPjE3PC9yZWYtdHlwZT48Y29udHJp
YnV0b3JzPjxhdXRob3JzPjxhdXRob3I+RGlja3NvbiwgUy48L2F1dGhvcj48YXV0aG9yPkxvZ2Fu
LCBKLjwvYXV0aG9yPjxhdXRob3I+SGFnZW4sIFMuPC9hdXRob3I+PGF1dGhvcj5TdGFyaywgRC48
L2F1dGhvcj48YXV0aG9yPkdsYXplbmVyLCBDLjwvYXV0aG9yPjxhdXRob3I+TWNEb25hbGQsIEEu
IE0uPC9hdXRob3I+PGF1dGhvcj5NY1BoZXJzb24sIEcuPC9hdXRob3I+PC9hdXRob3JzPjwvY29u
dHJpYnV0b3JzPjxhdXRoLWFkZHJlc3M+TnVyc2luZywgTWlkd2lmZXJ5IGFuZCBBbGxpZWQgSGVh
bHRoIFByb2Zlc3Npb25zIFJlc2VhcmNoIFVuaXQsIEdsYXNnb3cgQ2FsZWRvbmlhbiBVbml2ZXJz
aXR5LCBCdWNoYW5hbiBIb3VzZSwgQ293Y2FkZGVucyBSb2FkLCBHbGFzZ293IEc0IDBCQSwgVUsu
IHN5bHZpYS5kaWNrc29uQGdjdS5hYy51ay48L2F1dGgtYWRkcmVzcz48dGl0bGVzPjx0aXRsZT5S
ZWZsZWN0aW5nIG9uIHRoZSBtZXRob2RvbG9naWNhbCBjaGFsbGVuZ2VzIG9mIHJlY3J1aXRpbmcg
dG8gYSBVbml0ZWQgS2luZ2RvbS13aWRlLCBtdWx0aS1jZW50cmUsIHJhbmRvbWlzZWQgY29udHJv
bGxlZCB0cmlhbCBpbiBneW5hZWNvbG9neSBvdXRwYXRpZW50IHNldHRpbmdzPC90aXRsZT48c2Vj
b25kYXJ5LXRpdGxlPlRyaWFsczwvc2Vjb25kYXJ5LXRpdGxlPjxhbHQtdGl0bGU+VHJpYWxzPC9h
bHQtdGl0bGU+PC90aXRsZXM+PHBlcmlvZGljYWw+PGZ1bGwtdGl0bGU+VHJpYWxzPC9mdWxsLXRp
dGxlPjwvcGVyaW9kaWNhbD48YWx0LXBlcmlvZGljYWw+PGZ1bGwtdGl0bGU+VHJpYWxzPC9mdWxs
LXRpdGxlPjwvYWx0LXBlcmlvZGljYWw+PHBhZ2VzPjM4OTwvcGFnZXM+PHZvbHVtZT4xNDwvdm9s
dW1lPjxlZGl0aW9uPjIwMTMvMTEvMTY8L2VkaXRpb24+PGtleXdvcmRzPjxrZXl3b3JkPipBbWJ1
bGF0b3J5IENhcmU8L2tleXdvcmQ+PGtleXdvcmQ+QXR0aXR1ZGUgb2YgSGVhbHRoIFBlcnNvbm5l
bDwva2V5d29yZD48a2V5d29yZD4qRXhlcmNpc2UgVGhlcmFweTwva2V5d29yZD48a2V5d29yZD5G
ZW1hbGU8L2tleXdvcmQ+PGtleXdvcmQ+R2VuZXJhbCBQcmFjdGl0aW9uZXJzL3BzeWNob2xvZ3k8
L2tleXdvcmQ+PGtleXdvcmQ+SGVhbHRoIEtub3dsZWRnZSwgQXR0aXR1ZGVzLCBQcmFjdGljZTwv
a2V5d29yZD48a2V5d29yZD5IdW1hbnM8L2tleXdvcmQ+PGtleXdvcmQ+SW5mb3JtZWQgQ29uc2Vu
dDwva2V5d29yZD48a2V5d29yZD5JbnRlcmRpc2NpcGxpbmFyeSBDb21tdW5pY2F0aW9uPC9rZXl3
b3JkPjxrZXl3b3JkPk1vdGl2YXRpb248L2tleXdvcmQ+PGtleXdvcmQ+TmV3IFplYWxhbmQ8L2tl
eXdvcmQ+PGtleXdvcmQ+UGF0aWVudCBFZHVjYXRpb24gYXMgVG9waWM8L2tleXdvcmQ+PGtleXdv
cmQ+UGF0aWVudCBQcmVmZXJlbmNlPC9rZXl3b3JkPjxrZXl3b3JkPipQYXRpZW50IFNlbGVjdGlv
bjwva2V5d29yZD48a2V5d29yZD5QYXRpZW50cy9wc3ljaG9sb2d5PC9rZXl3b3JkPjxrZXl3b3Jk
PlBlbHZpYyBGbG9vci8qcGh5c2lvcGF0aG9sb2d5PC9rZXl3b3JkPjxrZXl3b3JkPlBlbHZpYyBP
cmdhbiBQcm9sYXBzZS9kaWFnbm9zaXMvcGh5c2lvcGF0aG9sb2d5L3BzeWNob2xvZ3kvKnRoZXJh
cHk8L2tleXdvcmQ+PGtleXdvcmQ+UmVmZXJyYWwgYW5kIENvbnN1bHRhdGlvbjwva2V5d29yZD48
a2V5d29yZD5SZXNlYXJjaCBQZXJzb25uZWwvcHN5Y2hvbG9neTwva2V5d29yZD48a2V5d29yZD4q
U2FtcGxlIFNpemU8L2tleXdvcmQ+PGtleXdvcmQ+VW5pdGVkIEtpbmdkb208L2tleXdvcmQ+PGtl
eXdvcmQ+V29ya2Zsb3c8L2tleXdvcmQ+PGtleXdvcmQ+V29ya2xvYWQ8L2tleXdvcmQ+PC9rZXl3
b3Jkcz48ZGF0ZXM+PHllYXI+MjAxMzwveWVhcj48cHViLWRhdGVzPjxkYXRlPk5vdiAxNTwvZGF0
ZT48L3B1Yi1kYXRlcz48L2RhdGVzPjxpc2JuPjE3NDUtNjIxNSAoRWxlY3Ryb25pYykmI3hEOzE3
NDUtNjIxNSAoTGlua2luZyk8L2lzYm4+PGFjY2Vzc2lvbi1udW0+MjQyMjg5MzU8L2FjY2Vzc2lv
bi1udW0+PHVybHM+PHJlbGF0ZWQtdXJscz48dXJsPmh0dHBzOi8vd3d3Lm5jYmkubmxtLm5paC5n
b3YvcHVibWVkLzI0MjI4OTM1PC91cmw+PC9yZWxhdGVkLXVybHM+PC91cmxzPjxjdXN0b20yPlBN
QzM4MzU2NTU8L2N1c3RvbTI+PGVsZWN0cm9uaWMtcmVzb3VyY2UtbnVtPjEwLjExODYvMTc0NS02
MjE1LTE0LTM4OTwvZWxlY3Ryb25pYy1yZXNvdXJjZS1udW0+PGxhbmd1YWdlPkVuZ2xpc2g8L2xh
bmd1YWdlPjwvcmVjb3JkPjwvQ2l0ZT48L0VuZE5vdGU+
</w:fldData>
        </w:fldChar>
      </w:r>
      <w:r w:rsidR="00392EB3">
        <w:instrText xml:space="preserve"> ADDIN EN.CITE.DATA </w:instrText>
      </w:r>
      <w:r w:rsidR="00392EB3">
        <w:fldChar w:fldCharType="end"/>
      </w:r>
      <w:r w:rsidR="000567F0">
        <w:fldChar w:fldCharType="separate"/>
      </w:r>
      <w:r w:rsidR="00392EB3" w:rsidRPr="00392EB3">
        <w:rPr>
          <w:noProof/>
          <w:vertAlign w:val="superscript"/>
        </w:rPr>
        <w:t>77</w:t>
      </w:r>
      <w:r w:rsidR="000567F0">
        <w:fldChar w:fldCharType="end"/>
      </w:r>
      <w:r>
        <w:t xml:space="preserve"> Effective planning for the trial is consistently noted as an important factor for successful recruitment</w:t>
      </w:r>
      <w:r w:rsidR="00C05EDA">
        <w:t>.</w:t>
      </w:r>
      <w:r>
        <w:t xml:space="preserve"> </w:t>
      </w:r>
      <w:r w:rsidR="00823FD3">
        <w:fldChar w:fldCharType="begin">
          <w:fldData xml:space="preserve">PEVuZE5vdGU+PENpdGU+PEF1dGhvcj5GYXJyZWxsPC9BdXRob3I+PFllYXI+MjAxMDwvWWVhcj48
UmVjTnVtPjEwMzwvUmVjTnVtPjxEaXNwbGF5VGV4dD48c3R5bGUgZmFjZT0ic3VwZXJzY3JpcHQi
Pjc4LCA3OTwvc3R5bGU+PC9EaXNwbGF5VGV4dD48cmVjb3JkPjxyZWMtbnVtYmVyPjEwMzwvcmVj
LW51bWJlcj48Zm9yZWlnbi1rZXlzPjxrZXkgYXBwPSJFTiIgZGItaWQ9Ijl4MDkweHd3cmFyMDVm
ZTI1MnR4YXQ1YXB4MDBkc2ZzYWVkeiIgdGltZXN0YW1wPSIxNjA4MzEyODU2Ij4xMDM8L2tleT48
L2ZvcmVpZ24ta2V5cz48cmVmLXR5cGUgbmFtZT0iSm91cm5hbCBBcnRpY2xlIj4xNzwvcmVmLXR5
cGU+PGNvbnRyaWJ1dG9ycz48YXV0aG9ycz48YXV0aG9yPkZhcnJlbGwsIEIuPC9hdXRob3I+PGF1
dGhvcj5LZW55b24sIFMuPC9hdXRob3I+PGF1dGhvcj5TaGFrdXIsIEguPC9hdXRob3I+PC9hdXRo
b3JzPjwvY29udHJpYnV0b3JzPjxhdXRoLWFkZHJlc3M+TmF0aW9uYWwgUGVyaW5hdGFsIEVwaWRl
bWlvbG9neSBVbml0IENUVSwgVW5pdmVyc2l0eSBvZiBPeGZvcmQsIE94Zm9yZCwgVUsuIGJhcmJh
cmEuZmFycmVsbEBucGV1Lm94LmFjLnVrPC9hdXRoLWFkZHJlc3M+PHRpdGxlcz48dGl0bGU+TWFu
YWdpbmcgY2xpbmljYWwgdHJpYWxzPC90aXRsZT48c2Vjb25kYXJ5LXRpdGxlPlRyaWFsczwvc2Vj
b25kYXJ5LXRpdGxlPjwvdGl0bGVzPjxwZXJpb2RpY2FsPjxmdWxsLXRpdGxlPlRyaWFsczwvZnVs
bC10aXRsZT48L3BlcmlvZGljYWw+PHBhZ2VzPjc4PC9wYWdlcz48dm9sdW1lPjExPC92b2x1bWU+
PG51bWJlcj4xPC9udW1iZXI+PGVkaXRpb24+MjAxMC8wNy8xNjwvZWRpdGlvbj48a2V5d29yZHM+
PGtleXdvcmQ+Q2xpbmljYWwgVHJpYWxzIGFzIFRvcGljLyptZXRob2RzLypzdGFuZGFyZHM8L2tl
eXdvcmQ+PGtleXdvcmQ+KkNvbW11bmljYXRpb248L2tleXdvcmQ+PGtleXdvcmQ+KkNvb3BlcmF0
aXZlIEJlaGF2aW9yPC9rZXl3b3JkPjxrZXl3b3JkPipFZmZpY2llbmN5LCBPcmdhbml6YXRpb25h
bDwva2V5d29yZD48a2V5d29yZD5HdWlkZWxpbmUgQWRoZXJlbmNlPC9rZXl3b3JkPjxrZXl3b3Jk
Pkh1bWFuczwva2V5d29yZD48a2V5d29yZD5QdWJsaXNoaW5nPC9rZXl3b3JkPjwva2V5d29yZHM+
PGRhdGVzPjx5ZWFyPjIwMTA8L3llYXI+PHB1Yi1kYXRlcz48ZGF0ZT5KdWwgMTM8L2RhdGU+PC9w
dWItZGF0ZXM+PC9kYXRlcz48aXNibj4xNzQ1LTYyMTUgKEVsZWN0cm9uaWMpJiN4RDsxNzQ1LTYy
MTUgKExpbmtpbmcpPC9pc2JuPjxhY2Nlc3Npb24tbnVtPjIwNjI2ODg1PC9hY2Nlc3Npb24tbnVt
Pjx1cmxzPjxyZWxhdGVkLXVybHM+PHVybD5odHRwczovL3d3dy5uY2JpLm5sbS5uaWguZ292L3B1
Ym1lZC8yMDYyNjg4NTwvdXJsPjwvcmVsYXRlZC11cmxzPjwvdXJscz48Y3VzdG9tMj5QTUMyOTE3
NDMzPC9jdXN0b20yPjxlbGVjdHJvbmljLXJlc291cmNlLW51bT4xMC4xMTg2LzE3NDUtNjIxNS0x
MS03ODwvZWxlY3Ryb25pYy1yZXNvdXJjZS1udW0+PC9yZWNvcmQ+PC9DaXRlPjxDaXRlPjxBdXRo
b3I+TWVub248L0F1dGhvcj48WWVhcj4yMDA4PC9ZZWFyPjxSZWNOdW0+MzwvUmVjTnVtPjxyZWNv
cmQ+PHJlYy1udW1iZXI+MzwvcmVjLW51bWJlcj48Zm9yZWlnbi1rZXlzPjxrZXkgYXBwPSJFTiIg
ZGItaWQ9Ijl4MDkweHd3cmFyMDVmZTI1MnR4YXQ1YXB4MDBkc2ZzYWVkeiIgdGltZXN0YW1wPSIx
NjA4MzEyODUyIj4zPC9rZXk+PC9mb3JlaWduLWtleXM+PHJlZi10eXBlIG5hbWU9IkpvdXJuYWwg
QXJ0aWNsZSI+MTc8L3JlZi10eXBlPjxjb250cmlidXRvcnM+PGF1dGhvcnM+PGF1dGhvcj5NZW5v
biwgVS48L2F1dGhvcj48YXV0aG9yPkdlbnRyeS1NYWhhcmFqLCBBLjwvYXV0aG9yPjxhdXRob3I+
UnlhbiwgQS48L2F1dGhvcj48YXV0aG9yPlNoYXJtYSwgQS48L2F1dGhvcj48YXV0aG9yPkJ1cm5l
bGwsIE0uPC9hdXRob3I+PGF1dGhvcj5IYWxsZXR0LCBSLjwvYXV0aG9yPjxhdXRob3I+TGV3aXMs
IFMuPC9hdXRob3I+PGF1dGhvcj5Mb3BleiwgQS48L2F1dGhvcj48YXV0aG9yPkdvZGZyZXksIEsu
PC9hdXRob3I+PGF1dGhvcj5PcmFtLCBELjwvYXV0aG9yPjxhdXRob3I+SGVyb2QsIEouPC9hdXRo
b3I+PGF1dGhvcj5XaWxsaWFtc29uLCBLLjwvYXV0aG9yPjxhdXRob3I+U2VpZiwgTS48L2F1dGhv
cj48YXV0aG9yPlNjb3R0LCBJLjwvYXV0aG9yPjxhdXRob3I+TW91bGQsIFQuPC9hdXRob3I+PGF1
dGhvcj5Xb29sYXMsIFIuPC9hdXRob3I+PGF1dGhvcj5NdXJkb2NoLCBKLjwvYXV0aG9yPjxhdXRo
b3I+RG9iYnMsIFMuPC9hdXRob3I+PGF1dGhvcj5BbXNvLCBOLjwvYXV0aG9yPjxhdXRob3I+TGVl
c29uLCBTLjwvYXV0aG9yPjxhdXRob3I+Q3J1aWNrc2hhbmssIEQuPC9hdXRob3I+PGF1dGhvcj5N
Y0d1aXJlLCBBLjwvYXV0aG9yPjxhdXRob3I+Q2FtcGJlbGwsIFMuPC9hdXRob3I+PGF1dGhvcj5G
YWxsb3dmaWVsZCwgTC48L2F1dGhvcj48YXV0aG9yPlNrYXRlcywgUy48L2F1dGhvcj48YXV0aG9y
PlBhcm1hciwgTS48L2F1dGhvcj48YXV0aG9yPkphY29icywgSS48L2F1dGhvcj48L2F1dGhvcnM+
PC9jb250cmlidXRvcnM+PGF1dGgtYWRkcmVzcz5HeW5hZWNvbG9naWNhbCBPbmNvbG9neSwgVUNM
IEVHQSBJbnN0aXR1dGUgZm9yIFdvbWVuJmFwb3M7cyBIZWFsdGgsIExvbmRvbiBXMVQgN0ROLiB1
Lm1lbm9uQHVjbC5hYy51azwvYXV0aC1hZGRyZXNzPjx0aXRsZXM+PHRpdGxlPlJlY3J1aXRtZW50
IHRvIG11bHRpY2VudHJlIHRyaWFscy0tbGVzc29ucyBmcm9tIFVLQ1RPQ1M6IGRlc2NyaXB0aXZl
IHN0dWR5PC90aXRsZT48c2Vjb25kYXJ5LXRpdGxlPkJNSjwvc2Vjb25kYXJ5LXRpdGxlPjxhbHQt
dGl0bGU+Qm1qPC9hbHQtdGl0bGU+PC90aXRsZXM+PHBlcmlvZGljYWw+PGZ1bGwtdGl0bGU+Qk1K
PC9mdWxsLXRpdGxlPjwvcGVyaW9kaWNhbD48YWx0LXBlcmlvZGljYWw+PGZ1bGwtdGl0bGU+Qk1K
PC9mdWxsLXRpdGxlPjwvYWx0LXBlcmlvZGljYWw+PHBhZ2VzPmEyMDc5PC9wYWdlcz48dm9sdW1l
PjMzNzwvdm9sdW1lPjxlZGl0aW9uPjIwMDgvMTEvMTU8L2VkaXRpb24+PGtleXdvcmRzPjxrZXl3
b3JkPkFnZWQ8L2tleXdvcmQ+PGtleXdvcmQ+RmVtYWxlPC9rZXl3b3JkPjxrZXl3b3JkPkh1bWFu
czwva2V5d29yZD48a2V5d29yZD5NYXNzIFNjcmVlbmluZy8qbW9ydGFsaXR5PC9rZXl3b3JkPjxr
ZXl3b3JkPk1pZGRsZSBBZ2VkPC9rZXl3b3JkPjxrZXl3b3JkPk11bHRpY2VudGVyIFN0dWRpZXMg
YXMgVG9waWMvKm1ldGhvZHM8L2tleXdvcmQ+PGtleXdvcmQ+T3ZhcmlhbiBOZW9wbGFzbXMvbW9y
dGFsaXR5LypwcmV2ZW50aW9uICZhbXA7IGNvbnRyb2w8L2tleXdvcmQ+PGtleXdvcmQ+UGF0aWVu
dCBBY2NlcHRhbmNlIG9mIEhlYWx0aCBDYXJlL3N0YXRpc3RpY3MgJmFtcDsgbnVtZXJpY2FsIGRh
dGE8L2tleXdvcmQ+PGtleXdvcmQ+KlBhdGllbnQgU2VsZWN0aW9uPC9rZXl3b3JkPjxrZXl3b3Jk
PlJhbmRvbWl6ZWQgQ29udHJvbGxlZCBUcmlhbHMgYXMgVG9waWMvKm1ldGhvZHM8L2tleXdvcmQ+
PGtleXdvcmQ+UmVzZWFyY2ggRGVzaWduPC9rZXl3b3JkPjxrZXl3b3JkPlVuaXRlZCBLaW5nZG9t
PC9rZXl3b3JkPjwva2V5d29yZHM+PGRhdGVzPjx5ZWFyPjIwMDg8L3llYXI+PHB1Yi1kYXRlcz48
ZGF0ZT5Ob3YgMTM8L2RhdGU+PC9wdWItZGF0ZXM+PC9kYXRlcz48aXNibj4xNzU2LTE4MzMgKEVs
ZWN0cm9uaWMpJiN4RDswOTU5LTgxMzggKExpbmtpbmcpPC9pc2JuPjxhY2Nlc3Npb24tbnVtPjE5
MDA4MjY5PC9hY2Nlc3Npb24tbnVtPjx1cmxzPjxyZWxhdGVkLXVybHM+PHVybD5odHRwczovL3d3
dy5uY2JpLm5sbS5uaWguZ292L3B1Ym1lZC8xOTAwODI2OTwvdXJsPjwvcmVsYXRlZC11cmxzPjwv
dXJscz48Y3VzdG9tMj5QTUMyNTgzMzk0PC9jdXN0b20yPjxlbGVjdHJvbmljLXJlc291cmNlLW51
bT4xMC4xMTM2L2Jtai5hMjA3OTwvZWxlY3Ryb25pYy1yZXNvdXJjZS1udW0+PGxhbmd1YWdlPkVu
Z2xpc2g8L2xhbmd1YWdlPjwvcmVjb3JkPjwvQ2l0ZT48L0VuZE5vdGU+
</w:fldData>
        </w:fldChar>
      </w:r>
      <w:r w:rsidR="00392EB3">
        <w:instrText xml:space="preserve"> ADDIN EN.CITE </w:instrText>
      </w:r>
      <w:r w:rsidR="00392EB3">
        <w:fldChar w:fldCharType="begin">
          <w:fldData xml:space="preserve">PEVuZE5vdGU+PENpdGU+PEF1dGhvcj5GYXJyZWxsPC9BdXRob3I+PFllYXI+MjAxMDwvWWVhcj48
UmVjTnVtPjEwMzwvUmVjTnVtPjxEaXNwbGF5VGV4dD48c3R5bGUgZmFjZT0ic3VwZXJzY3JpcHQi
Pjc4LCA3OTwvc3R5bGU+PC9EaXNwbGF5VGV4dD48cmVjb3JkPjxyZWMtbnVtYmVyPjEwMzwvcmVj
LW51bWJlcj48Zm9yZWlnbi1rZXlzPjxrZXkgYXBwPSJFTiIgZGItaWQ9Ijl4MDkweHd3cmFyMDVm
ZTI1MnR4YXQ1YXB4MDBkc2ZzYWVkeiIgdGltZXN0YW1wPSIxNjA4MzEyODU2Ij4xMDM8L2tleT48
L2ZvcmVpZ24ta2V5cz48cmVmLXR5cGUgbmFtZT0iSm91cm5hbCBBcnRpY2xlIj4xNzwvcmVmLXR5
cGU+PGNvbnRyaWJ1dG9ycz48YXV0aG9ycz48YXV0aG9yPkZhcnJlbGwsIEIuPC9hdXRob3I+PGF1
dGhvcj5LZW55b24sIFMuPC9hdXRob3I+PGF1dGhvcj5TaGFrdXIsIEguPC9hdXRob3I+PC9hdXRo
b3JzPjwvY29udHJpYnV0b3JzPjxhdXRoLWFkZHJlc3M+TmF0aW9uYWwgUGVyaW5hdGFsIEVwaWRl
bWlvbG9neSBVbml0IENUVSwgVW5pdmVyc2l0eSBvZiBPeGZvcmQsIE94Zm9yZCwgVUsuIGJhcmJh
cmEuZmFycmVsbEBucGV1Lm94LmFjLnVrPC9hdXRoLWFkZHJlc3M+PHRpdGxlcz48dGl0bGU+TWFu
YWdpbmcgY2xpbmljYWwgdHJpYWxzPC90aXRsZT48c2Vjb25kYXJ5LXRpdGxlPlRyaWFsczwvc2Vj
b25kYXJ5LXRpdGxlPjwvdGl0bGVzPjxwZXJpb2RpY2FsPjxmdWxsLXRpdGxlPlRyaWFsczwvZnVs
bC10aXRsZT48L3BlcmlvZGljYWw+PHBhZ2VzPjc4PC9wYWdlcz48dm9sdW1lPjExPC92b2x1bWU+
PG51bWJlcj4xPC9udW1iZXI+PGVkaXRpb24+MjAxMC8wNy8xNjwvZWRpdGlvbj48a2V5d29yZHM+
PGtleXdvcmQ+Q2xpbmljYWwgVHJpYWxzIGFzIFRvcGljLyptZXRob2RzLypzdGFuZGFyZHM8L2tl
eXdvcmQ+PGtleXdvcmQ+KkNvbW11bmljYXRpb248L2tleXdvcmQ+PGtleXdvcmQ+KkNvb3BlcmF0
aXZlIEJlaGF2aW9yPC9rZXl3b3JkPjxrZXl3b3JkPipFZmZpY2llbmN5LCBPcmdhbml6YXRpb25h
bDwva2V5d29yZD48a2V5d29yZD5HdWlkZWxpbmUgQWRoZXJlbmNlPC9rZXl3b3JkPjxrZXl3b3Jk
Pkh1bWFuczwva2V5d29yZD48a2V5d29yZD5QdWJsaXNoaW5nPC9rZXl3b3JkPjwva2V5d29yZHM+
PGRhdGVzPjx5ZWFyPjIwMTA8L3llYXI+PHB1Yi1kYXRlcz48ZGF0ZT5KdWwgMTM8L2RhdGU+PC9w
dWItZGF0ZXM+PC9kYXRlcz48aXNibj4xNzQ1LTYyMTUgKEVsZWN0cm9uaWMpJiN4RDsxNzQ1LTYy
MTUgKExpbmtpbmcpPC9pc2JuPjxhY2Nlc3Npb24tbnVtPjIwNjI2ODg1PC9hY2Nlc3Npb24tbnVt
Pjx1cmxzPjxyZWxhdGVkLXVybHM+PHVybD5odHRwczovL3d3dy5uY2JpLm5sbS5uaWguZ292L3B1
Ym1lZC8yMDYyNjg4NTwvdXJsPjwvcmVsYXRlZC11cmxzPjwvdXJscz48Y3VzdG9tMj5QTUMyOTE3
NDMzPC9jdXN0b20yPjxlbGVjdHJvbmljLXJlc291cmNlLW51bT4xMC4xMTg2LzE3NDUtNjIxNS0x
MS03ODwvZWxlY3Ryb25pYy1yZXNvdXJjZS1udW0+PC9yZWNvcmQ+PC9DaXRlPjxDaXRlPjxBdXRo
b3I+TWVub248L0F1dGhvcj48WWVhcj4yMDA4PC9ZZWFyPjxSZWNOdW0+MzwvUmVjTnVtPjxyZWNv
cmQ+PHJlYy1udW1iZXI+MzwvcmVjLW51bWJlcj48Zm9yZWlnbi1rZXlzPjxrZXkgYXBwPSJFTiIg
ZGItaWQ9Ijl4MDkweHd3cmFyMDVmZTI1MnR4YXQ1YXB4MDBkc2ZzYWVkeiIgdGltZXN0YW1wPSIx
NjA4MzEyODUyIj4zPC9rZXk+PC9mb3JlaWduLWtleXM+PHJlZi10eXBlIG5hbWU9IkpvdXJuYWwg
QXJ0aWNsZSI+MTc8L3JlZi10eXBlPjxjb250cmlidXRvcnM+PGF1dGhvcnM+PGF1dGhvcj5NZW5v
biwgVS48L2F1dGhvcj48YXV0aG9yPkdlbnRyeS1NYWhhcmFqLCBBLjwvYXV0aG9yPjxhdXRob3I+
UnlhbiwgQS48L2F1dGhvcj48YXV0aG9yPlNoYXJtYSwgQS48L2F1dGhvcj48YXV0aG9yPkJ1cm5l
bGwsIE0uPC9hdXRob3I+PGF1dGhvcj5IYWxsZXR0LCBSLjwvYXV0aG9yPjxhdXRob3I+TGV3aXMs
IFMuPC9hdXRob3I+PGF1dGhvcj5Mb3BleiwgQS48L2F1dGhvcj48YXV0aG9yPkdvZGZyZXksIEsu
PC9hdXRob3I+PGF1dGhvcj5PcmFtLCBELjwvYXV0aG9yPjxhdXRob3I+SGVyb2QsIEouPC9hdXRo
b3I+PGF1dGhvcj5XaWxsaWFtc29uLCBLLjwvYXV0aG9yPjxhdXRob3I+U2VpZiwgTS48L2F1dGhv
cj48YXV0aG9yPlNjb3R0LCBJLjwvYXV0aG9yPjxhdXRob3I+TW91bGQsIFQuPC9hdXRob3I+PGF1
dGhvcj5Xb29sYXMsIFIuPC9hdXRob3I+PGF1dGhvcj5NdXJkb2NoLCBKLjwvYXV0aG9yPjxhdXRo
b3I+RG9iYnMsIFMuPC9hdXRob3I+PGF1dGhvcj5BbXNvLCBOLjwvYXV0aG9yPjxhdXRob3I+TGVl
c29uLCBTLjwvYXV0aG9yPjxhdXRob3I+Q3J1aWNrc2hhbmssIEQuPC9hdXRob3I+PGF1dGhvcj5N
Y0d1aXJlLCBBLjwvYXV0aG9yPjxhdXRob3I+Q2FtcGJlbGwsIFMuPC9hdXRob3I+PGF1dGhvcj5G
YWxsb3dmaWVsZCwgTC48L2F1dGhvcj48YXV0aG9yPlNrYXRlcywgUy48L2F1dGhvcj48YXV0aG9y
PlBhcm1hciwgTS48L2F1dGhvcj48YXV0aG9yPkphY29icywgSS48L2F1dGhvcj48L2F1dGhvcnM+
PC9jb250cmlidXRvcnM+PGF1dGgtYWRkcmVzcz5HeW5hZWNvbG9naWNhbCBPbmNvbG9neSwgVUNM
IEVHQSBJbnN0aXR1dGUgZm9yIFdvbWVuJmFwb3M7cyBIZWFsdGgsIExvbmRvbiBXMVQgN0ROLiB1
Lm1lbm9uQHVjbC5hYy51azwvYXV0aC1hZGRyZXNzPjx0aXRsZXM+PHRpdGxlPlJlY3J1aXRtZW50
IHRvIG11bHRpY2VudHJlIHRyaWFscy0tbGVzc29ucyBmcm9tIFVLQ1RPQ1M6IGRlc2NyaXB0aXZl
IHN0dWR5PC90aXRsZT48c2Vjb25kYXJ5LXRpdGxlPkJNSjwvc2Vjb25kYXJ5LXRpdGxlPjxhbHQt
dGl0bGU+Qm1qPC9hbHQtdGl0bGU+PC90aXRsZXM+PHBlcmlvZGljYWw+PGZ1bGwtdGl0bGU+Qk1K
PC9mdWxsLXRpdGxlPjwvcGVyaW9kaWNhbD48YWx0LXBlcmlvZGljYWw+PGZ1bGwtdGl0bGU+Qk1K
PC9mdWxsLXRpdGxlPjwvYWx0LXBlcmlvZGljYWw+PHBhZ2VzPmEyMDc5PC9wYWdlcz48dm9sdW1l
PjMzNzwvdm9sdW1lPjxlZGl0aW9uPjIwMDgvMTEvMTU8L2VkaXRpb24+PGtleXdvcmRzPjxrZXl3
b3JkPkFnZWQ8L2tleXdvcmQ+PGtleXdvcmQ+RmVtYWxlPC9rZXl3b3JkPjxrZXl3b3JkPkh1bWFu
czwva2V5d29yZD48a2V5d29yZD5NYXNzIFNjcmVlbmluZy8qbW9ydGFsaXR5PC9rZXl3b3JkPjxr
ZXl3b3JkPk1pZGRsZSBBZ2VkPC9rZXl3b3JkPjxrZXl3b3JkPk11bHRpY2VudGVyIFN0dWRpZXMg
YXMgVG9waWMvKm1ldGhvZHM8L2tleXdvcmQ+PGtleXdvcmQ+T3ZhcmlhbiBOZW9wbGFzbXMvbW9y
dGFsaXR5LypwcmV2ZW50aW9uICZhbXA7IGNvbnRyb2w8L2tleXdvcmQ+PGtleXdvcmQ+UGF0aWVu
dCBBY2NlcHRhbmNlIG9mIEhlYWx0aCBDYXJlL3N0YXRpc3RpY3MgJmFtcDsgbnVtZXJpY2FsIGRh
dGE8L2tleXdvcmQ+PGtleXdvcmQ+KlBhdGllbnQgU2VsZWN0aW9uPC9rZXl3b3JkPjxrZXl3b3Jk
PlJhbmRvbWl6ZWQgQ29udHJvbGxlZCBUcmlhbHMgYXMgVG9waWMvKm1ldGhvZHM8L2tleXdvcmQ+
PGtleXdvcmQ+UmVzZWFyY2ggRGVzaWduPC9rZXl3b3JkPjxrZXl3b3JkPlVuaXRlZCBLaW5nZG9t
PC9rZXl3b3JkPjwva2V5d29yZHM+PGRhdGVzPjx5ZWFyPjIwMDg8L3llYXI+PHB1Yi1kYXRlcz48
ZGF0ZT5Ob3YgMTM8L2RhdGU+PC9wdWItZGF0ZXM+PC9kYXRlcz48aXNibj4xNzU2LTE4MzMgKEVs
ZWN0cm9uaWMpJiN4RDswOTU5LTgxMzggKExpbmtpbmcpPC9pc2JuPjxhY2Nlc3Npb24tbnVtPjE5
MDA4MjY5PC9hY2Nlc3Npb24tbnVtPjx1cmxzPjxyZWxhdGVkLXVybHM+PHVybD5odHRwczovL3d3
dy5uY2JpLm5sbS5uaWguZ292L3B1Ym1lZC8xOTAwODI2OTwvdXJsPjwvcmVsYXRlZC11cmxzPjwv
dXJscz48Y3VzdG9tMj5QTUMyNTgzMzk0PC9jdXN0b20yPjxlbGVjdHJvbmljLXJlc291cmNlLW51
bT4xMC4xMTM2L2Jtai5hMjA3OTwvZWxlY3Ryb25pYy1yZXNvdXJjZS1udW0+PGxhbmd1YWdlPkVu
Z2xpc2g8L2xhbmd1YWdlPjwvcmVjb3JkPjwvQ2l0ZT48L0VuZE5vdGU+
</w:fldData>
        </w:fldChar>
      </w:r>
      <w:r w:rsidR="00392EB3">
        <w:instrText xml:space="preserve"> ADDIN EN.CITE.DATA </w:instrText>
      </w:r>
      <w:r w:rsidR="00392EB3">
        <w:fldChar w:fldCharType="end"/>
      </w:r>
      <w:r w:rsidR="00823FD3">
        <w:fldChar w:fldCharType="separate"/>
      </w:r>
      <w:r w:rsidR="00392EB3" w:rsidRPr="00392EB3">
        <w:rPr>
          <w:noProof/>
          <w:vertAlign w:val="superscript"/>
        </w:rPr>
        <w:t>78, 79</w:t>
      </w:r>
      <w:r w:rsidR="00823FD3">
        <w:fldChar w:fldCharType="end"/>
      </w:r>
      <w:r>
        <w:t xml:space="preserve"> Communication is frequently raised as important for recruitment success; sites who receive additional communication strategies recruit more participants on average and in less time</w:t>
      </w:r>
      <w:r w:rsidR="00C05EDA">
        <w:t>.</w:t>
      </w:r>
      <w:r>
        <w:t xml:space="preserve"> </w:t>
      </w:r>
      <w:r w:rsidR="00823FD3">
        <w:fldChar w:fldCharType="begin"/>
      </w:r>
      <w:r w:rsidR="00392EB3">
        <w:instrText xml:space="preserve"> ADDIN EN.CITE &lt;EndNote&gt;&lt;Cite&gt;&lt;Author&gt;Treweek&lt;/Author&gt;&lt;Year&gt;2018&lt;/Year&gt;&lt;RecNum&gt;80&lt;/RecNum&gt;&lt;DisplayText&gt;&lt;style face="superscript"&gt;73&lt;/style&gt;&lt;/DisplayText&gt;&lt;record&gt;&lt;rec-number&gt;80&lt;/rec-number&gt;&lt;foreign-keys&gt;&lt;key app="EN" db-id="9x090xwwrar05fe252txat5apx00dsfsaedz" timestamp="1608312853"&gt;80&lt;/key&gt;&lt;/foreign-keys&gt;&lt;ref-type name="Journal Article"&gt;17&lt;/ref-type&gt;&lt;contributors&gt;&lt;authors&gt;&lt;author&gt;Treweek, S.&lt;/author&gt;&lt;author&gt;Pitkethly, M.&lt;/author&gt;&lt;author&gt;Cook, J.&lt;/author&gt;&lt;author&gt;Fraser, C.&lt;/author&gt;&lt;author&gt;Mitchell, E.&lt;/author&gt;&lt;author&gt;Sullivan, F.&lt;/author&gt;&lt;author&gt;Jackson, C.&lt;/author&gt;&lt;author&gt;Taskila, T. K.&lt;/author&gt;&lt;author&gt;Gardner, H.&lt;/author&gt;&lt;/authors&gt;&lt;/contributors&gt;&lt;auth-address&gt;Health Services Research Unit, University of Aberdeen, Foresterhill, Aberdeen, UK, AB25 2ZD.&lt;/auth-address&gt;&lt;titles&gt;&lt;title&gt;Strategies to improve recruitment to randomised trials&lt;/title&gt;&lt;secondary-title&gt;Cochrane Database Syst Rev&lt;/secondary-title&gt;&lt;alt-title&gt;Cochrane Database Syst Rev&lt;/alt-title&gt;&lt;/titles&gt;&lt;periodical&gt;&lt;full-title&gt;Cochrane Database Syst Rev&lt;/full-title&gt;&lt;/periodical&gt;&lt;alt-periodical&gt;&lt;full-title&gt;Cochrane Database Syst Rev&lt;/full-title&gt;&lt;/alt-periodical&gt;&lt;pages&gt;MR000013&lt;/pages&gt;&lt;volume&gt;2&lt;/volume&gt;&lt;edition&gt;2018/02/23&lt;/edition&gt;&lt;keywords&gt;&lt;keyword&gt;Humans&lt;/keyword&gt;&lt;keyword&gt;Patient Education as Topic&lt;/keyword&gt;&lt;keyword&gt;*Patient Selection&lt;/keyword&gt;&lt;keyword&gt;*Randomized Controlled Trials as Topic&lt;/keyword&gt;&lt;keyword&gt;*Reminder Systems&lt;/keyword&gt;&lt;keyword&gt;Sample Size&lt;/keyword&gt;&lt;keyword&gt;Telephone&lt;/keyword&gt;&lt;/keywords&gt;&lt;dates&gt;&lt;year&gt;2018&lt;/year&gt;&lt;pub-dates&gt;&lt;date&gt;Feb 22&lt;/date&gt;&lt;/pub-dates&gt;&lt;/dates&gt;&lt;isbn&gt;1469-493X (Electronic)&amp;#xD;1361-6137 (Linking)&lt;/isbn&gt;&lt;accession-num&gt;29468635&lt;/accession-num&gt;&lt;urls&gt;&lt;related-urls&gt;&lt;url&gt;https://www.ncbi.nlm.nih.gov/pubmed/29468635&lt;/url&gt;&lt;/related-urls&gt;&lt;/urls&gt;&lt;custom2&gt;PMC7078793&lt;/custom2&gt;&lt;electronic-resource-num&gt;10.1002/14651858.MR000013.pub6&lt;/electronic-resource-num&gt;&lt;language&gt;English&lt;/language&gt;&lt;/record&gt;&lt;/Cite&gt;&lt;/EndNote&gt;</w:instrText>
      </w:r>
      <w:r w:rsidR="00823FD3">
        <w:fldChar w:fldCharType="separate"/>
      </w:r>
      <w:r w:rsidR="00392EB3" w:rsidRPr="00392EB3">
        <w:rPr>
          <w:noProof/>
          <w:vertAlign w:val="superscript"/>
        </w:rPr>
        <w:t>73</w:t>
      </w:r>
      <w:r w:rsidR="00823FD3">
        <w:fldChar w:fldCharType="end"/>
      </w:r>
      <w:r>
        <w:t xml:space="preserve"> Regular communication through a variety of methods, tailored to individual sites and used to convey a variety of messages, is highlighted as important for trials to recruit successfully</w:t>
      </w:r>
      <w:r w:rsidR="00C05EDA">
        <w:t>.</w:t>
      </w:r>
      <w:r>
        <w:t xml:space="preserve"> </w:t>
      </w:r>
      <w:r w:rsidR="00823FD3">
        <w:fldChar w:fldCharType="begin">
          <w:fldData xml:space="preserve">PEVuZE5vdGU+PENpdGU+PEF1dGhvcj5EaWNrc29uPC9BdXRob3I+PFllYXI+MjAxMzwvWWVhcj48
UmVjTnVtPjQ8L1JlY051bT48RGlzcGxheVRleHQ+PHN0eWxlIGZhY2U9InN1cGVyc2NyaXB0Ij43
NywgNzgsIDgwPC9zdHlsZT48L0Rpc3BsYXlUZXh0PjxyZWNvcmQ+PHJlYy1udW1iZXI+NDwvcmVj
LW51bWJlcj48Zm9yZWlnbi1rZXlzPjxrZXkgYXBwPSJFTiIgZGItaWQ9Ijl4MDkweHd3cmFyMDVm
ZTI1MnR4YXQ1YXB4MDBkc2ZzYWVkeiIgdGltZXN0YW1wPSIxNjA4MzEyODUyIj40PC9rZXk+PC9m
b3JlaWduLWtleXM+PHJlZi10eXBlIG5hbWU9IkpvdXJuYWwgQXJ0aWNsZSI+MTc8L3JlZi10eXBl
Pjxjb250cmlidXRvcnM+PGF1dGhvcnM+PGF1dGhvcj5EaWNrc29uLCBTLjwvYXV0aG9yPjxhdXRo
b3I+TG9nYW4sIEouPC9hdXRob3I+PGF1dGhvcj5IYWdlbiwgUy48L2F1dGhvcj48YXV0aG9yPlN0
YXJrLCBELjwvYXV0aG9yPjxhdXRob3I+R2xhemVuZXIsIEMuPC9hdXRob3I+PGF1dGhvcj5NY0Rv
bmFsZCwgQS4gTS48L2F1dGhvcj48YXV0aG9yPk1jUGhlcnNvbiwgRy48L2F1dGhvcj48L2F1dGhv
cnM+PC9jb250cmlidXRvcnM+PGF1dGgtYWRkcmVzcz5OdXJzaW5nLCBNaWR3aWZlcnkgYW5kIEFs
bGllZCBIZWFsdGggUHJvZmVzc2lvbnMgUmVzZWFyY2ggVW5pdCwgR2xhc2dvdyBDYWxlZG9uaWFu
IFVuaXZlcnNpdHksIEJ1Y2hhbmFuIEhvdXNlLCBDb3djYWRkZW5zIFJvYWQsIEdsYXNnb3cgRzQg
MEJBLCBVSy4gc3lsdmlhLmRpY2tzb25AZ2N1LmFjLnVrLjwvYXV0aC1hZGRyZXNzPjx0aXRsZXM+
PHRpdGxlPlJlZmxlY3Rpbmcgb24gdGhlIG1ldGhvZG9sb2dpY2FsIGNoYWxsZW5nZXMgb2YgcmVj
cnVpdGluZyB0byBhIFVuaXRlZCBLaW5nZG9tLXdpZGUsIG11bHRpLWNlbnRyZSwgcmFuZG9taXNl
ZCBjb250cm9sbGVkIHRyaWFsIGluIGd5bmFlY29sb2d5IG91dHBhdGllbnQgc2V0dGluZ3M8L3Rp
dGxlPjxzZWNvbmRhcnktdGl0bGU+VHJpYWxzPC9zZWNvbmRhcnktdGl0bGU+PGFsdC10aXRsZT5U
cmlhbHM8L2FsdC10aXRsZT48L3RpdGxlcz48cGVyaW9kaWNhbD48ZnVsbC10aXRsZT5UcmlhbHM8
L2Z1bGwtdGl0bGU+PC9wZXJpb2RpY2FsPjxhbHQtcGVyaW9kaWNhbD48ZnVsbC10aXRsZT5Ucmlh
bHM8L2Z1bGwtdGl0bGU+PC9hbHQtcGVyaW9kaWNhbD48cGFnZXM+Mzg5PC9wYWdlcz48dm9sdW1l
PjE0PC92b2x1bWU+PGVkaXRpb24+MjAxMy8xMS8xNjwvZWRpdGlvbj48a2V5d29yZHM+PGtleXdv
cmQ+KkFtYnVsYXRvcnkgQ2FyZTwva2V5d29yZD48a2V5d29yZD5BdHRpdHVkZSBvZiBIZWFsdGgg
UGVyc29ubmVsPC9rZXl3b3JkPjxrZXl3b3JkPipFeGVyY2lzZSBUaGVyYXB5PC9rZXl3b3JkPjxr
ZXl3b3JkPkZlbWFsZTwva2V5d29yZD48a2V5d29yZD5HZW5lcmFsIFByYWN0aXRpb25lcnMvcHN5
Y2hvbG9neTwva2V5d29yZD48a2V5d29yZD5IZWFsdGggS25vd2xlZGdlLCBBdHRpdHVkZXMsIFBy
YWN0aWNlPC9rZXl3b3JkPjxrZXl3b3JkPkh1bWFuczwva2V5d29yZD48a2V5d29yZD5JbmZvcm1l
ZCBDb25zZW50PC9rZXl3b3JkPjxrZXl3b3JkPkludGVyZGlzY2lwbGluYXJ5IENvbW11bmljYXRp
b248L2tleXdvcmQ+PGtleXdvcmQ+TW90aXZhdGlvbjwva2V5d29yZD48a2V5d29yZD5OZXcgWmVh
bGFuZDwva2V5d29yZD48a2V5d29yZD5QYXRpZW50IEVkdWNhdGlvbiBhcyBUb3BpYzwva2V5d29y
ZD48a2V5d29yZD5QYXRpZW50IFByZWZlcmVuY2U8L2tleXdvcmQ+PGtleXdvcmQ+KlBhdGllbnQg
U2VsZWN0aW9uPC9rZXl3b3JkPjxrZXl3b3JkPlBhdGllbnRzL3BzeWNob2xvZ3k8L2tleXdvcmQ+
PGtleXdvcmQ+UGVsdmljIEZsb29yLypwaHlzaW9wYXRob2xvZ3k8L2tleXdvcmQ+PGtleXdvcmQ+
UGVsdmljIE9yZ2FuIFByb2xhcHNlL2RpYWdub3Npcy9waHlzaW9wYXRob2xvZ3kvcHN5Y2hvbG9n
eS8qdGhlcmFweTwva2V5d29yZD48a2V5d29yZD5SZWZlcnJhbCBhbmQgQ29uc3VsdGF0aW9uPC9r
ZXl3b3JkPjxrZXl3b3JkPlJlc2VhcmNoIFBlcnNvbm5lbC9wc3ljaG9sb2d5PC9rZXl3b3JkPjxr
ZXl3b3JkPipTYW1wbGUgU2l6ZTwva2V5d29yZD48a2V5d29yZD5Vbml0ZWQgS2luZ2RvbTwva2V5
d29yZD48a2V5d29yZD5Xb3JrZmxvdzwva2V5d29yZD48a2V5d29yZD5Xb3JrbG9hZDwva2V5d29y
ZD48L2tleXdvcmRzPjxkYXRlcz48eWVhcj4yMDEzPC95ZWFyPjxwdWItZGF0ZXM+PGRhdGU+Tm92
IDE1PC9kYXRlPjwvcHViLWRhdGVzPjwvZGF0ZXM+PGlzYm4+MTc0NS02MjE1IChFbGVjdHJvbmlj
KSYjeEQ7MTc0NS02MjE1IChMaW5raW5nKTwvaXNibj48YWNjZXNzaW9uLW51bT4yNDIyODkzNTwv
YWNjZXNzaW9uLW51bT48dXJscz48cmVsYXRlZC11cmxzPjx1cmw+aHR0cHM6Ly93d3cubmNiaS5u
bG0ubmloLmdvdi9wdWJtZWQvMjQyMjg5MzU8L3VybD48L3JlbGF0ZWQtdXJscz48L3VybHM+PGN1
c3RvbTI+UE1DMzgzNTY1NTwvY3VzdG9tMj48ZWxlY3Ryb25pYy1yZXNvdXJjZS1udW0+MTAuMTE4
Ni8xNzQ1LTYyMTUtMTQtMzg5PC9lbGVjdHJvbmljLXJlc291cmNlLW51bT48bGFuZ3VhZ2U+RW5n
bGlzaDwvbGFuZ3VhZ2U+PC9yZWNvcmQ+PC9DaXRlPjxDaXRlPjxBdXRob3I+RmFycmVsbDwvQXV0
aG9yPjxZZWFyPjIwMTA8L1llYXI+PFJlY051bT4xMDM8L1JlY051bT48cmVjb3JkPjxyZWMtbnVt
YmVyPjEwMzwvcmVjLW51bWJlcj48Zm9yZWlnbi1rZXlzPjxrZXkgYXBwPSJFTiIgZGItaWQ9Ijl4
MDkweHd3cmFyMDVmZTI1MnR4YXQ1YXB4MDBkc2ZzYWVkeiIgdGltZXN0YW1wPSIxNjA4MzEyODU2
Ij4xMDM8L2tleT48L2ZvcmVpZ24ta2V5cz48cmVmLXR5cGUgbmFtZT0iSm91cm5hbCBBcnRpY2xl
Ij4xNzwvcmVmLXR5cGU+PGNvbnRyaWJ1dG9ycz48YXV0aG9ycz48YXV0aG9yPkZhcnJlbGwsIEIu
PC9hdXRob3I+PGF1dGhvcj5LZW55b24sIFMuPC9hdXRob3I+PGF1dGhvcj5TaGFrdXIsIEguPC9h
dXRob3I+PC9hdXRob3JzPjwvY29udHJpYnV0b3JzPjxhdXRoLWFkZHJlc3M+TmF0aW9uYWwgUGVy
aW5hdGFsIEVwaWRlbWlvbG9neSBVbml0IENUVSwgVW5pdmVyc2l0eSBvZiBPeGZvcmQsIE94Zm9y
ZCwgVUsuIGJhcmJhcmEuZmFycmVsbEBucGV1Lm94LmFjLnVrPC9hdXRoLWFkZHJlc3M+PHRpdGxl
cz48dGl0bGU+TWFuYWdpbmcgY2xpbmljYWwgdHJpYWxzPC90aXRsZT48c2Vjb25kYXJ5LXRpdGxl
PlRyaWFsczwvc2Vjb25kYXJ5LXRpdGxlPjwvdGl0bGVzPjxwZXJpb2RpY2FsPjxmdWxsLXRpdGxl
PlRyaWFsczwvZnVsbC10aXRsZT48L3BlcmlvZGljYWw+PHBhZ2VzPjc4PC9wYWdlcz48dm9sdW1l
PjExPC92b2x1bWU+PG51bWJlcj4xPC9udW1iZXI+PGVkaXRpb24+MjAxMC8wNy8xNjwvZWRpdGlv
bj48a2V5d29yZHM+PGtleXdvcmQ+Q2xpbmljYWwgVHJpYWxzIGFzIFRvcGljLyptZXRob2RzLypz
dGFuZGFyZHM8L2tleXdvcmQ+PGtleXdvcmQ+KkNvbW11bmljYXRpb248L2tleXdvcmQ+PGtleXdv
cmQ+KkNvb3BlcmF0aXZlIEJlaGF2aW9yPC9rZXl3b3JkPjxrZXl3b3JkPipFZmZpY2llbmN5LCBP
cmdhbml6YXRpb25hbDwva2V5d29yZD48a2V5d29yZD5HdWlkZWxpbmUgQWRoZXJlbmNlPC9rZXl3
b3JkPjxrZXl3b3JkPkh1bWFuczwva2V5d29yZD48a2V5d29yZD5QdWJsaXNoaW5nPC9rZXl3b3Jk
Pjwva2V5d29yZHM+PGRhdGVzPjx5ZWFyPjIwMTA8L3llYXI+PHB1Yi1kYXRlcz48ZGF0ZT5KdWwg
MTM8L2RhdGU+PC9wdWItZGF0ZXM+PC9kYXRlcz48aXNibj4xNzQ1LTYyMTUgKEVsZWN0cm9uaWMp
JiN4RDsxNzQ1LTYyMTUgKExpbmtpbmcpPC9pc2JuPjxhY2Nlc3Npb24tbnVtPjIwNjI2ODg1PC9h
Y2Nlc3Npb24tbnVtPjx1cmxzPjxyZWxhdGVkLXVybHM+PHVybD5odHRwczovL3d3dy5uY2JpLm5s
bS5uaWguZ292L3B1Ym1lZC8yMDYyNjg4NTwvdXJsPjwvcmVsYXRlZC11cmxzPjwvdXJscz48Y3Vz
dG9tMj5QTUMyOTE3NDMzPC9jdXN0b20yPjxlbGVjdHJvbmljLXJlc291cmNlLW51bT4xMC4xMTg2
LzE3NDUtNjIxNS0xMS03ODwvZWxlY3Ryb25pYy1yZXNvdXJjZS1udW0+PC9yZWNvcmQ+PC9DaXRl
PjxDaXRlPjxBdXRob3I+SHVhbmc8L0F1dGhvcj48WWVhcj4yMDE4PC9ZZWFyPjxSZWNOdW0+Mjwv
UmVjTnVtPjxyZWNvcmQ+PHJlYy1udW1iZXI+MjwvcmVjLW51bWJlcj48Zm9yZWlnbi1rZXlzPjxr
ZXkgYXBwPSJFTiIgZGItaWQ9Ijl4MDkweHd3cmFyMDVmZTI1MnR4YXQ1YXB4MDBkc2ZzYWVkeiIg
dGltZXN0YW1wPSIxNjA4MzEyODUyIj4yPC9rZXk+PC9mb3JlaWduLWtleXM+PHJlZi10eXBlIG5h
bWU9IkpvdXJuYWwgQXJ0aWNsZSI+MTc8L3JlZi10eXBlPjxjb250cmlidXRvcnM+PGF1dGhvcnM+
PGF1dGhvcj5IdWFuZywgRy4gRC48L2F1dGhvcj48YXV0aG9yPkJ1bGwsIEouPC9hdXRob3I+PGF1
dGhvcj5Kb2huc3RvbiBNY0tlZSwgSy48L2F1dGhvcj48YXV0aG9yPk1haG9uLCBFLjwvYXV0aG9y
PjxhdXRob3I+SGFycGVyLCBCLjwvYXV0aG9yPjxhdXRob3I+Um9iZXJ0cywgSi4gTi48L2F1dGhv
cj48YXV0aG9yPkN0dGkgUmVjcnVpdG1lbnQgUHJvamVjdCBUZWFtPC9hdXRob3I+PC9hdXRob3Jz
PjwvY29udHJpYnV0b3JzPjxhdXRoLWFkZHJlc3M+Q29vcGVyYXRpdmUgU3R1ZGllcyBQcm9ncmFt
LCBPZmZpY2Ugb2YgUmVzZWFyY2ggJmFtcDsgRGV2ZWxvcG1lbnQsIFUuUy4gRGVwYXJ0bWVudCBv
ZiBWZXRlcmFucyBBZmZhaXJzLCA4MTAgVmVybW9udCBBdmUgTlcsIFdhc2hpbmd0b24sIERDIDIw
NDIwLCBVU0EuIEVsZWN0cm9uaWMgYWRkcmVzczogZ3JhbnQuaHVhbmdAdmEuZ292LiYjeEQ7UFBE
aSwgOTI5IE5vcnRoIEZyb250IFN0cmVldCwgV2lsbWluZ3RvbiwgTkMgMjg0MDEsIFVTQS4mI3hE
O0VsaSBMaWxseSBhbmQgQ29tcGFueSwgTGlsbHkgQ29ycG9yYXRlIENlbnRlciwgSW5kaWFuYXBv
bGlzLCBJTiA0NjI4NSwgVVNBLiBFbGVjdHJvbmljIGFkZHJlc3M6IGtlbGx5Lm1ja2VlQGxpbGx5
LmNvbS4mI3hEO0phbnNzZW4gUmVzZWFyY2ggJmFtcDsgRGV2ZWxvcG1lbnQsIDcwMCBVUyBIaWdo
d2F5IDIwMiwgUmFyaXRhbiwgTkogMDg4NjksIFVTQS4gRWxlY3Ryb25pYyBhZGRyZXNzOiBFTWFo
b24wMUBpdHMuam5qLmNvbS4mI3hEO0Fzc29jaWF0aW9uIG9mIENsaW5pY2FsIFJlc2VhcmNoIFBy
b2Zlc3Npb25hbHMsIDk5IENhbmFsIENlbnRlciBQbGF6YSwgQWxleGFuZHJpYSwgVkEgMjIzMTQs
IFVTQS4gRWxlY3Ryb25pYyBhZGRyZXNzOiBCZXRoLmhhcnBlckBhY3JwbmV0Lm9yZy4mI3hEO0R1
a2UgVW5pdmVyc2l0eSwgMzAwIFcuIE1vcmdhbiBTdC4sIER1cmhhbSwgTkMgMjc3MDEsIFVTQS4g
RWxlY3Ryb25pYyBhZGRyZXNzOiBqYW1pZS5yb2JlcnRzQGR1a2UuZWR1LjwvYXV0aC1hZGRyZXNz
Pjx0aXRsZXM+PHRpdGxlPkNsaW5pY2FsIHRyaWFscyByZWNydWl0bWVudCBwbGFubmluZzogQSBw
cm9wb3NlZCBmcmFtZXdvcmsgZnJvbSB0aGUgQ2xpbmljYWwgVHJpYWxzIFRyYW5zZm9ybWF0aW9u
IEluaXRpYXRpdmU8L3RpdGxlPjxzZWNvbmRhcnktdGl0bGU+Q29udGVtcCBDbGluIFRyaWFsczwv
c2Vjb25kYXJ5LXRpdGxlPjxhbHQtdGl0bGU+Q29udGVtcCBDbGluIFRyaWFsczwvYWx0LXRpdGxl
PjwvdGl0bGVzPjxwZXJpb2RpY2FsPjxmdWxsLXRpdGxlPkNvbnRlbXBvcmFyeSBjbGluaWNhbCB0
cmlhbHM8L2Z1bGwtdGl0bGU+PGFiYnItMT5Db250ZW1wIENsaW4gVHJpYWxzPC9hYmJyLTE+PC9w
ZXJpb2RpY2FsPjxhbHQtcGVyaW9kaWNhbD48ZnVsbC10aXRsZT5Db250ZW1wb3JhcnkgY2xpbmlj
YWwgdHJpYWxzPC9mdWxsLXRpdGxlPjxhYmJyLTE+Q29udGVtcCBDbGluIFRyaWFsczwvYWJici0x
PjwvYWx0LXBlcmlvZGljYWw+PHBhZ2VzPjc0LTc5PC9wYWdlcz48dm9sdW1lPjY2PC92b2x1bWU+
PGVkaXRpb24+MjAxOC8wMS8xNDwvZWRpdGlvbj48a2V5d29yZHM+PGtleXdvcmQ+QmlvbWVkaWNh
bCBSZXNlYXJjaDwva2V5d29yZD48a2V5d29yZD4qQ2xpbmljYWwgVHJpYWxzIGFzIFRvcGljPC9r
ZXl3b3JkPjxrZXl3b3JkPkd1aWRlbGluZXMgYXMgVG9waWM8L2tleXdvcmQ+PGtleXdvcmQ+SHVt
YW5zPC9rZXl3b3JkPjxrZXl3b3JkPipQYXRpZW50IFNlbGVjdGlvbjwva2V5d29yZD48a2V5d29y
ZD4qU3Rha2Vob2xkZXIgUGFydGljaXBhdGlvbjwva2V5d29yZD48a2V5d29yZD4qQ2xpbmljYWwg
dHJpYWxzPC9rZXl3b3JkPjxrZXl3b3JkPipRdWFsaXR5IGJ5IERlc2lnbjwva2V5d29yZD48a2V5
d29yZD4qUmVjcnVpdG1lbnQ8L2tleXdvcmQ+PGtleXdvcmQ+KlJldGVudGlvbjwva2V5d29yZD48
a2V5d29yZD4qU3Rha2Vob2xkZXIgZW5nYWdlbWVudDwva2V5d29yZD48L2tleXdvcmRzPjxkYXRl
cz48eWVhcj4yMDE4PC95ZWFyPjxwdWItZGF0ZXM+PGRhdGU+TWFyPC9kYXRlPjwvcHViLWRhdGVz
PjwvZGF0ZXM+PGlzYm4+MTU1OS0yMDMwIChFbGVjdHJvbmljKSYjeEQ7MTU1MS03MTQ0IChMaW5r
aW5nKTwvaXNibj48YWNjZXNzaW9uLW51bT4yOTMzMDA4MjwvYWNjZXNzaW9uLW51bT48dXJscz48
cmVsYXRlZC11cmxzPjx1cmw+aHR0cHM6Ly93d3cubmNiaS5ubG0ubmloLmdvdi9wdWJtZWQvMjkz
MzAwODI8L3VybD48L3JlbGF0ZWQtdXJscz48L3VybHM+PGVsZWN0cm9uaWMtcmVzb3VyY2UtbnVt
PjEwLjEwMTYvai5jY3QuMjAxOC4wMS4wMDM8L2VsZWN0cm9uaWMtcmVzb3VyY2UtbnVtPjxsYW5n
dWFnZT5FbmdsaXNoPC9sYW5ndWFnZT48L3JlY29yZD48L0NpdGU+PC9FbmROb3RlPn==
</w:fldData>
        </w:fldChar>
      </w:r>
      <w:r w:rsidR="00392EB3">
        <w:instrText xml:space="preserve"> ADDIN EN.CITE </w:instrText>
      </w:r>
      <w:r w:rsidR="00392EB3">
        <w:fldChar w:fldCharType="begin">
          <w:fldData xml:space="preserve">PEVuZE5vdGU+PENpdGU+PEF1dGhvcj5EaWNrc29uPC9BdXRob3I+PFllYXI+MjAxMzwvWWVhcj48
UmVjTnVtPjQ8L1JlY051bT48RGlzcGxheVRleHQ+PHN0eWxlIGZhY2U9InN1cGVyc2NyaXB0Ij43
NywgNzgsIDgwPC9zdHlsZT48L0Rpc3BsYXlUZXh0PjxyZWNvcmQ+PHJlYy1udW1iZXI+NDwvcmVj
LW51bWJlcj48Zm9yZWlnbi1rZXlzPjxrZXkgYXBwPSJFTiIgZGItaWQ9Ijl4MDkweHd3cmFyMDVm
ZTI1MnR4YXQ1YXB4MDBkc2ZzYWVkeiIgdGltZXN0YW1wPSIxNjA4MzEyODUyIj40PC9rZXk+PC9m
b3JlaWduLWtleXM+PHJlZi10eXBlIG5hbWU9IkpvdXJuYWwgQXJ0aWNsZSI+MTc8L3JlZi10eXBl
Pjxjb250cmlidXRvcnM+PGF1dGhvcnM+PGF1dGhvcj5EaWNrc29uLCBTLjwvYXV0aG9yPjxhdXRo
b3I+TG9nYW4sIEouPC9hdXRob3I+PGF1dGhvcj5IYWdlbiwgUy48L2F1dGhvcj48YXV0aG9yPlN0
YXJrLCBELjwvYXV0aG9yPjxhdXRob3I+R2xhemVuZXIsIEMuPC9hdXRob3I+PGF1dGhvcj5NY0Rv
bmFsZCwgQS4gTS48L2F1dGhvcj48YXV0aG9yPk1jUGhlcnNvbiwgRy48L2F1dGhvcj48L2F1dGhv
cnM+PC9jb250cmlidXRvcnM+PGF1dGgtYWRkcmVzcz5OdXJzaW5nLCBNaWR3aWZlcnkgYW5kIEFs
bGllZCBIZWFsdGggUHJvZmVzc2lvbnMgUmVzZWFyY2ggVW5pdCwgR2xhc2dvdyBDYWxlZG9uaWFu
IFVuaXZlcnNpdHksIEJ1Y2hhbmFuIEhvdXNlLCBDb3djYWRkZW5zIFJvYWQsIEdsYXNnb3cgRzQg
MEJBLCBVSy4gc3lsdmlhLmRpY2tzb25AZ2N1LmFjLnVrLjwvYXV0aC1hZGRyZXNzPjx0aXRsZXM+
PHRpdGxlPlJlZmxlY3Rpbmcgb24gdGhlIG1ldGhvZG9sb2dpY2FsIGNoYWxsZW5nZXMgb2YgcmVj
cnVpdGluZyB0byBhIFVuaXRlZCBLaW5nZG9tLXdpZGUsIG11bHRpLWNlbnRyZSwgcmFuZG9taXNl
ZCBjb250cm9sbGVkIHRyaWFsIGluIGd5bmFlY29sb2d5IG91dHBhdGllbnQgc2V0dGluZ3M8L3Rp
dGxlPjxzZWNvbmRhcnktdGl0bGU+VHJpYWxzPC9zZWNvbmRhcnktdGl0bGU+PGFsdC10aXRsZT5U
cmlhbHM8L2FsdC10aXRsZT48L3RpdGxlcz48cGVyaW9kaWNhbD48ZnVsbC10aXRsZT5UcmlhbHM8
L2Z1bGwtdGl0bGU+PC9wZXJpb2RpY2FsPjxhbHQtcGVyaW9kaWNhbD48ZnVsbC10aXRsZT5Ucmlh
bHM8L2Z1bGwtdGl0bGU+PC9hbHQtcGVyaW9kaWNhbD48cGFnZXM+Mzg5PC9wYWdlcz48dm9sdW1l
PjE0PC92b2x1bWU+PGVkaXRpb24+MjAxMy8xMS8xNjwvZWRpdGlvbj48a2V5d29yZHM+PGtleXdv
cmQ+KkFtYnVsYXRvcnkgQ2FyZTwva2V5d29yZD48a2V5d29yZD5BdHRpdHVkZSBvZiBIZWFsdGgg
UGVyc29ubmVsPC9rZXl3b3JkPjxrZXl3b3JkPipFeGVyY2lzZSBUaGVyYXB5PC9rZXl3b3JkPjxr
ZXl3b3JkPkZlbWFsZTwva2V5d29yZD48a2V5d29yZD5HZW5lcmFsIFByYWN0aXRpb25lcnMvcHN5
Y2hvbG9neTwva2V5d29yZD48a2V5d29yZD5IZWFsdGggS25vd2xlZGdlLCBBdHRpdHVkZXMsIFBy
YWN0aWNlPC9rZXl3b3JkPjxrZXl3b3JkPkh1bWFuczwva2V5d29yZD48a2V5d29yZD5JbmZvcm1l
ZCBDb25zZW50PC9rZXl3b3JkPjxrZXl3b3JkPkludGVyZGlzY2lwbGluYXJ5IENvbW11bmljYXRp
b248L2tleXdvcmQ+PGtleXdvcmQ+TW90aXZhdGlvbjwva2V5d29yZD48a2V5d29yZD5OZXcgWmVh
bGFuZDwva2V5d29yZD48a2V5d29yZD5QYXRpZW50IEVkdWNhdGlvbiBhcyBUb3BpYzwva2V5d29y
ZD48a2V5d29yZD5QYXRpZW50IFByZWZlcmVuY2U8L2tleXdvcmQ+PGtleXdvcmQ+KlBhdGllbnQg
U2VsZWN0aW9uPC9rZXl3b3JkPjxrZXl3b3JkPlBhdGllbnRzL3BzeWNob2xvZ3k8L2tleXdvcmQ+
PGtleXdvcmQ+UGVsdmljIEZsb29yLypwaHlzaW9wYXRob2xvZ3k8L2tleXdvcmQ+PGtleXdvcmQ+
UGVsdmljIE9yZ2FuIFByb2xhcHNlL2RpYWdub3Npcy9waHlzaW9wYXRob2xvZ3kvcHN5Y2hvbG9n
eS8qdGhlcmFweTwva2V5d29yZD48a2V5d29yZD5SZWZlcnJhbCBhbmQgQ29uc3VsdGF0aW9uPC9r
ZXl3b3JkPjxrZXl3b3JkPlJlc2VhcmNoIFBlcnNvbm5lbC9wc3ljaG9sb2d5PC9rZXl3b3JkPjxr
ZXl3b3JkPipTYW1wbGUgU2l6ZTwva2V5d29yZD48a2V5d29yZD5Vbml0ZWQgS2luZ2RvbTwva2V5
d29yZD48a2V5d29yZD5Xb3JrZmxvdzwva2V5d29yZD48a2V5d29yZD5Xb3JrbG9hZDwva2V5d29y
ZD48L2tleXdvcmRzPjxkYXRlcz48eWVhcj4yMDEzPC95ZWFyPjxwdWItZGF0ZXM+PGRhdGU+Tm92
IDE1PC9kYXRlPjwvcHViLWRhdGVzPjwvZGF0ZXM+PGlzYm4+MTc0NS02MjE1IChFbGVjdHJvbmlj
KSYjeEQ7MTc0NS02MjE1IChMaW5raW5nKTwvaXNibj48YWNjZXNzaW9uLW51bT4yNDIyODkzNTwv
YWNjZXNzaW9uLW51bT48dXJscz48cmVsYXRlZC11cmxzPjx1cmw+aHR0cHM6Ly93d3cubmNiaS5u
bG0ubmloLmdvdi9wdWJtZWQvMjQyMjg5MzU8L3VybD48L3JlbGF0ZWQtdXJscz48L3VybHM+PGN1
c3RvbTI+UE1DMzgzNTY1NTwvY3VzdG9tMj48ZWxlY3Ryb25pYy1yZXNvdXJjZS1udW0+MTAuMTE4
Ni8xNzQ1LTYyMTUtMTQtMzg5PC9lbGVjdHJvbmljLXJlc291cmNlLW51bT48bGFuZ3VhZ2U+RW5n
bGlzaDwvbGFuZ3VhZ2U+PC9yZWNvcmQ+PC9DaXRlPjxDaXRlPjxBdXRob3I+RmFycmVsbDwvQXV0
aG9yPjxZZWFyPjIwMTA8L1llYXI+PFJlY051bT4xMDM8L1JlY051bT48cmVjb3JkPjxyZWMtbnVt
YmVyPjEwMzwvcmVjLW51bWJlcj48Zm9yZWlnbi1rZXlzPjxrZXkgYXBwPSJFTiIgZGItaWQ9Ijl4
MDkweHd3cmFyMDVmZTI1MnR4YXQ1YXB4MDBkc2ZzYWVkeiIgdGltZXN0YW1wPSIxNjA4MzEyODU2
Ij4xMDM8L2tleT48L2ZvcmVpZ24ta2V5cz48cmVmLXR5cGUgbmFtZT0iSm91cm5hbCBBcnRpY2xl
Ij4xNzwvcmVmLXR5cGU+PGNvbnRyaWJ1dG9ycz48YXV0aG9ycz48YXV0aG9yPkZhcnJlbGwsIEIu
PC9hdXRob3I+PGF1dGhvcj5LZW55b24sIFMuPC9hdXRob3I+PGF1dGhvcj5TaGFrdXIsIEguPC9h
dXRob3I+PC9hdXRob3JzPjwvY29udHJpYnV0b3JzPjxhdXRoLWFkZHJlc3M+TmF0aW9uYWwgUGVy
aW5hdGFsIEVwaWRlbWlvbG9neSBVbml0IENUVSwgVW5pdmVyc2l0eSBvZiBPeGZvcmQsIE94Zm9y
ZCwgVUsuIGJhcmJhcmEuZmFycmVsbEBucGV1Lm94LmFjLnVrPC9hdXRoLWFkZHJlc3M+PHRpdGxl
cz48dGl0bGU+TWFuYWdpbmcgY2xpbmljYWwgdHJpYWxzPC90aXRsZT48c2Vjb25kYXJ5LXRpdGxl
PlRyaWFsczwvc2Vjb25kYXJ5LXRpdGxlPjwvdGl0bGVzPjxwZXJpb2RpY2FsPjxmdWxsLXRpdGxl
PlRyaWFsczwvZnVsbC10aXRsZT48L3BlcmlvZGljYWw+PHBhZ2VzPjc4PC9wYWdlcz48dm9sdW1l
PjExPC92b2x1bWU+PG51bWJlcj4xPC9udW1iZXI+PGVkaXRpb24+MjAxMC8wNy8xNjwvZWRpdGlv
bj48a2V5d29yZHM+PGtleXdvcmQ+Q2xpbmljYWwgVHJpYWxzIGFzIFRvcGljLyptZXRob2RzLypz
dGFuZGFyZHM8L2tleXdvcmQ+PGtleXdvcmQ+KkNvbW11bmljYXRpb248L2tleXdvcmQ+PGtleXdv
cmQ+KkNvb3BlcmF0aXZlIEJlaGF2aW9yPC9rZXl3b3JkPjxrZXl3b3JkPipFZmZpY2llbmN5LCBP
cmdhbml6YXRpb25hbDwva2V5d29yZD48a2V5d29yZD5HdWlkZWxpbmUgQWRoZXJlbmNlPC9rZXl3
b3JkPjxrZXl3b3JkPkh1bWFuczwva2V5d29yZD48a2V5d29yZD5QdWJsaXNoaW5nPC9rZXl3b3Jk
Pjwva2V5d29yZHM+PGRhdGVzPjx5ZWFyPjIwMTA8L3llYXI+PHB1Yi1kYXRlcz48ZGF0ZT5KdWwg
MTM8L2RhdGU+PC9wdWItZGF0ZXM+PC9kYXRlcz48aXNibj4xNzQ1LTYyMTUgKEVsZWN0cm9uaWMp
JiN4RDsxNzQ1LTYyMTUgKExpbmtpbmcpPC9pc2JuPjxhY2Nlc3Npb24tbnVtPjIwNjI2ODg1PC9h
Y2Nlc3Npb24tbnVtPjx1cmxzPjxyZWxhdGVkLXVybHM+PHVybD5odHRwczovL3d3dy5uY2JpLm5s
bS5uaWguZ292L3B1Ym1lZC8yMDYyNjg4NTwvdXJsPjwvcmVsYXRlZC11cmxzPjwvdXJscz48Y3Vz
dG9tMj5QTUMyOTE3NDMzPC9jdXN0b20yPjxlbGVjdHJvbmljLXJlc291cmNlLW51bT4xMC4xMTg2
LzE3NDUtNjIxNS0xMS03ODwvZWxlY3Ryb25pYy1yZXNvdXJjZS1udW0+PC9yZWNvcmQ+PC9DaXRl
PjxDaXRlPjxBdXRob3I+SHVhbmc8L0F1dGhvcj48WWVhcj4yMDE4PC9ZZWFyPjxSZWNOdW0+Mjwv
UmVjTnVtPjxyZWNvcmQ+PHJlYy1udW1iZXI+MjwvcmVjLW51bWJlcj48Zm9yZWlnbi1rZXlzPjxr
ZXkgYXBwPSJFTiIgZGItaWQ9Ijl4MDkweHd3cmFyMDVmZTI1MnR4YXQ1YXB4MDBkc2ZzYWVkeiIg
dGltZXN0YW1wPSIxNjA4MzEyODUyIj4yPC9rZXk+PC9mb3JlaWduLWtleXM+PHJlZi10eXBlIG5h
bWU9IkpvdXJuYWwgQXJ0aWNsZSI+MTc8L3JlZi10eXBlPjxjb250cmlidXRvcnM+PGF1dGhvcnM+
PGF1dGhvcj5IdWFuZywgRy4gRC48L2F1dGhvcj48YXV0aG9yPkJ1bGwsIEouPC9hdXRob3I+PGF1
dGhvcj5Kb2huc3RvbiBNY0tlZSwgSy48L2F1dGhvcj48YXV0aG9yPk1haG9uLCBFLjwvYXV0aG9y
PjxhdXRob3I+SGFycGVyLCBCLjwvYXV0aG9yPjxhdXRob3I+Um9iZXJ0cywgSi4gTi48L2F1dGhv
cj48YXV0aG9yPkN0dGkgUmVjcnVpdG1lbnQgUHJvamVjdCBUZWFtPC9hdXRob3I+PC9hdXRob3Jz
PjwvY29udHJpYnV0b3JzPjxhdXRoLWFkZHJlc3M+Q29vcGVyYXRpdmUgU3R1ZGllcyBQcm9ncmFt
LCBPZmZpY2Ugb2YgUmVzZWFyY2ggJmFtcDsgRGV2ZWxvcG1lbnQsIFUuUy4gRGVwYXJ0bWVudCBv
ZiBWZXRlcmFucyBBZmZhaXJzLCA4MTAgVmVybW9udCBBdmUgTlcsIFdhc2hpbmd0b24sIERDIDIw
NDIwLCBVU0EuIEVsZWN0cm9uaWMgYWRkcmVzczogZ3JhbnQuaHVhbmdAdmEuZ292LiYjeEQ7UFBE
aSwgOTI5IE5vcnRoIEZyb250IFN0cmVldCwgV2lsbWluZ3RvbiwgTkMgMjg0MDEsIFVTQS4mI3hE
O0VsaSBMaWxseSBhbmQgQ29tcGFueSwgTGlsbHkgQ29ycG9yYXRlIENlbnRlciwgSW5kaWFuYXBv
bGlzLCBJTiA0NjI4NSwgVVNBLiBFbGVjdHJvbmljIGFkZHJlc3M6IGtlbGx5Lm1ja2VlQGxpbGx5
LmNvbS4mI3hEO0phbnNzZW4gUmVzZWFyY2ggJmFtcDsgRGV2ZWxvcG1lbnQsIDcwMCBVUyBIaWdo
d2F5IDIwMiwgUmFyaXRhbiwgTkogMDg4NjksIFVTQS4gRWxlY3Ryb25pYyBhZGRyZXNzOiBFTWFo
b24wMUBpdHMuam5qLmNvbS4mI3hEO0Fzc29jaWF0aW9uIG9mIENsaW5pY2FsIFJlc2VhcmNoIFBy
b2Zlc3Npb25hbHMsIDk5IENhbmFsIENlbnRlciBQbGF6YSwgQWxleGFuZHJpYSwgVkEgMjIzMTQs
IFVTQS4gRWxlY3Ryb25pYyBhZGRyZXNzOiBCZXRoLmhhcnBlckBhY3JwbmV0Lm9yZy4mI3hEO0R1
a2UgVW5pdmVyc2l0eSwgMzAwIFcuIE1vcmdhbiBTdC4sIER1cmhhbSwgTkMgMjc3MDEsIFVTQS4g
RWxlY3Ryb25pYyBhZGRyZXNzOiBqYW1pZS5yb2JlcnRzQGR1a2UuZWR1LjwvYXV0aC1hZGRyZXNz
Pjx0aXRsZXM+PHRpdGxlPkNsaW5pY2FsIHRyaWFscyByZWNydWl0bWVudCBwbGFubmluZzogQSBw
cm9wb3NlZCBmcmFtZXdvcmsgZnJvbSB0aGUgQ2xpbmljYWwgVHJpYWxzIFRyYW5zZm9ybWF0aW9u
IEluaXRpYXRpdmU8L3RpdGxlPjxzZWNvbmRhcnktdGl0bGU+Q29udGVtcCBDbGluIFRyaWFsczwv
c2Vjb25kYXJ5LXRpdGxlPjxhbHQtdGl0bGU+Q29udGVtcCBDbGluIFRyaWFsczwvYWx0LXRpdGxl
PjwvdGl0bGVzPjxwZXJpb2RpY2FsPjxmdWxsLXRpdGxlPkNvbnRlbXBvcmFyeSBjbGluaWNhbCB0
cmlhbHM8L2Z1bGwtdGl0bGU+PGFiYnItMT5Db250ZW1wIENsaW4gVHJpYWxzPC9hYmJyLTE+PC9w
ZXJpb2RpY2FsPjxhbHQtcGVyaW9kaWNhbD48ZnVsbC10aXRsZT5Db250ZW1wb3JhcnkgY2xpbmlj
YWwgdHJpYWxzPC9mdWxsLXRpdGxlPjxhYmJyLTE+Q29udGVtcCBDbGluIFRyaWFsczwvYWJici0x
PjwvYWx0LXBlcmlvZGljYWw+PHBhZ2VzPjc0LTc5PC9wYWdlcz48dm9sdW1lPjY2PC92b2x1bWU+
PGVkaXRpb24+MjAxOC8wMS8xNDwvZWRpdGlvbj48a2V5d29yZHM+PGtleXdvcmQ+QmlvbWVkaWNh
bCBSZXNlYXJjaDwva2V5d29yZD48a2V5d29yZD4qQ2xpbmljYWwgVHJpYWxzIGFzIFRvcGljPC9r
ZXl3b3JkPjxrZXl3b3JkPkd1aWRlbGluZXMgYXMgVG9waWM8L2tleXdvcmQ+PGtleXdvcmQ+SHVt
YW5zPC9rZXl3b3JkPjxrZXl3b3JkPipQYXRpZW50IFNlbGVjdGlvbjwva2V5d29yZD48a2V5d29y
ZD4qU3Rha2Vob2xkZXIgUGFydGljaXBhdGlvbjwva2V5d29yZD48a2V5d29yZD4qQ2xpbmljYWwg
dHJpYWxzPC9rZXl3b3JkPjxrZXl3b3JkPipRdWFsaXR5IGJ5IERlc2lnbjwva2V5d29yZD48a2V5
d29yZD4qUmVjcnVpdG1lbnQ8L2tleXdvcmQ+PGtleXdvcmQ+KlJldGVudGlvbjwva2V5d29yZD48
a2V5d29yZD4qU3Rha2Vob2xkZXIgZW5nYWdlbWVudDwva2V5d29yZD48L2tleXdvcmRzPjxkYXRl
cz48eWVhcj4yMDE4PC95ZWFyPjxwdWItZGF0ZXM+PGRhdGU+TWFyPC9kYXRlPjwvcHViLWRhdGVz
PjwvZGF0ZXM+PGlzYm4+MTU1OS0yMDMwIChFbGVjdHJvbmljKSYjeEQ7MTU1MS03MTQ0IChMaW5r
aW5nKTwvaXNibj48YWNjZXNzaW9uLW51bT4yOTMzMDA4MjwvYWNjZXNzaW9uLW51bT48dXJscz48
cmVsYXRlZC11cmxzPjx1cmw+aHR0cHM6Ly93d3cubmNiaS5ubG0ubmloLmdvdi9wdWJtZWQvMjkz
MzAwODI8L3VybD48L3JlbGF0ZWQtdXJscz48L3VybHM+PGVsZWN0cm9uaWMtcmVzb3VyY2UtbnVt
PjEwLjEwMTYvai5jY3QuMjAxOC4wMS4wMDM8L2VsZWN0cm9uaWMtcmVzb3VyY2UtbnVtPjxsYW5n
dWFnZT5FbmdsaXNoPC9sYW5ndWFnZT48L3JlY29yZD48L0NpdGU+PC9FbmROb3RlPn==
</w:fldData>
        </w:fldChar>
      </w:r>
      <w:r w:rsidR="00392EB3">
        <w:instrText xml:space="preserve"> ADDIN EN.CITE.DATA </w:instrText>
      </w:r>
      <w:r w:rsidR="00392EB3">
        <w:fldChar w:fldCharType="end"/>
      </w:r>
      <w:r w:rsidR="00823FD3">
        <w:fldChar w:fldCharType="separate"/>
      </w:r>
      <w:r w:rsidR="00392EB3" w:rsidRPr="00392EB3">
        <w:rPr>
          <w:noProof/>
          <w:vertAlign w:val="superscript"/>
        </w:rPr>
        <w:t>77, 78, 80</w:t>
      </w:r>
      <w:r w:rsidR="00823FD3">
        <w:fldChar w:fldCharType="end"/>
      </w:r>
      <w:r>
        <w:t xml:space="preserve"> Monitoring is also frequently highlighted as being important for recruiting effectively. Constant monitoring enables bottlenecks in recruitment to be identified </w:t>
      </w:r>
      <w:r w:rsidR="00823FD3">
        <w:fldChar w:fldCharType="begin"/>
      </w:r>
      <w:r w:rsidR="00392EB3">
        <w:instrText xml:space="preserve"> ADDIN EN.CITE &lt;EndNote&gt;&lt;Cite&gt;&lt;Author&gt;Galli&lt;/Author&gt;&lt;Year&gt;2014&lt;/Year&gt;&lt;RecNum&gt;101&lt;/RecNum&gt;&lt;DisplayText&gt;&lt;style face="superscript"&gt;81&lt;/style&gt;&lt;/DisplayText&gt;&lt;record&gt;&lt;rec-number&gt;101&lt;/rec-number&gt;&lt;foreign-keys&gt;&lt;key app="EN" db-id="9x090xwwrar05fe252txat5apx00dsfsaedz" timestamp="1608312856"&gt;101&lt;/key&gt;&lt;/foreign-keys&gt;&lt;ref-type name="Journal Article"&gt;17&lt;/ref-type&gt;&lt;contributors&gt;&lt;authors&gt;&lt;author&gt;Galli, L.&lt;/author&gt;&lt;author&gt;Knight, R.&lt;/author&gt;&lt;author&gt;Robertson, S.&lt;/author&gt;&lt;author&gt;Hoile, E.&lt;/author&gt;&lt;author&gt;Oladapo, O.&lt;/author&gt;&lt;author&gt;Francis, D.&lt;/author&gt;&lt;author&gt;Free, C.&lt;/author&gt;&lt;/authors&gt;&lt;/contributors&gt;&lt;auth-address&gt;London School of Hygiene and Tropical Medicine, Coventry CV4 7AL, UK. l.h.galli@warwick.ac.uk.&lt;/auth-address&gt;&lt;titles&gt;&lt;title&gt;Using marketing theory to inform strategies for recruitment: a recruitment optimisation model and the txt2stop experience&lt;/title&gt;&lt;secondary-title&gt;Trials&lt;/secondary-title&gt;&lt;alt-title&gt;Trials&lt;/alt-title&gt;&lt;/titles&gt;&lt;periodical&gt;&lt;full-title&gt;Trials&lt;/full-title&gt;&lt;/periodical&gt;&lt;alt-periodical&gt;&lt;full-title&gt;Trials&lt;/full-title&gt;&lt;/alt-periodical&gt;&lt;pages&gt;182&lt;/pages&gt;&lt;volume&gt;15&lt;/volume&gt;&lt;number&gt;1&lt;/number&gt;&lt;edition&gt;2014/06/03&lt;/edition&gt;&lt;keywords&gt;&lt;keyword&gt;Clinical Trials as Topic/*methods/*psychology&lt;/keyword&gt;&lt;keyword&gt;Communication&lt;/keyword&gt;&lt;keyword&gt;Humans&lt;/keyword&gt;&lt;keyword&gt;Marketing/*economics/*methods&lt;/keyword&gt;&lt;keyword&gt;Models, Theoretical&lt;/keyword&gt;&lt;keyword&gt;*Patient Selection&lt;/keyword&gt;&lt;keyword&gt;Researcher-Subject Relations/*psychology&lt;/keyword&gt;&lt;/keywords&gt;&lt;dates&gt;&lt;year&gt;2014&lt;/year&gt;&lt;pub-dates&gt;&lt;date&gt;May 22&lt;/date&gt;&lt;/pub-dates&gt;&lt;/dates&gt;&lt;isbn&gt;1745-6215 (Electronic)&amp;#xD;1745-6215 (Linking)&lt;/isbn&gt;&lt;accession-num&gt;24886627&lt;/accession-num&gt;&lt;urls&gt;&lt;related-urls&gt;&lt;url&gt;https://www.ncbi.nlm.nih.gov/pubmed/24886627&lt;/url&gt;&lt;/related-urls&gt;&lt;/urls&gt;&lt;custom2&gt;PMC4057570&lt;/custom2&gt;&lt;electronic-resource-num&gt;10.1186/1745-6215-15-182&lt;/electronic-resource-num&gt;&lt;language&gt;English&lt;/language&gt;&lt;/record&gt;&lt;/Cite&gt;&lt;/EndNote&gt;</w:instrText>
      </w:r>
      <w:r w:rsidR="00823FD3">
        <w:fldChar w:fldCharType="separate"/>
      </w:r>
      <w:r w:rsidR="00392EB3" w:rsidRPr="00392EB3">
        <w:rPr>
          <w:noProof/>
          <w:vertAlign w:val="superscript"/>
        </w:rPr>
        <w:t>81</w:t>
      </w:r>
      <w:r w:rsidR="00823FD3">
        <w:fldChar w:fldCharType="end"/>
      </w:r>
      <w:r>
        <w:t xml:space="preserve"> and flexible and rapid solutions to be provided to recruitment issues</w:t>
      </w:r>
      <w:r w:rsidR="00C05EDA">
        <w:t>.</w:t>
      </w:r>
      <w:r>
        <w:t xml:space="preserve"> </w:t>
      </w:r>
      <w:r w:rsidR="00823FD3">
        <w:fldChar w:fldCharType="begin">
          <w:fldData xml:space="preserve">PEVuZE5vdGU+PENpdGU+PEF1dGhvcj5NZW5vbjwvQXV0aG9yPjxZZWFyPjIwMDg8L1llYXI+PFJl
Y051bT4zPC9SZWNOdW0+PERpc3BsYXlUZXh0PjxzdHlsZSBmYWNlPSJzdXBlcnNjcmlwdCI+Nzk8
L3N0eWxlPjwvRGlzcGxheVRleHQ+PHJlY29yZD48cmVjLW51bWJlcj4zPC9yZWMtbnVtYmVyPjxm
b3JlaWduLWtleXM+PGtleSBhcHA9IkVOIiBkYi1pZD0iOXgwOTB4d3dyYXIwNWZlMjUydHhhdDVh
cHgwMGRzZnNhZWR6IiB0aW1lc3RhbXA9IjE2MDgzMTI4NTIiPjM8L2tleT48L2ZvcmVpZ24ta2V5
cz48cmVmLXR5cGUgbmFtZT0iSm91cm5hbCBBcnRpY2xlIj4xNzwvcmVmLXR5cGU+PGNvbnRyaWJ1
dG9ycz48YXV0aG9ycz48YXV0aG9yPk1lbm9uLCBVLjwvYXV0aG9yPjxhdXRob3I+R2VudHJ5LU1h
aGFyYWosIEEuPC9hdXRob3I+PGF1dGhvcj5SeWFuLCBBLjwvYXV0aG9yPjxhdXRob3I+U2hhcm1h
LCBBLjwvYXV0aG9yPjxhdXRob3I+QnVybmVsbCwgTS48L2F1dGhvcj48YXV0aG9yPkhhbGxldHQs
IFIuPC9hdXRob3I+PGF1dGhvcj5MZXdpcywgUy48L2F1dGhvcj48YXV0aG9yPkxvcGV6LCBBLjwv
YXV0aG9yPjxhdXRob3I+R29kZnJleSwgSy48L2F1dGhvcj48YXV0aG9yPk9yYW0sIEQuPC9hdXRo
b3I+PGF1dGhvcj5IZXJvZCwgSi48L2F1dGhvcj48YXV0aG9yPldpbGxpYW1zb24sIEsuPC9hdXRo
b3I+PGF1dGhvcj5TZWlmLCBNLjwvYXV0aG9yPjxhdXRob3I+U2NvdHQsIEkuPC9hdXRob3I+PGF1
dGhvcj5Nb3VsZCwgVC48L2F1dGhvcj48YXV0aG9yPldvb2xhcywgUi48L2F1dGhvcj48YXV0aG9y
Pk11cmRvY2gsIEouPC9hdXRob3I+PGF1dGhvcj5Eb2JicywgUy48L2F1dGhvcj48YXV0aG9yPkFt
c28sIE4uPC9hdXRob3I+PGF1dGhvcj5MZWVzb24sIFMuPC9hdXRob3I+PGF1dGhvcj5DcnVpY2tz
aGFuaywgRC48L2F1dGhvcj48YXV0aG9yPk1jR3VpcmUsIEEuPC9hdXRob3I+PGF1dGhvcj5DYW1w
YmVsbCwgUy48L2F1dGhvcj48YXV0aG9yPkZhbGxvd2ZpZWxkLCBMLjwvYXV0aG9yPjxhdXRob3I+
U2thdGVzLCBTLjwvYXV0aG9yPjxhdXRob3I+UGFybWFyLCBNLjwvYXV0aG9yPjxhdXRob3I+SmFj
b2JzLCBJLjwvYXV0aG9yPjwvYXV0aG9ycz48L2NvbnRyaWJ1dG9ycz48YXV0aC1hZGRyZXNzPkd5
bmFlY29sb2dpY2FsIE9uY29sb2d5LCBVQ0wgRUdBIEluc3RpdHV0ZSBmb3IgV29tZW4mYXBvcztz
IEhlYWx0aCwgTG9uZG9uIFcxVCA3RE4uIHUubWVub25AdWNsLmFjLnVrPC9hdXRoLWFkZHJlc3M+
PHRpdGxlcz48dGl0bGU+UmVjcnVpdG1lbnQgdG8gbXVsdGljZW50cmUgdHJpYWxzLS1sZXNzb25z
IGZyb20gVUtDVE9DUzogZGVzY3JpcHRpdmUgc3R1ZHk8L3RpdGxlPjxzZWNvbmRhcnktdGl0bGU+
Qk1KPC9zZWNvbmRhcnktdGl0bGU+PGFsdC10aXRsZT5CbWo8L2FsdC10aXRsZT48L3RpdGxlcz48
cGVyaW9kaWNhbD48ZnVsbC10aXRsZT5CTUo8L2Z1bGwtdGl0bGU+PC9wZXJpb2RpY2FsPjxhbHQt
cGVyaW9kaWNhbD48ZnVsbC10aXRsZT5CTUo8L2Z1bGwtdGl0bGU+PC9hbHQtcGVyaW9kaWNhbD48
cGFnZXM+YTIwNzk8L3BhZ2VzPjx2b2x1bWU+MzM3PC92b2x1bWU+PGVkaXRpb24+MjAwOC8xMS8x
NTwvZWRpdGlvbj48a2V5d29yZHM+PGtleXdvcmQ+QWdlZDwva2V5d29yZD48a2V5d29yZD5GZW1h
bGU8L2tleXdvcmQ+PGtleXdvcmQ+SHVtYW5zPC9rZXl3b3JkPjxrZXl3b3JkPk1hc3MgU2NyZWVu
aW5nLyptb3J0YWxpdHk8L2tleXdvcmQ+PGtleXdvcmQ+TWlkZGxlIEFnZWQ8L2tleXdvcmQ+PGtl
eXdvcmQ+TXVsdGljZW50ZXIgU3R1ZGllcyBhcyBUb3BpYy8qbWV0aG9kczwva2V5d29yZD48a2V5
d29yZD5PdmFyaWFuIE5lb3BsYXNtcy9tb3J0YWxpdHkvKnByZXZlbnRpb24gJmFtcDsgY29udHJv
bDwva2V5d29yZD48a2V5d29yZD5QYXRpZW50IEFjY2VwdGFuY2Ugb2YgSGVhbHRoIENhcmUvc3Rh
dGlzdGljcyAmYW1wOyBudW1lcmljYWwgZGF0YTwva2V5d29yZD48a2V5d29yZD4qUGF0aWVudCBT
ZWxlY3Rpb248L2tleXdvcmQ+PGtleXdvcmQ+UmFuZG9taXplZCBDb250cm9sbGVkIFRyaWFscyBh
cyBUb3BpYy8qbWV0aG9kczwva2V5d29yZD48a2V5d29yZD5SZXNlYXJjaCBEZXNpZ248L2tleXdv
cmQ+PGtleXdvcmQ+VW5pdGVkIEtpbmdkb208L2tleXdvcmQ+PC9rZXl3b3Jkcz48ZGF0ZXM+PHll
YXI+MjAwODwveWVhcj48cHViLWRhdGVzPjxkYXRlPk5vdiAxMzwvZGF0ZT48L3B1Yi1kYXRlcz48
L2RhdGVzPjxpc2JuPjE3NTYtMTgzMyAoRWxlY3Ryb25pYykmI3hEOzA5NTktODEzOCAoTGlua2lu
Zyk8L2lzYm4+PGFjY2Vzc2lvbi1udW0+MTkwMDgyNjk8L2FjY2Vzc2lvbi1udW0+PHVybHM+PHJl
bGF0ZWQtdXJscz48dXJsPmh0dHBzOi8vd3d3Lm5jYmkubmxtLm5paC5nb3YvcHVibWVkLzE5MDA4
MjY5PC91cmw+PC9yZWxhdGVkLXVybHM+PC91cmxzPjxjdXN0b20yPlBNQzI1ODMzOTQ8L2N1c3Rv
bTI+PGVsZWN0cm9uaWMtcmVzb3VyY2UtbnVtPjEwLjExMzYvYm1qLmEyMDc5PC9lbGVjdHJvbmlj
LXJlc291cmNlLW51bT48bGFuZ3VhZ2U+RW5nbGlzaDwvbGFuZ3VhZ2U+PC9yZWNvcmQ+PC9DaXRl
PjwvRW5kTm90ZT5=
</w:fldData>
        </w:fldChar>
      </w:r>
      <w:r w:rsidR="00392EB3">
        <w:instrText xml:space="preserve"> ADDIN EN.CITE </w:instrText>
      </w:r>
      <w:r w:rsidR="00392EB3">
        <w:fldChar w:fldCharType="begin">
          <w:fldData xml:space="preserve">PEVuZE5vdGU+PENpdGU+PEF1dGhvcj5NZW5vbjwvQXV0aG9yPjxZZWFyPjIwMDg8L1llYXI+PFJl
Y051bT4zPC9SZWNOdW0+PERpc3BsYXlUZXh0PjxzdHlsZSBmYWNlPSJzdXBlcnNjcmlwdCI+Nzk8
L3N0eWxlPjwvRGlzcGxheVRleHQ+PHJlY29yZD48cmVjLW51bWJlcj4zPC9yZWMtbnVtYmVyPjxm
b3JlaWduLWtleXM+PGtleSBhcHA9IkVOIiBkYi1pZD0iOXgwOTB4d3dyYXIwNWZlMjUydHhhdDVh
cHgwMGRzZnNhZWR6IiB0aW1lc3RhbXA9IjE2MDgzMTI4NTIiPjM8L2tleT48L2ZvcmVpZ24ta2V5
cz48cmVmLXR5cGUgbmFtZT0iSm91cm5hbCBBcnRpY2xlIj4xNzwvcmVmLXR5cGU+PGNvbnRyaWJ1
dG9ycz48YXV0aG9ycz48YXV0aG9yPk1lbm9uLCBVLjwvYXV0aG9yPjxhdXRob3I+R2VudHJ5LU1h
aGFyYWosIEEuPC9hdXRob3I+PGF1dGhvcj5SeWFuLCBBLjwvYXV0aG9yPjxhdXRob3I+U2hhcm1h
LCBBLjwvYXV0aG9yPjxhdXRob3I+QnVybmVsbCwgTS48L2F1dGhvcj48YXV0aG9yPkhhbGxldHQs
IFIuPC9hdXRob3I+PGF1dGhvcj5MZXdpcywgUy48L2F1dGhvcj48YXV0aG9yPkxvcGV6LCBBLjwv
YXV0aG9yPjxhdXRob3I+R29kZnJleSwgSy48L2F1dGhvcj48YXV0aG9yPk9yYW0sIEQuPC9hdXRo
b3I+PGF1dGhvcj5IZXJvZCwgSi48L2F1dGhvcj48YXV0aG9yPldpbGxpYW1zb24sIEsuPC9hdXRo
b3I+PGF1dGhvcj5TZWlmLCBNLjwvYXV0aG9yPjxhdXRob3I+U2NvdHQsIEkuPC9hdXRob3I+PGF1
dGhvcj5Nb3VsZCwgVC48L2F1dGhvcj48YXV0aG9yPldvb2xhcywgUi48L2F1dGhvcj48YXV0aG9y
Pk11cmRvY2gsIEouPC9hdXRob3I+PGF1dGhvcj5Eb2JicywgUy48L2F1dGhvcj48YXV0aG9yPkFt
c28sIE4uPC9hdXRob3I+PGF1dGhvcj5MZWVzb24sIFMuPC9hdXRob3I+PGF1dGhvcj5DcnVpY2tz
aGFuaywgRC48L2F1dGhvcj48YXV0aG9yPk1jR3VpcmUsIEEuPC9hdXRob3I+PGF1dGhvcj5DYW1w
YmVsbCwgUy48L2F1dGhvcj48YXV0aG9yPkZhbGxvd2ZpZWxkLCBMLjwvYXV0aG9yPjxhdXRob3I+
U2thdGVzLCBTLjwvYXV0aG9yPjxhdXRob3I+UGFybWFyLCBNLjwvYXV0aG9yPjxhdXRob3I+SmFj
b2JzLCBJLjwvYXV0aG9yPjwvYXV0aG9ycz48L2NvbnRyaWJ1dG9ycz48YXV0aC1hZGRyZXNzPkd5
bmFlY29sb2dpY2FsIE9uY29sb2d5LCBVQ0wgRUdBIEluc3RpdHV0ZSBmb3IgV29tZW4mYXBvcztz
IEhlYWx0aCwgTG9uZG9uIFcxVCA3RE4uIHUubWVub25AdWNsLmFjLnVrPC9hdXRoLWFkZHJlc3M+
PHRpdGxlcz48dGl0bGU+UmVjcnVpdG1lbnQgdG8gbXVsdGljZW50cmUgdHJpYWxzLS1sZXNzb25z
IGZyb20gVUtDVE9DUzogZGVzY3JpcHRpdmUgc3R1ZHk8L3RpdGxlPjxzZWNvbmRhcnktdGl0bGU+
Qk1KPC9zZWNvbmRhcnktdGl0bGU+PGFsdC10aXRsZT5CbWo8L2FsdC10aXRsZT48L3RpdGxlcz48
cGVyaW9kaWNhbD48ZnVsbC10aXRsZT5CTUo8L2Z1bGwtdGl0bGU+PC9wZXJpb2RpY2FsPjxhbHQt
cGVyaW9kaWNhbD48ZnVsbC10aXRsZT5CTUo8L2Z1bGwtdGl0bGU+PC9hbHQtcGVyaW9kaWNhbD48
cGFnZXM+YTIwNzk8L3BhZ2VzPjx2b2x1bWU+MzM3PC92b2x1bWU+PGVkaXRpb24+MjAwOC8xMS8x
NTwvZWRpdGlvbj48a2V5d29yZHM+PGtleXdvcmQ+QWdlZDwva2V5d29yZD48a2V5d29yZD5GZW1h
bGU8L2tleXdvcmQ+PGtleXdvcmQ+SHVtYW5zPC9rZXl3b3JkPjxrZXl3b3JkPk1hc3MgU2NyZWVu
aW5nLyptb3J0YWxpdHk8L2tleXdvcmQ+PGtleXdvcmQ+TWlkZGxlIEFnZWQ8L2tleXdvcmQ+PGtl
eXdvcmQ+TXVsdGljZW50ZXIgU3R1ZGllcyBhcyBUb3BpYy8qbWV0aG9kczwva2V5d29yZD48a2V5
d29yZD5PdmFyaWFuIE5lb3BsYXNtcy9tb3J0YWxpdHkvKnByZXZlbnRpb24gJmFtcDsgY29udHJv
bDwva2V5d29yZD48a2V5d29yZD5QYXRpZW50IEFjY2VwdGFuY2Ugb2YgSGVhbHRoIENhcmUvc3Rh
dGlzdGljcyAmYW1wOyBudW1lcmljYWwgZGF0YTwva2V5d29yZD48a2V5d29yZD4qUGF0aWVudCBT
ZWxlY3Rpb248L2tleXdvcmQ+PGtleXdvcmQ+UmFuZG9taXplZCBDb250cm9sbGVkIFRyaWFscyBh
cyBUb3BpYy8qbWV0aG9kczwva2V5d29yZD48a2V5d29yZD5SZXNlYXJjaCBEZXNpZ248L2tleXdv
cmQ+PGtleXdvcmQ+VW5pdGVkIEtpbmdkb208L2tleXdvcmQ+PC9rZXl3b3Jkcz48ZGF0ZXM+PHll
YXI+MjAwODwveWVhcj48cHViLWRhdGVzPjxkYXRlPk5vdiAxMzwvZGF0ZT48L3B1Yi1kYXRlcz48
L2RhdGVzPjxpc2JuPjE3NTYtMTgzMyAoRWxlY3Ryb25pYykmI3hEOzA5NTktODEzOCAoTGlua2lu
Zyk8L2lzYm4+PGFjY2Vzc2lvbi1udW0+MTkwMDgyNjk8L2FjY2Vzc2lvbi1udW0+PHVybHM+PHJl
bGF0ZWQtdXJscz48dXJsPmh0dHBzOi8vd3d3Lm5jYmkubmxtLm5paC5nb3YvcHVibWVkLzE5MDA4
MjY5PC91cmw+PC9yZWxhdGVkLXVybHM+PC91cmxzPjxjdXN0b20yPlBNQzI1ODMzOTQ8L2N1c3Rv
bTI+PGVsZWN0cm9uaWMtcmVzb3VyY2UtbnVtPjEwLjExMzYvYm1qLmEyMDc5PC9lbGVjdHJvbmlj
LXJlc291cmNlLW51bT48bGFuZ3VhZ2U+RW5nbGlzaDwvbGFuZ3VhZ2U+PC9yZWNvcmQ+PC9DaXRl
PjwvRW5kTm90ZT5=
</w:fldData>
        </w:fldChar>
      </w:r>
      <w:r w:rsidR="00392EB3">
        <w:instrText xml:space="preserve"> ADDIN EN.CITE.DATA </w:instrText>
      </w:r>
      <w:r w:rsidR="00392EB3">
        <w:fldChar w:fldCharType="end"/>
      </w:r>
      <w:r w:rsidR="00823FD3">
        <w:fldChar w:fldCharType="separate"/>
      </w:r>
      <w:r w:rsidR="00392EB3" w:rsidRPr="00392EB3">
        <w:rPr>
          <w:noProof/>
          <w:vertAlign w:val="superscript"/>
        </w:rPr>
        <w:t>79</w:t>
      </w:r>
      <w:r w:rsidR="00823FD3">
        <w:fldChar w:fldCharType="end"/>
      </w:r>
    </w:p>
    <w:p w14:paraId="7ACFCF54" w14:textId="0283271F" w:rsidR="00C44105" w:rsidRDefault="00C44105">
      <w:r>
        <w:t>A wide range of approaches to increasing trial follow up and follow up for postal</w:t>
      </w:r>
      <w:r w:rsidR="00B323EB">
        <w:t>,</w:t>
      </w:r>
      <w:r>
        <w:t xml:space="preserve"> Email and telephone questionnaires have been evaluated in RCTs. Achieving high follow up with young people on sensitive topics such as sexual health is especially challenging, for example in the UK response rates for the NATSAL sexual health survey were 57.7% </w:t>
      </w:r>
      <w:r w:rsidR="006D1059">
        <w:fldChar w:fldCharType="begin"/>
      </w:r>
      <w:r w:rsidR="00392EB3">
        <w:instrText xml:space="preserve"> ADDIN EN.CITE &lt;EndNote&gt;&lt;Cite&gt;&lt;Author&gt;Erens&lt;/Author&gt;&lt;Year&gt;2013&lt;/Year&gt;&lt;RecNum&gt;125&lt;/RecNum&gt;&lt;DisplayText&gt;&lt;style face="superscript"&gt;82&lt;/style&gt;&lt;/DisplayText&gt;&lt;record&gt;&lt;rec-number&gt;125&lt;/rec-number&gt;&lt;foreign-keys&gt;&lt;key app="EN" db-id="9x090xwwrar05fe252txat5apx00dsfsaedz" timestamp="1612022277"&gt;125&lt;/key&gt;&lt;/foreign-keys&gt;&lt;ref-type name="Report"&gt;27&lt;/ref-type&gt;&lt;contributors&gt;&lt;authors&gt;&lt;author&gt;Erens, B.&lt;/author&gt;&lt;author&gt;Phelps, A.&lt;/author&gt;&lt;author&gt;Clifton, S.&lt;/author&gt;&lt;author&gt;et al,&lt;/author&gt;&lt;/authors&gt;&lt;tertiary-authors&gt;&lt;author&gt;National Centre for Social Research&lt;/author&gt;&lt;/tertiary-authors&gt;&lt;/contributors&gt;&lt;titles&gt;&lt;title&gt;The third National Survey of Sexual Attitudes and Lifestyles (Natsal-3): technical report.&lt;/title&gt;&lt;/titles&gt;&lt;dates&gt;&lt;year&gt;2013&lt;/year&gt;&lt;/dates&gt;&lt;pub-location&gt;London&lt;/pub-location&gt;&lt;publisher&gt;National Centre for Social Research&lt;/publisher&gt;&lt;urls&gt;&lt;related-urls&gt;&lt;url&gt;http://www.natsal.ac.uk&lt;/url&gt;&lt;/related-urls&gt;&lt;/urls&gt;&lt;/record&gt;&lt;/Cite&gt;&lt;/EndNote&gt;</w:instrText>
      </w:r>
      <w:r w:rsidR="006D1059">
        <w:fldChar w:fldCharType="separate"/>
      </w:r>
      <w:r w:rsidR="00392EB3" w:rsidRPr="00392EB3">
        <w:rPr>
          <w:noProof/>
          <w:vertAlign w:val="superscript"/>
        </w:rPr>
        <w:t>82</w:t>
      </w:r>
      <w:r w:rsidR="006D1059">
        <w:fldChar w:fldCharType="end"/>
      </w:r>
      <w:r w:rsidR="00F06184">
        <w:t xml:space="preserve"> </w:t>
      </w:r>
      <w:r>
        <w:t>and the response rate in previous surveys and trials involving STI postal tests were 31</w:t>
      </w:r>
      <w:r w:rsidR="00F06184">
        <w:t>.5</w:t>
      </w:r>
      <w:r>
        <w:t xml:space="preserve"> % </w:t>
      </w:r>
      <w:r w:rsidR="006D1059">
        <w:fldChar w:fldCharType="begin">
          <w:fldData xml:space="preserve">PEVuZE5vdGU+PENpdGU+PEF1dGhvcj5NYWNsZW9kPC9BdXRob3I+PFllYXI+MjAwNTwvWWVhcj48
UmVjTnVtPjEyNjwvUmVjTnVtPjxEaXNwbGF5VGV4dD48c3R5bGUgZmFjZT0ic3VwZXJzY3JpcHQi
PjgzPC9zdHlsZT48L0Rpc3BsYXlUZXh0PjxyZWNvcmQ+PHJlYy1udW1iZXI+MTI2PC9yZWMtbnVt
YmVyPjxmb3JlaWduLWtleXM+PGtleSBhcHA9IkVOIiBkYi1pZD0iOXgwOTB4d3dyYXIwNWZlMjUy
dHhhdDVhcHgwMGRzZnNhZWR6IiB0aW1lc3RhbXA9IjE2MTIwMjI3MDAiPjEyNjwva2V5PjwvZm9y
ZWlnbi1rZXlzPjxyZWYtdHlwZSBuYW1lPSJKb3VybmFsIEFydGljbGUiPjE3PC9yZWYtdHlwZT48
Y29udHJpYnV0b3JzPjxhdXRob3JzPjxhdXRob3I+TWFjbGVvZCwgSi48L2F1dGhvcj48YXV0aG9y
PlNhbGlzYnVyeSwgQy48L2F1dGhvcj48YXV0aG9yPkxvdywgTi48L2F1dGhvcj48YXV0aG9yPk1j
Q2FydGh5LCBBLjwvYXV0aG9yPjxhdXRob3I+U3Rlcm5lLCBKLiBBLjwvYXV0aG9yPjxhdXRob3I+
SG9sbG93YXksIEEuPC9hdXRob3I+PGF1dGhvcj5QYXRlbCwgUi48L2F1dGhvcj48YXV0aG9yPlNh
bmZvcmQsIEUuPC9hdXRob3I+PGF1dGhvcj5Nb3Jjb20sIEEuPC9hdXRob3I+PGF1dGhvcj5Ib3Ju
ZXIsIFAuPC9hdXRob3I+PGF1dGhvcj5EYXZleSBTbWl0aCwgRy48L2F1dGhvcj48YXV0aG9yPlNr
aWRtb3JlLCBTLjwvYXV0aG9yPjxhdXRob3I+SGVycmluZywgQS48L2F1dGhvcj48YXV0aG9yPkNh
dWwsIE8uPC9hdXRob3I+PGF1dGhvcj5Ib2JicywgRi4gRC48L2F1dGhvcj48YXV0aG9yPkVnZ2Vy
LCBNLjwvYXV0aG9yPjwvYXV0aG9ycz48L2NvbnRyaWJ1dG9ycz48YXV0aC1hZGRyZXNzPkRlcGFy
dG1lbnQgb2YgUHJpbWFyeSBDYXJlIGFuZCBHZW5lcmFsIFByYWN0aWNlLCBVbml2ZXJzaXR5IG9m
IEJpcm1pbmdoYW0sIEJpcm1pbmdoYW0gQjE1IDJUVC4gai5hLm1hY2xlb2RAYmhhbS5hYy51azwv
YXV0aC1hZGRyZXNzPjx0aXRsZXM+PHRpdGxlPkNvdmVyYWdlIGFuZCB1cHRha2Ugb2Ygc3lzdGVt
YXRpYyBwb3N0YWwgc2NyZWVuaW5nIGZvciBnZW5pdGFsIENobGFteWRpYSB0cmFjaG9tYXRpcyBh
bmQgcHJldmFsZW5jZSBvZiBpbmZlY3Rpb24gaW4gdGhlIFVuaXRlZCBLaW5nZG9tIGdlbmVyYWwg
cG9wdWxhdGlvbjogY3Jvc3Mgc2VjdGlvbmFsIHN0dWR5PC90aXRsZT48c2Vjb25kYXJ5LXRpdGxl
PkJNSjwvc2Vjb25kYXJ5LXRpdGxlPjwvdGl0bGVzPjxwZXJpb2RpY2FsPjxmdWxsLXRpdGxlPkJN
SjwvZnVsbC10aXRsZT48L3BlcmlvZGljYWw+PHBhZ2VzPjk0MDwvcGFnZXM+PHZvbHVtZT4zMzA8
L3ZvbHVtZT48bnVtYmVyPjc0OTc8L251bWJlcj48ZWRpdGlvbj4yMDA1LzA0LzA2PC9lZGl0aW9u
PjxrZXl3b3Jkcz48a2V5d29yZD5BZG9sZXNjZW50PC9rZXl3b3JkPjxrZXl3b3JkPkFkdWx0PC9r
ZXl3b3JkPjxrZXl3b3JkPkNobGFteWRpYSBJbmZlY3Rpb25zLypkaWFnbm9zaXMvZXBpZGVtaW9s
b2d5L3ByZXZlbnRpb24gJmFtcDsgY29udHJvbDwva2V5d29yZD48a2V5d29yZD5DaGxhbXlkaWEg
dHJhY2hvbWF0aXM8L2tleXdvcmQ+PGtleXdvcmQ+Q3Jvc3MtU2VjdGlvbmFsIFN0dWRpZXM8L2tl
eXdvcmQ+PGtleXdvcmQ+RmVtYWxlPC9rZXl3b3JkPjxrZXl3b3JkPkh1bWFuczwva2V5d29yZD48
a2V5d29yZD5NYWxlPC9rZXl3b3JkPjxrZXl3b3JkPk1hc3MgU2NyZWVuaW5nL21ldGhvZHMvKnN0
YXRpc3RpY3MgJmFtcDsgbnVtZXJpY2FsIGRhdGE8L2tleXdvcmQ+PGtleXdvcmQ+UGF0aWVudCBB
Y2NlcHRhbmNlIG9mIEhlYWx0aCBDYXJlLypzdGF0aXN0aWNzICZhbXA7IG51bWVyaWNhbCBkYXRh
PC9rZXl3b3JkPjxrZXl3b3JkPlByZXZhbGVuY2U8L2tleXdvcmQ+PGtleXdvcmQ+VGVsZXBob25l
L3N0YXRpc3RpY3MgJmFtcDsgbnVtZXJpY2FsIGRhdGE8L2tleXdvcmQ+PGtleXdvcmQ+VW5pdGVk
IEtpbmdkb20vZXBpZGVtaW9sb2d5PC9rZXl3b3JkPjwva2V5d29yZHM+PGRhdGVzPjx5ZWFyPjIw
MDU8L3llYXI+PHB1Yi1kYXRlcz48ZGF0ZT5BcHIgMjM8L2RhdGU+PC9wdWItZGF0ZXM+PC9kYXRl
cz48aXNibj4xNzU2LTE4MzMgKEVsZWN0cm9uaWMpJiN4RDswOTU5LTgxMzggKExpbmtpbmcpPC9p
c2JuPjxhY2Nlc3Npb24tbnVtPjE1ODA5MjMxPC9hY2Nlc3Npb24tbnVtPjx1cmxzPjxyZWxhdGVk
LXVybHM+PHVybD5odHRwczovL3d3dy5uY2JpLm5sbS5uaWguZ292L3B1Ym1lZC8xNTgwOTIzMTwv
dXJsPjwvcmVsYXRlZC11cmxzPjwvdXJscz48Y3VzdG9tMj5QTUM1NTYzMzk8L2N1c3RvbTI+PGVs
ZWN0cm9uaWMtcmVzb3VyY2UtbnVtPjEwLjExMzYvYm1qLjM4NDEzLjY2MzEzNy44RjwvZWxlY3Ry
b25pYy1yZXNvdXJjZS1udW0+PC9yZWNvcmQ+PC9DaXRlPjwvRW5kTm90ZT4A
</w:fldData>
        </w:fldChar>
      </w:r>
      <w:r w:rsidR="00392EB3">
        <w:instrText xml:space="preserve"> ADDIN EN.CITE </w:instrText>
      </w:r>
      <w:r w:rsidR="00392EB3">
        <w:fldChar w:fldCharType="begin">
          <w:fldData xml:space="preserve">PEVuZE5vdGU+PENpdGU+PEF1dGhvcj5NYWNsZW9kPC9BdXRob3I+PFllYXI+MjAwNTwvWWVhcj48
UmVjTnVtPjEyNjwvUmVjTnVtPjxEaXNwbGF5VGV4dD48c3R5bGUgZmFjZT0ic3VwZXJzY3JpcHQi
PjgzPC9zdHlsZT48L0Rpc3BsYXlUZXh0PjxyZWNvcmQ+PHJlYy1udW1iZXI+MTI2PC9yZWMtbnVt
YmVyPjxmb3JlaWduLWtleXM+PGtleSBhcHA9IkVOIiBkYi1pZD0iOXgwOTB4d3dyYXIwNWZlMjUy
dHhhdDVhcHgwMGRzZnNhZWR6IiB0aW1lc3RhbXA9IjE2MTIwMjI3MDAiPjEyNjwva2V5PjwvZm9y
ZWlnbi1rZXlzPjxyZWYtdHlwZSBuYW1lPSJKb3VybmFsIEFydGljbGUiPjE3PC9yZWYtdHlwZT48
Y29udHJpYnV0b3JzPjxhdXRob3JzPjxhdXRob3I+TWFjbGVvZCwgSi48L2F1dGhvcj48YXV0aG9y
PlNhbGlzYnVyeSwgQy48L2F1dGhvcj48YXV0aG9yPkxvdywgTi48L2F1dGhvcj48YXV0aG9yPk1j
Q2FydGh5LCBBLjwvYXV0aG9yPjxhdXRob3I+U3Rlcm5lLCBKLiBBLjwvYXV0aG9yPjxhdXRob3I+
SG9sbG93YXksIEEuPC9hdXRob3I+PGF1dGhvcj5QYXRlbCwgUi48L2F1dGhvcj48YXV0aG9yPlNh
bmZvcmQsIEUuPC9hdXRob3I+PGF1dGhvcj5Nb3Jjb20sIEEuPC9hdXRob3I+PGF1dGhvcj5Ib3Ju
ZXIsIFAuPC9hdXRob3I+PGF1dGhvcj5EYXZleSBTbWl0aCwgRy48L2F1dGhvcj48YXV0aG9yPlNr
aWRtb3JlLCBTLjwvYXV0aG9yPjxhdXRob3I+SGVycmluZywgQS48L2F1dGhvcj48YXV0aG9yPkNh
dWwsIE8uPC9hdXRob3I+PGF1dGhvcj5Ib2JicywgRi4gRC48L2F1dGhvcj48YXV0aG9yPkVnZ2Vy
LCBNLjwvYXV0aG9yPjwvYXV0aG9ycz48L2NvbnRyaWJ1dG9ycz48YXV0aC1hZGRyZXNzPkRlcGFy
dG1lbnQgb2YgUHJpbWFyeSBDYXJlIGFuZCBHZW5lcmFsIFByYWN0aWNlLCBVbml2ZXJzaXR5IG9m
IEJpcm1pbmdoYW0sIEJpcm1pbmdoYW0gQjE1IDJUVC4gai5hLm1hY2xlb2RAYmhhbS5hYy51azwv
YXV0aC1hZGRyZXNzPjx0aXRsZXM+PHRpdGxlPkNvdmVyYWdlIGFuZCB1cHRha2Ugb2Ygc3lzdGVt
YXRpYyBwb3N0YWwgc2NyZWVuaW5nIGZvciBnZW5pdGFsIENobGFteWRpYSB0cmFjaG9tYXRpcyBh
bmQgcHJldmFsZW5jZSBvZiBpbmZlY3Rpb24gaW4gdGhlIFVuaXRlZCBLaW5nZG9tIGdlbmVyYWwg
cG9wdWxhdGlvbjogY3Jvc3Mgc2VjdGlvbmFsIHN0dWR5PC90aXRsZT48c2Vjb25kYXJ5LXRpdGxl
PkJNSjwvc2Vjb25kYXJ5LXRpdGxlPjwvdGl0bGVzPjxwZXJpb2RpY2FsPjxmdWxsLXRpdGxlPkJN
SjwvZnVsbC10aXRsZT48L3BlcmlvZGljYWw+PHBhZ2VzPjk0MDwvcGFnZXM+PHZvbHVtZT4zMzA8
L3ZvbHVtZT48bnVtYmVyPjc0OTc8L251bWJlcj48ZWRpdGlvbj4yMDA1LzA0LzA2PC9lZGl0aW9u
PjxrZXl3b3Jkcz48a2V5d29yZD5BZG9sZXNjZW50PC9rZXl3b3JkPjxrZXl3b3JkPkFkdWx0PC9r
ZXl3b3JkPjxrZXl3b3JkPkNobGFteWRpYSBJbmZlY3Rpb25zLypkaWFnbm9zaXMvZXBpZGVtaW9s
b2d5L3ByZXZlbnRpb24gJmFtcDsgY29udHJvbDwva2V5d29yZD48a2V5d29yZD5DaGxhbXlkaWEg
dHJhY2hvbWF0aXM8L2tleXdvcmQ+PGtleXdvcmQ+Q3Jvc3MtU2VjdGlvbmFsIFN0dWRpZXM8L2tl
eXdvcmQ+PGtleXdvcmQ+RmVtYWxlPC9rZXl3b3JkPjxrZXl3b3JkPkh1bWFuczwva2V5d29yZD48
a2V5d29yZD5NYWxlPC9rZXl3b3JkPjxrZXl3b3JkPk1hc3MgU2NyZWVuaW5nL21ldGhvZHMvKnN0
YXRpc3RpY3MgJmFtcDsgbnVtZXJpY2FsIGRhdGE8L2tleXdvcmQ+PGtleXdvcmQ+UGF0aWVudCBB
Y2NlcHRhbmNlIG9mIEhlYWx0aCBDYXJlLypzdGF0aXN0aWNzICZhbXA7IG51bWVyaWNhbCBkYXRh
PC9rZXl3b3JkPjxrZXl3b3JkPlByZXZhbGVuY2U8L2tleXdvcmQ+PGtleXdvcmQ+VGVsZXBob25l
L3N0YXRpc3RpY3MgJmFtcDsgbnVtZXJpY2FsIGRhdGE8L2tleXdvcmQ+PGtleXdvcmQ+VW5pdGVk
IEtpbmdkb20vZXBpZGVtaW9sb2d5PC9rZXl3b3JkPjwva2V5d29yZHM+PGRhdGVzPjx5ZWFyPjIw
MDU8L3llYXI+PHB1Yi1kYXRlcz48ZGF0ZT5BcHIgMjM8L2RhdGU+PC9wdWItZGF0ZXM+PC9kYXRl
cz48aXNibj4xNzU2LTE4MzMgKEVsZWN0cm9uaWMpJiN4RDswOTU5LTgxMzggKExpbmtpbmcpPC9p
c2JuPjxhY2Nlc3Npb24tbnVtPjE1ODA5MjMxPC9hY2Nlc3Npb24tbnVtPjx1cmxzPjxyZWxhdGVk
LXVybHM+PHVybD5odHRwczovL3d3dy5uY2JpLm5sbS5uaWguZ292L3B1Ym1lZC8xNTgwOTIzMTwv
dXJsPjwvcmVsYXRlZC11cmxzPjwvdXJscz48Y3VzdG9tMj5QTUM1NTYzMzk8L2N1c3RvbTI+PGVs
ZWN0cm9uaWMtcmVzb3VyY2UtbnVtPjEwLjExMzYvYm1qLjM4NDEzLjY2MzEzNy44RjwvZWxlY3Ry
b25pYy1yZXNvdXJjZS1udW0+PC9yZWNvcmQ+PC9DaXRlPjwvRW5kTm90ZT4A
</w:fldData>
        </w:fldChar>
      </w:r>
      <w:r w:rsidR="00392EB3">
        <w:instrText xml:space="preserve"> ADDIN EN.CITE.DATA </w:instrText>
      </w:r>
      <w:r w:rsidR="00392EB3">
        <w:fldChar w:fldCharType="end"/>
      </w:r>
      <w:r w:rsidR="006D1059">
        <w:fldChar w:fldCharType="separate"/>
      </w:r>
      <w:r w:rsidR="00392EB3" w:rsidRPr="00392EB3">
        <w:rPr>
          <w:noProof/>
          <w:vertAlign w:val="superscript"/>
        </w:rPr>
        <w:t>83</w:t>
      </w:r>
      <w:r w:rsidR="006D1059">
        <w:fldChar w:fldCharType="end"/>
      </w:r>
      <w:r w:rsidR="006D1059">
        <w:t xml:space="preserve"> </w:t>
      </w:r>
      <w:r>
        <w:t>and 45.5%</w:t>
      </w:r>
      <w:r w:rsidR="006D1059">
        <w:t xml:space="preserve"> </w:t>
      </w:r>
      <w:r>
        <w:t xml:space="preserve"> respectively</w:t>
      </w:r>
      <w:r w:rsidR="00C05EDA">
        <w:t>.</w:t>
      </w:r>
      <w:r w:rsidR="006D1059">
        <w:t xml:space="preserve"> </w:t>
      </w:r>
      <w:r w:rsidR="006D1059">
        <w:fldChar w:fldCharType="begin">
          <w:fldData xml:space="preserve">PEVuZE5vdGU+PENpdGU+PEF1dGhvcj5CYWlsZXk8L0F1dGhvcj48WWVhcj4yMDEzPC9ZZWFyPjxS
ZWNOdW0+MTA3PC9SZWNOdW0+PERpc3BsYXlUZXh0PjxzdHlsZSBmYWNlPSJzdXBlcnNjcmlwdCI+
ODQ8L3N0eWxlPjwvRGlzcGxheVRleHQ+PHJlY29yZD48cmVjLW51bWJlcj4xMDc8L3JlYy1udW1i
ZXI+PGZvcmVpZ24ta2V5cz48a2V5IGFwcD0iRU4iIGRiLWlkPSI5eDA5MHh3d3JhcjA1ZmUyNTJ0
eGF0NWFweDAwZHNmc2FlZHoiIHRpbWVzdGFtcD0iMTYwODMxMjg1NyI+MTA3PC9rZXk+PC9mb3Jl
aWduLWtleXM+PHJlZi10eXBlIG5hbWU9IkpvdXJuYWwgQXJ0aWNsZSI+MTc8L3JlZi10eXBlPjxj
b250cmlidXRvcnM+PGF1dGhvcnM+PGF1dGhvcj5CYWlsZXksIEouIFYuPC9hdXRob3I+PGF1dGhv
cj5QYXZsb3UsIE0uPC9hdXRob3I+PGF1dGhvcj5Db3BhcywgQS48L2F1dGhvcj48YXV0aG9yPk1j
Q2FydGh5LCBPLjwvYXV0aG9yPjxhdXRob3I+Q2Fyc3dlbGwsIEsuPC9hdXRob3I+PGF1dGhvcj5S
YWl0LCBHLjwvYXV0aG9yPjxhdXRob3I+SGFydCwgRy48L2F1dGhvcj48YXV0aG9yPk5hemFyZXRo
LCBJLjwvYXV0aG9yPjxhdXRob3I+RnJlZSwgQy48L2F1dGhvcj48YXV0aG9yPkZyZW5jaCwgUi48
L2F1dGhvcj48YXV0aG9yPk11cnJheSwgRS48L2F1dGhvcj48L2F1dGhvcnM+PC9jb250cmlidXRv
cnM+PGF1dGgtYWRkcmVzcz5lLUhlYWx0aCBVbml0LCBSZXNlYXJjaCBEZXBhcnRtZW50IG9mIFBy
aW1hcnkgQ2FyZSBhbmQgUG9wdWxhdGlvbiBIZWFsdGgsIFVuaXZlcnNpdHkgQ29sbGVnZSBMb25k
b24sIExvbmRvbiwgVW5pdGVkIEtpbmdkb20uIGp1bGlhLmJhaWxleUB1Y2wuYWMudWsuPC9hdXRo
LWFkZHJlc3M+PHRpdGxlcz48dGl0bGU+VGhlIFNleHVuemlwcGVkIHRyaWFsOiBvcHRpbWl6aW5n
IHRoZSBkZXNpZ24gb2Ygb25saW5lIHJhbmRvbWl6ZWQgY29udHJvbGxlZCB0cmlhbHM8L3RpdGxl
PjxzZWNvbmRhcnktdGl0bGU+SiBNZWQgSW50ZXJuZXQgUmVzPC9zZWNvbmRhcnktdGl0bGU+PGFs
dC10aXRsZT5Kb3VybmFsIG9mIG1lZGljYWwgSW50ZXJuZXQgcmVzZWFyY2g8L2FsdC10aXRsZT48
L3RpdGxlcz48cGVyaW9kaWNhbD48ZnVsbC10aXRsZT5KIE1lZCBJbnRlcm5ldCBSZXM8L2Z1bGwt
dGl0bGU+PGFiYnItMT5Kb3VybmFsIG9mIG1lZGljYWwgSW50ZXJuZXQgcmVzZWFyY2g8L2FiYnIt
MT48L3BlcmlvZGljYWw+PGFsdC1wZXJpb2RpY2FsPjxmdWxsLXRpdGxlPkogTWVkIEludGVybmV0
IFJlczwvZnVsbC10aXRsZT48YWJici0xPkpvdXJuYWwgb2YgbWVkaWNhbCBJbnRlcm5ldCByZXNl
YXJjaDwvYWJici0xPjwvYWx0LXBlcmlvZGljYWw+PHBhZ2VzPmUyNzg8L3BhZ2VzPjx2b2x1bWU+
MTU8L3ZvbHVtZT48bnVtYmVyPjEyPC9udW1iZXI+PGVkaXRpb24+MjAxMy8xMi8xODwvZWRpdGlv
bj48a2V5d29yZHM+PGtleXdvcmQ+QWRvbGVzY2VudDwva2V5d29yZD48a2V5d29yZD5GZW1hbGU8
L2tleXdvcmQ+PGtleXdvcmQ+SGVhbHRoIFByb21vdGlvbi8qbWV0aG9kczwva2V5d29yZD48a2V5
d29yZD5IdW1hbnM8L2tleXdvcmQ+PGtleXdvcmQ+SW5mb3JtZWQgQ29uc2VudDwva2V5d29yZD48
a2V5d29yZD5JbnRlcm5ldDwva2V5d29yZD48a2V5d29yZD5NYWxlPC9rZXl3b3JkPjxrZXl3b3Jk
PlBhdGllbnQgSWRlbnRpZmljYXRpb24gU3lzdGVtczwva2V5d29yZD48a2V5d29yZD5QYXRpZW50
IFNlbGVjdGlvbjwva2V5d29yZD48a2V5d29yZD5QcmVnbmFuY3k8L2tleXdvcmQ+PGtleXdvcmQ+
UmFuZG9taXplZCBDb250cm9sbGVkIFRyaWFscyBhcyBUb3BpYy8qbWV0aG9kczwva2V5d29yZD48
a2V5d29yZD4qUmVwcm9kdWN0aXZlIEhlYWx0aDwva2V5d29yZD48a2V5d29yZD5TZXh1YWxseSBU
cmFuc21pdHRlZCBEaXNlYXNlcy9wcmV2ZW50aW9uICZhbXA7IGNvbnRyb2wvcHN5Y2hvbG9neTwv
a2V5d29yZD48a2V5d29yZD5TdXJ2ZXlzIGFuZCBRdWVzdGlvbm5haXJlczwva2V5d29yZD48a2V5
d29yZD5UZWxlbWVkaWNpbmUvKm1ldGhvZHM8L2tleXdvcmQ+PGtleXdvcmQ+VW5pdGVkIEtpbmdk
b208L2tleXdvcmQ+PGtleXdvcmQ+WW91bmcgQWR1bHQ8L2tleXdvcmQ+PGtleXdvcmQ+YmVoYXZp
b3JhbCByZXNlYXJjaDwva2V5d29yZD48a2V5d29yZD5vdXRjb21lIGFzc2Vzc21lbnQgKGhlYWx0
aCBjYXJlKTwva2V5d29yZD48a2V5d29yZD5yYW5kb21pemVkIGNvbnRyb2xsZWQgdHJpYWxzIGFz
IHRvcGljPC9rZXl3b3JkPjxrZXl3b3JkPnNleHVhbCBoZWFsdGg8L2tleXdvcmQ+PGtleXdvcmQ+
c2V4dWFsbHkgdHJhbnNtaXR0ZWQgZGlzZWFzZXM8L2tleXdvcmQ+PC9rZXl3b3Jkcz48ZGF0ZXM+
PHllYXI+MjAxMzwveWVhcj48cHViLWRhdGVzPjxkYXRlPkRlYyAxMTwvZGF0ZT48L3B1Yi1kYXRl
cz48L2RhdGVzPjxpc2JuPjE0MzgtODg3MSAoRWxlY3Ryb25pYykmI3hEOzE0MzgtODg3MSAoTGlu
a2luZyk8L2lzYm4+PGFjY2Vzc2lvbi1udW0+MjQzMzQyMTY8L2FjY2Vzc2lvbi1udW0+PHVybHM+
PHJlbGF0ZWQtdXJscz48dXJsPmh0dHBzOi8vd3d3Lm5jYmkubmxtLm5paC5nb3YvcHVibWVkLzI0
MzM0MjE2PC91cmw+PC9yZWxhdGVkLXVybHM+PC91cmxzPjxjdXN0b20yPlBNQzM4Njg5ODA8L2N1
c3RvbTI+PGVsZWN0cm9uaWMtcmVzb3VyY2UtbnVtPjEwLjIxOTYvam1pci4yNjY4PC9lbGVjdHJv
bmljLXJlc291cmNlLW51bT48L3JlY29yZD48L0NpdGU+PC9FbmROb3RlPn==
</w:fldData>
        </w:fldChar>
      </w:r>
      <w:r w:rsidR="00392EB3">
        <w:instrText xml:space="preserve"> ADDIN EN.CITE </w:instrText>
      </w:r>
      <w:r w:rsidR="00392EB3">
        <w:fldChar w:fldCharType="begin">
          <w:fldData xml:space="preserve">PEVuZE5vdGU+PENpdGU+PEF1dGhvcj5CYWlsZXk8L0F1dGhvcj48WWVhcj4yMDEzPC9ZZWFyPjxS
ZWNOdW0+MTA3PC9SZWNOdW0+PERpc3BsYXlUZXh0PjxzdHlsZSBmYWNlPSJzdXBlcnNjcmlwdCI+
ODQ8L3N0eWxlPjwvRGlzcGxheVRleHQ+PHJlY29yZD48cmVjLW51bWJlcj4xMDc8L3JlYy1udW1i
ZXI+PGZvcmVpZ24ta2V5cz48a2V5IGFwcD0iRU4iIGRiLWlkPSI5eDA5MHh3d3JhcjA1ZmUyNTJ0
eGF0NWFweDAwZHNmc2FlZHoiIHRpbWVzdGFtcD0iMTYwODMxMjg1NyI+MTA3PC9rZXk+PC9mb3Jl
aWduLWtleXM+PHJlZi10eXBlIG5hbWU9IkpvdXJuYWwgQXJ0aWNsZSI+MTc8L3JlZi10eXBlPjxj
b250cmlidXRvcnM+PGF1dGhvcnM+PGF1dGhvcj5CYWlsZXksIEouIFYuPC9hdXRob3I+PGF1dGhv
cj5QYXZsb3UsIE0uPC9hdXRob3I+PGF1dGhvcj5Db3BhcywgQS48L2F1dGhvcj48YXV0aG9yPk1j
Q2FydGh5LCBPLjwvYXV0aG9yPjxhdXRob3I+Q2Fyc3dlbGwsIEsuPC9hdXRob3I+PGF1dGhvcj5S
YWl0LCBHLjwvYXV0aG9yPjxhdXRob3I+SGFydCwgRy48L2F1dGhvcj48YXV0aG9yPk5hemFyZXRo
LCBJLjwvYXV0aG9yPjxhdXRob3I+RnJlZSwgQy48L2F1dGhvcj48YXV0aG9yPkZyZW5jaCwgUi48
L2F1dGhvcj48YXV0aG9yPk11cnJheSwgRS48L2F1dGhvcj48L2F1dGhvcnM+PC9jb250cmlidXRv
cnM+PGF1dGgtYWRkcmVzcz5lLUhlYWx0aCBVbml0LCBSZXNlYXJjaCBEZXBhcnRtZW50IG9mIFBy
aW1hcnkgQ2FyZSBhbmQgUG9wdWxhdGlvbiBIZWFsdGgsIFVuaXZlcnNpdHkgQ29sbGVnZSBMb25k
b24sIExvbmRvbiwgVW5pdGVkIEtpbmdkb20uIGp1bGlhLmJhaWxleUB1Y2wuYWMudWsuPC9hdXRo
LWFkZHJlc3M+PHRpdGxlcz48dGl0bGU+VGhlIFNleHVuemlwcGVkIHRyaWFsOiBvcHRpbWl6aW5n
IHRoZSBkZXNpZ24gb2Ygb25saW5lIHJhbmRvbWl6ZWQgY29udHJvbGxlZCB0cmlhbHM8L3RpdGxl
PjxzZWNvbmRhcnktdGl0bGU+SiBNZWQgSW50ZXJuZXQgUmVzPC9zZWNvbmRhcnktdGl0bGU+PGFs
dC10aXRsZT5Kb3VybmFsIG9mIG1lZGljYWwgSW50ZXJuZXQgcmVzZWFyY2g8L2FsdC10aXRsZT48
L3RpdGxlcz48cGVyaW9kaWNhbD48ZnVsbC10aXRsZT5KIE1lZCBJbnRlcm5ldCBSZXM8L2Z1bGwt
dGl0bGU+PGFiYnItMT5Kb3VybmFsIG9mIG1lZGljYWwgSW50ZXJuZXQgcmVzZWFyY2g8L2FiYnIt
MT48L3BlcmlvZGljYWw+PGFsdC1wZXJpb2RpY2FsPjxmdWxsLXRpdGxlPkogTWVkIEludGVybmV0
IFJlczwvZnVsbC10aXRsZT48YWJici0xPkpvdXJuYWwgb2YgbWVkaWNhbCBJbnRlcm5ldCByZXNl
YXJjaDwvYWJici0xPjwvYWx0LXBlcmlvZGljYWw+PHBhZ2VzPmUyNzg8L3BhZ2VzPjx2b2x1bWU+
MTU8L3ZvbHVtZT48bnVtYmVyPjEyPC9udW1iZXI+PGVkaXRpb24+MjAxMy8xMi8xODwvZWRpdGlv
bj48a2V5d29yZHM+PGtleXdvcmQ+QWRvbGVzY2VudDwva2V5d29yZD48a2V5d29yZD5GZW1hbGU8
L2tleXdvcmQ+PGtleXdvcmQ+SGVhbHRoIFByb21vdGlvbi8qbWV0aG9kczwva2V5d29yZD48a2V5
d29yZD5IdW1hbnM8L2tleXdvcmQ+PGtleXdvcmQ+SW5mb3JtZWQgQ29uc2VudDwva2V5d29yZD48
a2V5d29yZD5JbnRlcm5ldDwva2V5d29yZD48a2V5d29yZD5NYWxlPC9rZXl3b3JkPjxrZXl3b3Jk
PlBhdGllbnQgSWRlbnRpZmljYXRpb24gU3lzdGVtczwva2V5d29yZD48a2V5d29yZD5QYXRpZW50
IFNlbGVjdGlvbjwva2V5d29yZD48a2V5d29yZD5QcmVnbmFuY3k8L2tleXdvcmQ+PGtleXdvcmQ+
UmFuZG9taXplZCBDb250cm9sbGVkIFRyaWFscyBhcyBUb3BpYy8qbWV0aG9kczwva2V5d29yZD48
a2V5d29yZD4qUmVwcm9kdWN0aXZlIEhlYWx0aDwva2V5d29yZD48a2V5d29yZD5TZXh1YWxseSBU
cmFuc21pdHRlZCBEaXNlYXNlcy9wcmV2ZW50aW9uICZhbXA7IGNvbnRyb2wvcHN5Y2hvbG9neTwv
a2V5d29yZD48a2V5d29yZD5TdXJ2ZXlzIGFuZCBRdWVzdGlvbm5haXJlczwva2V5d29yZD48a2V5
d29yZD5UZWxlbWVkaWNpbmUvKm1ldGhvZHM8L2tleXdvcmQ+PGtleXdvcmQ+VW5pdGVkIEtpbmdk
b208L2tleXdvcmQ+PGtleXdvcmQ+WW91bmcgQWR1bHQ8L2tleXdvcmQ+PGtleXdvcmQ+YmVoYXZp
b3JhbCByZXNlYXJjaDwva2V5d29yZD48a2V5d29yZD5vdXRjb21lIGFzc2Vzc21lbnQgKGhlYWx0
aCBjYXJlKTwva2V5d29yZD48a2V5d29yZD5yYW5kb21pemVkIGNvbnRyb2xsZWQgdHJpYWxzIGFz
IHRvcGljPC9rZXl3b3JkPjxrZXl3b3JkPnNleHVhbCBoZWFsdGg8L2tleXdvcmQ+PGtleXdvcmQ+
c2V4dWFsbHkgdHJhbnNtaXR0ZWQgZGlzZWFzZXM8L2tleXdvcmQ+PC9rZXl3b3Jkcz48ZGF0ZXM+
PHllYXI+MjAxMzwveWVhcj48cHViLWRhdGVzPjxkYXRlPkRlYyAxMTwvZGF0ZT48L3B1Yi1kYXRl
cz48L2RhdGVzPjxpc2JuPjE0MzgtODg3MSAoRWxlY3Ryb25pYykmI3hEOzE0MzgtODg3MSAoTGlu
a2luZyk8L2lzYm4+PGFjY2Vzc2lvbi1udW0+MjQzMzQyMTY8L2FjY2Vzc2lvbi1udW0+PHVybHM+
PHJlbGF0ZWQtdXJscz48dXJsPmh0dHBzOi8vd3d3Lm5jYmkubmxtLm5paC5nb3YvcHVibWVkLzI0
MzM0MjE2PC91cmw+PC9yZWxhdGVkLXVybHM+PC91cmxzPjxjdXN0b20yPlBNQzM4Njg5ODA8L2N1
c3RvbTI+PGVsZWN0cm9uaWMtcmVzb3VyY2UtbnVtPjEwLjIxOTYvam1pci4yNjY4PC9lbGVjdHJv
bmljLXJlc291cmNlLW51bT48L3JlY29yZD48L0NpdGU+PC9FbmROb3RlPn==
</w:fldData>
        </w:fldChar>
      </w:r>
      <w:r w:rsidR="00392EB3">
        <w:instrText xml:space="preserve"> ADDIN EN.CITE.DATA </w:instrText>
      </w:r>
      <w:r w:rsidR="00392EB3">
        <w:fldChar w:fldCharType="end"/>
      </w:r>
      <w:r w:rsidR="006D1059">
        <w:fldChar w:fldCharType="separate"/>
      </w:r>
      <w:r w:rsidR="00392EB3" w:rsidRPr="00392EB3">
        <w:rPr>
          <w:noProof/>
          <w:vertAlign w:val="superscript"/>
        </w:rPr>
        <w:t>84</w:t>
      </w:r>
      <w:r w:rsidR="006D1059">
        <w:fldChar w:fldCharType="end"/>
      </w:r>
      <w:r>
        <w:t xml:space="preserve"> We previously reported our approach to developing trial follow up procedures which were used in our pilot trial to achieve over 80% follow up with 200 young people</w:t>
      </w:r>
      <w:r w:rsidR="00C05EDA">
        <w:t>.</w:t>
      </w:r>
      <w:r w:rsidR="00274EE1">
        <w:t xml:space="preserve"> </w:t>
      </w:r>
      <w:r w:rsidR="00274EE1">
        <w:fldChar w:fldCharType="begin">
          <w:fldData xml:space="preserve">PEVuZE5vdGU+PENpdGU+PEF1dGhvcj5NY0NhcnRoeTwvQXV0aG9yPjxZZWFyPjIwMTY8L1llYXI+
PFJlY051bT4xMjc8L1JlY051bT48RGlzcGxheVRleHQ+PHN0eWxlIGZhY2U9InN1cGVyc2NyaXB0
Ij44NTwvc3R5bGU+PC9EaXNwbGF5VGV4dD48cmVjb3JkPjxyZWMtbnVtYmVyPjEyNzwvcmVjLW51
bWJlcj48Zm9yZWlnbi1rZXlzPjxrZXkgYXBwPSJFTiIgZGItaWQ9Ijl4MDkweHd3cmFyMDVmZTI1
MnR4YXQ1YXB4MDBkc2ZzYWVkeiIgdGltZXN0YW1wPSIxNjEyMDIzMDgxIj4xMjc8L2tleT48L2Zv
cmVpZ24ta2V5cz48cmVmLXR5cGUgbmFtZT0iSm91cm5hbCBBcnRpY2xlIj4xNzwvcmVmLXR5cGU+
PGNvbnRyaWJ1dG9ycz48YXV0aG9ycz48YXV0aG9yPk1jQ2FydGh5LCBPLiBMLjwvYXV0aG9yPjxh
dXRob3I+RnJlbmNoLCBSLiBTLjwvYXV0aG9yPjxhdXRob3I+QmFyYWl0c2VyLCBQLjwvYXV0aG9y
PjxhdXRob3I+Um9iZXJ0cywgSS48L2F1dGhvcj48YXV0aG9yPlJhdGhvZCwgUy4gRC48L2F1dGhv
cj48YXV0aG9yPkRldnJpZXMsIEsuPC9hdXRob3I+PGF1dGhvcj5CYWlsZXksIEouIFYuPC9hdXRo
b3I+PGF1dGhvcj5FZHdhcmRzLCBQLjwvYXV0aG9yPjxhdXRob3I+V2VsbGluZ3MsIEsuPC9hdXRo
b3I+PGF1dGhvcj5NaWNoaWUsIFMuPC9hdXRob3I+PGF1dGhvcj5GcmVlLCBDLjwvYXV0aG9yPjwv
YXV0aG9ycz48L2NvbnRyaWJ1dG9ycz48YXV0aC1hZGRyZXNzPlRoZSBMb25kb24gU2Nob29sIG9m
IEh5Z2llbmUgYW5kIFRyb3BpY2FsIE1lZGljaW5lLCBMb25kb24sIFVLLiYjeEQ7S2luZ3MgQ29s
bGVnZSBMb25kb24sIExvbmRvbiwgVUsuJiN4RDtVbml2ZXJzaXR5IENvbGxlZ2UgTG9uZG9uLCBM
b25kb24sIFVLLjwvYXV0aC1hZGRyZXNzPjx0aXRsZXM+PHRpdGxlPlNhZmV0eHQ6IGEgcGlsb3Qg
cmFuZG9taXNlZCBjb250cm9sbGVkIHRyaWFsIG9mIGFuIGludGVydmVudGlvbiBkZWxpdmVyZWQg
YnkgbW9iaWxlIHBob25lIHRvIGluY3JlYXNlIHNhZmVyIHNleCBiZWhhdmlvdXJzIGluIHlvdW5n
IHBlb3BsZTwvdGl0bGU+PHNlY29uZGFyeS10aXRsZT5CTUogT3Blbjwvc2Vjb25kYXJ5LXRpdGxl
PjwvdGl0bGVzPjxwZXJpb2RpY2FsPjxmdWxsLXRpdGxlPkJNSiBPcGVuPC9mdWxsLXRpdGxlPjwv
cGVyaW9kaWNhbD48cGFnZXM+ZTAxMzA0NTwvcGFnZXM+PHZvbHVtZT42PC92b2x1bWU+PG51bWJl
cj4xMjwvbnVtYmVyPjxlZGl0aW9uPjIwMTYvMTIvMjU8L2VkaXRpb24+PGtleXdvcmRzPjxrZXl3
b3JkPkFkb2xlc2NlbnQ8L2tleXdvcmQ+PGtleXdvcmQ+QWR1bHQ8L2tleXdvcmQ+PGtleXdvcmQ+
KkNlbGwgUGhvbmU8L2tleXdvcmQ+PGtleXdvcmQ+Q2hsYW15ZGlhIEluZmVjdGlvbnMvcHJldmVu
dGlvbiAmYW1wOyBjb250cm9sL3RyYW5zbWlzc2lvbjwva2V5d29yZD48a2V5d29yZD5Db25kb21z
PC9rZXl3b3JkPjxrZXl3b3JkPkRpc2Nsb3N1cmU8L2tleXdvcmQ+PGtleXdvcmQ+RW5nbGFuZDwv
a2V5d29yZD48a2V5d29yZD5GZW1hbGU8L2tleXdvcmQ+PGtleXdvcmQ+SGVhbHRoIFByb21vdGlv
bi8qbWV0aG9kczwva2V5d29yZD48a2V5d29yZD5IdW1hbnM8L2tleXdvcmQ+PGtleXdvcmQ+SW5j
aWRlbmNlPC9rZXl3b3JkPjxrZXl3b3JkPk1hbGU8L2tleXdvcmQ+PGtleXdvcmQ+UGF0aWVudCBT
ZWxlY3Rpb248L2tleXdvcmQ+PGtleXdvcmQ+UGlsb3QgUHJvamVjdHM8L2tleXdvcmQ+PGtleXdv
cmQ+KlNhZmUgU2V4PC9rZXl3b3JkPjxrZXl3b3JkPlNleHVhbCBQYXJ0bmVyczwva2V5d29yZD48
a2V5d29yZD5TZXh1YWxseSBUcmFuc21pdHRlZCBEaXNlYXNlcy8qcHJldmVudGlvbiAmYW1wOyBj
b250cm9sL3RyYW5zbWlzc2lvbjwva2V5d29yZD48a2V5d29yZD4qVGV4dCBNZXNzYWdpbmc8L2tl
eXdvcmQ+PGtleXdvcmQ+WW91bmcgQWR1bHQ8L2tleXdvcmQ+PGtleXdvcmQ+KmluZmVjdGlvdXMg
ZGlzZWFzZXM8L2tleXdvcmQ+PGtleXdvcmQ+KnNleHVhbCBtZWRpY2luZTwva2V5d29yZD48L2tl
eXdvcmRzPjxkYXRlcz48eWVhcj4yMDE2PC95ZWFyPjxwdWItZGF0ZXM+PGRhdGU+RGVjIDIzPC9k
YXRlPjwvcHViLWRhdGVzPjwvZGF0ZXM+PGlzYm4+MjA0NC02MDU1IChFbGVjdHJvbmljKSYjeEQ7
MjA0NC02MDU1IChMaW5raW5nKTwvaXNibj48YWNjZXNzaW9uLW51bT4yODAxMTgxMTwvYWNjZXNz
aW9uLW51bT48dXJscz48cmVsYXRlZC11cmxzPjx1cmw+aHR0cHM6Ly93d3cubmNiaS5ubG0ubmlo
Lmdvdi9wdWJtZWQvMjgwMTE4MTE8L3VybD48L3JlbGF0ZWQtdXJscz48L3VybHM+PGN1c3RvbTI+
UE1DNTIyMzc0MzwvY3VzdG9tMj48ZWxlY3Ryb25pYy1yZXNvdXJjZS1udW0+MTAuMTEzNi9ibWpv
cGVuLTIwMTYtMDEzMDQ1PC9lbGVjdHJvbmljLXJlc291cmNlLW51bT48cmVtb3RlLWRhdGFiYXNl
LXByb3ZpZGVyPk5MTTwvcmVtb3RlLWRhdGFiYXNlLXByb3ZpZGVyPjxsYW5ndWFnZT5lbmc8L2xh
bmd1YWdlPjwvcmVjb3JkPjwvQ2l0ZT48L0VuZE5vdGU+
</w:fldData>
        </w:fldChar>
      </w:r>
      <w:r w:rsidR="00392EB3">
        <w:instrText xml:space="preserve"> ADDIN EN.CITE </w:instrText>
      </w:r>
      <w:r w:rsidR="00392EB3">
        <w:fldChar w:fldCharType="begin">
          <w:fldData xml:space="preserve">PEVuZE5vdGU+PENpdGU+PEF1dGhvcj5NY0NhcnRoeTwvQXV0aG9yPjxZZWFyPjIwMTY8L1llYXI+
PFJlY051bT4xMjc8L1JlY051bT48RGlzcGxheVRleHQ+PHN0eWxlIGZhY2U9InN1cGVyc2NyaXB0
Ij44NTwvc3R5bGU+PC9EaXNwbGF5VGV4dD48cmVjb3JkPjxyZWMtbnVtYmVyPjEyNzwvcmVjLW51
bWJlcj48Zm9yZWlnbi1rZXlzPjxrZXkgYXBwPSJFTiIgZGItaWQ9Ijl4MDkweHd3cmFyMDVmZTI1
MnR4YXQ1YXB4MDBkc2ZzYWVkeiIgdGltZXN0YW1wPSIxNjEyMDIzMDgxIj4xMjc8L2tleT48L2Zv
cmVpZ24ta2V5cz48cmVmLXR5cGUgbmFtZT0iSm91cm5hbCBBcnRpY2xlIj4xNzwvcmVmLXR5cGU+
PGNvbnRyaWJ1dG9ycz48YXV0aG9ycz48YXV0aG9yPk1jQ2FydGh5LCBPLiBMLjwvYXV0aG9yPjxh
dXRob3I+RnJlbmNoLCBSLiBTLjwvYXV0aG9yPjxhdXRob3I+QmFyYWl0c2VyLCBQLjwvYXV0aG9y
PjxhdXRob3I+Um9iZXJ0cywgSS48L2F1dGhvcj48YXV0aG9yPlJhdGhvZCwgUy4gRC48L2F1dGhv
cj48YXV0aG9yPkRldnJpZXMsIEsuPC9hdXRob3I+PGF1dGhvcj5CYWlsZXksIEouIFYuPC9hdXRo
b3I+PGF1dGhvcj5FZHdhcmRzLCBQLjwvYXV0aG9yPjxhdXRob3I+V2VsbGluZ3MsIEsuPC9hdXRo
b3I+PGF1dGhvcj5NaWNoaWUsIFMuPC9hdXRob3I+PGF1dGhvcj5GcmVlLCBDLjwvYXV0aG9yPjwv
YXV0aG9ycz48L2NvbnRyaWJ1dG9ycz48YXV0aC1hZGRyZXNzPlRoZSBMb25kb24gU2Nob29sIG9m
IEh5Z2llbmUgYW5kIFRyb3BpY2FsIE1lZGljaW5lLCBMb25kb24sIFVLLiYjeEQ7S2luZ3MgQ29s
bGVnZSBMb25kb24sIExvbmRvbiwgVUsuJiN4RDtVbml2ZXJzaXR5IENvbGxlZ2UgTG9uZG9uLCBM
b25kb24sIFVLLjwvYXV0aC1hZGRyZXNzPjx0aXRsZXM+PHRpdGxlPlNhZmV0eHQ6IGEgcGlsb3Qg
cmFuZG9taXNlZCBjb250cm9sbGVkIHRyaWFsIG9mIGFuIGludGVydmVudGlvbiBkZWxpdmVyZWQg
YnkgbW9iaWxlIHBob25lIHRvIGluY3JlYXNlIHNhZmVyIHNleCBiZWhhdmlvdXJzIGluIHlvdW5n
IHBlb3BsZTwvdGl0bGU+PHNlY29uZGFyeS10aXRsZT5CTUogT3Blbjwvc2Vjb25kYXJ5LXRpdGxl
PjwvdGl0bGVzPjxwZXJpb2RpY2FsPjxmdWxsLXRpdGxlPkJNSiBPcGVuPC9mdWxsLXRpdGxlPjwv
cGVyaW9kaWNhbD48cGFnZXM+ZTAxMzA0NTwvcGFnZXM+PHZvbHVtZT42PC92b2x1bWU+PG51bWJl
cj4xMjwvbnVtYmVyPjxlZGl0aW9uPjIwMTYvMTIvMjU8L2VkaXRpb24+PGtleXdvcmRzPjxrZXl3
b3JkPkFkb2xlc2NlbnQ8L2tleXdvcmQ+PGtleXdvcmQ+QWR1bHQ8L2tleXdvcmQ+PGtleXdvcmQ+
KkNlbGwgUGhvbmU8L2tleXdvcmQ+PGtleXdvcmQ+Q2hsYW15ZGlhIEluZmVjdGlvbnMvcHJldmVu
dGlvbiAmYW1wOyBjb250cm9sL3RyYW5zbWlzc2lvbjwva2V5d29yZD48a2V5d29yZD5Db25kb21z
PC9rZXl3b3JkPjxrZXl3b3JkPkRpc2Nsb3N1cmU8L2tleXdvcmQ+PGtleXdvcmQ+RW5nbGFuZDwv
a2V5d29yZD48a2V5d29yZD5GZW1hbGU8L2tleXdvcmQ+PGtleXdvcmQ+SGVhbHRoIFByb21vdGlv
bi8qbWV0aG9kczwva2V5d29yZD48a2V5d29yZD5IdW1hbnM8L2tleXdvcmQ+PGtleXdvcmQ+SW5j
aWRlbmNlPC9rZXl3b3JkPjxrZXl3b3JkPk1hbGU8L2tleXdvcmQ+PGtleXdvcmQ+UGF0aWVudCBT
ZWxlY3Rpb248L2tleXdvcmQ+PGtleXdvcmQ+UGlsb3QgUHJvamVjdHM8L2tleXdvcmQ+PGtleXdv
cmQ+KlNhZmUgU2V4PC9rZXl3b3JkPjxrZXl3b3JkPlNleHVhbCBQYXJ0bmVyczwva2V5d29yZD48
a2V5d29yZD5TZXh1YWxseSBUcmFuc21pdHRlZCBEaXNlYXNlcy8qcHJldmVudGlvbiAmYW1wOyBj
b250cm9sL3RyYW5zbWlzc2lvbjwva2V5d29yZD48a2V5d29yZD4qVGV4dCBNZXNzYWdpbmc8L2tl
eXdvcmQ+PGtleXdvcmQ+WW91bmcgQWR1bHQ8L2tleXdvcmQ+PGtleXdvcmQ+KmluZmVjdGlvdXMg
ZGlzZWFzZXM8L2tleXdvcmQ+PGtleXdvcmQ+KnNleHVhbCBtZWRpY2luZTwva2V5d29yZD48L2tl
eXdvcmRzPjxkYXRlcz48eWVhcj4yMDE2PC95ZWFyPjxwdWItZGF0ZXM+PGRhdGU+RGVjIDIzPC9k
YXRlPjwvcHViLWRhdGVzPjwvZGF0ZXM+PGlzYm4+MjA0NC02MDU1IChFbGVjdHJvbmljKSYjeEQ7
MjA0NC02MDU1IChMaW5raW5nKTwvaXNibj48YWNjZXNzaW9uLW51bT4yODAxMTgxMTwvYWNjZXNz
aW9uLW51bT48dXJscz48cmVsYXRlZC11cmxzPjx1cmw+aHR0cHM6Ly93d3cubmNiaS5ubG0ubmlo
Lmdvdi9wdWJtZWQvMjgwMTE4MTE8L3VybD48L3JlbGF0ZWQtdXJscz48L3VybHM+PGN1c3RvbTI+
UE1DNTIyMzc0MzwvY3VzdG9tMj48ZWxlY3Ryb25pYy1yZXNvdXJjZS1udW0+MTAuMTEzNi9ibWpv
cGVuLTIwMTYtMDEzMDQ1PC9lbGVjdHJvbmljLXJlc291cmNlLW51bT48cmVtb3RlLWRhdGFiYXNl
LXByb3ZpZGVyPk5MTTwvcmVtb3RlLWRhdGFiYXNlLXByb3ZpZGVyPjxsYW5ndWFnZT5lbmc8L2xh
bmd1YWdlPjwvcmVjb3JkPjwvQ2l0ZT48L0VuZE5vdGU+
</w:fldData>
        </w:fldChar>
      </w:r>
      <w:r w:rsidR="00392EB3">
        <w:instrText xml:space="preserve"> ADDIN EN.CITE.DATA </w:instrText>
      </w:r>
      <w:r w:rsidR="00392EB3">
        <w:fldChar w:fldCharType="end"/>
      </w:r>
      <w:r w:rsidR="00274EE1">
        <w:fldChar w:fldCharType="separate"/>
      </w:r>
      <w:r w:rsidR="00392EB3" w:rsidRPr="00392EB3">
        <w:rPr>
          <w:noProof/>
          <w:vertAlign w:val="superscript"/>
        </w:rPr>
        <w:t>85</w:t>
      </w:r>
      <w:r w:rsidR="00274EE1">
        <w:fldChar w:fldCharType="end"/>
      </w:r>
      <w:r>
        <w:t xml:space="preserve"> </w:t>
      </w:r>
    </w:p>
    <w:p w14:paraId="1151B51E" w14:textId="77777777" w:rsidR="00C44105" w:rsidRDefault="00C44105"/>
    <w:p w14:paraId="069DED16" w14:textId="7C6AEDE7" w:rsidR="00C44105" w:rsidRDefault="00C44105">
      <w:r>
        <w:lastRenderedPageBreak/>
        <w:t xml:space="preserve"> In this chapter, we detail our approach to recruitment and document how we adapted our follow up procedures during the </w:t>
      </w:r>
      <w:proofErr w:type="spellStart"/>
      <w:r>
        <w:t>safetxt</w:t>
      </w:r>
      <w:proofErr w:type="spellEnd"/>
      <w:r>
        <w:t xml:space="preserve"> trial. We provide practical examples of our strategies to share our learning about trial recruitment and follow up.</w:t>
      </w:r>
    </w:p>
    <w:p w14:paraId="2D35AA29" w14:textId="77777777" w:rsidR="000567F0" w:rsidRPr="00A53DA1" w:rsidRDefault="000567F0"/>
    <w:p w14:paraId="739D0668" w14:textId="77777777" w:rsidR="00C44105" w:rsidRPr="00A20E6F" w:rsidRDefault="00C44105" w:rsidP="002C0AAA">
      <w:pPr>
        <w:pStyle w:val="Heading2"/>
      </w:pPr>
      <w:bookmarkStart w:id="64" w:name="_Toc77356084"/>
      <w:r w:rsidRPr="00A20E6F">
        <w:t>Methods</w:t>
      </w:r>
      <w:bookmarkEnd w:id="64"/>
    </w:p>
    <w:p w14:paraId="6A0BC46E" w14:textId="77777777" w:rsidR="00C44105" w:rsidRPr="000C627D" w:rsidRDefault="00C44105" w:rsidP="000C627D">
      <w:pPr>
        <w:rPr>
          <w:b/>
          <w:bCs/>
          <w:i/>
          <w:iCs/>
          <w:sz w:val="24"/>
          <w:szCs w:val="24"/>
        </w:rPr>
      </w:pPr>
      <w:r w:rsidRPr="000C627D">
        <w:rPr>
          <w:b/>
          <w:bCs/>
          <w:i/>
          <w:iCs/>
          <w:sz w:val="24"/>
          <w:szCs w:val="24"/>
        </w:rPr>
        <w:t>Recruitment</w:t>
      </w:r>
    </w:p>
    <w:p w14:paraId="607BAB84" w14:textId="0A6499DF" w:rsidR="00C44105" w:rsidRDefault="00C44105">
      <w:r>
        <w:t>To optimise recruitment processes we adopted a dynamic collaborative approach with our recruiting sites.</w:t>
      </w:r>
      <w:r w:rsidRPr="005A3279">
        <w:t xml:space="preserve"> </w:t>
      </w:r>
      <w:r>
        <w:t xml:space="preserve">We considered good communication as being central to our collaborative approach and successful recruitment.  This began with the site initiation where an initial recruitment strategy was </w:t>
      </w:r>
      <w:proofErr w:type="gramStart"/>
      <w:r>
        <w:t>developed</w:t>
      </w:r>
      <w:proofErr w:type="gramEnd"/>
      <w:r>
        <w:t xml:space="preserve"> and the relationship established. We asked sites to ensure key recruiters were present, and we attended the training in person whenever possible to enhance the relationship with the main contacts. Throughout the trial we met new site staff whenever possible, at least via teleconference </w:t>
      </w:r>
      <w:proofErr w:type="gramStart"/>
      <w:r>
        <w:t>in order to</w:t>
      </w:r>
      <w:proofErr w:type="gramEnd"/>
      <w:r>
        <w:t xml:space="preserve"> promote a positive relationship with the sites, enabling good communication.  Maintaining regular contact with sites with regular updates aimed to keep the trial in the forefront of their </w:t>
      </w:r>
      <w:proofErr w:type="gramStart"/>
      <w:r>
        <w:t>minds, and</w:t>
      </w:r>
      <w:proofErr w:type="gramEnd"/>
      <w:r>
        <w:t xml:space="preserve"> enabled us to be aware of any possible issues as, or even before, they arose. This allowed us </w:t>
      </w:r>
      <w:r w:rsidR="00704DEF">
        <w:t xml:space="preserve">to </w:t>
      </w:r>
      <w:r>
        <w:t xml:space="preserve">respond to queries quickly, monitor recruitment, quickly identify any problems with recruitment and address them through discussion with the site teams and work with sites to adapt recruitment strategies in response to new issues such as changes in clinics. Working with sites allowed us to </w:t>
      </w:r>
      <w:proofErr w:type="gramStart"/>
      <w:r>
        <w:t>take into account</w:t>
      </w:r>
      <w:proofErr w:type="gramEnd"/>
      <w:r>
        <w:t xml:space="preserve"> competing deadlines and workload at the different sites. We were able to have a productive collaborative approach to recruitment as the trial progressed based on the </w:t>
      </w:r>
      <w:proofErr w:type="gramStart"/>
      <w:r>
        <w:t>relationships</w:t>
      </w:r>
      <w:proofErr w:type="gramEnd"/>
      <w:r>
        <w:t xml:space="preserve"> we established with our recruiting teams. </w:t>
      </w:r>
    </w:p>
    <w:p w14:paraId="036FD4F4" w14:textId="77777777" w:rsidR="00C44105" w:rsidRDefault="00C44105">
      <w:pPr>
        <w:rPr>
          <w:lang w:val="en-US"/>
        </w:rPr>
      </w:pPr>
    </w:p>
    <w:p w14:paraId="74493AA0" w14:textId="77777777" w:rsidR="00C44105" w:rsidRDefault="00C44105">
      <w:r>
        <w:t xml:space="preserve">We used a range of communication methods for communicating different types of information. We conducted visits, used telephone, e-mail, letters, newsletters, social </w:t>
      </w:r>
      <w:proofErr w:type="gramStart"/>
      <w:r>
        <w:t>media</w:t>
      </w:r>
      <w:proofErr w:type="gramEnd"/>
      <w:r>
        <w:t xml:space="preserve"> and our website to convey information to our sites. </w:t>
      </w:r>
    </w:p>
    <w:p w14:paraId="385B0FDA" w14:textId="77777777" w:rsidR="00C44105" w:rsidRDefault="00C44105">
      <w:pPr>
        <w:rPr>
          <w:lang w:val="en-US"/>
        </w:rPr>
      </w:pPr>
    </w:p>
    <w:p w14:paraId="187BDE43" w14:textId="77777777" w:rsidR="00C44105" w:rsidRPr="00E35ECC" w:rsidRDefault="00C44105">
      <w:pPr>
        <w:rPr>
          <w:b/>
          <w:bCs/>
        </w:rPr>
      </w:pPr>
      <w:r w:rsidRPr="00E35ECC">
        <w:rPr>
          <w:b/>
          <w:bCs/>
        </w:rPr>
        <w:t>Newsletters</w:t>
      </w:r>
    </w:p>
    <w:p w14:paraId="630A6F6D" w14:textId="1FBF2BC6" w:rsidR="00C44105" w:rsidRDefault="00C44105">
      <w:r>
        <w:t xml:space="preserve">Newsletters were our primary form of regular communication with all sites. We issued a newsletter at the start of every month whilst the trial was recruiting that was sent to all clinic </w:t>
      </w:r>
      <w:proofErr w:type="gramStart"/>
      <w:r>
        <w:t>staff</w:t>
      </w:r>
      <w:proofErr w:type="gramEnd"/>
      <w:r>
        <w:t xml:space="preserve"> we had an email address for (</w:t>
      </w:r>
      <w:r w:rsidR="00BA42CA">
        <w:t>Report Supplementary Material 6</w:t>
      </w:r>
      <w:r w:rsidR="00402355">
        <w:t xml:space="preserve"> – </w:t>
      </w:r>
      <w:r w:rsidR="00F14950">
        <w:t>E</w:t>
      </w:r>
      <w:r w:rsidR="00402355">
        <w:t>xample newsletter</w:t>
      </w:r>
      <w:r>
        <w:t>). The newsletters covered a range of topics and presented information in a variety of ways to make sure they were interesting and relevant.</w:t>
      </w:r>
    </w:p>
    <w:p w14:paraId="2261A68E" w14:textId="77777777" w:rsidR="00C44105" w:rsidRDefault="00C44105">
      <w:pPr>
        <w:rPr>
          <w:lang w:val="en-US"/>
        </w:rPr>
      </w:pPr>
    </w:p>
    <w:p w14:paraId="173F5607" w14:textId="77777777" w:rsidR="00C44105" w:rsidRDefault="00C44105">
      <w:r>
        <w:lastRenderedPageBreak/>
        <w:t xml:space="preserve">Recruitment updates were shared in every newsletter. Overall recruitment numbers were always presented, with additional monthly figures highlighting a variety of other recruitment numbers. This could include each </w:t>
      </w:r>
      <w:proofErr w:type="gramStart"/>
      <w:r>
        <w:t>sites</w:t>
      </w:r>
      <w:proofErr w:type="gramEnd"/>
      <w:r>
        <w:t xml:space="preserve"> monthly total, sites whose monthly figure had improved, top recruiting leader boards based on overall and monthly numbers, recruitment countdowns as the end of recruitment approached, average recruitment figures per site, and sites who reached recruitment milestones – such as recruiting 100 participants.</w:t>
      </w:r>
    </w:p>
    <w:p w14:paraId="73D4061C" w14:textId="77777777" w:rsidR="00C44105" w:rsidRDefault="00C44105">
      <w:pPr>
        <w:rPr>
          <w:lang w:val="en-US"/>
        </w:rPr>
      </w:pPr>
    </w:p>
    <w:p w14:paraId="27FB4986" w14:textId="77777777" w:rsidR="00C44105" w:rsidRDefault="00C44105">
      <w:r>
        <w:t xml:space="preserve">We also included staff profiles of the Trial Management team in the initial newsletters and when new staff joined the team. These profiles briefly highlighted the staff member’s role on the trial, a ‘fun fact’ and contact details. This was designed to help to build relationships with the </w:t>
      </w:r>
      <w:proofErr w:type="gramStart"/>
      <w:r>
        <w:t>sites, and</w:t>
      </w:r>
      <w:proofErr w:type="gramEnd"/>
      <w:r>
        <w:t xml:space="preserve"> keep them up to date with who was working with them on the trial.</w:t>
      </w:r>
    </w:p>
    <w:p w14:paraId="6E405C23" w14:textId="77777777" w:rsidR="00C44105" w:rsidRDefault="00C44105">
      <w:pPr>
        <w:rPr>
          <w:lang w:val="en-US"/>
        </w:rPr>
      </w:pPr>
    </w:p>
    <w:p w14:paraId="361BAF57" w14:textId="749326BF" w:rsidR="00C44105" w:rsidRDefault="00C44105">
      <w:r>
        <w:t xml:space="preserve">The newsletters included site updates such as new sites opening and interviews with recruiting sites </w:t>
      </w:r>
      <w:proofErr w:type="gramStart"/>
      <w:r>
        <w:t>in order to</w:t>
      </w:r>
      <w:proofErr w:type="gramEnd"/>
      <w:r>
        <w:t xml:space="preserve"> share recruitment processes and tips with the other sites. Other updates the newsletters highlighted were the introduction of certificates for staff who recruited participants, competitions for hampers of treats, and staff who had been nominated by their site as a top recruiter. Wherever possible we included pictures of clinic staff </w:t>
      </w:r>
      <w:proofErr w:type="gramStart"/>
      <w:r>
        <w:t>in order to</w:t>
      </w:r>
      <w:proofErr w:type="gramEnd"/>
      <w:r>
        <w:t xml:space="preserve"> help build a sense of community amongst all our recruiting sites.</w:t>
      </w:r>
    </w:p>
    <w:p w14:paraId="5F226390" w14:textId="77777777" w:rsidR="00C44105" w:rsidRDefault="00C44105">
      <w:pPr>
        <w:rPr>
          <w:lang w:val="en-US"/>
        </w:rPr>
      </w:pPr>
    </w:p>
    <w:p w14:paraId="455265AD" w14:textId="77777777" w:rsidR="00C44105" w:rsidRDefault="00C44105">
      <w:r>
        <w:t>The newsletters also included reminders for recruitment tips and relevant information. Examples of these included the inclusion/exclusion criteria, how to use the enrolment website, and how to use the recruitment materials we sent to the sites. We also highlighted participant concerns from the screening logs and provided solutions for addressing these concerns when recruiting.</w:t>
      </w:r>
    </w:p>
    <w:p w14:paraId="051379F0" w14:textId="77777777" w:rsidR="00C44105" w:rsidRDefault="00C44105">
      <w:pPr>
        <w:rPr>
          <w:lang w:val="en-US"/>
        </w:rPr>
      </w:pPr>
    </w:p>
    <w:p w14:paraId="5739A8BA" w14:textId="68064368" w:rsidR="00C44105" w:rsidRDefault="00C44105">
      <w:r>
        <w:t xml:space="preserve">Finally, the newsletters were a useful space for communicating any general trial updates. This included key changes from amendments, any upcoming </w:t>
      </w:r>
      <w:proofErr w:type="gramStart"/>
      <w:r>
        <w:t>conferences</w:t>
      </w:r>
      <w:proofErr w:type="gramEnd"/>
      <w:r>
        <w:t xml:space="preserve"> or meetings that </w:t>
      </w:r>
      <w:proofErr w:type="spellStart"/>
      <w:r>
        <w:t>safetxt</w:t>
      </w:r>
      <w:proofErr w:type="spellEnd"/>
      <w:r>
        <w:t xml:space="preserve"> was going to be presented at and any upcoming conferences we were hosting. We also used the newsletters to highlight feedback from the meetings we held for the clinic staff in a visually appealing way, rather than just a listed in a word document. Moreover, we used the newsletters to provide updates on other aspects of the trial that were ongoing, such as beginning follow-up and how follow-up was progressing, including positive quotes from participant feedback</w:t>
      </w:r>
      <w:r w:rsidR="00402355">
        <w:t>.</w:t>
      </w:r>
      <w:r>
        <w:t xml:space="preserve"> </w:t>
      </w:r>
    </w:p>
    <w:p w14:paraId="5A0ADEC8" w14:textId="77777777" w:rsidR="00C44105" w:rsidRDefault="00C44105">
      <w:pPr>
        <w:rPr>
          <w:lang w:val="en-US"/>
        </w:rPr>
      </w:pPr>
    </w:p>
    <w:p w14:paraId="6E11781E" w14:textId="77777777" w:rsidR="00C44105" w:rsidRPr="00E35ECC" w:rsidRDefault="00C44105">
      <w:pPr>
        <w:rPr>
          <w:b/>
          <w:bCs/>
        </w:rPr>
      </w:pPr>
      <w:r w:rsidRPr="00E35ECC">
        <w:rPr>
          <w:b/>
          <w:bCs/>
        </w:rPr>
        <w:t>Recruitment techniques</w:t>
      </w:r>
    </w:p>
    <w:p w14:paraId="2F3A1275" w14:textId="77777777" w:rsidR="00C44105" w:rsidRDefault="00C44105">
      <w:r>
        <w:lastRenderedPageBreak/>
        <w:t>Throughout the recruitment period we implemented four techniques to facilitate and improve recruitment as the trial progressed. We were able to respond to recruitment challenges with helpful activities and solutions because of our established relationship with the sites, and continuous communication. Technique 1 enabled us to evaluate our recruitment progress, while techniques 2 to 4 provided interventions to increase recruitment numbers.</w:t>
      </w:r>
    </w:p>
    <w:p w14:paraId="61E2DA35" w14:textId="77777777" w:rsidR="00C44105" w:rsidRDefault="00C44105">
      <w:pPr>
        <w:rPr>
          <w:lang w:val="en-US"/>
        </w:rPr>
      </w:pPr>
    </w:p>
    <w:p w14:paraId="56DA1CF0" w14:textId="77777777" w:rsidR="00C44105" w:rsidRDefault="00C44105">
      <w:r>
        <w:rPr>
          <w:i/>
          <w:iCs/>
          <w:u w:val="single"/>
        </w:rPr>
        <w:t>Technique 1: Monitoring and reviewing recruitment progress</w:t>
      </w:r>
    </w:p>
    <w:p w14:paraId="0894FC6E" w14:textId="255EDE35" w:rsidR="00C44105" w:rsidRDefault="00C44105">
      <w:r>
        <w:t>We continually evaluated each site</w:t>
      </w:r>
      <w:r w:rsidR="00704DEF">
        <w:t>’</w:t>
      </w:r>
      <w:r>
        <w:t xml:space="preserve">s recruitment progress throughout the recruitment period. We identified barriers to recruitment by monitoring daily recruitment numbers, allowing us to quickly identify dips in recruitment that we could discuss with a member of the recruiting teams. For example, recruiting staff may have changed work patterns to cover walk-in clinics rather than appointments. As such the recruitment strategy would need adjusting; ideas for recruitment strategies could come from another </w:t>
      </w:r>
      <w:proofErr w:type="gramStart"/>
      <w:r>
        <w:t>sites</w:t>
      </w:r>
      <w:proofErr w:type="gramEnd"/>
      <w:r>
        <w:t xml:space="preserve"> recruitment experience. Continuous monitoring of, and a swift response to changes in recruitment numbers allowed us to quickly address any possible recruitment problems in collaboration with the site.</w:t>
      </w:r>
    </w:p>
    <w:p w14:paraId="56A4C840" w14:textId="77777777" w:rsidR="00C44105" w:rsidRDefault="00C44105">
      <w:pPr>
        <w:rPr>
          <w:lang w:val="en-US"/>
        </w:rPr>
      </w:pPr>
    </w:p>
    <w:p w14:paraId="0AA31340" w14:textId="6784B860" w:rsidR="00C44105" w:rsidRDefault="00C44105">
      <w:bookmarkStart w:id="65" w:name="_Hlk46845723"/>
      <w:r>
        <w:t xml:space="preserve">Screening log data </w:t>
      </w:r>
      <w:bookmarkEnd w:id="65"/>
      <w:r>
        <w:t>regarding the proportion of those approached joining the trial was collected from sites and reviewed monthly allowing us to address systemic recruitment challenges. The screening logs would highlight any sites experiencing a high rate of declinations suggesting we revisit their recruitment strategy. They also included any reasons for patients declining to participate</w:t>
      </w:r>
      <w:r w:rsidR="00D06356">
        <w:t xml:space="preserve"> (</w:t>
      </w:r>
      <w:r w:rsidR="00BA42CA">
        <w:t>Report Supplementary Material 7</w:t>
      </w:r>
      <w:r w:rsidR="00D06356">
        <w:t xml:space="preserve"> – Screening log)</w:t>
      </w:r>
      <w:r>
        <w:t>. Common responses were discussed by the Trial Management team and possible solutions fed back to sites. For example, some participants were concerned about receiving post. We gave recruiting sites an example of our envelope to show participants they were opaque and there were no identifying logos or stamps on the outside. The screening logs also gave us an opportunity to think about recruitment barriers from the patients</w:t>
      </w:r>
      <w:r w:rsidR="00E16332">
        <w:t>’</w:t>
      </w:r>
      <w:r>
        <w:t xml:space="preserve"> perspective. Patients frequently declined to enrol at the clinic because they did not have time after their appointment, so research staff were encouraged to incorporate discussing the trial whilst they waited for their appointment. Thus, screening logs proved a valuable resource for addressing recruitment challenges highlighted by rates of, and reasons for, participant declinations. </w:t>
      </w:r>
    </w:p>
    <w:p w14:paraId="2D26231E" w14:textId="77777777" w:rsidR="00C44105" w:rsidRDefault="00C44105">
      <w:pPr>
        <w:rPr>
          <w:lang w:val="en-US"/>
        </w:rPr>
      </w:pPr>
    </w:p>
    <w:p w14:paraId="2B1DF776" w14:textId="77777777" w:rsidR="00C44105" w:rsidRDefault="00C44105">
      <w:r>
        <w:rPr>
          <w:i/>
          <w:iCs/>
          <w:u w:val="single"/>
        </w:rPr>
        <w:t>Technique 2: Facilitating shared learning</w:t>
      </w:r>
    </w:p>
    <w:p w14:paraId="37AB413C" w14:textId="77777777" w:rsidR="00C44105" w:rsidRDefault="00C44105">
      <w:r>
        <w:t xml:space="preserve">We facilitated sharing learning regarding recruitment skills and strategies for increasing recruitment, primarily by encouraging collaboration between sites. We held 4 teleconferences throughout the trial, with the </w:t>
      </w:r>
      <w:proofErr w:type="gramStart"/>
      <w:r>
        <w:t>main focus</w:t>
      </w:r>
      <w:proofErr w:type="gramEnd"/>
      <w:r>
        <w:t xml:space="preserve"> being to discuss recruitment. These discussions enabled sites to identify </w:t>
      </w:r>
      <w:r>
        <w:lastRenderedPageBreak/>
        <w:t xml:space="preserve">common challenges and share ideas for how to overcome them. Site staff also shared ideas for motivating recruiting staff and tips for how they had increased recruitment at their site. Groups for the teleconferences were split between 2 days, and we ensured there were both high and low recruiting sites in each </w:t>
      </w:r>
      <w:proofErr w:type="gramStart"/>
      <w:r>
        <w:t>so as to</w:t>
      </w:r>
      <w:proofErr w:type="gramEnd"/>
      <w:r>
        <w:t xml:space="preserve"> best facilitate mutual learning. We disseminated the discussion with all sites after the meetings. Although the discussions were organised by us and centred on recruitment, we encouraged the sites to lead the discussions themselves, which enabled the investigators to take ownership of their ideas and successes. We also held 2 meetings in London for all sites to attend. Nurses gave presentations on their experiences recruiting, and we held talks from speakers on topics related to recruiting in clinical trials and sexual health, as well as a workshop on effective communication. Providing opportunities for sites to collaborate and learn from each other’s experiences proved extremely valuable in generating practical and implementable ways to improve recruitment.</w:t>
      </w:r>
    </w:p>
    <w:p w14:paraId="3FF26CB2" w14:textId="77777777" w:rsidR="00C44105" w:rsidRDefault="00C44105">
      <w:pPr>
        <w:rPr>
          <w:lang w:val="en-US"/>
        </w:rPr>
      </w:pPr>
    </w:p>
    <w:p w14:paraId="5240B098" w14:textId="77777777" w:rsidR="00C44105" w:rsidRDefault="00C44105">
      <w:r>
        <w:t xml:space="preserve">Another approach we took to increase learning and recruitment skills was by revisiting our recruiting sites. By physically visiting the sites we gained an insight into the clinic environment and what could help to improve recruitment. Visiting both sites who recruited well and those that were not recruiting so well, also helped to highlight which elements of the clinic pathways and techniques were enabling recruitment. Visiting sites after there had been staff changes, and asking all clinic staff to be available, also helped to motivate clinic staff and refresh their engagement with the trial. Engagement of all clinic staff, rather than just one recruiting staff member, enabled identification of eligible patients at all potential points in the clinic pathway. For example, reception staff attending the site visit offered to help to notify recruiting staff when a patient arrived for their appointment. Site visits whilst recruitment was ongoing helped staff to continue to optimise their clinic environment for </w:t>
      </w:r>
      <w:proofErr w:type="gramStart"/>
      <w:r>
        <w:t>recruitment, and</w:t>
      </w:r>
      <w:proofErr w:type="gramEnd"/>
      <w:r>
        <w:t xml:space="preserve"> increase staff confidence in their recruiting skills.</w:t>
      </w:r>
    </w:p>
    <w:p w14:paraId="16C39F72" w14:textId="77777777" w:rsidR="00C44105" w:rsidRDefault="00C44105">
      <w:pPr>
        <w:rPr>
          <w:lang w:val="en-US"/>
        </w:rPr>
      </w:pPr>
    </w:p>
    <w:p w14:paraId="69C8A54A" w14:textId="77777777" w:rsidR="00C44105" w:rsidRDefault="00C44105">
      <w:r>
        <w:rPr>
          <w:i/>
          <w:iCs/>
          <w:u w:val="single"/>
        </w:rPr>
        <w:t>Technique 3: Tailored recruitment materials</w:t>
      </w:r>
    </w:p>
    <w:p w14:paraId="5179EFA8" w14:textId="17906C4B" w:rsidR="00C44105" w:rsidRDefault="00C44105">
      <w:r>
        <w:t>We created and improved recruitment supporting materials throughout the recruitment period. We developed recruitment and promotional packs containing posters aimed at potential participants, posters aimed at clinic staff, stickers for computer monitors, and checklists for keeping track of eligible patients</w:t>
      </w:r>
      <w:r w:rsidR="00FF691D">
        <w:t xml:space="preserve"> (</w:t>
      </w:r>
      <w:bookmarkStart w:id="66" w:name="_Hlk62993734"/>
      <w:r w:rsidR="00BA42CA">
        <w:t>Report Supplementary Material</w:t>
      </w:r>
      <w:r w:rsidR="00BA42CA" w:rsidDel="00BA42CA">
        <w:t xml:space="preserve"> </w:t>
      </w:r>
      <w:r w:rsidR="00BA42CA">
        <w:t>8</w:t>
      </w:r>
      <w:r w:rsidR="00A27D4A">
        <w:t xml:space="preserve"> – Tailored recruitment materials</w:t>
      </w:r>
      <w:bookmarkEnd w:id="66"/>
      <w:r w:rsidR="00A27D4A">
        <w:t>)</w:t>
      </w:r>
      <w:r>
        <w:t xml:space="preserve">. These packs were sent to all sites and feedback was encouraged. We also encouraged site staff to share any locally produced materials for promoting recruitment with other recruiting sites. For example, reminder stickers and computer pop-ups were shared and adapted for other sites to use locally. Sharing materials between sites was beneficial for staff who worked in similar clinic environments, </w:t>
      </w:r>
      <w:r>
        <w:lastRenderedPageBreak/>
        <w:t>where the Trial Management team may not always have the best insight for how optimise recruitment in their day-to-day processes. This also motivated the sites that produced the materials, who we would thank in trial-wide distributed newsletters. Materials designed to improve recruitment can be continually re-evaluated and updated as recruitment progresses to address new challenges, refresh information, and to incorporate feedback from the individuals who use these materials to make them more useful.</w:t>
      </w:r>
    </w:p>
    <w:p w14:paraId="4DEBEFD3" w14:textId="77777777" w:rsidR="00C44105" w:rsidRDefault="00C44105">
      <w:pPr>
        <w:rPr>
          <w:lang w:val="en-US"/>
        </w:rPr>
      </w:pPr>
    </w:p>
    <w:p w14:paraId="6F5C4BCA" w14:textId="77777777" w:rsidR="00C44105" w:rsidRDefault="00C44105">
      <w:r>
        <w:rPr>
          <w:i/>
          <w:iCs/>
          <w:u w:val="single"/>
        </w:rPr>
        <w:t>Technique 4: Sustaining motivation</w:t>
      </w:r>
    </w:p>
    <w:p w14:paraId="42D471EE" w14:textId="77777777" w:rsidR="00C44105" w:rsidRDefault="00C44105">
      <w:r>
        <w:t xml:space="preserve">We used </w:t>
      </w:r>
      <w:proofErr w:type="gramStart"/>
      <w:r>
        <w:t>a number of</w:t>
      </w:r>
      <w:proofErr w:type="gramEnd"/>
      <w:r>
        <w:t xml:space="preserve"> approaches designed to help increase and sustain motivation. </w:t>
      </w:r>
    </w:p>
    <w:p w14:paraId="6B238084" w14:textId="77777777" w:rsidR="00C44105" w:rsidRDefault="00C44105">
      <w:pPr>
        <w:rPr>
          <w:lang w:val="en-US"/>
        </w:rPr>
      </w:pPr>
    </w:p>
    <w:p w14:paraId="4C06259D" w14:textId="77777777" w:rsidR="00C44105" w:rsidRPr="00E35ECC" w:rsidRDefault="00C44105">
      <w:pPr>
        <w:rPr>
          <w:b/>
          <w:bCs/>
        </w:rPr>
      </w:pPr>
      <w:r w:rsidRPr="00E35ECC">
        <w:rPr>
          <w:b/>
          <w:bCs/>
        </w:rPr>
        <w:t>Achievable goals</w:t>
      </w:r>
    </w:p>
    <w:p w14:paraId="22DDD3F9" w14:textId="77777777" w:rsidR="00C44105" w:rsidRDefault="00C44105">
      <w:r>
        <w:t xml:space="preserve"> One approach was to provide individually tailored targets and feedback for each site. We set achievable and realistic targets, for example 1 participant more than their average number of recruits, or to recruit 1 more participant than the previous month. This helped to motivate sites who may lack experience and resources or those clinics seeing fewer patients, who may not be able to achieve the high recruitment numbers that some other sites can easily achieve. The rationale for this was when sites </w:t>
      </w:r>
      <w:proofErr w:type="gramStart"/>
      <w:r>
        <w:t>are able to</w:t>
      </w:r>
      <w:proofErr w:type="gramEnd"/>
      <w:r>
        <w:t xml:space="preserve"> meet their target this increases their confidence and motivation to recruit again.</w:t>
      </w:r>
    </w:p>
    <w:p w14:paraId="3319CC6D" w14:textId="77777777" w:rsidR="00C44105" w:rsidRDefault="00C44105">
      <w:pPr>
        <w:rPr>
          <w:lang w:val="en-US"/>
        </w:rPr>
      </w:pPr>
    </w:p>
    <w:p w14:paraId="7FC44AAF" w14:textId="77777777" w:rsidR="00C44105" w:rsidRPr="00E35ECC" w:rsidRDefault="00C44105">
      <w:pPr>
        <w:rPr>
          <w:b/>
          <w:bCs/>
        </w:rPr>
      </w:pPr>
      <w:r w:rsidRPr="00E35ECC">
        <w:rPr>
          <w:b/>
          <w:bCs/>
        </w:rPr>
        <w:t>Feedback and rewards</w:t>
      </w:r>
    </w:p>
    <w:p w14:paraId="28721AA8" w14:textId="77777777" w:rsidR="00C44105" w:rsidRDefault="00C44105">
      <w:r>
        <w:t xml:space="preserve">We also aimed to motivate sites by offering </w:t>
      </w:r>
      <w:proofErr w:type="gramStart"/>
      <w:r>
        <w:t>a number of</w:t>
      </w:r>
      <w:proofErr w:type="gramEnd"/>
      <w:r>
        <w:t xml:space="preserve"> conditional and unconditional rewards. Sites who met or exceeded targets were highlighted in our monthly newsletters and e-bulletins that were distributed to everyone involved in the trial, and sites also received acknowledgement from the Trial Management team. Sites were contacted mainly by phone, or email, praising their recruitment efforts and highlighting how important their achievement was to the overall success of the trial. Individual feedback is important for demonstrating to </w:t>
      </w:r>
      <w:proofErr w:type="gramStart"/>
      <w:r>
        <w:t>each and every</w:t>
      </w:r>
      <w:proofErr w:type="gramEnd"/>
      <w:r>
        <w:t xml:space="preserve"> site their importance in the trial, and to increase their self-efficacy in recruiting.</w:t>
      </w:r>
    </w:p>
    <w:p w14:paraId="3C7554E8" w14:textId="77777777" w:rsidR="00C44105" w:rsidRDefault="00C44105">
      <w:pPr>
        <w:rPr>
          <w:lang w:val="en-US"/>
        </w:rPr>
      </w:pPr>
    </w:p>
    <w:p w14:paraId="7C4712C2" w14:textId="231E0E4A" w:rsidR="00C44105" w:rsidRDefault="00C44105">
      <w:r>
        <w:t xml:space="preserve">We held frequent competitions that were not always contingent on recruiting the highest numbers to win. For example, sites who recruited 1 more participant than last month were entered into a </w:t>
      </w:r>
      <w:bookmarkStart w:id="67" w:name="_Hlk46846408"/>
      <w:r>
        <w:t xml:space="preserve">prize draw, with hampers </w:t>
      </w:r>
      <w:bookmarkEnd w:id="67"/>
      <w:r>
        <w:t xml:space="preserve">of snacks and promotional materials, such as mugs </w:t>
      </w:r>
      <w:r w:rsidR="00A27D4A">
        <w:t>(</w:t>
      </w:r>
      <w:r w:rsidR="00BA42CA">
        <w:t>Report Supplementary Material</w:t>
      </w:r>
      <w:r w:rsidR="00BA42CA" w:rsidDel="00BA42CA">
        <w:t xml:space="preserve"> </w:t>
      </w:r>
      <w:r w:rsidR="00BA42CA">
        <w:t>9</w:t>
      </w:r>
      <w:r w:rsidR="00A27D4A">
        <w:t xml:space="preserve"> –</w:t>
      </w:r>
      <w:r w:rsidR="00A27D4A" w:rsidRPr="002E3160">
        <w:t xml:space="preserve"> Prize draw hamper</w:t>
      </w:r>
      <w:r>
        <w:t xml:space="preserve">). These competitions aimed to motivate smaller sites who were unable to reach higher recruitment numbers achieved at other sites, encouraging them to improve their recruitment numbers and meet achievable goals. We also sent unconditional incentives to sites </w:t>
      </w:r>
      <w:r>
        <w:lastRenderedPageBreak/>
        <w:t>during quiet recruitment periods, for example holiday periods. This included motivational recruitment packs with recruitment materials along with sweets or biscuits</w:t>
      </w:r>
      <w:r w:rsidR="004007B6">
        <w:t xml:space="preserve">. </w:t>
      </w:r>
      <w:r>
        <w:t xml:space="preserve">We sent letters to the sites’ Chief Executive’s, thanking the research team for their efforts in the trial </w:t>
      </w:r>
      <w:r w:rsidR="004007B6" w:rsidRPr="00046DAE">
        <w:t>(</w:t>
      </w:r>
      <w:bookmarkStart w:id="68" w:name="_Hlk62994473"/>
      <w:r w:rsidR="00BA42CA">
        <w:t>Report Supplementary Material</w:t>
      </w:r>
      <w:r w:rsidR="00BA42CA" w:rsidRPr="00046DAE" w:rsidDel="00BA42CA">
        <w:t xml:space="preserve"> </w:t>
      </w:r>
      <w:r w:rsidR="00BA42CA">
        <w:t>10</w:t>
      </w:r>
      <w:r w:rsidR="004007B6" w:rsidRPr="00046DAE">
        <w:t xml:space="preserve"> - Letters to the sites’ Chief Executives</w:t>
      </w:r>
      <w:bookmarkEnd w:id="68"/>
      <w:r w:rsidR="004007B6" w:rsidRPr="00046DAE">
        <w:t>)</w:t>
      </w:r>
      <w:r w:rsidRPr="00046DAE">
        <w:t>. Finally, we p</w:t>
      </w:r>
      <w:r>
        <w:t xml:space="preserve">rovided certificates to sites for reaching milestones. This was either awarded to the </w:t>
      </w:r>
      <w:proofErr w:type="gramStart"/>
      <w:r>
        <w:t>site, or</w:t>
      </w:r>
      <w:proofErr w:type="gramEnd"/>
      <w:r>
        <w:t xml:space="preserve"> provided to specific staff for recruiting a certain number of participants</w:t>
      </w:r>
      <w:r w:rsidR="004007B6">
        <w:t xml:space="preserve"> (</w:t>
      </w:r>
      <w:r w:rsidR="00BA42CA">
        <w:t>Report Supplementary Material</w:t>
      </w:r>
      <w:r w:rsidR="00BA42CA" w:rsidDel="00BA42CA">
        <w:t xml:space="preserve"> </w:t>
      </w:r>
      <w:r w:rsidR="00BA42CA">
        <w:t>11</w:t>
      </w:r>
      <w:r w:rsidR="004007B6">
        <w:t xml:space="preserve"> – Certificates)</w:t>
      </w:r>
      <w:r>
        <w:t>. The certificates were helpful as they could be included in nursing appraisals. Rewards to sites, both conditional and unconditional, are crucial to let all sites know their contribution is valued, in turn motivating them to continue putting efforts into recruiting.</w:t>
      </w:r>
    </w:p>
    <w:p w14:paraId="4DA78B72" w14:textId="77777777" w:rsidR="00C44105" w:rsidRDefault="00C44105" w:rsidP="000A6845">
      <w:pPr>
        <w:rPr>
          <w:lang w:val="en-US"/>
        </w:rPr>
      </w:pPr>
    </w:p>
    <w:p w14:paraId="2F9D6EB4" w14:textId="77777777" w:rsidR="00C44105" w:rsidRPr="004E0E0D" w:rsidRDefault="00C44105" w:rsidP="004E0E0D">
      <w:pPr>
        <w:rPr>
          <w:b/>
          <w:bCs/>
          <w:i/>
          <w:iCs/>
          <w:sz w:val="24"/>
          <w:szCs w:val="24"/>
        </w:rPr>
      </w:pPr>
      <w:r w:rsidRPr="004E0E0D">
        <w:rPr>
          <w:b/>
          <w:bCs/>
          <w:i/>
          <w:iCs/>
          <w:sz w:val="24"/>
          <w:szCs w:val="24"/>
        </w:rPr>
        <w:t xml:space="preserve">Follow-up </w:t>
      </w:r>
    </w:p>
    <w:p w14:paraId="45ACC482" w14:textId="2517F9F5" w:rsidR="00C44105" w:rsidRDefault="00C44105" w:rsidP="000A6845">
      <w:r>
        <w:t>We employed the evidence based follow up procedures developed from our pilot work and described in the methods chapter 2 from the outset</w:t>
      </w:r>
      <w:r w:rsidR="00860E58">
        <w:fldChar w:fldCharType="begin">
          <w:fldData xml:space="preserve">PEVuZE5vdGU+PENpdGU+PEF1dGhvcj5NY0NhcnRoeTwvQXV0aG9yPjxZZWFyPjIwMTY8L1llYXI+
PFJlY051bT4xMjI8L1JlY051bT48RGlzcGxheVRleHQ+PHN0eWxlIGZhY2U9InN1cGVyc2NyaXB0
Ij43NDwvc3R5bGU+PC9EaXNwbGF5VGV4dD48cmVjb3JkPjxyZWMtbnVtYmVyPjEyMjwvcmVjLW51
bWJlcj48Zm9yZWlnbi1rZXlzPjxrZXkgYXBwPSJFTiIgZGItaWQ9Ijl4MDkweHd3cmFyMDVmZTI1
MnR4YXQ1YXB4MDBkc2ZzYWVkeiIgdGltZXN0YW1wPSIxNjEyMDE5NTQ3Ij4xMjI8L2tleT48L2Zv
cmVpZ24ta2V5cz48cmVmLXR5cGUgbmFtZT0iSm91cm5hbCBBcnRpY2xlIj4xNzwvcmVmLXR5cGU+
PGNvbnRyaWJ1dG9ycz48YXV0aG9ycz48YXV0aG9yPk1jQ2FydGh5LCBPLjwvYXV0aG9yPjxhdXRo
b3I+RnJlbmNoLCBSLiBTLjwvYXV0aG9yPjxhdXRob3I+Um9iZXJ0cywgSS48L2F1dGhvcj48YXV0
aG9yPkZyZWUsIEMuPC9hdXRob3I+PC9hdXRob3JzPjwvY29udHJpYnV0b3JzPjxhdXRoLWFkZHJl
c3M+RGVwYXJ0bWVudCBvZiBQb3B1bGF0aW9uIEhlYWx0aCwgTG9uZG9uIFNjaG9vbCBvZiBIeWdp
ZW5lIGFuZCBUcm9waWNhbCBNZWRpY2luZSwgS2VwcGVsIFN0LCBMb25kb24sIFdDMUUgN0hULCBV
bml0ZWQgS2luZ2RvbS4gb25hLm1jY2FydGh5QGxzaHRtLmFjLnVrLiYjeEQ7RGVwYXJ0bWVudCBv
ZiBTb2NpYWwgYW5kIEVudmlyb25tZW50YWwgSGVhbHRoIFJlc2VhcmNoLCBMb25kb24gU2Nob29s
IG9mIEh5Z2llbmUgYW5kIFRyb3BpY2FsIE1lZGljaW5lLCAxNS0xNyBUYXZpc3RvY2sgUGxhY2Us
IExvbmRvbiwgV0MxSCA5U0gsIFVLLiByZWJlY2NhLmZyZW5jaEBsc2h0bS5hYy51ay4mI3hEO0Rl
cGFydG1lbnQgb2YgUG9wdWxhdGlvbiBIZWFsdGgsIExvbmRvbiBTY2hvb2wgb2YgSHlnaWVuZSBh
bmQgVHJvcGljYWwgTWVkaWNpbmUsIEtlcHBlbCBTdCwgTG9uZG9uLCBXQzFFIDdIVCwgVW5pdGVk
IEtpbmdkb20uIElhbi5yb2JlcnRzQGxzaHRtLmFjLnVrLiYjeEQ7RGVwYXJ0bWVudCBvZiBQb3B1
bGF0aW9uIEhlYWx0aCwgTG9uZG9uIFNjaG9vbCBvZiBIeWdpZW5lIGFuZCBUcm9waWNhbCBNZWRp
Y2luZSwgS2VwcGVsIFN0LCBMb25kb24sIFdDMUUgN0hULCBVbml0ZWQgS2luZ2RvbS4gY2Fyb2xp
bmUuZnJlZUBsc2h0bS5hYy51ay48L2F1dGgtYWRkcmVzcz48dGl0bGVzPjx0aXRsZT5TaW1wbGUg
c3RlcHMgdG8gZGV2ZWxvcCB0cmlhbCBmb2xsb3ctdXAgcHJvY2VkdXJlczwvdGl0bGU+PHNlY29u
ZGFyeS10aXRsZT5UcmlhbHM8L3NlY29uZGFyeS10aXRsZT48L3RpdGxlcz48cGVyaW9kaWNhbD48
ZnVsbC10aXRsZT5UcmlhbHM8L2Z1bGwtdGl0bGU+PC9wZXJpb2RpY2FsPjxwYWdlcz4yODwvcGFn
ZXM+PHZvbHVtZT4xNzwvdm9sdW1lPjxlZGl0aW9uPjIwMTYvMDEvMTY8L2VkaXRpb24+PGtleXdv
cmRzPjxrZXl3b3JkPkFkb2xlc2NlbnQ8L2tleXdvcmQ+PGtleXdvcmQ+QWR1bHQ8L2tleXdvcmQ+
PGtleXdvcmQ+Q2hsYW15ZGlhL2lzb2xhdGlvbiAmYW1wOyBwdXJpZmljYXRpb248L2tleXdvcmQ+
PGtleXdvcmQ+KkZvbGxvdy1VcCBTdHVkaWVzPC9rZXl3b3JkPjxrZXl3b3JkPkh1bWFuczwva2V5
d29yZD48a2V5d29yZD5Qb3N0YWwgU2VydmljZTwva2V5d29yZD48a2V5d29yZD4qUmFuZG9taXpl
ZCBDb250cm9sbGVkIFRyaWFscyBhcyBUb3BpYzwva2V5d29yZD48a2V5d29yZD5SZWFnZW50IEtp
dHMsIERpYWdub3N0aWM8L2tleXdvcmQ+PGtleXdvcmQ+UmVmZXJyYWwgYW5kIENvbnN1bHRhdGlv
bjwva2V5d29yZD48a2V5d29yZD5SZXByb2R1Y3RpdmUgSGVhbHRoPC9rZXl3b3JkPjxrZXl3b3Jk
PlN1cnZleXMgYW5kIFF1ZXN0aW9ubmFpcmVzPC9rZXl3b3JkPjwva2V5d29yZHM+PGRhdGVzPjx5
ZWFyPjIwMTY8L3llYXI+PHB1Yi1kYXRlcz48ZGF0ZT5KYW4gMTU8L2RhdGU+PC9wdWItZGF0ZXM+
PC9kYXRlcz48aXNibj4xNzQ1LTYyMTUgKEVsZWN0cm9uaWMpJiN4RDsxNzQ1LTYyMTUgKExpbmtp
bmcpPC9pc2JuPjxhY2Nlc3Npb24tbnVtPjI2NzY3NDEzPC9hY2Nlc3Npb24tbnVtPjx1cmxzPjxy
ZWxhdGVkLXVybHM+PHVybD5odHRwczovL3d3dy5uY2JpLm5sbS5uaWguZ292L3B1Ym1lZC8yNjc2
NzQxMzwvdXJsPjwvcmVsYXRlZC11cmxzPjwvdXJscz48Y3VzdG9tMj5QTUM0NzE0NTMwPC9jdXN0
b20yPjxlbGVjdHJvbmljLXJlc291cmNlLW51bT4xMC4xMTg2L3MxMzA2My0wMTYtMTE1NS0xPC9l
bGVjdHJvbmljLXJlc291cmNlLW51bT48cmVtb3RlLWRhdGFiYXNlLXByb3ZpZGVyPk5MTTwvcmVt
b3RlLWRhdGFiYXNlLXByb3ZpZGVyPjxsYW5ndWFnZT5lbmc8L2xhbmd1YWdlPjwvcmVjb3JkPjwv
Q2l0ZT48L0VuZE5vdGU+
</w:fldData>
        </w:fldChar>
      </w:r>
      <w:r w:rsidR="00392EB3">
        <w:instrText xml:space="preserve"> ADDIN EN.CITE </w:instrText>
      </w:r>
      <w:r w:rsidR="00392EB3">
        <w:fldChar w:fldCharType="begin">
          <w:fldData xml:space="preserve">PEVuZE5vdGU+PENpdGU+PEF1dGhvcj5NY0NhcnRoeTwvQXV0aG9yPjxZZWFyPjIwMTY8L1llYXI+
PFJlY051bT4xMjI8L1JlY051bT48RGlzcGxheVRleHQ+PHN0eWxlIGZhY2U9InN1cGVyc2NyaXB0
Ij43NDwvc3R5bGU+PC9EaXNwbGF5VGV4dD48cmVjb3JkPjxyZWMtbnVtYmVyPjEyMjwvcmVjLW51
bWJlcj48Zm9yZWlnbi1rZXlzPjxrZXkgYXBwPSJFTiIgZGItaWQ9Ijl4MDkweHd3cmFyMDVmZTI1
MnR4YXQ1YXB4MDBkc2ZzYWVkeiIgdGltZXN0YW1wPSIxNjEyMDE5NTQ3Ij4xMjI8L2tleT48L2Zv
cmVpZ24ta2V5cz48cmVmLXR5cGUgbmFtZT0iSm91cm5hbCBBcnRpY2xlIj4xNzwvcmVmLXR5cGU+
PGNvbnRyaWJ1dG9ycz48YXV0aG9ycz48YXV0aG9yPk1jQ2FydGh5LCBPLjwvYXV0aG9yPjxhdXRo
b3I+RnJlbmNoLCBSLiBTLjwvYXV0aG9yPjxhdXRob3I+Um9iZXJ0cywgSS48L2F1dGhvcj48YXV0
aG9yPkZyZWUsIEMuPC9hdXRob3I+PC9hdXRob3JzPjwvY29udHJpYnV0b3JzPjxhdXRoLWFkZHJl
c3M+RGVwYXJ0bWVudCBvZiBQb3B1bGF0aW9uIEhlYWx0aCwgTG9uZG9uIFNjaG9vbCBvZiBIeWdp
ZW5lIGFuZCBUcm9waWNhbCBNZWRpY2luZSwgS2VwcGVsIFN0LCBMb25kb24sIFdDMUUgN0hULCBV
bml0ZWQgS2luZ2RvbS4gb25hLm1jY2FydGh5QGxzaHRtLmFjLnVrLiYjeEQ7RGVwYXJ0bWVudCBv
ZiBTb2NpYWwgYW5kIEVudmlyb25tZW50YWwgSGVhbHRoIFJlc2VhcmNoLCBMb25kb24gU2Nob29s
IG9mIEh5Z2llbmUgYW5kIFRyb3BpY2FsIE1lZGljaW5lLCAxNS0xNyBUYXZpc3RvY2sgUGxhY2Us
IExvbmRvbiwgV0MxSCA5U0gsIFVLLiByZWJlY2NhLmZyZW5jaEBsc2h0bS5hYy51ay4mI3hEO0Rl
cGFydG1lbnQgb2YgUG9wdWxhdGlvbiBIZWFsdGgsIExvbmRvbiBTY2hvb2wgb2YgSHlnaWVuZSBh
bmQgVHJvcGljYWwgTWVkaWNpbmUsIEtlcHBlbCBTdCwgTG9uZG9uLCBXQzFFIDdIVCwgVW5pdGVk
IEtpbmdkb20uIElhbi5yb2JlcnRzQGxzaHRtLmFjLnVrLiYjeEQ7RGVwYXJ0bWVudCBvZiBQb3B1
bGF0aW9uIEhlYWx0aCwgTG9uZG9uIFNjaG9vbCBvZiBIeWdpZW5lIGFuZCBUcm9waWNhbCBNZWRp
Y2luZSwgS2VwcGVsIFN0LCBMb25kb24sIFdDMUUgN0hULCBVbml0ZWQgS2luZ2RvbS4gY2Fyb2xp
bmUuZnJlZUBsc2h0bS5hYy51ay48L2F1dGgtYWRkcmVzcz48dGl0bGVzPjx0aXRsZT5TaW1wbGUg
c3RlcHMgdG8gZGV2ZWxvcCB0cmlhbCBmb2xsb3ctdXAgcHJvY2VkdXJlczwvdGl0bGU+PHNlY29u
ZGFyeS10aXRsZT5UcmlhbHM8L3NlY29uZGFyeS10aXRsZT48L3RpdGxlcz48cGVyaW9kaWNhbD48
ZnVsbC10aXRsZT5UcmlhbHM8L2Z1bGwtdGl0bGU+PC9wZXJpb2RpY2FsPjxwYWdlcz4yODwvcGFn
ZXM+PHZvbHVtZT4xNzwvdm9sdW1lPjxlZGl0aW9uPjIwMTYvMDEvMTY8L2VkaXRpb24+PGtleXdv
cmRzPjxrZXl3b3JkPkFkb2xlc2NlbnQ8L2tleXdvcmQ+PGtleXdvcmQ+QWR1bHQ8L2tleXdvcmQ+
PGtleXdvcmQ+Q2hsYW15ZGlhL2lzb2xhdGlvbiAmYW1wOyBwdXJpZmljYXRpb248L2tleXdvcmQ+
PGtleXdvcmQ+KkZvbGxvdy1VcCBTdHVkaWVzPC9rZXl3b3JkPjxrZXl3b3JkPkh1bWFuczwva2V5
d29yZD48a2V5d29yZD5Qb3N0YWwgU2VydmljZTwva2V5d29yZD48a2V5d29yZD4qUmFuZG9taXpl
ZCBDb250cm9sbGVkIFRyaWFscyBhcyBUb3BpYzwva2V5d29yZD48a2V5d29yZD5SZWFnZW50IEtp
dHMsIERpYWdub3N0aWM8L2tleXdvcmQ+PGtleXdvcmQ+UmVmZXJyYWwgYW5kIENvbnN1bHRhdGlv
bjwva2V5d29yZD48a2V5d29yZD5SZXByb2R1Y3RpdmUgSGVhbHRoPC9rZXl3b3JkPjxrZXl3b3Jk
PlN1cnZleXMgYW5kIFF1ZXN0aW9ubmFpcmVzPC9rZXl3b3JkPjwva2V5d29yZHM+PGRhdGVzPjx5
ZWFyPjIwMTY8L3llYXI+PHB1Yi1kYXRlcz48ZGF0ZT5KYW4gMTU8L2RhdGU+PC9wdWItZGF0ZXM+
PC9kYXRlcz48aXNibj4xNzQ1LTYyMTUgKEVsZWN0cm9uaWMpJiN4RDsxNzQ1LTYyMTUgKExpbmtp
bmcpPC9pc2JuPjxhY2Nlc3Npb24tbnVtPjI2NzY3NDEzPC9hY2Nlc3Npb24tbnVtPjx1cmxzPjxy
ZWxhdGVkLXVybHM+PHVybD5odHRwczovL3d3dy5uY2JpLm5sbS5uaWguZ292L3B1Ym1lZC8yNjc2
NzQxMzwvdXJsPjwvcmVsYXRlZC11cmxzPjwvdXJscz48Y3VzdG9tMj5QTUM0NzE0NTMwPC9jdXN0
b20yPjxlbGVjdHJvbmljLXJlc291cmNlLW51bT4xMC4xMTg2L3MxMzA2My0wMTYtMTE1NS0xPC9l
bGVjdHJvbmljLXJlc291cmNlLW51bT48cmVtb3RlLWRhdGFiYXNlLXByb3ZpZGVyPk5MTTwvcmVt
b3RlLWRhdGFiYXNlLXByb3ZpZGVyPjxsYW5ndWFnZT5lbmc8L2xhbmd1YWdlPjwvcmVjb3JkPjwv
Q2l0ZT48L0VuZE5vdGU+
</w:fldData>
        </w:fldChar>
      </w:r>
      <w:r w:rsidR="00392EB3">
        <w:instrText xml:space="preserve"> ADDIN EN.CITE.DATA </w:instrText>
      </w:r>
      <w:r w:rsidR="00392EB3">
        <w:fldChar w:fldCharType="end"/>
      </w:r>
      <w:r w:rsidR="00860E58">
        <w:fldChar w:fldCharType="separate"/>
      </w:r>
      <w:r w:rsidR="00392EB3" w:rsidRPr="00392EB3">
        <w:rPr>
          <w:noProof/>
          <w:vertAlign w:val="superscript"/>
        </w:rPr>
        <w:t>74</w:t>
      </w:r>
      <w:r w:rsidR="00860E58">
        <w:fldChar w:fldCharType="end"/>
      </w:r>
      <w:r>
        <w:t>. From May 2018, the Trial Management Group increased the efforts to improve follow up rates by addressing barriers to follow up identified from participant feedback and by readdressing findings from evidence-based research</w:t>
      </w:r>
      <w:r w:rsidR="00860E58">
        <w:fldChar w:fldCharType="begin">
          <w:fldData xml:space="preserve">PEVuZE5vdGU+PENpdGU+PEF1dGhvcj5FZHdhcmRzPC9BdXRob3I+PFllYXI+MjAwOTwvWWVhcj48
UmVjTnVtPjEyODwvUmVjTnVtPjxEaXNwbGF5VGV4dD48c3R5bGUgZmFjZT0ic3VwZXJzY3JpcHQi
Pjg2LCA4Nzwvc3R5bGU+PC9EaXNwbGF5VGV4dD48cmVjb3JkPjxyZWMtbnVtYmVyPjEyODwvcmVj
LW51bWJlcj48Zm9yZWlnbi1rZXlzPjxrZXkgYXBwPSJFTiIgZGItaWQ9Ijl4MDkweHd3cmFyMDVm
ZTI1MnR4YXQ1YXB4MDBkc2ZzYWVkeiIgdGltZXN0YW1wPSIxNjEyMDI0MjMxIj4xMjg8L2tleT48
L2ZvcmVpZ24ta2V5cz48cmVmLXR5cGUgbmFtZT0iSm91cm5hbCBBcnRpY2xlIj4xNzwvcmVmLXR5
cGU+PGNvbnRyaWJ1dG9ycz48YXV0aG9ycz48YXV0aG9yPkVkd2FyZHMsIFAuIEouPC9hdXRob3I+
PGF1dGhvcj5Sb2JlcnRzLCBJLjwvYXV0aG9yPjxhdXRob3I+Q2xhcmtlLCBNLiBKLjwvYXV0aG9y
PjxhdXRob3I+RGlndWlzZXBwaSwgQy48L2F1dGhvcj48YXV0aG9yPldlbnR6LCBSLjwvYXV0aG9y
PjxhdXRob3I+S3dhbiwgSS48L2F1dGhvcj48YXV0aG9yPkNvb3BlciwgUi48L2F1dGhvcj48YXV0
aG9yPkZlbGl4LCBMLiBNLjwvYXV0aG9yPjxhdXRob3I+UHJhdGFwLCBTLjwvYXV0aG9yPjwvYXV0
aG9ycz48L2NvbnRyaWJ1dG9ycz48YXV0aC1hZGRyZXNzPkRlcGFydG1lbnQgb2YgRXBpZGVtaW9s
b2d5IGFuZCBQb3B1bGF0aW9uIEhlYWx0aCwgTG9uZG9uIFNjaG9vbCBvZiBIeWdpZW5lICZhbXA7
IFRyb3BpY2FsIE1lZGljaW5lLCBLZXBwZWwgU3RyZWV0LCBMb25kb24sIFVLLCBXQzFFIDdIVC48
L2F1dGgtYWRkcmVzcz48dGl0bGVzPjx0aXRsZT5NZXRob2RzIHRvIGluY3JlYXNlIHJlc3BvbnNl
IHRvIHBvc3RhbCBhbmQgZWxlY3Ryb25pYyBxdWVzdGlvbm5haXJlczwvdGl0bGU+PHNlY29uZGFy
eS10aXRsZT5Db2NocmFuZSBEYXRhYmFzZSBTeXN0IFJldjwvc2Vjb25kYXJ5LXRpdGxlPjwvdGl0
bGVzPjxwZXJpb2RpY2FsPjxmdWxsLXRpdGxlPkNvY2hyYW5lIERhdGFiYXNlIFN5c3QgUmV2PC9m
dWxsLXRpdGxlPjwvcGVyaW9kaWNhbD48cGFnZXM+TVIwMDAwMDg8L3BhZ2VzPjxudW1iZXI+Mzwv
bnVtYmVyPjxlZGl0aW9uPjIwMDkvMDcvMTA8L2VkaXRpb24+PGtleXdvcmRzPjxrZXl3b3JkPipD
b3JyZXNwb25kZW5jZSBhcyBUb3BpYzwva2V5d29yZD48a2V5d29yZD5FbGVjdHJvbmljIE1haWw8
L2tleXdvcmQ+PGtleXdvcmQ+UmFuZG9taXplZCBDb250cm9sbGVkIFRyaWFscyBhcyBUb3BpYzwv
a2V5d29yZD48a2V5d29yZD5SZW1pbmRlciBTeXN0ZW1zPC9rZXl3b3JkPjxrZXl3b3JkPlJld2Fy
ZDwva2V5d29yZD48a2V5d29yZD4qU3VydmV5cyBhbmQgUXVlc3Rpb25uYWlyZXM8L2tleXdvcmQ+
PC9rZXl3b3Jkcz48ZGF0ZXM+PHllYXI+MjAwOTwveWVhcj48cHViLWRhdGVzPjxkYXRlPkp1bCA4
PC9kYXRlPjwvcHViLWRhdGVzPjwvZGF0ZXM+PGlzYm4+MTQ2OS00OTNYIChFbGVjdHJvbmljKSYj
eEQ7MTM2MS02MTM3IChMaW5raW5nKTwvaXNibj48YWNjZXNzaW9uLW51bT4xOTU4ODQ0OTwvYWNj
ZXNzaW9uLW51bT48dXJscz48cmVsYXRlZC11cmxzPjx1cmw+aHR0cHM6Ly93d3cubmNiaS5ubG0u
bmloLmdvdi9wdWJtZWQvMTk1ODg0NDk8L3VybD48L3JlbGF0ZWQtdXJscz48L3VybHM+PGVsZWN0
cm9uaWMtcmVzb3VyY2UtbnVtPjEwLjEwMDIvMTQ2NTE4NTguTVIwMDAwMDgucHViNDwvZWxlY3Ry
b25pYy1yZXNvdXJjZS1udW0+PHJlbW90ZS1kYXRhYmFzZS1wcm92aWRlcj5OTE08L3JlbW90ZS1k
YXRhYmFzZS1wcm92aWRlcj48bGFuZ3VhZ2U+ZW5nPC9sYW5ndWFnZT48L3JlY29yZD48L0NpdGU+
PENpdGU+PEF1dGhvcj5CcnVldG9uPC9BdXRob3I+PFllYXI+MjAxNDwvWWVhcj48UmVjTnVtPjEz
MDwvUmVjTnVtPjxyZWNvcmQ+PHJlYy1udW1iZXI+MTMwPC9yZWMtbnVtYmVyPjxmb3JlaWduLWtl
eXM+PGtleSBhcHA9IkVOIiBkYi1pZD0iOXgwOTB4d3dyYXIwNWZlMjUydHhhdDVhcHgwMGRzZnNh
ZWR6IiB0aW1lc3RhbXA9IjE2MTIwMjYyODMiPjEzMDwva2V5PjwvZm9yZWlnbi1rZXlzPjxyZWYt
dHlwZSBuYW1lPSJKb3VybmFsIEFydGljbGUiPjE3PC9yZWYtdHlwZT48Y29udHJpYnV0b3JzPjxh
dXRob3JzPjxhdXRob3I+QnJ1ZXRvbiwgVi4gQy48L2F1dGhvcj48YXV0aG9yPlRpZXJuZXksIEou
IEYuPC9hdXRob3I+PGF1dGhvcj5TdGVubmluZywgUy48L2F1dGhvcj48YXV0aG9yPk1lcmVkaXRo
LCBTLjwvYXV0aG9yPjxhdXRob3I+SGFyZGluZywgUy48L2F1dGhvcj48YXV0aG9yPk5hemFyZXRo
LCBJLjwvYXV0aG9yPjxhdXRob3I+UmFpdCwgRy48L2F1dGhvcj48L2F1dGhvcnM+PC9jb250cmli
dXRvcnM+PGF1dGgtYWRkcmVzcz5NUkMgQ2xpbmljYWwgVHJpYWxzIFVuaXQgYXQgVUNMLCBMb25k
b24sIFVLLjwvYXV0aC1hZGRyZXNzPjx0aXRsZXM+PHRpdGxlPlN0cmF0ZWdpZXMgdG8gaW1wcm92
ZSByZXRlbnRpb24gaW4gcmFuZG9taXNlZCB0cmlhbHM6IGEgQ29jaHJhbmUgc3lzdGVtYXRpYyBy
ZXZpZXcgYW5kIG1ldGEtYW5hbHlzaXM8L3RpdGxlPjxzZWNvbmRhcnktdGl0bGU+Qk1KIE9wZW48
L3NlY29uZGFyeS10aXRsZT48L3RpdGxlcz48cGVyaW9kaWNhbD48ZnVsbC10aXRsZT5CTUogT3Bl
bjwvZnVsbC10aXRsZT48L3BlcmlvZGljYWw+PHBhZ2VzPmUwMDM4MjE8L3BhZ2VzPjx2b2x1bWU+
NDwvdm9sdW1lPjxudW1iZXI+MjwvbnVtYmVyPjxlZGl0aW9uPjIwMTQvMDIvMDY8L2VkaXRpb24+
PGtleXdvcmRzPjxrZXl3b3JkPkh1bWFuczwva2V5d29yZD48a2V5d29yZD5QYXRpZW50IENvbXBs
aWFuY2UvKnN0YXRpc3RpY3MgJmFtcDsgbnVtZXJpY2FsIGRhdGE8L2tleXdvcmQ+PGtleXdvcmQ+
UGF0aWVudCBEcm9wb3V0cy9zdGF0aXN0aWNzICZhbXA7IG51bWVyaWNhbCBkYXRhPC9rZXl3b3Jk
PjxrZXl3b3JkPipSYW5kb21pemVkIENvbnRyb2xsZWQgVHJpYWxzIGFzIFRvcGljPC9rZXl3b3Jk
PjxrZXl3b3JkPlJlc2VhcmNoIFN1YmplY3RzLypzdGF0aXN0aWNzICZhbXA7IG51bWVyaWNhbCBk
YXRhPC9rZXl3b3JkPjxrZXl3b3JkPlJhbmRvbWlzZWQgdHJpYWxzPC9rZXl3b3JkPjxrZXl3b3Jk
PlJldGVudGlvbjwva2V5d29yZD48a2V5d29yZD5TdHJhdGVnaWVzPC9rZXl3b3JkPjwva2V5d29y
ZHM+PGRhdGVzPjx5ZWFyPjIwMTQ8L3llYXI+PHB1Yi1kYXRlcz48ZGF0ZT5GZWIgNDwvZGF0ZT48
L3B1Yi1kYXRlcz48L2RhdGVzPjxpc2JuPjIwNDQtNjA1NSAoUHJpbnQpJiN4RDsyMDQ0LTYwNTUg
KExpbmtpbmcpPC9pc2JuPjxhY2Nlc3Npb24tbnVtPjI0NDk2Njk2PC9hY2Nlc3Npb24tbnVtPjx1
cmxzPjxyZWxhdGVkLXVybHM+PHVybD5odHRwczovL3d3dy5uY2JpLm5sbS5uaWguZ292L3B1Ym1l
ZC8yNDQ5NjY5NjwvdXJsPjwvcmVsYXRlZC11cmxzPjwvdXJscz48Y3VzdG9tMj5QTUMzOTE4OTk1
PC9jdXN0b20yPjxlbGVjdHJvbmljLXJlc291cmNlLW51bT4xMC4xMTM2L2Jtam9wZW4tMjAxMy0w
MDM4MjE8L2VsZWN0cm9uaWMtcmVzb3VyY2UtbnVtPjwvcmVjb3JkPjwvQ2l0ZT48L0VuZE5vdGU+
</w:fldData>
        </w:fldChar>
      </w:r>
      <w:r w:rsidR="00392EB3">
        <w:instrText xml:space="preserve"> ADDIN EN.CITE </w:instrText>
      </w:r>
      <w:r w:rsidR="00392EB3">
        <w:fldChar w:fldCharType="begin">
          <w:fldData xml:space="preserve">PEVuZE5vdGU+PENpdGU+PEF1dGhvcj5FZHdhcmRzPC9BdXRob3I+PFllYXI+MjAwOTwvWWVhcj48
UmVjTnVtPjEyODwvUmVjTnVtPjxEaXNwbGF5VGV4dD48c3R5bGUgZmFjZT0ic3VwZXJzY3JpcHQi
Pjg2LCA4Nzwvc3R5bGU+PC9EaXNwbGF5VGV4dD48cmVjb3JkPjxyZWMtbnVtYmVyPjEyODwvcmVj
LW51bWJlcj48Zm9yZWlnbi1rZXlzPjxrZXkgYXBwPSJFTiIgZGItaWQ9Ijl4MDkweHd3cmFyMDVm
ZTI1MnR4YXQ1YXB4MDBkc2ZzYWVkeiIgdGltZXN0YW1wPSIxNjEyMDI0MjMxIj4xMjg8L2tleT48
L2ZvcmVpZ24ta2V5cz48cmVmLXR5cGUgbmFtZT0iSm91cm5hbCBBcnRpY2xlIj4xNzwvcmVmLXR5
cGU+PGNvbnRyaWJ1dG9ycz48YXV0aG9ycz48YXV0aG9yPkVkd2FyZHMsIFAuIEouPC9hdXRob3I+
PGF1dGhvcj5Sb2JlcnRzLCBJLjwvYXV0aG9yPjxhdXRob3I+Q2xhcmtlLCBNLiBKLjwvYXV0aG9y
PjxhdXRob3I+RGlndWlzZXBwaSwgQy48L2F1dGhvcj48YXV0aG9yPldlbnR6LCBSLjwvYXV0aG9y
PjxhdXRob3I+S3dhbiwgSS48L2F1dGhvcj48YXV0aG9yPkNvb3BlciwgUi48L2F1dGhvcj48YXV0
aG9yPkZlbGl4LCBMLiBNLjwvYXV0aG9yPjxhdXRob3I+UHJhdGFwLCBTLjwvYXV0aG9yPjwvYXV0
aG9ycz48L2NvbnRyaWJ1dG9ycz48YXV0aC1hZGRyZXNzPkRlcGFydG1lbnQgb2YgRXBpZGVtaW9s
b2d5IGFuZCBQb3B1bGF0aW9uIEhlYWx0aCwgTG9uZG9uIFNjaG9vbCBvZiBIeWdpZW5lICZhbXA7
IFRyb3BpY2FsIE1lZGljaW5lLCBLZXBwZWwgU3RyZWV0LCBMb25kb24sIFVLLCBXQzFFIDdIVC48
L2F1dGgtYWRkcmVzcz48dGl0bGVzPjx0aXRsZT5NZXRob2RzIHRvIGluY3JlYXNlIHJlc3BvbnNl
IHRvIHBvc3RhbCBhbmQgZWxlY3Ryb25pYyBxdWVzdGlvbm5haXJlczwvdGl0bGU+PHNlY29uZGFy
eS10aXRsZT5Db2NocmFuZSBEYXRhYmFzZSBTeXN0IFJldjwvc2Vjb25kYXJ5LXRpdGxlPjwvdGl0
bGVzPjxwZXJpb2RpY2FsPjxmdWxsLXRpdGxlPkNvY2hyYW5lIERhdGFiYXNlIFN5c3QgUmV2PC9m
dWxsLXRpdGxlPjwvcGVyaW9kaWNhbD48cGFnZXM+TVIwMDAwMDg8L3BhZ2VzPjxudW1iZXI+Mzwv
bnVtYmVyPjxlZGl0aW9uPjIwMDkvMDcvMTA8L2VkaXRpb24+PGtleXdvcmRzPjxrZXl3b3JkPipD
b3JyZXNwb25kZW5jZSBhcyBUb3BpYzwva2V5d29yZD48a2V5d29yZD5FbGVjdHJvbmljIE1haWw8
L2tleXdvcmQ+PGtleXdvcmQ+UmFuZG9taXplZCBDb250cm9sbGVkIFRyaWFscyBhcyBUb3BpYzwv
a2V5d29yZD48a2V5d29yZD5SZW1pbmRlciBTeXN0ZW1zPC9rZXl3b3JkPjxrZXl3b3JkPlJld2Fy
ZDwva2V5d29yZD48a2V5d29yZD4qU3VydmV5cyBhbmQgUXVlc3Rpb25uYWlyZXM8L2tleXdvcmQ+
PC9rZXl3b3Jkcz48ZGF0ZXM+PHllYXI+MjAwOTwveWVhcj48cHViLWRhdGVzPjxkYXRlPkp1bCA4
PC9kYXRlPjwvcHViLWRhdGVzPjwvZGF0ZXM+PGlzYm4+MTQ2OS00OTNYIChFbGVjdHJvbmljKSYj
eEQ7MTM2MS02MTM3IChMaW5raW5nKTwvaXNibj48YWNjZXNzaW9uLW51bT4xOTU4ODQ0OTwvYWNj
ZXNzaW9uLW51bT48dXJscz48cmVsYXRlZC11cmxzPjx1cmw+aHR0cHM6Ly93d3cubmNiaS5ubG0u
bmloLmdvdi9wdWJtZWQvMTk1ODg0NDk8L3VybD48L3JlbGF0ZWQtdXJscz48L3VybHM+PGVsZWN0
cm9uaWMtcmVzb3VyY2UtbnVtPjEwLjEwMDIvMTQ2NTE4NTguTVIwMDAwMDgucHViNDwvZWxlY3Ry
b25pYy1yZXNvdXJjZS1udW0+PHJlbW90ZS1kYXRhYmFzZS1wcm92aWRlcj5OTE08L3JlbW90ZS1k
YXRhYmFzZS1wcm92aWRlcj48bGFuZ3VhZ2U+ZW5nPC9sYW5ndWFnZT48L3JlY29yZD48L0NpdGU+
PENpdGU+PEF1dGhvcj5CcnVldG9uPC9BdXRob3I+PFllYXI+MjAxNDwvWWVhcj48UmVjTnVtPjEz
MDwvUmVjTnVtPjxyZWNvcmQ+PHJlYy1udW1iZXI+MTMwPC9yZWMtbnVtYmVyPjxmb3JlaWduLWtl
eXM+PGtleSBhcHA9IkVOIiBkYi1pZD0iOXgwOTB4d3dyYXIwNWZlMjUydHhhdDVhcHgwMGRzZnNh
ZWR6IiB0aW1lc3RhbXA9IjE2MTIwMjYyODMiPjEzMDwva2V5PjwvZm9yZWlnbi1rZXlzPjxyZWYt
dHlwZSBuYW1lPSJKb3VybmFsIEFydGljbGUiPjE3PC9yZWYtdHlwZT48Y29udHJpYnV0b3JzPjxh
dXRob3JzPjxhdXRob3I+QnJ1ZXRvbiwgVi4gQy48L2F1dGhvcj48YXV0aG9yPlRpZXJuZXksIEou
IEYuPC9hdXRob3I+PGF1dGhvcj5TdGVubmluZywgUy48L2F1dGhvcj48YXV0aG9yPk1lcmVkaXRo
LCBTLjwvYXV0aG9yPjxhdXRob3I+SGFyZGluZywgUy48L2F1dGhvcj48YXV0aG9yPk5hemFyZXRo
LCBJLjwvYXV0aG9yPjxhdXRob3I+UmFpdCwgRy48L2F1dGhvcj48L2F1dGhvcnM+PC9jb250cmli
dXRvcnM+PGF1dGgtYWRkcmVzcz5NUkMgQ2xpbmljYWwgVHJpYWxzIFVuaXQgYXQgVUNMLCBMb25k
b24sIFVLLjwvYXV0aC1hZGRyZXNzPjx0aXRsZXM+PHRpdGxlPlN0cmF0ZWdpZXMgdG8gaW1wcm92
ZSByZXRlbnRpb24gaW4gcmFuZG9taXNlZCB0cmlhbHM6IGEgQ29jaHJhbmUgc3lzdGVtYXRpYyBy
ZXZpZXcgYW5kIG1ldGEtYW5hbHlzaXM8L3RpdGxlPjxzZWNvbmRhcnktdGl0bGU+Qk1KIE9wZW48
L3NlY29uZGFyeS10aXRsZT48L3RpdGxlcz48cGVyaW9kaWNhbD48ZnVsbC10aXRsZT5CTUogT3Bl
bjwvZnVsbC10aXRsZT48L3BlcmlvZGljYWw+PHBhZ2VzPmUwMDM4MjE8L3BhZ2VzPjx2b2x1bWU+
NDwvdm9sdW1lPjxudW1iZXI+MjwvbnVtYmVyPjxlZGl0aW9uPjIwMTQvMDIvMDY8L2VkaXRpb24+
PGtleXdvcmRzPjxrZXl3b3JkPkh1bWFuczwva2V5d29yZD48a2V5d29yZD5QYXRpZW50IENvbXBs
aWFuY2UvKnN0YXRpc3RpY3MgJmFtcDsgbnVtZXJpY2FsIGRhdGE8L2tleXdvcmQ+PGtleXdvcmQ+
UGF0aWVudCBEcm9wb3V0cy9zdGF0aXN0aWNzICZhbXA7IG51bWVyaWNhbCBkYXRhPC9rZXl3b3Jk
PjxrZXl3b3JkPipSYW5kb21pemVkIENvbnRyb2xsZWQgVHJpYWxzIGFzIFRvcGljPC9rZXl3b3Jk
PjxrZXl3b3JkPlJlc2VhcmNoIFN1YmplY3RzLypzdGF0aXN0aWNzICZhbXA7IG51bWVyaWNhbCBk
YXRhPC9rZXl3b3JkPjxrZXl3b3JkPlJhbmRvbWlzZWQgdHJpYWxzPC9rZXl3b3JkPjxrZXl3b3Jk
PlJldGVudGlvbjwva2V5d29yZD48a2V5d29yZD5TdHJhdGVnaWVzPC9rZXl3b3JkPjwva2V5d29y
ZHM+PGRhdGVzPjx5ZWFyPjIwMTQ8L3llYXI+PHB1Yi1kYXRlcz48ZGF0ZT5GZWIgNDwvZGF0ZT48
L3B1Yi1kYXRlcz48L2RhdGVzPjxpc2JuPjIwNDQtNjA1NSAoUHJpbnQpJiN4RDsyMDQ0LTYwNTUg
KExpbmtpbmcpPC9pc2JuPjxhY2Nlc3Npb24tbnVtPjI0NDk2Njk2PC9hY2Nlc3Npb24tbnVtPjx1
cmxzPjxyZWxhdGVkLXVybHM+PHVybD5odHRwczovL3d3dy5uY2JpLm5sbS5uaWguZ292L3B1Ym1l
ZC8yNDQ5NjY5NjwvdXJsPjwvcmVsYXRlZC11cmxzPjwvdXJscz48Y3VzdG9tMj5QTUMzOTE4OTk1
PC9jdXN0b20yPjxlbGVjdHJvbmljLXJlc291cmNlLW51bT4xMC4xMTM2L2Jtam9wZW4tMjAxMy0w
MDM4MjE8L2VsZWN0cm9uaWMtcmVzb3VyY2UtbnVtPjwvcmVjb3JkPjwvQ2l0ZT48L0VuZE5vdGU+
</w:fldData>
        </w:fldChar>
      </w:r>
      <w:r w:rsidR="00392EB3">
        <w:instrText xml:space="preserve"> ADDIN EN.CITE.DATA </w:instrText>
      </w:r>
      <w:r w:rsidR="00392EB3">
        <w:fldChar w:fldCharType="end"/>
      </w:r>
      <w:r w:rsidR="00860E58">
        <w:fldChar w:fldCharType="separate"/>
      </w:r>
      <w:r w:rsidR="00392EB3" w:rsidRPr="00392EB3">
        <w:rPr>
          <w:noProof/>
          <w:vertAlign w:val="superscript"/>
        </w:rPr>
        <w:t>86, 87</w:t>
      </w:r>
      <w:r w:rsidR="00860E58">
        <w:fldChar w:fldCharType="end"/>
      </w:r>
      <w:r>
        <w:t>.</w:t>
      </w:r>
    </w:p>
    <w:p w14:paraId="0FFB9642" w14:textId="77777777" w:rsidR="00C44105" w:rsidRPr="00A53DA1" w:rsidRDefault="00C44105" w:rsidP="000A6845"/>
    <w:p w14:paraId="41C00C16" w14:textId="77777777" w:rsidR="00C44105" w:rsidRPr="004E0E0D" w:rsidRDefault="00C44105" w:rsidP="004E0E0D">
      <w:pPr>
        <w:rPr>
          <w:b/>
          <w:bCs/>
        </w:rPr>
      </w:pPr>
      <w:r w:rsidRPr="004E0E0D">
        <w:rPr>
          <w:b/>
          <w:bCs/>
        </w:rPr>
        <w:t xml:space="preserve">Utilising participant feedback </w:t>
      </w:r>
    </w:p>
    <w:p w14:paraId="7F9C84FA" w14:textId="41F828B5" w:rsidR="00C44105" w:rsidRDefault="00C44105" w:rsidP="000A6845">
      <w:r>
        <w:t xml:space="preserve">Participants shared feedback about their experiences in the study in the follow up phone calls and </w:t>
      </w:r>
      <w:proofErr w:type="gramStart"/>
      <w:r>
        <w:t>1 year</w:t>
      </w:r>
      <w:proofErr w:type="gramEnd"/>
      <w:r>
        <w:t xml:space="preserve"> questionnaires. We used this information to help to improve trial follow up procedures and materials. Some non-responders reported that they had not returned their STI test kits because they had to “buy a stamp” or “go to the post office”, indicating that some participants were not aware that all follow up materials could be returned using the freepost envelope and boxes. From this insight we produced additional instructions demonstrating visually how to return the materials by freepost and without a stamp. We enclosed postage slips with the visual instructions with 1 year follow up letters from May 2018</w:t>
      </w:r>
      <w:r w:rsidR="00B03EB7">
        <w:t xml:space="preserve"> (</w:t>
      </w:r>
      <w:r w:rsidR="00BA42CA">
        <w:t>Report Supplementary Material</w:t>
      </w:r>
      <w:r w:rsidR="00BA42CA" w:rsidDel="00BA42CA">
        <w:t xml:space="preserve"> </w:t>
      </w:r>
      <w:r w:rsidR="00BA42CA">
        <w:t>12</w:t>
      </w:r>
      <w:r w:rsidR="00B03EB7">
        <w:t xml:space="preserve"> – Posting instructions)</w:t>
      </w:r>
      <w:r>
        <w:t xml:space="preserve">. Instructions for posting follow up were also emphasised during the follow up phone calls with participants. </w:t>
      </w:r>
    </w:p>
    <w:p w14:paraId="32A6549F" w14:textId="5F4212E9" w:rsidR="00C44105" w:rsidRDefault="00C44105" w:rsidP="000A6845">
      <w:pPr>
        <w:spacing w:before="240"/>
        <w:jc w:val="both"/>
      </w:pPr>
      <w:r>
        <w:rPr>
          <w:rFonts w:cs="Calibri"/>
        </w:rPr>
        <w:t xml:space="preserve">Our follow up contact with non-responders revealed that many participants changed address during the study, as many of them were at </w:t>
      </w:r>
      <w:proofErr w:type="gramStart"/>
      <w:r>
        <w:rPr>
          <w:rFonts w:cs="Calibri"/>
        </w:rPr>
        <w:t>University</w:t>
      </w:r>
      <w:proofErr w:type="gramEnd"/>
      <w:r>
        <w:rPr>
          <w:rFonts w:cs="Calibri"/>
        </w:rPr>
        <w:t xml:space="preserve"> or travelling. We were aware of at least 40% (2516/6248) participants who changed address at least once during their time in the study.  If participants changed address but did not notify our team, it was often challenging and time consuming to acquire their new address. In response to this insight, we developed our materials to encourage newly consented participants to contact us with their address changes over the duration of the study, and to be more aware of the 1 year follow up date. </w:t>
      </w:r>
      <w:r>
        <w:rPr>
          <w:rFonts w:cs="Calibri"/>
          <w:bCs/>
        </w:rPr>
        <w:t xml:space="preserve">From August 2018, we updated the postal thank </w:t>
      </w:r>
      <w:r>
        <w:rPr>
          <w:rFonts w:cs="Calibri"/>
          <w:bCs/>
        </w:rPr>
        <w:lastRenderedPageBreak/>
        <w:t xml:space="preserve">you slips </w:t>
      </w:r>
      <w:proofErr w:type="gramStart"/>
      <w:r>
        <w:rPr>
          <w:rFonts w:cs="Calibri"/>
          <w:bCs/>
        </w:rPr>
        <w:t>that participants</w:t>
      </w:r>
      <w:proofErr w:type="gramEnd"/>
      <w:r>
        <w:rPr>
          <w:rFonts w:cs="Calibri"/>
          <w:bCs/>
        </w:rPr>
        <w:t xml:space="preserve"> received after returning 4 week questionnaires with reminders </w:t>
      </w:r>
      <w:r>
        <w:rPr>
          <w:rFonts w:cs="Calibri"/>
        </w:rPr>
        <w:t>that they would be contacted again in a year</w:t>
      </w:r>
      <w:r w:rsidR="00324FED">
        <w:rPr>
          <w:rFonts w:cs="Calibri"/>
        </w:rPr>
        <w:t xml:space="preserve"> (</w:t>
      </w:r>
      <w:r w:rsidR="00BA42CA">
        <w:t>Report Supplementary Material</w:t>
      </w:r>
      <w:r w:rsidR="00BA42CA" w:rsidDel="00BA42CA">
        <w:rPr>
          <w:rFonts w:cs="Calibri"/>
        </w:rPr>
        <w:t xml:space="preserve"> </w:t>
      </w:r>
      <w:r w:rsidR="00BA42CA">
        <w:rPr>
          <w:rFonts w:cs="Calibri"/>
        </w:rPr>
        <w:t>13</w:t>
      </w:r>
      <w:r w:rsidR="00324FED">
        <w:rPr>
          <w:rFonts w:cs="Calibri"/>
        </w:rPr>
        <w:t xml:space="preserve"> – Thank you slips)</w:t>
      </w:r>
      <w:r>
        <w:rPr>
          <w:rFonts w:cs="Calibri"/>
        </w:rPr>
        <w:t xml:space="preserve">. </w:t>
      </w:r>
    </w:p>
    <w:p w14:paraId="32091D85" w14:textId="49922FD8" w:rsidR="00C44105" w:rsidRDefault="00C44105" w:rsidP="000A6845">
      <w:pPr>
        <w:spacing w:before="240"/>
        <w:jc w:val="both"/>
      </w:pPr>
      <w:r>
        <w:rPr>
          <w:rFonts w:cs="Calibri"/>
        </w:rPr>
        <w:t>It was common for participants to inform recruiting staff that they would be changing address soon. We kept a record on our database of the participants who provided this information so that we could confirm their address before they were sent follow up letters. We also created pocket cards for recruiting staff to give to participants when they joined the study</w:t>
      </w:r>
      <w:r w:rsidR="009626BD">
        <w:rPr>
          <w:rFonts w:cs="Calibri"/>
        </w:rPr>
        <w:t xml:space="preserve"> (</w:t>
      </w:r>
      <w:r w:rsidR="00BA42CA">
        <w:t>Report Supplementary Material</w:t>
      </w:r>
      <w:r w:rsidR="00BA42CA" w:rsidDel="00BA42CA">
        <w:rPr>
          <w:rFonts w:cs="Calibri"/>
        </w:rPr>
        <w:t xml:space="preserve"> </w:t>
      </w:r>
      <w:r w:rsidR="00BA42CA">
        <w:rPr>
          <w:rFonts w:cs="Calibri"/>
        </w:rPr>
        <w:t>14</w:t>
      </w:r>
      <w:r w:rsidR="009626BD">
        <w:rPr>
          <w:rFonts w:cs="Calibri"/>
        </w:rPr>
        <w:t xml:space="preserve"> – Pocket cards).</w:t>
      </w:r>
      <w:r>
        <w:rPr>
          <w:rFonts w:cs="Calibri"/>
        </w:rPr>
        <w:t xml:space="preserve"> </w:t>
      </w:r>
    </w:p>
    <w:p w14:paraId="22BE5547" w14:textId="77777777" w:rsidR="00C44105" w:rsidRDefault="00C44105" w:rsidP="000A6845">
      <w:pPr>
        <w:spacing w:before="240"/>
        <w:jc w:val="both"/>
      </w:pPr>
      <w:r>
        <w:rPr>
          <w:rFonts w:cs="Calibri"/>
        </w:rPr>
        <w:t xml:space="preserve">These were used from August 2018 for participants to keep a record of the 1 year follow up date and was a convenient way for participants to keep a record of the contact details of the study team. Participants were encouraged to keep the card for the duration of the study so that they could notify the study team if they changed address over the </w:t>
      </w:r>
      <w:proofErr w:type="gramStart"/>
      <w:r>
        <w:rPr>
          <w:rFonts w:cs="Calibri"/>
        </w:rPr>
        <w:t>1 year</w:t>
      </w:r>
      <w:proofErr w:type="gramEnd"/>
      <w:r>
        <w:rPr>
          <w:rFonts w:cs="Calibri"/>
        </w:rPr>
        <w:t xml:space="preserve"> follow-up period. </w:t>
      </w:r>
    </w:p>
    <w:p w14:paraId="7ADA5616" w14:textId="58C0F2D7" w:rsidR="00C44105" w:rsidRDefault="00C44105" w:rsidP="000A6845">
      <w:pPr>
        <w:spacing w:before="240"/>
        <w:jc w:val="both"/>
      </w:pPr>
      <w:r>
        <w:rPr>
          <w:rFonts w:cs="Calibri"/>
          <w:bCs/>
        </w:rPr>
        <w:t xml:space="preserve">We used both landline and mobile phones to contact non-responders because some participants communicated a preference to receive calls from one or other type of phone. Due to the sensitive nature of the study, staff maintained a friendly but professional tone when speaking to participants over the phone, to encourage participants to feel at ease. </w:t>
      </w:r>
      <w:r>
        <w:rPr>
          <w:rFonts w:cs="Calibri"/>
        </w:rPr>
        <w:t xml:space="preserve">We followed a telephone script during calls, which was regularly reviewed and developed at Trial Management Group meetings. </w:t>
      </w:r>
      <w:r>
        <w:rPr>
          <w:rFonts w:cs="Calibri"/>
          <w:bCs/>
        </w:rPr>
        <w:t xml:space="preserve"> </w:t>
      </w:r>
      <w:r>
        <w:rPr>
          <w:rFonts w:cs="Calibri"/>
        </w:rPr>
        <w:t>Edwards et al (2009)</w:t>
      </w:r>
      <w:r w:rsidR="00860E58">
        <w:rPr>
          <w:rFonts w:cs="Calibri"/>
        </w:rPr>
        <w:fldChar w:fldCharType="begin"/>
      </w:r>
      <w:r w:rsidR="00392EB3">
        <w:rPr>
          <w:rFonts w:cs="Calibri"/>
        </w:rPr>
        <w:instrText xml:space="preserve"> ADDIN EN.CITE &lt;EndNote&gt;&lt;Cite&gt;&lt;Author&gt;Edwards&lt;/Author&gt;&lt;Year&gt;2009&lt;/Year&gt;&lt;RecNum&gt;128&lt;/RecNum&gt;&lt;DisplayText&gt;&lt;style face="superscript"&gt;86&lt;/style&gt;&lt;/DisplayText&gt;&lt;record&gt;&lt;rec-number&gt;128&lt;/rec-number&gt;&lt;foreign-keys&gt;&lt;key app="EN" db-id="9x090xwwrar05fe252txat5apx00dsfsaedz" timestamp="1612024231"&gt;128&lt;/key&gt;&lt;/foreign-keys&gt;&lt;ref-type name="Journal Article"&gt;17&lt;/ref-type&gt;&lt;contributors&gt;&lt;authors&gt;&lt;author&gt;Edwards, P. J.&lt;/author&gt;&lt;author&gt;Roberts, I.&lt;/author&gt;&lt;author&gt;Clarke, M. J.&lt;/author&gt;&lt;author&gt;Diguiseppi, C.&lt;/author&gt;&lt;author&gt;Wentz, R.&lt;/author&gt;&lt;author&gt;Kwan, I.&lt;/author&gt;&lt;author&gt;Cooper, R.&lt;/author&gt;&lt;author&gt;Felix, L. M.&lt;/author&gt;&lt;author&gt;Pratap, S.&lt;/author&gt;&lt;/authors&gt;&lt;/contributors&gt;&lt;auth-address&gt;Department of Epidemiology and Population Health, London School of Hygiene &amp;amp; Tropical Medicine, Keppel Street, London, UK, WC1E 7HT.&lt;/auth-address&gt;&lt;titles&gt;&lt;title&gt;Methods to increase response to postal and electronic questionnaires&lt;/title&gt;&lt;secondary-title&gt;Cochrane Database Syst Rev&lt;/secondary-title&gt;&lt;/titles&gt;&lt;periodical&gt;&lt;full-title&gt;Cochrane Database Syst Rev&lt;/full-title&gt;&lt;/periodical&gt;&lt;pages&gt;MR000008&lt;/pages&gt;&lt;number&gt;3&lt;/number&gt;&lt;edition&gt;2009/07/10&lt;/edition&gt;&lt;keywords&gt;&lt;keyword&gt;*Correspondence as Topic&lt;/keyword&gt;&lt;keyword&gt;Electronic Mail&lt;/keyword&gt;&lt;keyword&gt;Randomized Controlled Trials as Topic&lt;/keyword&gt;&lt;keyword&gt;Reminder Systems&lt;/keyword&gt;&lt;keyword&gt;Reward&lt;/keyword&gt;&lt;keyword&gt;*Surveys and Questionnaires&lt;/keyword&gt;&lt;/keywords&gt;&lt;dates&gt;&lt;year&gt;2009&lt;/year&gt;&lt;pub-dates&gt;&lt;date&gt;Jul 8&lt;/date&gt;&lt;/pub-dates&gt;&lt;/dates&gt;&lt;isbn&gt;1469-493X (Electronic)&amp;#xD;1361-6137 (Linking)&lt;/isbn&gt;&lt;accession-num&gt;19588449&lt;/accession-num&gt;&lt;urls&gt;&lt;related-urls&gt;&lt;url&gt;https://www.ncbi.nlm.nih.gov/pubmed/19588449&lt;/url&gt;&lt;/related-urls&gt;&lt;/urls&gt;&lt;electronic-resource-num&gt;10.1002/14651858.MR000008.pub4&lt;/electronic-resource-num&gt;&lt;remote-database-provider&gt;NLM&lt;/remote-database-provider&gt;&lt;language&gt;eng&lt;/language&gt;&lt;/record&gt;&lt;/Cite&gt;&lt;/EndNote&gt;</w:instrText>
      </w:r>
      <w:r w:rsidR="00860E58">
        <w:rPr>
          <w:rFonts w:cs="Calibri"/>
        </w:rPr>
        <w:fldChar w:fldCharType="separate"/>
      </w:r>
      <w:r w:rsidR="00392EB3" w:rsidRPr="00392EB3">
        <w:rPr>
          <w:rFonts w:cs="Calibri"/>
          <w:noProof/>
          <w:vertAlign w:val="superscript"/>
        </w:rPr>
        <w:t>86</w:t>
      </w:r>
      <w:r w:rsidR="00860E58">
        <w:rPr>
          <w:rFonts w:cs="Calibri"/>
        </w:rPr>
        <w:fldChar w:fldCharType="end"/>
      </w:r>
      <w:r>
        <w:rPr>
          <w:rFonts w:cs="Calibri"/>
        </w:rPr>
        <w:t xml:space="preserve"> showed that the odds of response were reduced when ‘survey’ was mentioned in emails. Therefore, we did not use the term ‘survey’ when corresponding with participants. We also took this into account when considering the terminology used during phone to participants. Rather than asking participants if they had time to complete a ‘survey’ or ‘questionnaire’, we asked them if they had time to answer ‘some </w:t>
      </w:r>
      <w:proofErr w:type="gramStart"/>
      <w:r>
        <w:rPr>
          <w:rFonts w:cs="Calibri"/>
        </w:rPr>
        <w:t>questions’</w:t>
      </w:r>
      <w:proofErr w:type="gramEnd"/>
      <w:r>
        <w:rPr>
          <w:rFonts w:cs="Calibri"/>
        </w:rPr>
        <w:t xml:space="preserve">. </w:t>
      </w:r>
    </w:p>
    <w:p w14:paraId="25258D45" w14:textId="77777777" w:rsidR="00C44105" w:rsidRDefault="00C44105" w:rsidP="000A6845">
      <w:pPr>
        <w:jc w:val="both"/>
        <w:rPr>
          <w:rFonts w:cs="Calibri"/>
          <w:bCs/>
        </w:rPr>
      </w:pPr>
    </w:p>
    <w:p w14:paraId="2CA94C89" w14:textId="77777777" w:rsidR="00C44105" w:rsidRDefault="00C44105" w:rsidP="000A6845">
      <w:pPr>
        <w:jc w:val="both"/>
      </w:pPr>
      <w:r>
        <w:rPr>
          <w:rFonts w:cs="Calibri"/>
          <w:bCs/>
        </w:rPr>
        <w:t xml:space="preserve">If participants answered the phone at an inconvenient time for them, we asked them to suggest another day and time that we could call them back. We reminded them that we would send the link to the online questionnaire later that day too, and if it was more convenient to complete the questionnaire online instead then we would not need to follow up again by phone. The date and time when we planned to carry out the return phone calls were logged in a spreadsheet. The study team worked a range of shifts so that participants could be contacted at different times in the day and evenings. </w:t>
      </w:r>
    </w:p>
    <w:p w14:paraId="75E9EDA5" w14:textId="77777777" w:rsidR="00C44105" w:rsidRDefault="00C44105" w:rsidP="000A6845">
      <w:pPr>
        <w:jc w:val="both"/>
        <w:rPr>
          <w:rFonts w:cs="Calibri"/>
          <w:bCs/>
        </w:rPr>
      </w:pPr>
    </w:p>
    <w:p w14:paraId="2A4ED6E4" w14:textId="77777777" w:rsidR="00C44105" w:rsidRDefault="00C44105" w:rsidP="000A6845">
      <w:pPr>
        <w:jc w:val="both"/>
      </w:pPr>
      <w:r>
        <w:rPr>
          <w:rFonts w:cs="Calibri"/>
          <w:bCs/>
        </w:rPr>
        <w:t xml:space="preserve">If participants were on holiday when we called, we arranged a date and time of day to call them back when they returned. Information that participants shared during follow up calls were logged in a spreadsheet so that if for example they were “in Dubai for 3 weeks” we would keep a record of when </w:t>
      </w:r>
      <w:r>
        <w:rPr>
          <w:rFonts w:cs="Calibri"/>
          <w:bCs/>
        </w:rPr>
        <w:lastRenderedPageBreak/>
        <w:t xml:space="preserve">we were going to call them back. We felt that recalling information that they shared also helped to build a rapport with participants. </w:t>
      </w:r>
    </w:p>
    <w:p w14:paraId="2D96BDB9" w14:textId="77777777" w:rsidR="00C44105" w:rsidRDefault="00C44105" w:rsidP="000A6845">
      <w:pPr>
        <w:jc w:val="both"/>
        <w:rPr>
          <w:rFonts w:cs="Calibri"/>
          <w:bCs/>
        </w:rPr>
      </w:pPr>
    </w:p>
    <w:p w14:paraId="0AF93455" w14:textId="77777777" w:rsidR="00C44105" w:rsidRDefault="00C44105" w:rsidP="000A6845">
      <w:pPr>
        <w:jc w:val="both"/>
      </w:pPr>
      <w:r>
        <w:rPr>
          <w:rFonts w:cs="Calibri"/>
          <w:bCs/>
        </w:rPr>
        <w:t xml:space="preserve">If participants were living abroad when we called them, we asked for their permission to send the follow up letters to their overseas address. We included the funds in their local currency for participants to return the STI test kit back by post. We also sent their £20 conditional incentive in their local currency if that was what they preferred.  </w:t>
      </w:r>
    </w:p>
    <w:p w14:paraId="1559575B" w14:textId="77777777" w:rsidR="00C44105" w:rsidRDefault="00C44105" w:rsidP="000A6845">
      <w:pPr>
        <w:jc w:val="both"/>
        <w:rPr>
          <w:rFonts w:cs="Calibri"/>
          <w:bCs/>
        </w:rPr>
      </w:pPr>
    </w:p>
    <w:p w14:paraId="1F78F38F" w14:textId="77777777" w:rsidR="00C44105" w:rsidRDefault="00C44105" w:rsidP="000A6845">
      <w:pPr>
        <w:jc w:val="both"/>
      </w:pPr>
      <w:r>
        <w:rPr>
          <w:rFonts w:cs="Calibri"/>
          <w:bCs/>
        </w:rPr>
        <w:t xml:space="preserve">When participants joined the study, we asked them to provide an email address and telephone number of an alternative contact. We asked their alternative contact for updated details if the contact information that the participant initially provided was no longer valid.  </w:t>
      </w:r>
    </w:p>
    <w:p w14:paraId="7E2482F2" w14:textId="77777777" w:rsidR="00C44105" w:rsidRDefault="00C44105" w:rsidP="000A6845">
      <w:pPr>
        <w:jc w:val="both"/>
        <w:rPr>
          <w:rFonts w:cs="Calibri"/>
          <w:bCs/>
        </w:rPr>
      </w:pPr>
    </w:p>
    <w:p w14:paraId="59C0817D" w14:textId="27DC6739" w:rsidR="00C44105" w:rsidRDefault="00C44105" w:rsidP="000A6845">
      <w:pPr>
        <w:jc w:val="both"/>
      </w:pPr>
      <w:r>
        <w:rPr>
          <w:rFonts w:cs="Calibri"/>
        </w:rPr>
        <w:t xml:space="preserve">Regular contact with the recruiting teams was essential for improving both recruitment and follow up rates. We planned regular contact with the teams through a collection of one-to-one telephone meetings, teleconference sessions and face-to-face meetings, where possible. Recruiting teams had the initial contact with participants when they first joined the study, so they were able to provide useful insight into some of the concerns that participants had regarding follow up, with a view to addressing them. User research conducted for the </w:t>
      </w:r>
      <w:proofErr w:type="spellStart"/>
      <w:r>
        <w:rPr>
          <w:rFonts w:cs="Calibri"/>
        </w:rPr>
        <w:t>safetxt</w:t>
      </w:r>
      <w:proofErr w:type="spellEnd"/>
      <w:r>
        <w:rPr>
          <w:rFonts w:cs="Calibri"/>
        </w:rPr>
        <w:t xml:space="preserve"> pilot study show</w:t>
      </w:r>
      <w:r w:rsidR="00704DEF">
        <w:rPr>
          <w:rFonts w:cs="Calibri"/>
        </w:rPr>
        <w:t>ed</w:t>
      </w:r>
      <w:r>
        <w:rPr>
          <w:rFonts w:cs="Calibri"/>
        </w:rPr>
        <w:t xml:space="preserve"> a preference for blue envelopes so that they could be recognisable to the participant only. We also encouraged recruiting teams to highlight to participants that they would be notified by text message a week before letters were sent. If they were concerned about post at their home address, they could monitor the letters to ensure that they could be identified easily and opened discreetly.  </w:t>
      </w:r>
    </w:p>
    <w:p w14:paraId="493470C0" w14:textId="77777777" w:rsidR="00C44105" w:rsidRDefault="00C44105" w:rsidP="000A6845">
      <w:pPr>
        <w:jc w:val="both"/>
        <w:rPr>
          <w:rFonts w:cs="Calibri"/>
        </w:rPr>
      </w:pPr>
    </w:p>
    <w:p w14:paraId="7BD65581" w14:textId="77777777" w:rsidR="00C44105" w:rsidRDefault="00C44105" w:rsidP="000A6845">
      <w:pPr>
        <w:jc w:val="both"/>
      </w:pPr>
      <w:r>
        <w:rPr>
          <w:rFonts w:cs="Calibri"/>
        </w:rPr>
        <w:t xml:space="preserve">Some participants mentioned that they had not returned their STI test kit because they completed a test elsewhere. In response to this, we updated the follow up letter to clarify that we would like participants to return the study test kits even if another test had been carried out elsewhere. If participants declined to complete another test kit, we gained permission to obtain their relevant test results from their recent place of testing. </w:t>
      </w:r>
    </w:p>
    <w:p w14:paraId="689B3B4F" w14:textId="77777777" w:rsidR="00C44105" w:rsidRDefault="00C44105" w:rsidP="000A6845">
      <w:pPr>
        <w:jc w:val="both"/>
        <w:rPr>
          <w:rFonts w:cs="Calibri"/>
        </w:rPr>
      </w:pPr>
    </w:p>
    <w:p w14:paraId="263F32DF" w14:textId="77777777" w:rsidR="00C44105" w:rsidRPr="004E0E0D" w:rsidRDefault="00C44105" w:rsidP="004E0E0D">
      <w:pPr>
        <w:rPr>
          <w:b/>
          <w:bCs/>
        </w:rPr>
      </w:pPr>
      <w:r w:rsidRPr="004E0E0D">
        <w:rPr>
          <w:b/>
          <w:bCs/>
        </w:rPr>
        <w:t xml:space="preserve">Readdressing findings from evidence-based methods and pilot study </w:t>
      </w:r>
    </w:p>
    <w:p w14:paraId="618F6170" w14:textId="48FD4A8B" w:rsidR="00C44105" w:rsidRDefault="00C44105" w:rsidP="000A6845">
      <w:pPr>
        <w:jc w:val="both"/>
      </w:pPr>
      <w:r>
        <w:rPr>
          <w:rFonts w:cs="Calibri"/>
        </w:rPr>
        <w:t xml:space="preserve">We reflected on how evidence-based methods </w:t>
      </w:r>
      <w:r w:rsidR="00860E58">
        <w:rPr>
          <w:rFonts w:cs="Calibri"/>
        </w:rPr>
        <w:fldChar w:fldCharType="begin"/>
      </w:r>
      <w:r w:rsidR="00392EB3">
        <w:rPr>
          <w:rFonts w:cs="Calibri"/>
        </w:rPr>
        <w:instrText xml:space="preserve"> ADDIN EN.CITE &lt;EndNote&gt;&lt;Cite&gt;&lt;Author&gt;Edwards&lt;/Author&gt;&lt;Year&gt;2009&lt;/Year&gt;&lt;RecNum&gt;128&lt;/RecNum&gt;&lt;DisplayText&gt;&lt;style face="superscript"&gt;86&lt;/style&gt;&lt;/DisplayText&gt;&lt;record&gt;&lt;rec-number&gt;128&lt;/rec-number&gt;&lt;foreign-keys&gt;&lt;key app="EN" db-id="9x090xwwrar05fe252txat5apx00dsfsaedz" timestamp="1612024231"&gt;128&lt;/key&gt;&lt;/foreign-keys&gt;&lt;ref-type name="Journal Article"&gt;17&lt;/ref-type&gt;&lt;contributors&gt;&lt;authors&gt;&lt;author&gt;Edwards, P. J.&lt;/author&gt;&lt;author&gt;Roberts, I.&lt;/author&gt;&lt;author&gt;Clarke, M. J.&lt;/author&gt;&lt;author&gt;Diguiseppi, C.&lt;/author&gt;&lt;author&gt;Wentz, R.&lt;/author&gt;&lt;author&gt;Kwan, I.&lt;/author&gt;&lt;author&gt;Cooper, R.&lt;/author&gt;&lt;author&gt;Felix, L. M.&lt;/author&gt;&lt;author&gt;Pratap, S.&lt;/author&gt;&lt;/authors&gt;&lt;/contributors&gt;&lt;auth-address&gt;Department of Epidemiology and Population Health, London School of Hygiene &amp;amp; Tropical Medicine, Keppel Street, London, UK, WC1E 7HT.&lt;/auth-address&gt;&lt;titles&gt;&lt;title&gt;Methods to increase response to postal and electronic questionnaires&lt;/title&gt;&lt;secondary-title&gt;Cochrane Database Syst Rev&lt;/secondary-title&gt;&lt;/titles&gt;&lt;periodical&gt;&lt;full-title&gt;Cochrane Database Syst Rev&lt;/full-title&gt;&lt;/periodical&gt;&lt;pages&gt;MR000008&lt;/pages&gt;&lt;number&gt;3&lt;/number&gt;&lt;edition&gt;2009/07/10&lt;/edition&gt;&lt;keywords&gt;&lt;keyword&gt;*Correspondence as Topic&lt;/keyword&gt;&lt;keyword&gt;Electronic Mail&lt;/keyword&gt;&lt;keyword&gt;Randomized Controlled Trials as Topic&lt;/keyword&gt;&lt;keyword&gt;Reminder Systems&lt;/keyword&gt;&lt;keyword&gt;Reward&lt;/keyword&gt;&lt;keyword&gt;*Surveys and Questionnaires&lt;/keyword&gt;&lt;/keywords&gt;&lt;dates&gt;&lt;year&gt;2009&lt;/year&gt;&lt;pub-dates&gt;&lt;date&gt;Jul 8&lt;/date&gt;&lt;/pub-dates&gt;&lt;/dates&gt;&lt;isbn&gt;1469-493X (Electronic)&amp;#xD;1361-6137 (Linking)&lt;/isbn&gt;&lt;accession-num&gt;19588449&lt;/accession-num&gt;&lt;urls&gt;&lt;related-urls&gt;&lt;url&gt;https://www.ncbi.nlm.nih.gov/pubmed/19588449&lt;/url&gt;&lt;/related-urls&gt;&lt;/urls&gt;&lt;electronic-resource-num&gt;10.1002/14651858.MR000008.pub4&lt;/electronic-resource-num&gt;&lt;remote-database-provider&gt;NLM&lt;/remote-database-provider&gt;&lt;language&gt;eng&lt;/language&gt;&lt;/record&gt;&lt;/Cite&gt;&lt;/EndNote&gt;</w:instrText>
      </w:r>
      <w:r w:rsidR="00860E58">
        <w:rPr>
          <w:rFonts w:cs="Calibri"/>
        </w:rPr>
        <w:fldChar w:fldCharType="separate"/>
      </w:r>
      <w:r w:rsidR="00392EB3" w:rsidRPr="00392EB3">
        <w:rPr>
          <w:rFonts w:cs="Calibri"/>
          <w:noProof/>
          <w:vertAlign w:val="superscript"/>
        </w:rPr>
        <w:t>86</w:t>
      </w:r>
      <w:r w:rsidR="00860E58">
        <w:rPr>
          <w:rFonts w:cs="Calibri"/>
        </w:rPr>
        <w:fldChar w:fldCharType="end"/>
      </w:r>
      <w:r>
        <w:rPr>
          <w:rFonts w:cs="Calibri"/>
        </w:rPr>
        <w:t xml:space="preserve"> could be introduced in the main study. Evidence showed that handwritten and hand-stamped envelopes obtained more follow up responses compared to printed franked envelopes. Therefore, we amended the return methods we used for non-</w:t>
      </w:r>
      <w:r>
        <w:rPr>
          <w:rFonts w:cs="Calibri"/>
        </w:rPr>
        <w:lastRenderedPageBreak/>
        <w:t xml:space="preserve">responders at 1 year. If they had not returned their STI test kit after three postal attempts, they were asked to return their follow up questionnaire in a </w:t>
      </w:r>
      <w:proofErr w:type="gramStart"/>
      <w:r>
        <w:rPr>
          <w:rFonts w:cs="Calibri"/>
        </w:rPr>
        <w:t>hand written</w:t>
      </w:r>
      <w:proofErr w:type="gramEnd"/>
      <w:r>
        <w:rPr>
          <w:rFonts w:cs="Calibri"/>
        </w:rPr>
        <w:t xml:space="preserve">, hand stamped envelope.  </w:t>
      </w:r>
    </w:p>
    <w:p w14:paraId="5499EA04" w14:textId="77777777" w:rsidR="00C44105" w:rsidRDefault="00C44105" w:rsidP="000A6845">
      <w:pPr>
        <w:jc w:val="both"/>
        <w:rPr>
          <w:rFonts w:cs="Calibri"/>
        </w:rPr>
      </w:pPr>
    </w:p>
    <w:p w14:paraId="2FB37D9C" w14:textId="6EC232D5" w:rsidR="00C44105" w:rsidRDefault="00C44105" w:rsidP="000A6845">
      <w:pPr>
        <w:jc w:val="both"/>
      </w:pPr>
      <w:r>
        <w:rPr>
          <w:rFonts w:cs="Calibri"/>
        </w:rPr>
        <w:t xml:space="preserve">Evidence based methods show that the odds of response </w:t>
      </w:r>
      <w:r w:rsidR="00D949E0">
        <w:rPr>
          <w:rFonts w:cs="Calibri"/>
        </w:rPr>
        <w:t>may</w:t>
      </w:r>
      <w:r>
        <w:rPr>
          <w:rFonts w:cs="Calibri"/>
        </w:rPr>
        <w:t xml:space="preserve"> increase with prize draws</w:t>
      </w:r>
      <w:r w:rsidR="00E16332">
        <w:rPr>
          <w:rFonts w:cs="Calibri"/>
        </w:rPr>
        <w:t>.</w:t>
      </w:r>
      <w:r w:rsidR="00E733A6">
        <w:rPr>
          <w:rFonts w:cs="Calibri"/>
        </w:rPr>
        <w:t xml:space="preserve"> </w:t>
      </w:r>
      <w:r w:rsidR="00860E58">
        <w:rPr>
          <w:rFonts w:cs="Calibri"/>
        </w:rPr>
        <w:fldChar w:fldCharType="begin">
          <w:fldData xml:space="preserve">PEVuZE5vdGU+PENpdGU+PEF1dGhvcj5CcnVldG9uPC9BdXRob3I+PFllYXI+MjAxNDwvWWVhcj48
UmVjTnVtPjEzMDwvUmVjTnVtPjxEaXNwbGF5VGV4dD48c3R5bGUgZmFjZT0ic3VwZXJzY3JpcHQi
Pjg2LCA4Nzwvc3R5bGU+PC9EaXNwbGF5VGV4dD48cmVjb3JkPjxyZWMtbnVtYmVyPjEzMDwvcmVj
LW51bWJlcj48Zm9yZWlnbi1rZXlzPjxrZXkgYXBwPSJFTiIgZGItaWQ9Ijl4MDkweHd3cmFyMDVm
ZTI1MnR4YXQ1YXB4MDBkc2ZzYWVkeiIgdGltZXN0YW1wPSIxNjEyMDI2MjgzIj4xMzA8L2tleT48
L2ZvcmVpZ24ta2V5cz48cmVmLXR5cGUgbmFtZT0iSm91cm5hbCBBcnRpY2xlIj4xNzwvcmVmLXR5
cGU+PGNvbnRyaWJ1dG9ycz48YXV0aG9ycz48YXV0aG9yPkJydWV0b24sIFYuIEMuPC9hdXRob3I+
PGF1dGhvcj5UaWVybmV5LCBKLiBGLjwvYXV0aG9yPjxhdXRob3I+U3Rlbm5pbmcsIFMuPC9hdXRo
b3I+PGF1dGhvcj5NZXJlZGl0aCwgUy48L2F1dGhvcj48YXV0aG9yPkhhcmRpbmcsIFMuPC9hdXRo
b3I+PGF1dGhvcj5OYXphcmV0aCwgSS48L2F1dGhvcj48YXV0aG9yPlJhaXQsIEcuPC9hdXRob3I+
PC9hdXRob3JzPjwvY29udHJpYnV0b3JzPjxhdXRoLWFkZHJlc3M+TVJDIENsaW5pY2FsIFRyaWFs
cyBVbml0IGF0IFVDTCwgTG9uZG9uLCBVSy48L2F1dGgtYWRkcmVzcz48dGl0bGVzPjx0aXRsZT5T
dHJhdGVnaWVzIHRvIGltcHJvdmUgcmV0ZW50aW9uIGluIHJhbmRvbWlzZWQgdHJpYWxzOiBhIENv
Y2hyYW5lIHN5c3RlbWF0aWMgcmV2aWV3IGFuZCBtZXRhLWFuYWx5c2lzPC90aXRsZT48c2Vjb25k
YXJ5LXRpdGxlPkJNSiBPcGVuPC9zZWNvbmRhcnktdGl0bGU+PC90aXRsZXM+PHBlcmlvZGljYWw+
PGZ1bGwtdGl0bGU+Qk1KIE9wZW48L2Z1bGwtdGl0bGU+PC9wZXJpb2RpY2FsPjxwYWdlcz5lMDAz
ODIxPC9wYWdlcz48dm9sdW1lPjQ8L3ZvbHVtZT48bnVtYmVyPjI8L251bWJlcj48ZWRpdGlvbj4y
MDE0LzAyLzA2PC9lZGl0aW9uPjxrZXl3b3Jkcz48a2V5d29yZD5IdW1hbnM8L2tleXdvcmQ+PGtl
eXdvcmQ+UGF0aWVudCBDb21wbGlhbmNlLypzdGF0aXN0aWNzICZhbXA7IG51bWVyaWNhbCBkYXRh
PC9rZXl3b3JkPjxrZXl3b3JkPlBhdGllbnQgRHJvcG91dHMvc3RhdGlzdGljcyAmYW1wOyBudW1l
cmljYWwgZGF0YTwva2V5d29yZD48a2V5d29yZD4qUmFuZG9taXplZCBDb250cm9sbGVkIFRyaWFs
cyBhcyBUb3BpYzwva2V5d29yZD48a2V5d29yZD5SZXNlYXJjaCBTdWJqZWN0cy8qc3RhdGlzdGlj
cyAmYW1wOyBudW1lcmljYWwgZGF0YTwva2V5d29yZD48a2V5d29yZD5SYW5kb21pc2VkIHRyaWFs
czwva2V5d29yZD48a2V5d29yZD5SZXRlbnRpb248L2tleXdvcmQ+PGtleXdvcmQ+U3RyYXRlZ2ll
czwva2V5d29yZD48L2tleXdvcmRzPjxkYXRlcz48eWVhcj4yMDE0PC95ZWFyPjxwdWItZGF0ZXM+
PGRhdGU+RmViIDQ8L2RhdGU+PC9wdWItZGF0ZXM+PC9kYXRlcz48aXNibj4yMDQ0LTYwNTUgKFBy
aW50KSYjeEQ7MjA0NC02MDU1IChMaW5raW5nKTwvaXNibj48YWNjZXNzaW9uLW51bT4yNDQ5NjY5
NjwvYWNjZXNzaW9uLW51bT48dXJscz48cmVsYXRlZC11cmxzPjx1cmw+aHR0cHM6Ly93d3cubmNi
aS5ubG0ubmloLmdvdi9wdWJtZWQvMjQ0OTY2OTY8L3VybD48L3JlbGF0ZWQtdXJscz48L3VybHM+
PGN1c3RvbTI+UE1DMzkxODk5NTwvY3VzdG9tMj48ZWxlY3Ryb25pYy1yZXNvdXJjZS1udW0+MTAu
MTEzNi9ibWpvcGVuLTIwMTMtMDAzODIxPC9lbGVjdHJvbmljLXJlc291cmNlLW51bT48L3JlY29y
ZD48L0NpdGU+PENpdGU+PEF1dGhvcj5FZHdhcmRzPC9BdXRob3I+PFllYXI+MjAwOTwvWWVhcj48
UmVjTnVtPjEyODwvUmVjTnVtPjxyZWNvcmQ+PHJlYy1udW1iZXI+MTI4PC9yZWMtbnVtYmVyPjxm
b3JlaWduLWtleXM+PGtleSBhcHA9IkVOIiBkYi1pZD0iOXgwOTB4d3dyYXIwNWZlMjUydHhhdDVh
cHgwMGRzZnNhZWR6IiB0aW1lc3RhbXA9IjE2MTIwMjQyMzEiPjEyODwva2V5PjwvZm9yZWlnbi1r
ZXlzPjxyZWYtdHlwZSBuYW1lPSJKb3VybmFsIEFydGljbGUiPjE3PC9yZWYtdHlwZT48Y29udHJp
YnV0b3JzPjxhdXRob3JzPjxhdXRob3I+RWR3YXJkcywgUC4gSi48L2F1dGhvcj48YXV0aG9yPlJv
YmVydHMsIEkuPC9hdXRob3I+PGF1dGhvcj5DbGFya2UsIE0uIEouPC9hdXRob3I+PGF1dGhvcj5E
aWd1aXNlcHBpLCBDLjwvYXV0aG9yPjxhdXRob3I+V2VudHosIFIuPC9hdXRob3I+PGF1dGhvcj5L
d2FuLCBJLjwvYXV0aG9yPjxhdXRob3I+Q29vcGVyLCBSLjwvYXV0aG9yPjxhdXRob3I+RmVsaXgs
IEwuIE0uPC9hdXRob3I+PGF1dGhvcj5QcmF0YXAsIFMuPC9hdXRob3I+PC9hdXRob3JzPjwvY29u
dHJpYnV0b3JzPjxhdXRoLWFkZHJlc3M+RGVwYXJ0bWVudCBvZiBFcGlkZW1pb2xvZ3kgYW5kIFBv
cHVsYXRpb24gSGVhbHRoLCBMb25kb24gU2Nob29sIG9mIEh5Z2llbmUgJmFtcDsgVHJvcGljYWwg
TWVkaWNpbmUsIEtlcHBlbCBTdHJlZXQsIExvbmRvbiwgVUssIFdDMUUgN0hULjwvYXV0aC1hZGRy
ZXNzPjx0aXRsZXM+PHRpdGxlPk1ldGhvZHMgdG8gaW5jcmVhc2UgcmVzcG9uc2UgdG8gcG9zdGFs
IGFuZCBlbGVjdHJvbmljIHF1ZXN0aW9ubmFpcmVzPC90aXRsZT48c2Vjb25kYXJ5LXRpdGxlPkNv
Y2hyYW5lIERhdGFiYXNlIFN5c3QgUmV2PC9zZWNvbmRhcnktdGl0bGU+PC90aXRsZXM+PHBlcmlv
ZGljYWw+PGZ1bGwtdGl0bGU+Q29jaHJhbmUgRGF0YWJhc2UgU3lzdCBSZXY8L2Z1bGwtdGl0bGU+
PC9wZXJpb2RpY2FsPjxwYWdlcz5NUjAwMDAwODwvcGFnZXM+PG51bWJlcj4zPC9udW1iZXI+PGVk
aXRpb24+MjAwOS8wNy8xMDwvZWRpdGlvbj48a2V5d29yZHM+PGtleXdvcmQ+KkNvcnJlc3BvbmRl
bmNlIGFzIFRvcGljPC9rZXl3b3JkPjxrZXl3b3JkPkVsZWN0cm9uaWMgTWFpbDwva2V5d29yZD48
a2V5d29yZD5SYW5kb21pemVkIENvbnRyb2xsZWQgVHJpYWxzIGFzIFRvcGljPC9rZXl3b3JkPjxr
ZXl3b3JkPlJlbWluZGVyIFN5c3RlbXM8L2tleXdvcmQ+PGtleXdvcmQ+UmV3YXJkPC9rZXl3b3Jk
PjxrZXl3b3JkPipTdXJ2ZXlzIGFuZCBRdWVzdGlvbm5haXJlczwva2V5d29yZD48L2tleXdvcmRz
PjxkYXRlcz48eWVhcj4yMDA5PC95ZWFyPjxwdWItZGF0ZXM+PGRhdGU+SnVsIDg8L2RhdGU+PC9w
dWItZGF0ZXM+PC9kYXRlcz48aXNibj4xNDY5LTQ5M1ggKEVsZWN0cm9uaWMpJiN4RDsxMzYxLTYx
MzcgKExpbmtpbmcpPC9pc2JuPjxhY2Nlc3Npb24tbnVtPjE5NTg4NDQ5PC9hY2Nlc3Npb24tbnVt
Pjx1cmxzPjxyZWxhdGVkLXVybHM+PHVybD5odHRwczovL3d3dy5uY2JpLm5sbS5uaWguZ292L3B1
Ym1lZC8xOTU4ODQ0OTwvdXJsPjwvcmVsYXRlZC11cmxzPjwvdXJscz48ZWxlY3Ryb25pYy1yZXNv
dXJjZS1udW0+MTAuMTAwMi8xNDY1MTg1OC5NUjAwMDAwOC5wdWI0PC9lbGVjdHJvbmljLXJlc291
cmNlLW51bT48cmVtb3RlLWRhdGFiYXNlLXByb3ZpZGVyPk5MTTwvcmVtb3RlLWRhdGFiYXNlLXBy
b3ZpZGVyPjxsYW5ndWFnZT5lbmc8L2xhbmd1YWdlPjwvcmVjb3JkPjwvQ2l0ZT48L0VuZE5vdGU+
</w:fldData>
        </w:fldChar>
      </w:r>
      <w:r w:rsidR="00392EB3">
        <w:rPr>
          <w:rFonts w:cs="Calibri"/>
        </w:rPr>
        <w:instrText xml:space="preserve"> ADDIN EN.CITE </w:instrText>
      </w:r>
      <w:r w:rsidR="00392EB3">
        <w:rPr>
          <w:rFonts w:cs="Calibri"/>
        </w:rPr>
        <w:fldChar w:fldCharType="begin">
          <w:fldData xml:space="preserve">PEVuZE5vdGU+PENpdGU+PEF1dGhvcj5CcnVldG9uPC9BdXRob3I+PFllYXI+MjAxNDwvWWVhcj48
UmVjTnVtPjEzMDwvUmVjTnVtPjxEaXNwbGF5VGV4dD48c3R5bGUgZmFjZT0ic3VwZXJzY3JpcHQi
Pjg2LCA4Nzwvc3R5bGU+PC9EaXNwbGF5VGV4dD48cmVjb3JkPjxyZWMtbnVtYmVyPjEzMDwvcmVj
LW51bWJlcj48Zm9yZWlnbi1rZXlzPjxrZXkgYXBwPSJFTiIgZGItaWQ9Ijl4MDkweHd3cmFyMDVm
ZTI1MnR4YXQ1YXB4MDBkc2ZzYWVkeiIgdGltZXN0YW1wPSIxNjEyMDI2MjgzIj4xMzA8L2tleT48
L2ZvcmVpZ24ta2V5cz48cmVmLXR5cGUgbmFtZT0iSm91cm5hbCBBcnRpY2xlIj4xNzwvcmVmLXR5
cGU+PGNvbnRyaWJ1dG9ycz48YXV0aG9ycz48YXV0aG9yPkJydWV0b24sIFYuIEMuPC9hdXRob3I+
PGF1dGhvcj5UaWVybmV5LCBKLiBGLjwvYXV0aG9yPjxhdXRob3I+U3Rlbm5pbmcsIFMuPC9hdXRo
b3I+PGF1dGhvcj5NZXJlZGl0aCwgUy48L2F1dGhvcj48YXV0aG9yPkhhcmRpbmcsIFMuPC9hdXRo
b3I+PGF1dGhvcj5OYXphcmV0aCwgSS48L2F1dGhvcj48YXV0aG9yPlJhaXQsIEcuPC9hdXRob3I+
PC9hdXRob3JzPjwvY29udHJpYnV0b3JzPjxhdXRoLWFkZHJlc3M+TVJDIENsaW5pY2FsIFRyaWFs
cyBVbml0IGF0IFVDTCwgTG9uZG9uLCBVSy48L2F1dGgtYWRkcmVzcz48dGl0bGVzPjx0aXRsZT5T
dHJhdGVnaWVzIHRvIGltcHJvdmUgcmV0ZW50aW9uIGluIHJhbmRvbWlzZWQgdHJpYWxzOiBhIENv
Y2hyYW5lIHN5c3RlbWF0aWMgcmV2aWV3IGFuZCBtZXRhLWFuYWx5c2lzPC90aXRsZT48c2Vjb25k
YXJ5LXRpdGxlPkJNSiBPcGVuPC9zZWNvbmRhcnktdGl0bGU+PC90aXRsZXM+PHBlcmlvZGljYWw+
PGZ1bGwtdGl0bGU+Qk1KIE9wZW48L2Z1bGwtdGl0bGU+PC9wZXJpb2RpY2FsPjxwYWdlcz5lMDAz
ODIxPC9wYWdlcz48dm9sdW1lPjQ8L3ZvbHVtZT48bnVtYmVyPjI8L251bWJlcj48ZWRpdGlvbj4y
MDE0LzAyLzA2PC9lZGl0aW9uPjxrZXl3b3Jkcz48a2V5d29yZD5IdW1hbnM8L2tleXdvcmQ+PGtl
eXdvcmQ+UGF0aWVudCBDb21wbGlhbmNlLypzdGF0aXN0aWNzICZhbXA7IG51bWVyaWNhbCBkYXRh
PC9rZXl3b3JkPjxrZXl3b3JkPlBhdGllbnQgRHJvcG91dHMvc3RhdGlzdGljcyAmYW1wOyBudW1l
cmljYWwgZGF0YTwva2V5d29yZD48a2V5d29yZD4qUmFuZG9taXplZCBDb250cm9sbGVkIFRyaWFs
cyBhcyBUb3BpYzwva2V5d29yZD48a2V5d29yZD5SZXNlYXJjaCBTdWJqZWN0cy8qc3RhdGlzdGlj
cyAmYW1wOyBudW1lcmljYWwgZGF0YTwva2V5d29yZD48a2V5d29yZD5SYW5kb21pc2VkIHRyaWFs
czwva2V5d29yZD48a2V5d29yZD5SZXRlbnRpb248L2tleXdvcmQ+PGtleXdvcmQ+U3RyYXRlZ2ll
czwva2V5d29yZD48L2tleXdvcmRzPjxkYXRlcz48eWVhcj4yMDE0PC95ZWFyPjxwdWItZGF0ZXM+
PGRhdGU+RmViIDQ8L2RhdGU+PC9wdWItZGF0ZXM+PC9kYXRlcz48aXNibj4yMDQ0LTYwNTUgKFBy
aW50KSYjeEQ7MjA0NC02MDU1IChMaW5raW5nKTwvaXNibj48YWNjZXNzaW9uLW51bT4yNDQ5NjY5
NjwvYWNjZXNzaW9uLW51bT48dXJscz48cmVsYXRlZC11cmxzPjx1cmw+aHR0cHM6Ly93d3cubmNi
aS5ubG0ubmloLmdvdi9wdWJtZWQvMjQ0OTY2OTY8L3VybD48L3JlbGF0ZWQtdXJscz48L3VybHM+
PGN1c3RvbTI+UE1DMzkxODk5NTwvY3VzdG9tMj48ZWxlY3Ryb25pYy1yZXNvdXJjZS1udW0+MTAu
MTEzNi9ibWpvcGVuLTIwMTMtMDAzODIxPC9lbGVjdHJvbmljLXJlc291cmNlLW51bT48L3JlY29y
ZD48L0NpdGU+PENpdGU+PEF1dGhvcj5FZHdhcmRzPC9BdXRob3I+PFllYXI+MjAwOTwvWWVhcj48
UmVjTnVtPjEyODwvUmVjTnVtPjxyZWNvcmQ+PHJlYy1udW1iZXI+MTI4PC9yZWMtbnVtYmVyPjxm
b3JlaWduLWtleXM+PGtleSBhcHA9IkVOIiBkYi1pZD0iOXgwOTB4d3dyYXIwNWZlMjUydHhhdDVh
cHgwMGRzZnNhZWR6IiB0aW1lc3RhbXA9IjE2MTIwMjQyMzEiPjEyODwva2V5PjwvZm9yZWlnbi1r
ZXlzPjxyZWYtdHlwZSBuYW1lPSJKb3VybmFsIEFydGljbGUiPjE3PC9yZWYtdHlwZT48Y29udHJp
YnV0b3JzPjxhdXRob3JzPjxhdXRob3I+RWR3YXJkcywgUC4gSi48L2F1dGhvcj48YXV0aG9yPlJv
YmVydHMsIEkuPC9hdXRob3I+PGF1dGhvcj5DbGFya2UsIE0uIEouPC9hdXRob3I+PGF1dGhvcj5E
aWd1aXNlcHBpLCBDLjwvYXV0aG9yPjxhdXRob3I+V2VudHosIFIuPC9hdXRob3I+PGF1dGhvcj5L
d2FuLCBJLjwvYXV0aG9yPjxhdXRob3I+Q29vcGVyLCBSLjwvYXV0aG9yPjxhdXRob3I+RmVsaXgs
IEwuIE0uPC9hdXRob3I+PGF1dGhvcj5QcmF0YXAsIFMuPC9hdXRob3I+PC9hdXRob3JzPjwvY29u
dHJpYnV0b3JzPjxhdXRoLWFkZHJlc3M+RGVwYXJ0bWVudCBvZiBFcGlkZW1pb2xvZ3kgYW5kIFBv
cHVsYXRpb24gSGVhbHRoLCBMb25kb24gU2Nob29sIG9mIEh5Z2llbmUgJmFtcDsgVHJvcGljYWwg
TWVkaWNpbmUsIEtlcHBlbCBTdHJlZXQsIExvbmRvbiwgVUssIFdDMUUgN0hULjwvYXV0aC1hZGRy
ZXNzPjx0aXRsZXM+PHRpdGxlPk1ldGhvZHMgdG8gaW5jcmVhc2UgcmVzcG9uc2UgdG8gcG9zdGFs
IGFuZCBlbGVjdHJvbmljIHF1ZXN0aW9ubmFpcmVzPC90aXRsZT48c2Vjb25kYXJ5LXRpdGxlPkNv
Y2hyYW5lIERhdGFiYXNlIFN5c3QgUmV2PC9zZWNvbmRhcnktdGl0bGU+PC90aXRsZXM+PHBlcmlv
ZGljYWw+PGZ1bGwtdGl0bGU+Q29jaHJhbmUgRGF0YWJhc2UgU3lzdCBSZXY8L2Z1bGwtdGl0bGU+
PC9wZXJpb2RpY2FsPjxwYWdlcz5NUjAwMDAwODwvcGFnZXM+PG51bWJlcj4zPC9udW1iZXI+PGVk
aXRpb24+MjAwOS8wNy8xMDwvZWRpdGlvbj48a2V5d29yZHM+PGtleXdvcmQ+KkNvcnJlc3BvbmRl
bmNlIGFzIFRvcGljPC9rZXl3b3JkPjxrZXl3b3JkPkVsZWN0cm9uaWMgTWFpbDwva2V5d29yZD48
a2V5d29yZD5SYW5kb21pemVkIENvbnRyb2xsZWQgVHJpYWxzIGFzIFRvcGljPC9rZXl3b3JkPjxr
ZXl3b3JkPlJlbWluZGVyIFN5c3RlbXM8L2tleXdvcmQ+PGtleXdvcmQ+UmV3YXJkPC9rZXl3b3Jk
PjxrZXl3b3JkPipTdXJ2ZXlzIGFuZCBRdWVzdGlvbm5haXJlczwva2V5d29yZD48L2tleXdvcmRz
PjxkYXRlcz48eWVhcj4yMDA5PC95ZWFyPjxwdWItZGF0ZXM+PGRhdGU+SnVsIDg8L2RhdGU+PC9w
dWItZGF0ZXM+PC9kYXRlcz48aXNibj4xNDY5LTQ5M1ggKEVsZWN0cm9uaWMpJiN4RDsxMzYxLTYx
MzcgKExpbmtpbmcpPC9pc2JuPjxhY2Nlc3Npb24tbnVtPjE5NTg4NDQ5PC9hY2Nlc3Npb24tbnVt
Pjx1cmxzPjxyZWxhdGVkLXVybHM+PHVybD5odHRwczovL3d3dy5uY2JpLm5sbS5uaWguZ292L3B1
Ym1lZC8xOTU4ODQ0OTwvdXJsPjwvcmVsYXRlZC11cmxzPjwvdXJscz48ZWxlY3Ryb25pYy1yZXNv
dXJjZS1udW0+MTAuMTAwMi8xNDY1MTg1OC5NUjAwMDAwOC5wdWI0PC9lbGVjdHJvbmljLXJlc291
cmNlLW51bT48cmVtb3RlLWRhdGFiYXNlLXByb3ZpZGVyPk5MTTwvcmVtb3RlLWRhdGFiYXNlLXBy
b3ZpZGVyPjxsYW5ndWFnZT5lbmc8L2xhbmd1YWdlPjwvcmVjb3JkPjwvQ2l0ZT48L0VuZE5vdGU+
</w:fldData>
        </w:fldChar>
      </w:r>
      <w:r w:rsidR="00392EB3">
        <w:rPr>
          <w:rFonts w:cs="Calibri"/>
        </w:rPr>
        <w:instrText xml:space="preserve"> ADDIN EN.CITE.DATA </w:instrText>
      </w:r>
      <w:r w:rsidR="00392EB3">
        <w:rPr>
          <w:rFonts w:cs="Calibri"/>
        </w:rPr>
      </w:r>
      <w:r w:rsidR="00392EB3">
        <w:rPr>
          <w:rFonts w:cs="Calibri"/>
        </w:rPr>
        <w:fldChar w:fldCharType="end"/>
      </w:r>
      <w:r w:rsidR="00860E58">
        <w:rPr>
          <w:rFonts w:cs="Calibri"/>
        </w:rPr>
      </w:r>
      <w:r w:rsidR="00860E58">
        <w:rPr>
          <w:rFonts w:cs="Calibri"/>
        </w:rPr>
        <w:fldChar w:fldCharType="separate"/>
      </w:r>
      <w:r w:rsidR="00392EB3" w:rsidRPr="00392EB3">
        <w:rPr>
          <w:rFonts w:cs="Calibri"/>
          <w:noProof/>
          <w:vertAlign w:val="superscript"/>
        </w:rPr>
        <w:t>86, 87</w:t>
      </w:r>
      <w:r w:rsidR="00860E58">
        <w:rPr>
          <w:rFonts w:cs="Calibri"/>
        </w:rPr>
        <w:fldChar w:fldCharType="end"/>
      </w:r>
      <w:r>
        <w:rPr>
          <w:rFonts w:cs="Calibri"/>
        </w:rPr>
        <w:t xml:space="preserve"> Therefore, we held a monetary prize draw in February 2019 for participants who had not returned their postal STI test kit. There was an opportunity for two participants to win £50 for returning their samples. A second prize draw was held in February 2020 for an opportunity for participants not included in the first prize draw to win a prize draw for returning their samples. Evidence based methods show that the odds of response were increased when a deadline was given</w:t>
      </w:r>
      <w:r w:rsidR="00E16332">
        <w:rPr>
          <w:rFonts w:cs="Calibri"/>
        </w:rPr>
        <w:t>.</w:t>
      </w:r>
      <w:r>
        <w:rPr>
          <w:rFonts w:cs="Calibri"/>
        </w:rPr>
        <w:t xml:space="preserve"> </w:t>
      </w:r>
      <w:r w:rsidR="00860E58">
        <w:rPr>
          <w:rFonts w:cs="Calibri"/>
        </w:rPr>
        <w:fldChar w:fldCharType="begin"/>
      </w:r>
      <w:r w:rsidR="00392EB3">
        <w:rPr>
          <w:rFonts w:cs="Calibri"/>
        </w:rPr>
        <w:instrText xml:space="preserve"> ADDIN EN.CITE &lt;EndNote&gt;&lt;Cite&gt;&lt;Author&gt;Edwards&lt;/Author&gt;&lt;Year&gt;2009&lt;/Year&gt;&lt;RecNum&gt;128&lt;/RecNum&gt;&lt;DisplayText&gt;&lt;style face="superscript"&gt;86&lt;/style&gt;&lt;/DisplayText&gt;&lt;record&gt;&lt;rec-number&gt;128&lt;/rec-number&gt;&lt;foreign-keys&gt;&lt;key app="EN" db-id="9x090xwwrar05fe252txat5apx00dsfsaedz" timestamp="1612024231"&gt;128&lt;/key&gt;&lt;/foreign-keys&gt;&lt;ref-type name="Journal Article"&gt;17&lt;/ref-type&gt;&lt;contributors&gt;&lt;authors&gt;&lt;author&gt;Edwards, P. J.&lt;/author&gt;&lt;author&gt;Roberts, I.&lt;/author&gt;&lt;author&gt;Clarke, M. J.&lt;/author&gt;&lt;author&gt;Diguiseppi, C.&lt;/author&gt;&lt;author&gt;Wentz, R.&lt;/author&gt;&lt;author&gt;Kwan, I.&lt;/author&gt;&lt;author&gt;Cooper, R.&lt;/author&gt;&lt;author&gt;Felix, L. M.&lt;/author&gt;&lt;author&gt;Pratap, S.&lt;/author&gt;&lt;/authors&gt;&lt;/contributors&gt;&lt;auth-address&gt;Department of Epidemiology and Population Health, London School of Hygiene &amp;amp; Tropical Medicine, Keppel Street, London, UK, WC1E 7HT.&lt;/auth-address&gt;&lt;titles&gt;&lt;title&gt;Methods to increase response to postal and electronic questionnaires&lt;/title&gt;&lt;secondary-title&gt;Cochrane Database Syst Rev&lt;/secondary-title&gt;&lt;/titles&gt;&lt;periodical&gt;&lt;full-title&gt;Cochrane Database Syst Rev&lt;/full-title&gt;&lt;/periodical&gt;&lt;pages&gt;MR000008&lt;/pages&gt;&lt;number&gt;3&lt;/number&gt;&lt;edition&gt;2009/07/10&lt;/edition&gt;&lt;keywords&gt;&lt;keyword&gt;*Correspondence as Topic&lt;/keyword&gt;&lt;keyword&gt;Electronic Mail&lt;/keyword&gt;&lt;keyword&gt;Randomized Controlled Trials as Topic&lt;/keyword&gt;&lt;keyword&gt;Reminder Systems&lt;/keyword&gt;&lt;keyword&gt;Reward&lt;/keyword&gt;&lt;keyword&gt;*Surveys and Questionnaires&lt;/keyword&gt;&lt;/keywords&gt;&lt;dates&gt;&lt;year&gt;2009&lt;/year&gt;&lt;pub-dates&gt;&lt;date&gt;Jul 8&lt;/date&gt;&lt;/pub-dates&gt;&lt;/dates&gt;&lt;isbn&gt;1469-493X (Electronic)&amp;#xD;1361-6137 (Linking)&lt;/isbn&gt;&lt;accession-num&gt;19588449&lt;/accession-num&gt;&lt;urls&gt;&lt;related-urls&gt;&lt;url&gt;https://www.ncbi.nlm.nih.gov/pubmed/19588449&lt;/url&gt;&lt;/related-urls&gt;&lt;/urls&gt;&lt;electronic-resource-num&gt;10.1002/14651858.MR000008.pub4&lt;/electronic-resource-num&gt;&lt;remote-database-provider&gt;NLM&lt;/remote-database-provider&gt;&lt;language&gt;eng&lt;/language&gt;&lt;/record&gt;&lt;/Cite&gt;&lt;/EndNote&gt;</w:instrText>
      </w:r>
      <w:r w:rsidR="00860E58">
        <w:rPr>
          <w:rFonts w:cs="Calibri"/>
        </w:rPr>
        <w:fldChar w:fldCharType="separate"/>
      </w:r>
      <w:r w:rsidR="00392EB3" w:rsidRPr="00392EB3">
        <w:rPr>
          <w:rFonts w:cs="Calibri"/>
          <w:noProof/>
          <w:vertAlign w:val="superscript"/>
        </w:rPr>
        <w:t>86</w:t>
      </w:r>
      <w:r w:rsidR="00860E58">
        <w:rPr>
          <w:rFonts w:cs="Calibri"/>
        </w:rPr>
        <w:fldChar w:fldCharType="end"/>
      </w:r>
      <w:r>
        <w:rPr>
          <w:rFonts w:cs="Calibri"/>
        </w:rPr>
        <w:t xml:space="preserve"> We asked participants to return the kit within one month to be entered into the draw. Edwards et al </w:t>
      </w:r>
      <w:r w:rsidR="00860E58">
        <w:rPr>
          <w:rFonts w:cs="Calibri"/>
        </w:rPr>
        <w:fldChar w:fldCharType="begin"/>
      </w:r>
      <w:r w:rsidR="00392EB3">
        <w:rPr>
          <w:rFonts w:cs="Calibri"/>
        </w:rPr>
        <w:instrText xml:space="preserve"> ADDIN EN.CITE &lt;EndNote&gt;&lt;Cite&gt;&lt;Author&gt;Edwards&lt;/Author&gt;&lt;Year&gt;2009&lt;/Year&gt;&lt;RecNum&gt;128&lt;/RecNum&gt;&lt;DisplayText&gt;&lt;style face="superscript"&gt;86&lt;/style&gt;&lt;/DisplayText&gt;&lt;record&gt;&lt;rec-number&gt;128&lt;/rec-number&gt;&lt;foreign-keys&gt;&lt;key app="EN" db-id="9x090xwwrar05fe252txat5apx00dsfsaedz" timestamp="1612024231"&gt;128&lt;/key&gt;&lt;/foreign-keys&gt;&lt;ref-type name="Journal Article"&gt;17&lt;/ref-type&gt;&lt;contributors&gt;&lt;authors&gt;&lt;author&gt;Edwards, P. J.&lt;/author&gt;&lt;author&gt;Roberts, I.&lt;/author&gt;&lt;author&gt;Clarke, M. J.&lt;/author&gt;&lt;author&gt;Diguiseppi, C.&lt;/author&gt;&lt;author&gt;Wentz, R.&lt;/author&gt;&lt;author&gt;Kwan, I.&lt;/author&gt;&lt;author&gt;Cooper, R.&lt;/author&gt;&lt;author&gt;Felix, L. M.&lt;/author&gt;&lt;author&gt;Pratap, S.&lt;/author&gt;&lt;/authors&gt;&lt;/contributors&gt;&lt;auth-address&gt;Department of Epidemiology and Population Health, London School of Hygiene &amp;amp; Tropical Medicine, Keppel Street, London, UK, WC1E 7HT.&lt;/auth-address&gt;&lt;titles&gt;&lt;title&gt;Methods to increase response to postal and electronic questionnaires&lt;/title&gt;&lt;secondary-title&gt;Cochrane Database Syst Rev&lt;/secondary-title&gt;&lt;/titles&gt;&lt;periodical&gt;&lt;full-title&gt;Cochrane Database Syst Rev&lt;/full-title&gt;&lt;/periodical&gt;&lt;pages&gt;MR000008&lt;/pages&gt;&lt;number&gt;3&lt;/number&gt;&lt;edition&gt;2009/07/10&lt;/edition&gt;&lt;keywords&gt;&lt;keyword&gt;*Correspondence as Topic&lt;/keyword&gt;&lt;keyword&gt;Electronic Mail&lt;/keyword&gt;&lt;keyword&gt;Randomized Controlled Trials as Topic&lt;/keyword&gt;&lt;keyword&gt;Reminder Systems&lt;/keyword&gt;&lt;keyword&gt;Reward&lt;/keyword&gt;&lt;keyword&gt;*Surveys and Questionnaires&lt;/keyword&gt;&lt;/keywords&gt;&lt;dates&gt;&lt;year&gt;2009&lt;/year&gt;&lt;pub-dates&gt;&lt;date&gt;Jul 8&lt;/date&gt;&lt;/pub-dates&gt;&lt;/dates&gt;&lt;isbn&gt;1469-493X (Electronic)&amp;#xD;1361-6137 (Linking)&lt;/isbn&gt;&lt;accession-num&gt;19588449&lt;/accession-num&gt;&lt;urls&gt;&lt;related-urls&gt;&lt;url&gt;https://www.ncbi.nlm.nih.gov/pubmed/19588449&lt;/url&gt;&lt;/related-urls&gt;&lt;/urls&gt;&lt;electronic-resource-num&gt;10.1002/14651858.MR000008.pub4&lt;/electronic-resource-num&gt;&lt;remote-database-provider&gt;NLM&lt;/remote-database-provider&gt;&lt;language&gt;eng&lt;/language&gt;&lt;/record&gt;&lt;/Cite&gt;&lt;/EndNote&gt;</w:instrText>
      </w:r>
      <w:r w:rsidR="00860E58">
        <w:rPr>
          <w:rFonts w:cs="Calibri"/>
        </w:rPr>
        <w:fldChar w:fldCharType="separate"/>
      </w:r>
      <w:r w:rsidR="00392EB3" w:rsidRPr="00392EB3">
        <w:rPr>
          <w:rFonts w:cs="Calibri"/>
          <w:noProof/>
          <w:vertAlign w:val="superscript"/>
        </w:rPr>
        <w:t>86</w:t>
      </w:r>
      <w:r w:rsidR="00860E58">
        <w:rPr>
          <w:rFonts w:cs="Calibri"/>
        </w:rPr>
        <w:fldChar w:fldCharType="end"/>
      </w:r>
      <w:r>
        <w:rPr>
          <w:rFonts w:cs="Calibri"/>
        </w:rPr>
        <w:t xml:space="preserve">) showed the odds of response increase by a half when including a statement that others had responded. The text message to notify participants about the prize draw stated that ‘others had responded’ to the prize draw. </w:t>
      </w:r>
    </w:p>
    <w:p w14:paraId="13E6A191" w14:textId="77777777" w:rsidR="00C44105" w:rsidRDefault="00C44105" w:rsidP="000A6845">
      <w:pPr>
        <w:jc w:val="both"/>
        <w:rPr>
          <w:rFonts w:cs="Calibri"/>
        </w:rPr>
      </w:pPr>
    </w:p>
    <w:p w14:paraId="11D0EDA1" w14:textId="450EE599" w:rsidR="00C44105" w:rsidRDefault="00C44105" w:rsidP="000A6845">
      <w:pPr>
        <w:jc w:val="both"/>
      </w:pPr>
      <w:r>
        <w:rPr>
          <w:rFonts w:cs="Calibri"/>
        </w:rPr>
        <w:t>Evidence based methods also show that the odds of response tripled when a picture was included in an e-mail</w:t>
      </w:r>
      <w:r w:rsidR="00E16332">
        <w:rPr>
          <w:rFonts w:cs="Calibri"/>
        </w:rPr>
        <w:t>.</w:t>
      </w:r>
      <w:r>
        <w:rPr>
          <w:rFonts w:cs="Calibri"/>
        </w:rPr>
        <w:t xml:space="preserve"> </w:t>
      </w:r>
      <w:r w:rsidR="00860E58">
        <w:rPr>
          <w:rFonts w:cs="Calibri"/>
        </w:rPr>
        <w:fldChar w:fldCharType="begin"/>
      </w:r>
      <w:r w:rsidR="00392EB3">
        <w:rPr>
          <w:rFonts w:cs="Calibri"/>
        </w:rPr>
        <w:instrText xml:space="preserve"> ADDIN EN.CITE &lt;EndNote&gt;&lt;Cite&gt;&lt;Author&gt;Edwards&lt;/Author&gt;&lt;Year&gt;2009&lt;/Year&gt;&lt;RecNum&gt;128&lt;/RecNum&gt;&lt;DisplayText&gt;&lt;style face="superscript"&gt;86&lt;/style&gt;&lt;/DisplayText&gt;&lt;record&gt;&lt;rec-number&gt;128&lt;/rec-number&gt;&lt;foreign-keys&gt;&lt;key app="EN" db-id="9x090xwwrar05fe252txat5apx00dsfsaedz" timestamp="1612024231"&gt;128&lt;/key&gt;&lt;/foreign-keys&gt;&lt;ref-type name="Journal Article"&gt;17&lt;/ref-type&gt;&lt;contributors&gt;&lt;authors&gt;&lt;author&gt;Edwards, P. J.&lt;/author&gt;&lt;author&gt;Roberts, I.&lt;/author&gt;&lt;author&gt;Clarke, M. J.&lt;/author&gt;&lt;author&gt;Diguiseppi, C.&lt;/author&gt;&lt;author&gt;Wentz, R.&lt;/author&gt;&lt;author&gt;Kwan, I.&lt;/author&gt;&lt;author&gt;Cooper, R.&lt;/author&gt;&lt;author&gt;Felix, L. M.&lt;/author&gt;&lt;author&gt;Pratap, S.&lt;/author&gt;&lt;/authors&gt;&lt;/contributors&gt;&lt;auth-address&gt;Department of Epidemiology and Population Health, London School of Hygiene &amp;amp; Tropical Medicine, Keppel Street, London, UK, WC1E 7HT.&lt;/auth-address&gt;&lt;titles&gt;&lt;title&gt;Methods to increase response to postal and electronic questionnaires&lt;/title&gt;&lt;secondary-title&gt;Cochrane Database Syst Rev&lt;/secondary-title&gt;&lt;/titles&gt;&lt;periodical&gt;&lt;full-title&gt;Cochrane Database Syst Rev&lt;/full-title&gt;&lt;/periodical&gt;&lt;pages&gt;MR000008&lt;/pages&gt;&lt;number&gt;3&lt;/number&gt;&lt;edition&gt;2009/07/10&lt;/edition&gt;&lt;keywords&gt;&lt;keyword&gt;*Correspondence as Topic&lt;/keyword&gt;&lt;keyword&gt;Electronic Mail&lt;/keyword&gt;&lt;keyword&gt;Randomized Controlled Trials as Topic&lt;/keyword&gt;&lt;keyword&gt;Reminder Systems&lt;/keyword&gt;&lt;keyword&gt;Reward&lt;/keyword&gt;&lt;keyword&gt;*Surveys and Questionnaires&lt;/keyword&gt;&lt;/keywords&gt;&lt;dates&gt;&lt;year&gt;2009&lt;/year&gt;&lt;pub-dates&gt;&lt;date&gt;Jul 8&lt;/date&gt;&lt;/pub-dates&gt;&lt;/dates&gt;&lt;isbn&gt;1469-493X (Electronic)&amp;#xD;1361-6137 (Linking)&lt;/isbn&gt;&lt;accession-num&gt;19588449&lt;/accession-num&gt;&lt;urls&gt;&lt;related-urls&gt;&lt;url&gt;https://www.ncbi.nlm.nih.gov/pubmed/19588449&lt;/url&gt;&lt;/related-urls&gt;&lt;/urls&gt;&lt;electronic-resource-num&gt;10.1002/14651858.MR000008.pub4&lt;/electronic-resource-num&gt;&lt;remote-database-provider&gt;NLM&lt;/remote-database-provider&gt;&lt;language&gt;eng&lt;/language&gt;&lt;/record&gt;&lt;/Cite&gt;&lt;/EndNote&gt;</w:instrText>
      </w:r>
      <w:r w:rsidR="00860E58">
        <w:rPr>
          <w:rFonts w:cs="Calibri"/>
        </w:rPr>
        <w:fldChar w:fldCharType="separate"/>
      </w:r>
      <w:r w:rsidR="00392EB3" w:rsidRPr="00392EB3">
        <w:rPr>
          <w:rFonts w:cs="Calibri"/>
          <w:noProof/>
          <w:vertAlign w:val="superscript"/>
        </w:rPr>
        <w:t>86</w:t>
      </w:r>
      <w:r w:rsidR="00860E58">
        <w:rPr>
          <w:rFonts w:cs="Calibri"/>
        </w:rPr>
        <w:fldChar w:fldCharType="end"/>
      </w:r>
      <w:r>
        <w:rPr>
          <w:rFonts w:cs="Calibri"/>
        </w:rPr>
        <w:t xml:space="preserve"> We included a picture in the emails to non-responders at 1 year from October 2019</w:t>
      </w:r>
      <w:r w:rsidR="009626BD">
        <w:rPr>
          <w:rFonts w:cs="Calibri"/>
        </w:rPr>
        <w:t xml:space="preserve"> (</w:t>
      </w:r>
      <w:r w:rsidR="00BA42CA">
        <w:t>Report Supplementary Material</w:t>
      </w:r>
      <w:r w:rsidR="00BA42CA" w:rsidDel="00BA42CA">
        <w:rPr>
          <w:rFonts w:cs="Calibri"/>
        </w:rPr>
        <w:t xml:space="preserve"> </w:t>
      </w:r>
      <w:r w:rsidR="00BA42CA">
        <w:rPr>
          <w:rFonts w:cs="Calibri"/>
        </w:rPr>
        <w:t>15</w:t>
      </w:r>
      <w:r w:rsidR="009626BD">
        <w:rPr>
          <w:rFonts w:cs="Calibri"/>
        </w:rPr>
        <w:t xml:space="preserve"> – Email picture)</w:t>
      </w:r>
      <w:r>
        <w:rPr>
          <w:rFonts w:cs="Calibri"/>
        </w:rPr>
        <w:t>.</w:t>
      </w:r>
    </w:p>
    <w:p w14:paraId="1738E493" w14:textId="356FA68F" w:rsidR="00C44105" w:rsidRDefault="003F07EF" w:rsidP="000A6845">
      <w:pPr>
        <w:spacing w:before="240"/>
        <w:jc w:val="both"/>
      </w:pPr>
      <w:r>
        <w:rPr>
          <w:rFonts w:cs="Calibri"/>
        </w:rPr>
        <w:t>From</w:t>
      </w:r>
      <w:r w:rsidR="00C44105">
        <w:rPr>
          <w:rFonts w:cs="Calibri"/>
        </w:rPr>
        <w:t xml:space="preserve"> May 2018, </w:t>
      </w:r>
      <w:r>
        <w:rPr>
          <w:rFonts w:cs="Calibri"/>
        </w:rPr>
        <w:t>we modified our follow up procedures (table 2). T</w:t>
      </w:r>
      <w:r w:rsidR="00C44105">
        <w:rPr>
          <w:rFonts w:cs="Calibri"/>
        </w:rPr>
        <w:t xml:space="preserve">he follow up letters and instructions for returning samples were updated so that they were shorter and simpler. </w:t>
      </w:r>
      <w:r w:rsidR="00C44105">
        <w:rPr>
          <w:rFonts w:eastAsia="MinionPro-Regular" w:cs="Calibri"/>
        </w:rPr>
        <w:t xml:space="preserve">We sent non-responders a STI test kit at three time points (week 57, 59 and 61), and reviewed the response rates after each occasion. </w:t>
      </w:r>
      <w:r w:rsidR="00D949E0">
        <w:rPr>
          <w:rFonts w:eastAsia="MinionPro-Regular" w:cs="Calibri"/>
        </w:rPr>
        <w:t>A</w:t>
      </w:r>
      <w:r w:rsidR="00C44105">
        <w:rPr>
          <w:rFonts w:eastAsia="MinionPro-Regular" w:cs="Calibri"/>
        </w:rPr>
        <w:t>s there was an increase in the response rate at each time point, we added another time point from August 2018 so that non-responders after this date were also sent a STI test kit at week 62, as well as being contacted by telephone, text message and post. In July 2019 another time point was added so that non-responders were contacted by telephone, text message and post with a questionnaire and/or STI test kit at week 64.</w:t>
      </w:r>
    </w:p>
    <w:p w14:paraId="7CA59FE2" w14:textId="77777777" w:rsidR="00C44105" w:rsidRDefault="00C44105" w:rsidP="005C66A6">
      <w:pPr>
        <w:pStyle w:val="Caption1"/>
        <w:rPr>
          <w:lang w:val="en-US"/>
        </w:rPr>
      </w:pPr>
    </w:p>
    <w:p w14:paraId="359CBDCA" w14:textId="2CB2B717" w:rsidR="00C44105" w:rsidRDefault="00123D0B" w:rsidP="00152641">
      <w:pPr>
        <w:pStyle w:val="Caption"/>
      </w:pPr>
      <w:bookmarkStart w:id="69" w:name="_Toc62986262"/>
      <w:bookmarkStart w:id="70" w:name="_Toc76904513"/>
      <w:r>
        <w:t xml:space="preserve">Table </w:t>
      </w:r>
      <w:r w:rsidR="00F76819">
        <w:fldChar w:fldCharType="begin"/>
      </w:r>
      <w:r w:rsidR="00F76819">
        <w:instrText xml:space="preserve"> SEQ Table \* ARABIC </w:instrText>
      </w:r>
      <w:r w:rsidR="00F76819">
        <w:fldChar w:fldCharType="separate"/>
      </w:r>
      <w:r w:rsidR="000E1256">
        <w:rPr>
          <w:noProof/>
        </w:rPr>
        <w:t>2</w:t>
      </w:r>
      <w:r w:rsidR="00F76819">
        <w:rPr>
          <w:noProof/>
        </w:rPr>
        <w:fldChar w:fldCharType="end"/>
      </w:r>
      <w:r w:rsidR="00C44105">
        <w:t xml:space="preserve"> Follow-up procedures introduced from May 2018</w:t>
      </w:r>
      <w:bookmarkEnd w:id="69"/>
      <w:bookmarkEnd w:id="70"/>
    </w:p>
    <w:tbl>
      <w:tblPr>
        <w:tblW w:w="9214" w:type="dxa"/>
        <w:tblInd w:w="-5" w:type="dxa"/>
        <w:tblLayout w:type="fixed"/>
        <w:tblLook w:val="0000" w:firstRow="0" w:lastRow="0" w:firstColumn="0" w:lastColumn="0" w:noHBand="0" w:noVBand="0"/>
      </w:tblPr>
      <w:tblGrid>
        <w:gridCol w:w="6663"/>
        <w:gridCol w:w="2551"/>
      </w:tblGrid>
      <w:tr w:rsidR="00C44105" w14:paraId="39BC8529" w14:textId="77777777" w:rsidTr="00A02613">
        <w:trPr>
          <w:trHeight w:val="408"/>
        </w:trPr>
        <w:tc>
          <w:tcPr>
            <w:tcW w:w="6663" w:type="dxa"/>
            <w:tcBorders>
              <w:top w:val="single" w:sz="4" w:space="0" w:color="000000"/>
              <w:left w:val="single" w:sz="4" w:space="0" w:color="000000"/>
              <w:bottom w:val="single" w:sz="4" w:space="0" w:color="000000"/>
              <w:right w:val="single" w:sz="4" w:space="0" w:color="000000"/>
            </w:tcBorders>
            <w:shd w:val="clear" w:color="auto" w:fill="auto"/>
          </w:tcPr>
          <w:p w14:paraId="5929CBF8" w14:textId="77777777" w:rsidR="00C44105" w:rsidRDefault="00C44105" w:rsidP="000A6845">
            <w:pPr>
              <w:widowControl w:val="0"/>
              <w:jc w:val="both"/>
            </w:pPr>
            <w:r>
              <w:rPr>
                <w:rFonts w:eastAsia="MinionPro-Regular" w:cs="Calibri"/>
              </w:rPr>
              <w:t>Procedure</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3382BDEA" w14:textId="77777777" w:rsidR="00C44105" w:rsidRDefault="00C44105" w:rsidP="000A6845">
            <w:pPr>
              <w:widowControl w:val="0"/>
              <w:jc w:val="both"/>
            </w:pPr>
            <w:r>
              <w:rPr>
                <w:rFonts w:eastAsia="MinionPro-Regular" w:cs="Calibri"/>
              </w:rPr>
              <w:t>Date(s) introduced</w:t>
            </w:r>
          </w:p>
        </w:tc>
      </w:tr>
      <w:tr w:rsidR="00C44105" w14:paraId="4BCB3F19" w14:textId="77777777" w:rsidTr="00A02613">
        <w:trPr>
          <w:trHeight w:val="430"/>
        </w:trPr>
        <w:tc>
          <w:tcPr>
            <w:tcW w:w="6663" w:type="dxa"/>
            <w:tcBorders>
              <w:top w:val="single" w:sz="4" w:space="0" w:color="000000"/>
              <w:left w:val="single" w:sz="4" w:space="0" w:color="000000"/>
              <w:bottom w:val="single" w:sz="4" w:space="0" w:color="000000"/>
              <w:right w:val="single" w:sz="4" w:space="0" w:color="000000"/>
            </w:tcBorders>
            <w:shd w:val="clear" w:color="auto" w:fill="auto"/>
          </w:tcPr>
          <w:p w14:paraId="104D56DB" w14:textId="77777777" w:rsidR="00C44105" w:rsidRDefault="00C44105" w:rsidP="000A6845">
            <w:pPr>
              <w:widowControl w:val="0"/>
              <w:jc w:val="both"/>
            </w:pPr>
            <w:r>
              <w:rPr>
                <w:rFonts w:eastAsia="MinionPro-Regular" w:cs="Calibri"/>
              </w:rPr>
              <w:t xml:space="preserve">Created postage slip with freepost instructions </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0209C4B0" w14:textId="77777777" w:rsidR="00C44105" w:rsidRDefault="00C44105" w:rsidP="000A6845">
            <w:pPr>
              <w:widowControl w:val="0"/>
              <w:jc w:val="both"/>
            </w:pPr>
            <w:r>
              <w:rPr>
                <w:rFonts w:eastAsia="MinionPro-Regular" w:cs="Calibri"/>
              </w:rPr>
              <w:t>May 2018</w:t>
            </w:r>
          </w:p>
        </w:tc>
      </w:tr>
      <w:tr w:rsidR="00C44105" w14:paraId="0AAA2277" w14:textId="77777777" w:rsidTr="00A02613">
        <w:trPr>
          <w:trHeight w:val="421"/>
        </w:trPr>
        <w:tc>
          <w:tcPr>
            <w:tcW w:w="6663" w:type="dxa"/>
            <w:tcBorders>
              <w:top w:val="single" w:sz="4" w:space="0" w:color="000000"/>
              <w:left w:val="single" w:sz="4" w:space="0" w:color="000000"/>
              <w:bottom w:val="single" w:sz="4" w:space="0" w:color="000000"/>
              <w:right w:val="single" w:sz="4" w:space="0" w:color="000000"/>
            </w:tcBorders>
            <w:shd w:val="clear" w:color="auto" w:fill="auto"/>
          </w:tcPr>
          <w:p w14:paraId="4F406D89" w14:textId="77777777" w:rsidR="00C44105" w:rsidRDefault="00C44105" w:rsidP="000A6845">
            <w:pPr>
              <w:widowControl w:val="0"/>
              <w:jc w:val="both"/>
            </w:pPr>
            <w:r>
              <w:rPr>
                <w:rFonts w:eastAsia="MinionPro-Regular" w:cs="Calibri"/>
              </w:rPr>
              <w:t>Updated thank you slips with the 1 year follow up date</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75B70E3D" w14:textId="77777777" w:rsidR="00C44105" w:rsidRDefault="00C44105" w:rsidP="000A6845">
            <w:pPr>
              <w:widowControl w:val="0"/>
              <w:jc w:val="both"/>
            </w:pPr>
            <w:r>
              <w:rPr>
                <w:rFonts w:eastAsia="MinionPro-Regular" w:cs="Calibri"/>
              </w:rPr>
              <w:t>August 2018</w:t>
            </w:r>
          </w:p>
        </w:tc>
      </w:tr>
      <w:tr w:rsidR="00C44105" w14:paraId="63A816BB" w14:textId="77777777" w:rsidTr="00A02613">
        <w:trPr>
          <w:trHeight w:val="421"/>
        </w:trPr>
        <w:tc>
          <w:tcPr>
            <w:tcW w:w="6663" w:type="dxa"/>
            <w:tcBorders>
              <w:top w:val="single" w:sz="4" w:space="0" w:color="000000"/>
              <w:left w:val="single" w:sz="4" w:space="0" w:color="000000"/>
              <w:bottom w:val="single" w:sz="4" w:space="0" w:color="000000"/>
              <w:right w:val="single" w:sz="4" w:space="0" w:color="000000"/>
            </w:tcBorders>
            <w:shd w:val="clear" w:color="auto" w:fill="auto"/>
          </w:tcPr>
          <w:p w14:paraId="3BF8DCB6" w14:textId="77777777" w:rsidR="00C44105" w:rsidRDefault="00C44105" w:rsidP="000A6845">
            <w:pPr>
              <w:widowControl w:val="0"/>
              <w:jc w:val="both"/>
            </w:pPr>
            <w:r>
              <w:rPr>
                <w:rFonts w:eastAsia="MinionPro-Regular" w:cs="Calibri"/>
              </w:rPr>
              <w:t>Created pocket cards with details of the study team and 1 year follow up date</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553815C5" w14:textId="77777777" w:rsidR="00C44105" w:rsidRDefault="00C44105" w:rsidP="000A6845">
            <w:pPr>
              <w:widowControl w:val="0"/>
              <w:jc w:val="both"/>
            </w:pPr>
            <w:r>
              <w:rPr>
                <w:rFonts w:eastAsia="MinionPro-Regular" w:cs="Calibri"/>
              </w:rPr>
              <w:t>July 2018</w:t>
            </w:r>
          </w:p>
        </w:tc>
      </w:tr>
      <w:tr w:rsidR="00C44105" w14:paraId="1553DA0F" w14:textId="77777777" w:rsidTr="00A02613">
        <w:trPr>
          <w:trHeight w:val="408"/>
        </w:trPr>
        <w:tc>
          <w:tcPr>
            <w:tcW w:w="6663" w:type="dxa"/>
            <w:tcBorders>
              <w:top w:val="single" w:sz="4" w:space="0" w:color="000000"/>
              <w:left w:val="single" w:sz="4" w:space="0" w:color="000000"/>
              <w:bottom w:val="single" w:sz="4" w:space="0" w:color="000000"/>
              <w:right w:val="single" w:sz="4" w:space="0" w:color="000000"/>
            </w:tcBorders>
            <w:shd w:val="clear" w:color="auto" w:fill="auto"/>
          </w:tcPr>
          <w:p w14:paraId="427D00EA" w14:textId="77777777" w:rsidR="00C44105" w:rsidRDefault="00C44105" w:rsidP="000A6845">
            <w:pPr>
              <w:widowControl w:val="0"/>
              <w:jc w:val="both"/>
            </w:pPr>
            <w:r>
              <w:rPr>
                <w:rFonts w:eastAsia="MinionPro-Regular" w:cs="Calibri"/>
              </w:rPr>
              <w:t>Developed telephone script used to contact participants</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5098E9F2" w14:textId="77777777" w:rsidR="00C44105" w:rsidRDefault="00C44105" w:rsidP="000A6845">
            <w:pPr>
              <w:widowControl w:val="0"/>
              <w:jc w:val="both"/>
            </w:pPr>
            <w:r>
              <w:rPr>
                <w:rFonts w:eastAsia="MinionPro-Regular" w:cs="Calibri"/>
              </w:rPr>
              <w:t>May 2018</w:t>
            </w:r>
          </w:p>
        </w:tc>
      </w:tr>
      <w:tr w:rsidR="00C44105" w14:paraId="43BF406E" w14:textId="77777777" w:rsidTr="00A02613">
        <w:trPr>
          <w:trHeight w:val="421"/>
        </w:trPr>
        <w:tc>
          <w:tcPr>
            <w:tcW w:w="6663" w:type="dxa"/>
            <w:tcBorders>
              <w:top w:val="single" w:sz="4" w:space="0" w:color="000000"/>
              <w:left w:val="single" w:sz="4" w:space="0" w:color="000000"/>
              <w:bottom w:val="single" w:sz="4" w:space="0" w:color="000000"/>
              <w:right w:val="single" w:sz="4" w:space="0" w:color="000000"/>
            </w:tcBorders>
            <w:shd w:val="clear" w:color="auto" w:fill="auto"/>
          </w:tcPr>
          <w:p w14:paraId="4CE12F90" w14:textId="77777777" w:rsidR="00C44105" w:rsidRDefault="00C44105" w:rsidP="000A6845">
            <w:pPr>
              <w:widowControl w:val="0"/>
              <w:jc w:val="both"/>
            </w:pPr>
            <w:r>
              <w:rPr>
                <w:rFonts w:eastAsia="MinionPro-Regular" w:cs="Calibri"/>
              </w:rPr>
              <w:lastRenderedPageBreak/>
              <w:t>Updated participant letters to a shorter, simpler version</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75EA9767" w14:textId="77777777" w:rsidR="00C44105" w:rsidRDefault="00C44105" w:rsidP="000A6845">
            <w:pPr>
              <w:widowControl w:val="0"/>
              <w:jc w:val="both"/>
            </w:pPr>
            <w:r>
              <w:rPr>
                <w:rFonts w:eastAsia="MinionPro-Regular" w:cs="Calibri"/>
              </w:rPr>
              <w:t>May 2018</w:t>
            </w:r>
          </w:p>
        </w:tc>
      </w:tr>
      <w:tr w:rsidR="00C44105" w14:paraId="3DFEB705" w14:textId="77777777" w:rsidTr="00A02613">
        <w:trPr>
          <w:trHeight w:val="421"/>
        </w:trPr>
        <w:tc>
          <w:tcPr>
            <w:tcW w:w="6663" w:type="dxa"/>
            <w:tcBorders>
              <w:top w:val="single" w:sz="4" w:space="0" w:color="000000"/>
              <w:left w:val="single" w:sz="4" w:space="0" w:color="000000"/>
              <w:bottom w:val="single" w:sz="4" w:space="0" w:color="000000"/>
              <w:right w:val="single" w:sz="4" w:space="0" w:color="000000"/>
            </w:tcBorders>
            <w:shd w:val="clear" w:color="auto" w:fill="auto"/>
          </w:tcPr>
          <w:p w14:paraId="1B179919" w14:textId="77777777" w:rsidR="00C44105" w:rsidRDefault="00C44105" w:rsidP="000A6845">
            <w:pPr>
              <w:widowControl w:val="0"/>
              <w:jc w:val="both"/>
            </w:pPr>
            <w:r>
              <w:rPr>
                <w:rFonts w:eastAsia="MinionPro-Regular" w:cs="Calibri"/>
              </w:rPr>
              <w:t>Prize draw for returning 1 year test kit</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73592574" w14:textId="31ED4023" w:rsidR="00C44105" w:rsidRDefault="00C44105" w:rsidP="000A6845">
            <w:pPr>
              <w:widowControl w:val="0"/>
              <w:jc w:val="both"/>
            </w:pPr>
            <w:r>
              <w:rPr>
                <w:rFonts w:eastAsia="MinionPro-Regular" w:cs="Calibri"/>
              </w:rPr>
              <w:t xml:space="preserve">March </w:t>
            </w:r>
            <w:proofErr w:type="gramStart"/>
            <w:r>
              <w:rPr>
                <w:rFonts w:eastAsia="MinionPro-Regular" w:cs="Calibri"/>
              </w:rPr>
              <w:t xml:space="preserve">2019 </w:t>
            </w:r>
            <w:r w:rsidR="00A02613">
              <w:rPr>
                <w:rFonts w:eastAsia="MinionPro-Regular" w:cs="Calibri"/>
              </w:rPr>
              <w:t>,</w:t>
            </w:r>
            <w:proofErr w:type="gramEnd"/>
            <w:r w:rsidR="00A02613">
              <w:rPr>
                <w:rFonts w:eastAsia="MinionPro-Regular" w:cs="Calibri"/>
              </w:rPr>
              <w:t xml:space="preserve"> </w:t>
            </w:r>
            <w:r>
              <w:rPr>
                <w:rFonts w:eastAsia="MinionPro-Regular" w:cs="Calibri"/>
              </w:rPr>
              <w:t>March 2020</w:t>
            </w:r>
          </w:p>
        </w:tc>
      </w:tr>
      <w:tr w:rsidR="00C44105" w14:paraId="02641991" w14:textId="77777777" w:rsidTr="00A02613">
        <w:trPr>
          <w:trHeight w:val="421"/>
        </w:trPr>
        <w:tc>
          <w:tcPr>
            <w:tcW w:w="6663" w:type="dxa"/>
            <w:tcBorders>
              <w:top w:val="single" w:sz="4" w:space="0" w:color="000000"/>
              <w:left w:val="single" w:sz="4" w:space="0" w:color="000000"/>
              <w:bottom w:val="single" w:sz="4" w:space="0" w:color="000000"/>
              <w:right w:val="single" w:sz="4" w:space="0" w:color="000000"/>
            </w:tcBorders>
            <w:shd w:val="clear" w:color="auto" w:fill="auto"/>
          </w:tcPr>
          <w:p w14:paraId="6FC01999" w14:textId="77777777" w:rsidR="00C44105" w:rsidRDefault="00C44105" w:rsidP="000A6845">
            <w:pPr>
              <w:widowControl w:val="0"/>
              <w:jc w:val="both"/>
            </w:pPr>
            <w:r>
              <w:rPr>
                <w:rFonts w:eastAsia="MinionPro-Regular" w:cs="Calibri"/>
              </w:rPr>
              <w:t>Updated patient facing materials stating that ‘others had responded’</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37A2FA2B" w14:textId="77777777" w:rsidR="00C44105" w:rsidRDefault="00C44105" w:rsidP="000A6845">
            <w:pPr>
              <w:widowControl w:val="0"/>
              <w:jc w:val="both"/>
            </w:pPr>
            <w:r>
              <w:rPr>
                <w:rFonts w:eastAsia="MinionPro-Regular" w:cs="Calibri"/>
              </w:rPr>
              <w:t>March 2020</w:t>
            </w:r>
          </w:p>
        </w:tc>
      </w:tr>
      <w:tr w:rsidR="00C44105" w14:paraId="3DE7CB5D" w14:textId="77777777" w:rsidTr="00A02613">
        <w:trPr>
          <w:trHeight w:val="421"/>
        </w:trPr>
        <w:tc>
          <w:tcPr>
            <w:tcW w:w="6663" w:type="dxa"/>
            <w:tcBorders>
              <w:top w:val="single" w:sz="4" w:space="0" w:color="000000"/>
              <w:left w:val="single" w:sz="4" w:space="0" w:color="000000"/>
              <w:bottom w:val="single" w:sz="4" w:space="0" w:color="000000"/>
              <w:right w:val="single" w:sz="4" w:space="0" w:color="000000"/>
            </w:tcBorders>
            <w:shd w:val="clear" w:color="auto" w:fill="auto"/>
          </w:tcPr>
          <w:p w14:paraId="55359043" w14:textId="77777777" w:rsidR="00C44105" w:rsidRDefault="00C44105" w:rsidP="000A6845">
            <w:pPr>
              <w:widowControl w:val="0"/>
              <w:jc w:val="both"/>
            </w:pPr>
            <w:r>
              <w:rPr>
                <w:rFonts w:eastAsia="MinionPro-Regular" w:cs="Calibri"/>
              </w:rPr>
              <w:t>Included a picture in follow up emails</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02EC4A37" w14:textId="77777777" w:rsidR="00C44105" w:rsidRDefault="00C44105" w:rsidP="000A6845">
            <w:pPr>
              <w:widowControl w:val="0"/>
              <w:jc w:val="both"/>
            </w:pPr>
            <w:r>
              <w:rPr>
                <w:rFonts w:eastAsia="MinionPro-Regular" w:cs="Calibri"/>
              </w:rPr>
              <w:t xml:space="preserve">October 2019 </w:t>
            </w:r>
          </w:p>
        </w:tc>
      </w:tr>
      <w:tr w:rsidR="00C44105" w14:paraId="0D97674A" w14:textId="77777777" w:rsidTr="00A02613">
        <w:trPr>
          <w:trHeight w:val="421"/>
        </w:trPr>
        <w:tc>
          <w:tcPr>
            <w:tcW w:w="6663" w:type="dxa"/>
            <w:tcBorders>
              <w:top w:val="single" w:sz="4" w:space="0" w:color="000000"/>
              <w:left w:val="single" w:sz="4" w:space="0" w:color="000000"/>
              <w:bottom w:val="single" w:sz="4" w:space="0" w:color="000000"/>
              <w:right w:val="single" w:sz="4" w:space="0" w:color="000000"/>
            </w:tcBorders>
            <w:shd w:val="clear" w:color="auto" w:fill="auto"/>
          </w:tcPr>
          <w:p w14:paraId="00718F26" w14:textId="25683635" w:rsidR="00C44105" w:rsidRDefault="00C44105" w:rsidP="000A6845">
            <w:pPr>
              <w:widowControl w:val="0"/>
              <w:jc w:val="both"/>
            </w:pPr>
            <w:r>
              <w:rPr>
                <w:rFonts w:eastAsia="MinionPro-Regular" w:cs="Calibri"/>
              </w:rPr>
              <w:t>Sent follow up</w:t>
            </w:r>
            <w:r w:rsidR="003F07EF">
              <w:rPr>
                <w:rFonts w:eastAsia="MinionPro-Regular" w:cs="Calibri"/>
              </w:rPr>
              <w:t xml:space="preserve"> materials</w:t>
            </w:r>
            <w:r>
              <w:rPr>
                <w:rFonts w:eastAsia="MinionPro-Regular" w:cs="Calibri"/>
              </w:rPr>
              <w:t xml:space="preserve"> at additional time point</w:t>
            </w:r>
          </w:p>
        </w:tc>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1F8D5F8D" w14:textId="77777777" w:rsidR="00C44105" w:rsidRDefault="00C44105" w:rsidP="000A6845">
            <w:pPr>
              <w:widowControl w:val="0"/>
              <w:jc w:val="both"/>
            </w:pPr>
            <w:r>
              <w:rPr>
                <w:rFonts w:eastAsia="MinionPro-Regular" w:cs="Calibri"/>
              </w:rPr>
              <w:t>July 2019</w:t>
            </w:r>
          </w:p>
        </w:tc>
      </w:tr>
    </w:tbl>
    <w:p w14:paraId="45E3D4D3" w14:textId="77777777" w:rsidR="00C44105" w:rsidRPr="00E5744E" w:rsidRDefault="00C44105" w:rsidP="002C0AAA">
      <w:pPr>
        <w:pStyle w:val="Heading2"/>
      </w:pPr>
      <w:bookmarkStart w:id="71" w:name="_Toc77356085"/>
      <w:r w:rsidRPr="00E5744E">
        <w:t>Results</w:t>
      </w:r>
      <w:bookmarkEnd w:id="71"/>
    </w:p>
    <w:p w14:paraId="5068727D" w14:textId="77777777" w:rsidR="00C44105" w:rsidRDefault="00C44105" w:rsidP="00C320CC">
      <w:r>
        <w:rPr>
          <w:iCs/>
        </w:rPr>
        <w:t xml:space="preserve">Our highest recruiting month saw 360 participants recruited, exceeding our peak monthly target of 350 participants. </w:t>
      </w:r>
      <w:r>
        <w:rPr>
          <w:lang w:val="en-US"/>
        </w:rPr>
        <w:t xml:space="preserve">Based on recruitment strategies discussed at the site initiations, 88% of clinics screened pre-booked appointments and 60% of clinics identified patients from walk-in appointments. The strategy used depended on the type of appointments the clinic ran, with many clinics having both types of appointments available. 69% of clinics planned to recruit patients when they contacted them with test results. The remaining clinics who did not use this approach did not for </w:t>
      </w:r>
      <w:proofErr w:type="gramStart"/>
      <w:r>
        <w:rPr>
          <w:lang w:val="en-US"/>
        </w:rPr>
        <w:t>a number of</w:t>
      </w:r>
      <w:proofErr w:type="gramEnd"/>
      <w:r>
        <w:rPr>
          <w:lang w:val="en-US"/>
        </w:rPr>
        <w:t xml:space="preserve"> reasons, because the results text messages could not be adapted, or that staff contacting patients with test results were not GCP trained. Many sexual health clinic services were reconfigured or altered during the recruitment period, meaning the recruitment strategies used at some clinics changed over the course of the trial. </w:t>
      </w:r>
    </w:p>
    <w:p w14:paraId="51FD00AC" w14:textId="77777777" w:rsidR="00C44105" w:rsidRDefault="00C44105">
      <w:pPr>
        <w:rPr>
          <w:lang w:val="en-US"/>
        </w:rPr>
      </w:pPr>
    </w:p>
    <w:p w14:paraId="5DE5120C" w14:textId="77777777" w:rsidR="00C44105" w:rsidRDefault="00C44105">
      <w:pPr>
        <w:rPr>
          <w:iCs/>
        </w:rPr>
      </w:pPr>
      <w:r>
        <w:rPr>
          <w:noProof/>
          <w:lang w:eastAsia="en-GB"/>
        </w:rPr>
        <w:drawing>
          <wp:inline distT="0" distB="0" distL="0" distR="0" wp14:anchorId="5B72A8EF" wp14:editId="590619FA">
            <wp:extent cx="5700853" cy="344291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22314" cy="3455876"/>
                    </a:xfrm>
                    <a:prstGeom prst="rect">
                      <a:avLst/>
                    </a:prstGeom>
                    <a:solidFill>
                      <a:srgbClr val="FFFFFF"/>
                    </a:solidFill>
                    <a:ln>
                      <a:noFill/>
                    </a:ln>
                  </pic:spPr>
                </pic:pic>
              </a:graphicData>
            </a:graphic>
          </wp:inline>
        </w:drawing>
      </w:r>
    </w:p>
    <w:p w14:paraId="68375316" w14:textId="77777777" w:rsidR="00121DD4" w:rsidRDefault="00121DD4" w:rsidP="00121DD4">
      <w:pPr>
        <w:pStyle w:val="Caption1"/>
      </w:pPr>
      <w:r>
        <w:t xml:space="preserve">Figure </w:t>
      </w:r>
      <w:r w:rsidR="00F76819">
        <w:fldChar w:fldCharType="begin"/>
      </w:r>
      <w:r w:rsidR="00F76819">
        <w:instrText xml:space="preserve"> SEQ "Figure" \* ARABIC </w:instrText>
      </w:r>
      <w:r w:rsidR="00F76819">
        <w:fldChar w:fldCharType="separate"/>
      </w:r>
      <w:r>
        <w:rPr>
          <w:noProof/>
        </w:rPr>
        <w:t>3</w:t>
      </w:r>
      <w:r w:rsidR="00F76819">
        <w:rPr>
          <w:noProof/>
        </w:rPr>
        <w:fldChar w:fldCharType="end"/>
      </w:r>
      <w:r>
        <w:t xml:space="preserve"> Recruitment progress and when recruitment interventions were implemented</w:t>
      </w:r>
    </w:p>
    <w:p w14:paraId="4B2AE468" w14:textId="77777777" w:rsidR="00121DD4" w:rsidRDefault="00121DD4">
      <w:pPr>
        <w:rPr>
          <w:iCs/>
        </w:rPr>
      </w:pPr>
    </w:p>
    <w:p w14:paraId="37F22BB4" w14:textId="7DA557EC" w:rsidR="00C44105" w:rsidRDefault="00C44105">
      <w:r>
        <w:rPr>
          <w:iCs/>
        </w:rPr>
        <w:t>While we saw increases in recruitment figures following our interventions</w:t>
      </w:r>
      <w:r w:rsidR="00FA745B">
        <w:rPr>
          <w:iCs/>
        </w:rPr>
        <w:t xml:space="preserve"> (Figure 3)</w:t>
      </w:r>
      <w:r>
        <w:rPr>
          <w:iCs/>
        </w:rPr>
        <w:t xml:space="preserve">, the time it took from implementing an intervention to it </w:t>
      </w:r>
      <w:proofErr w:type="gramStart"/>
      <w:r>
        <w:rPr>
          <w:iCs/>
        </w:rPr>
        <w:t>having an effect on</w:t>
      </w:r>
      <w:proofErr w:type="gramEnd"/>
      <w:r>
        <w:rPr>
          <w:iCs/>
        </w:rPr>
        <w:t xml:space="preserve"> sites varied depending on the type of </w:t>
      </w:r>
      <w:r>
        <w:rPr>
          <w:iCs/>
        </w:rPr>
        <w:lastRenderedPageBreak/>
        <w:t xml:space="preserve">intervention. For example, in May 2017 we sent refreshed recruitment packs to all sites and increased contact with site finding it hard to recruit. The recruitment packs were time consuming to put together and post to 53 </w:t>
      </w:r>
      <w:proofErr w:type="gramStart"/>
      <w:r>
        <w:rPr>
          <w:iCs/>
        </w:rPr>
        <w:t>sites, and</w:t>
      </w:r>
      <w:proofErr w:type="gramEnd"/>
      <w:r>
        <w:rPr>
          <w:iCs/>
        </w:rPr>
        <w:t xml:space="preserve"> increasing contact with lower recruiters was carried out with a schedule of increased regular contact over several weeks. As such, the impact from such interventions is not seen immediately, but delayed to a couple of months later.</w:t>
      </w:r>
    </w:p>
    <w:p w14:paraId="60836DF5" w14:textId="77777777" w:rsidR="00C44105" w:rsidRDefault="00C44105">
      <w:pPr>
        <w:rPr>
          <w:iCs/>
        </w:rPr>
      </w:pPr>
    </w:p>
    <w:p w14:paraId="2D1E3A7A" w14:textId="77777777" w:rsidR="00C44105" w:rsidRDefault="00C44105">
      <w:r>
        <w:rPr>
          <w:iCs/>
        </w:rPr>
        <w:t xml:space="preserve">Interventions were ongoing and cumulative to strategies already employed. Using certificates as an example, after introducing these in May 2017 they were available to and requested by sites throughout the remainder of the recruitment period. </w:t>
      </w:r>
    </w:p>
    <w:p w14:paraId="7BB6386D" w14:textId="77777777" w:rsidR="00C44105" w:rsidRDefault="00C44105">
      <w:pPr>
        <w:rPr>
          <w:iCs/>
        </w:rPr>
      </w:pPr>
    </w:p>
    <w:p w14:paraId="41AA59E8" w14:textId="77777777" w:rsidR="00C44105" w:rsidRDefault="00C44105">
      <w:pPr>
        <w:rPr>
          <w:lang w:eastAsia="zh-CN"/>
        </w:rPr>
      </w:pPr>
    </w:p>
    <w:p w14:paraId="3F4803D4" w14:textId="77777777" w:rsidR="00C44105" w:rsidRDefault="00C44105">
      <w:pPr>
        <w:jc w:val="both"/>
        <w:rPr>
          <w:lang w:val="en-US"/>
        </w:rPr>
      </w:pPr>
      <w:r w:rsidRPr="001C6B4E">
        <w:rPr>
          <w:noProof/>
          <w:lang w:eastAsia="en-GB"/>
        </w:rPr>
        <w:drawing>
          <wp:inline distT="0" distB="0" distL="0" distR="0" wp14:anchorId="029938DA" wp14:editId="4B26C030">
            <wp:extent cx="5699125" cy="3094355"/>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99125" cy="3094355"/>
                    </a:xfrm>
                    <a:prstGeom prst="rect">
                      <a:avLst/>
                    </a:prstGeom>
                    <a:noFill/>
                    <a:ln>
                      <a:noFill/>
                    </a:ln>
                  </pic:spPr>
                </pic:pic>
              </a:graphicData>
            </a:graphic>
          </wp:inline>
        </w:drawing>
      </w:r>
    </w:p>
    <w:p w14:paraId="56A6B067" w14:textId="77777777" w:rsidR="00121DD4" w:rsidRDefault="00121DD4" w:rsidP="00121DD4">
      <w:pPr>
        <w:pStyle w:val="Caption1"/>
      </w:pPr>
      <w:r>
        <w:t xml:space="preserve">Figure </w:t>
      </w:r>
      <w:r w:rsidR="00F76819">
        <w:fldChar w:fldCharType="begin"/>
      </w:r>
      <w:r w:rsidR="00F76819">
        <w:instrText xml:space="preserve"> SEQ "Figure" \* ARABIC </w:instrText>
      </w:r>
      <w:r w:rsidR="00F76819">
        <w:fldChar w:fldCharType="separate"/>
      </w:r>
      <w:r>
        <w:rPr>
          <w:noProof/>
        </w:rPr>
        <w:t>4</w:t>
      </w:r>
      <w:r w:rsidR="00F76819">
        <w:rPr>
          <w:noProof/>
        </w:rPr>
        <w:fldChar w:fldCharType="end"/>
      </w:r>
      <w:r>
        <w:t xml:space="preserve"> A dynamic and collaborative approach to trial recruitment</w:t>
      </w:r>
    </w:p>
    <w:p w14:paraId="09AD0D73" w14:textId="77777777" w:rsidR="00121DD4" w:rsidRDefault="00121DD4" w:rsidP="000A6845">
      <w:pPr>
        <w:rPr>
          <w:lang w:val="en-US"/>
        </w:rPr>
      </w:pPr>
    </w:p>
    <w:p w14:paraId="48C7C118" w14:textId="1A26A2E3" w:rsidR="00C44105" w:rsidRDefault="00C44105" w:rsidP="000A6845">
      <w:r>
        <w:rPr>
          <w:lang w:val="en-US"/>
        </w:rPr>
        <w:t xml:space="preserve">A total of 5457 participants (88%) completed the </w:t>
      </w:r>
      <w:proofErr w:type="gramStart"/>
      <w:r>
        <w:rPr>
          <w:lang w:val="en-US"/>
        </w:rPr>
        <w:t>four week</w:t>
      </w:r>
      <w:proofErr w:type="gramEnd"/>
      <w:r>
        <w:rPr>
          <w:lang w:val="en-US"/>
        </w:rPr>
        <w:t xml:space="preserve"> questionnaire (intervention, 2710/3123, 87%; control, 2747/3125, 88%). A total of 4675 (75%) provid</w:t>
      </w:r>
      <w:r w:rsidR="00B323EB">
        <w:rPr>
          <w:lang w:val="en-US"/>
        </w:rPr>
        <w:t>ed</w:t>
      </w:r>
      <w:r>
        <w:rPr>
          <w:lang w:val="en-US"/>
        </w:rPr>
        <w:t xml:space="preserve"> data for the primary outcome (intervention, 2329/3123, 75%; control, 2346/3125, 75%) with 4871/6248 (78%) providing data for the 12 months questionnaire.</w:t>
      </w:r>
    </w:p>
    <w:p w14:paraId="324790D5" w14:textId="77777777" w:rsidR="00C44105" w:rsidRDefault="00C44105">
      <w:pPr>
        <w:rPr>
          <w:lang w:val="en-US"/>
        </w:rPr>
      </w:pPr>
    </w:p>
    <w:p w14:paraId="7E8C106B" w14:textId="77777777" w:rsidR="00C44105" w:rsidRDefault="00C44105" w:rsidP="002C0AAA">
      <w:pPr>
        <w:pStyle w:val="Heading2"/>
      </w:pPr>
      <w:bookmarkStart w:id="72" w:name="_Toc77356086"/>
      <w:r>
        <w:t>Discussion</w:t>
      </w:r>
      <w:bookmarkEnd w:id="72"/>
    </w:p>
    <w:p w14:paraId="5E5EDF4A" w14:textId="3F3D31C5" w:rsidR="00C44105" w:rsidRDefault="00C44105" w:rsidP="00FA745B">
      <w:r>
        <w:t xml:space="preserve">Our dynamic collaborative approach to recruitment </w:t>
      </w:r>
      <w:r w:rsidR="00FF1D22">
        <w:t xml:space="preserve">(Figure 4) </w:t>
      </w:r>
      <w:r>
        <w:t xml:space="preserve">combines activities deemed important for recruitment success in clinical trials into one cyclical approach, involving good communication and joint working with recruiters and recruiting sites, constant </w:t>
      </w:r>
      <w:proofErr w:type="gramStart"/>
      <w:r>
        <w:t>evaluation</w:t>
      </w:r>
      <w:proofErr w:type="gramEnd"/>
      <w:r>
        <w:t xml:space="preserve"> and new approaches to </w:t>
      </w:r>
      <w:r>
        <w:lastRenderedPageBreak/>
        <w:t>overcome recruitment challenges, from the outset of opening recruitment sites throughout the trial recruitment period.</w:t>
      </w:r>
      <w:r w:rsidRPr="002B6028">
        <w:t xml:space="preserve"> </w:t>
      </w:r>
      <w:r>
        <w:t xml:space="preserve">Recruitment progress is constantly evaluated, interventions designed to address recruitment challenges arising from these evaluations are implemented, and recruitment progress continues to be evaluated. The initial site set up is crucial to planning successful recruitment and anticipating recruitment barriers, and for building a strong relationship foundation with recruiting sites. At the core of the approach is regular, engaging, responsive communication, which we see as key to successful recruitment. </w:t>
      </w:r>
    </w:p>
    <w:p w14:paraId="78A914FD" w14:textId="77777777" w:rsidR="00C44105" w:rsidRDefault="00C44105"/>
    <w:p w14:paraId="09971876" w14:textId="77777777" w:rsidR="00C44105" w:rsidRDefault="00C44105" w:rsidP="000A6845">
      <w:r>
        <w:t xml:space="preserve">Follow up in the </w:t>
      </w:r>
      <w:proofErr w:type="spellStart"/>
      <w:r>
        <w:t>safetxt</w:t>
      </w:r>
      <w:proofErr w:type="spellEnd"/>
      <w:r>
        <w:t xml:space="preserve"> trial was the responsibility of the trial coordinating centre. Important elements of our approach were learning from participants about barriers to follow up, monitoring follow up, developing new approaches to increase follow up based on monitoring and participants’ experience, and employing evidence based follow up methods. At least 40% of our trial population changed address at least once and thus keeping track of these changes was an essential element of achieving postal STI test follow up in this trial among young people.  It is important to note that any one of the recruitment or follow up interventions mentioned is likely to have a small effect on its own but rather it was a cumulative effect of continued efforts which led to success. </w:t>
      </w:r>
    </w:p>
    <w:p w14:paraId="049225BC" w14:textId="77777777" w:rsidR="00C44105" w:rsidRDefault="00C44105"/>
    <w:p w14:paraId="75BE5FFB" w14:textId="31659AA0" w:rsidR="00C44105" w:rsidRDefault="00C44105">
      <w:r>
        <w:t xml:space="preserve">Evidence from specific trials can be difficult to apply to other trial settings and participant populations </w:t>
      </w:r>
      <w:r w:rsidR="00860E58">
        <w:fldChar w:fldCharType="begin">
          <w:fldData xml:space="preserve">PEVuZE5vdGU+PENpdGU+PEF1dGhvcj5UcmV3ZWVrPC9BdXRob3I+PFllYXI+MjAxODwvWWVhcj48
UmVjTnVtPjgwPC9SZWNOdW0+PERpc3BsYXlUZXh0PjxzdHlsZSBmYWNlPSJzdXBlcnNjcmlwdCI+
NzIsIDczPC9zdHlsZT48L0Rpc3BsYXlUZXh0PjxyZWNvcmQ+PHJlYy1udW1iZXI+ODA8L3JlYy1u
dW1iZXI+PGZvcmVpZ24ta2V5cz48a2V5IGFwcD0iRU4iIGRiLWlkPSI5eDA5MHh3d3JhcjA1ZmUy
NTJ0eGF0NWFweDAwZHNmc2FlZHoiIHRpbWVzdGFtcD0iMTYwODMxMjg1MyI+ODA8L2tleT48L2Zv
cmVpZ24ta2V5cz48cmVmLXR5cGUgbmFtZT0iSm91cm5hbCBBcnRpY2xlIj4xNzwvcmVmLXR5cGU+
PGNvbnRyaWJ1dG9ycz48YXV0aG9ycz48YXV0aG9yPlRyZXdlZWssIFMuPC9hdXRob3I+PGF1dGhv
cj5QaXRrZXRobHksIE0uPC9hdXRob3I+PGF1dGhvcj5Db29rLCBKLjwvYXV0aG9yPjxhdXRob3I+
RnJhc2VyLCBDLjwvYXV0aG9yPjxhdXRob3I+TWl0Y2hlbGwsIEUuPC9hdXRob3I+PGF1dGhvcj5T
dWxsaXZhbiwgRi48L2F1dGhvcj48YXV0aG9yPkphY2tzb24sIEMuPC9hdXRob3I+PGF1dGhvcj5U
YXNraWxhLCBULiBLLjwvYXV0aG9yPjxhdXRob3I+R2FyZG5lciwgSC48L2F1dGhvcj48L2F1dGhv
cnM+PC9jb250cmlidXRvcnM+PGF1dGgtYWRkcmVzcz5IZWFsdGggU2VydmljZXMgUmVzZWFyY2gg
VW5pdCwgVW5pdmVyc2l0eSBvZiBBYmVyZGVlbiwgRm9yZXN0ZXJoaWxsLCBBYmVyZGVlbiwgVUss
IEFCMjUgMlpELjwvYXV0aC1hZGRyZXNzPjx0aXRsZXM+PHRpdGxlPlN0cmF0ZWdpZXMgdG8gaW1w
cm92ZSByZWNydWl0bWVudCB0byByYW5kb21pc2VkIHRyaWFsczwvdGl0bGU+PHNlY29uZGFyeS10
aXRsZT5Db2NocmFuZSBEYXRhYmFzZSBTeXN0IFJldjwvc2Vjb25kYXJ5LXRpdGxlPjxhbHQtdGl0
bGU+Q29jaHJhbmUgRGF0YWJhc2UgU3lzdCBSZXY8L2FsdC10aXRsZT48L3RpdGxlcz48cGVyaW9k
aWNhbD48ZnVsbC10aXRsZT5Db2NocmFuZSBEYXRhYmFzZSBTeXN0IFJldjwvZnVsbC10aXRsZT48
L3BlcmlvZGljYWw+PGFsdC1wZXJpb2RpY2FsPjxmdWxsLXRpdGxlPkNvY2hyYW5lIERhdGFiYXNl
IFN5c3QgUmV2PC9mdWxsLXRpdGxlPjwvYWx0LXBlcmlvZGljYWw+PHBhZ2VzPk1SMDAwMDEzPC9w
YWdlcz48dm9sdW1lPjI8L3ZvbHVtZT48ZWRpdGlvbj4yMDE4LzAyLzIzPC9lZGl0aW9uPjxrZXl3
b3Jkcz48a2V5d29yZD5IdW1hbnM8L2tleXdvcmQ+PGtleXdvcmQ+UGF0aWVudCBFZHVjYXRpb24g
YXMgVG9waWM8L2tleXdvcmQ+PGtleXdvcmQ+KlBhdGllbnQgU2VsZWN0aW9uPC9rZXl3b3JkPjxr
ZXl3b3JkPipSYW5kb21pemVkIENvbnRyb2xsZWQgVHJpYWxzIGFzIFRvcGljPC9rZXl3b3JkPjxr
ZXl3b3JkPipSZW1pbmRlciBTeXN0ZW1zPC9rZXl3b3JkPjxrZXl3b3JkPlNhbXBsZSBTaXplPC9r
ZXl3b3JkPjxrZXl3b3JkPlRlbGVwaG9uZTwva2V5d29yZD48L2tleXdvcmRzPjxkYXRlcz48eWVh
cj4yMDE4PC95ZWFyPjxwdWItZGF0ZXM+PGRhdGU+RmViIDIyPC9kYXRlPjwvcHViLWRhdGVzPjwv
ZGF0ZXM+PGlzYm4+MTQ2OS00OTNYIChFbGVjdHJvbmljKSYjeEQ7MTM2MS02MTM3IChMaW5raW5n
KTwvaXNibj48YWNjZXNzaW9uLW51bT4yOTQ2ODYzNTwvYWNjZXNzaW9uLW51bT48dXJscz48cmVs
YXRlZC11cmxzPjx1cmw+aHR0cHM6Ly93d3cubmNiaS5ubG0ubmloLmdvdi9wdWJtZWQvMjk0Njg2
MzU8L3VybD48L3JlbGF0ZWQtdXJscz48L3VybHM+PGN1c3RvbTI+UE1DNzA3ODc5MzwvY3VzdG9t
Mj48ZWxlY3Ryb25pYy1yZXNvdXJjZS1udW0+MTAuMTAwMi8xNDY1MTg1OC5NUjAwMDAxMy5wdWI2
PC9lbGVjdHJvbmljLXJlc291cmNlLW51bT48bGFuZ3VhZ2U+RW5nbGlzaDwvbGFuZ3VhZ2U+PC9y
ZWNvcmQ+PC9DaXRlPjxDaXRlPjxBdXRob3I+V2FsdGVyczwvQXV0aG9yPjxZZWFyPjIwMTc8L1ll
YXI+PFJlY051bT4xPC9SZWNOdW0+PHJlY29yZD48cmVjLW51bWJlcj4xPC9yZWMtbnVtYmVyPjxm
b3JlaWduLWtleXM+PGtleSBhcHA9IkVOIiBkYi1pZD0iOXgwOTB4d3dyYXIwNWZlMjUydHhhdDVh
cHgwMGRzZnNhZWR6IiB0aW1lc3RhbXA9IjE2MDgzMTI4NTIiPjE8L2tleT48L2ZvcmVpZ24ta2V5
cz48cmVmLXR5cGUgbmFtZT0iSm91cm5hbCBBcnRpY2xlIj4xNzwvcmVmLXR5cGU+PGNvbnRyaWJ1
dG9ycz48YXV0aG9ycz48YXV0aG9yPldhbHRlcnMsIFMuIEouPC9hdXRob3I+PGF1dGhvcj5Cb25h
Y2hvIERvcyBBbmpvcyBIZW5yaXF1ZXMtQ2FkYnksIEkuPC9hdXRob3I+PGF1dGhvcj5Cb3J0b2xh
bWksIE8uPC9hdXRob3I+PGF1dGhvcj5GbGlnaHQsIEwuPC9hdXRob3I+PGF1dGhvcj5IaW5kLCBE
LjwvYXV0aG9yPjxhdXRob3I+SmFjcXVlcywgUi4gTS48L2F1dGhvcj48YXV0aG9yPktub3gsIEMu
PC9hdXRob3I+PGF1dGhvcj5OYWRpbiwgQi48L2F1dGhvcj48YXV0aG9yPlJvdGh3ZWxsLCBKLjwv
YXV0aG9yPjxhdXRob3I+U3VydGVlcywgTS48L2F1dGhvcj48YXV0aG9yPkp1bGlvdXMsIFMuIEEu
PC9hdXRob3I+PC9hdXRob3JzPjwvY29udHJpYnV0b3JzPjxhdXRoLWFkZHJlc3M+U2Nob29sIG9m
IEhlYWx0aCBhbmQgUmVsYXRlZCBSZXNlYXJjaCwgVW5pdmVyc2l0eSBvZiBTaGVmZmllbGQsIFNo
ZWZmaWVsZCwgVUsuPC9hdXRoLWFkZHJlc3M+PHRpdGxlcz48dGl0bGU+UmVjcnVpdG1lbnQgYW5k
IHJldGVudGlvbiBvZiBwYXJ0aWNpcGFudHMgaW4gcmFuZG9taXNlZCBjb250cm9sbGVkIHRyaWFs
czogYSByZXZpZXcgb2YgdHJpYWxzIGZ1bmRlZCBhbmQgcHVibGlzaGVkIGJ5IHRoZSBVbml0ZWQg
S2luZ2RvbSBIZWFsdGggVGVjaG5vbG9neSBBc3Nlc3NtZW50IFByb2dyYW1tZTwvdGl0bGU+PHNl
Y29uZGFyeS10aXRsZT5CTUogT3Blbjwvc2Vjb25kYXJ5LXRpdGxlPjxhbHQtdGl0bGU+Qk1KIE9w
ZW48L2FsdC10aXRsZT48L3RpdGxlcz48cGVyaW9kaWNhbD48ZnVsbC10aXRsZT5CTUogT3Blbjwv
ZnVsbC10aXRsZT48L3BlcmlvZGljYWw+PGFsdC1wZXJpb2RpY2FsPjxmdWxsLXRpdGxlPkJNSiBP
cGVuPC9mdWxsLXRpdGxlPjwvYWx0LXBlcmlvZGljYWw+PHBhZ2VzPmUwMTUyNzY8L3BhZ2VzPjx2
b2x1bWU+Nzwvdm9sdW1lPjxudW1iZXI+MzwvbnVtYmVyPjxlZGl0aW9uPjIwMTcvMDMvMjM8L2Vk
aXRpb24+PGtleXdvcmRzPjxrZXl3b3JkPkNvc3QtQmVuZWZpdCBBbmFseXNpcy9lY29ub21pY3M8
L2tleXdvcmQ+PGtleXdvcmQ+SHVtYW5zPC9rZXl3b3JkPjxrZXl3b3JkPk11bHRpY2VudGVyIFN0
dWRpZXMgYXMgVG9waWMvZWNvbm9taWNzL3N0YXRpc3RpY3MgJmFtcDsgbnVtZXJpY2FsIGRhdGE8
L2tleXdvcmQ+PGtleXdvcmQ+UGF0aWVudCBEcm9wb3V0cy8qc3RhdGlzdGljcyAmYW1wOyBudW1l
cmljYWwgZGF0YTwva2V5d29yZD48a2V5d29yZD4qUGF0aWVudCBTZWxlY3Rpb248L2tleXdvcmQ+
PGtleXdvcmQ+UmFuZG9taXplZCBDb250cm9sbGVkIFRyaWFscyBhcyBUb3BpYy9lY29ub21pY3Mv
KnN0YXRpc3RpY3MgJmFtcDsgbnVtZXJpY2FsIGRhdGE8L2tleXdvcmQ+PGtleXdvcmQ+VGVjaG5v
bG9neSBBc3Nlc3NtZW50LCBCaW9tZWRpY2FsL2Vjb25vbWljcy8qbWV0aG9kczwva2V5d29yZD48
a2V5d29yZD5Vbml0ZWQgS2luZ2RvbTwva2V5d29yZD48a2V5d29yZD4qSGVhbHRoIFRlY2hub2xv
Z3kgQXNzZXNzbWVudDwva2V5d29yZD48a2V5d29yZD4qUHVibGljbHkgZnVuZGVkPC9rZXl3b3Jk
PjxrZXl3b3JkPipSYW5kb21pc2VkIENvbnRyb2xsZWQgVHJpYWxzPC9rZXl3b3JkPjxrZXl3b3Jk
PipSZXRlbnRpb248L2tleXdvcmQ+PGtleXdvcmQ+KnJlY3J1aXRtZW50PC9rZXl3b3JkPjxrZXl3
b3JkPipyZXZpZXc8L2tleXdvcmQ+PC9rZXl3b3Jkcz48ZGF0ZXM+PHllYXI+MjAxNzwveWVhcj48
cHViLWRhdGVzPjxkYXRlPk1hciAyMDwvZGF0ZT48L3B1Yi1kYXRlcz48L2RhdGVzPjxpc2JuPjIw
NDQtNjA1NSAoRWxlY3Ryb25pYykmI3hEOzIwNDQtNjA1NSAoTGlua2luZyk8L2lzYm4+PGFjY2Vz
c2lvbi1udW0+MjgzMjA4MDA8L2FjY2Vzc2lvbi1udW0+PHVybHM+PHJlbGF0ZWQtdXJscz48dXJs
Pmh0dHBzOi8vd3d3Lm5jYmkubmxtLm5paC5nb3YvcHVibWVkLzI4MzIwODAwPC91cmw+PC9yZWxh
dGVkLXVybHM+PC91cmxzPjxjdXN0b20yPlBNQzUzNzIxMjM8L2N1c3RvbTI+PGVsZWN0cm9uaWMt
cmVzb3VyY2UtbnVtPjEwLjExMzYvYm1qb3Blbi0yMDE2LTAxNTI3NjwvZWxlY3Ryb25pYy1yZXNv
dXJjZS1udW0+PGxhbmd1YWdlPkVuZ2xpc2g8L2xhbmd1YWdlPjwvcmVjb3JkPjwvQ2l0ZT48L0Vu
ZE5vdGU+AG==
</w:fldData>
        </w:fldChar>
      </w:r>
      <w:r w:rsidR="00392EB3">
        <w:instrText xml:space="preserve"> ADDIN EN.CITE </w:instrText>
      </w:r>
      <w:r w:rsidR="00392EB3">
        <w:fldChar w:fldCharType="begin">
          <w:fldData xml:space="preserve">PEVuZE5vdGU+PENpdGU+PEF1dGhvcj5UcmV3ZWVrPC9BdXRob3I+PFllYXI+MjAxODwvWWVhcj48
UmVjTnVtPjgwPC9SZWNOdW0+PERpc3BsYXlUZXh0PjxzdHlsZSBmYWNlPSJzdXBlcnNjcmlwdCI+
NzIsIDczPC9zdHlsZT48L0Rpc3BsYXlUZXh0PjxyZWNvcmQ+PHJlYy1udW1iZXI+ODA8L3JlYy1u
dW1iZXI+PGZvcmVpZ24ta2V5cz48a2V5IGFwcD0iRU4iIGRiLWlkPSI5eDA5MHh3d3JhcjA1ZmUy
NTJ0eGF0NWFweDAwZHNmc2FlZHoiIHRpbWVzdGFtcD0iMTYwODMxMjg1MyI+ODA8L2tleT48L2Zv
cmVpZ24ta2V5cz48cmVmLXR5cGUgbmFtZT0iSm91cm5hbCBBcnRpY2xlIj4xNzwvcmVmLXR5cGU+
PGNvbnRyaWJ1dG9ycz48YXV0aG9ycz48YXV0aG9yPlRyZXdlZWssIFMuPC9hdXRob3I+PGF1dGhv
cj5QaXRrZXRobHksIE0uPC9hdXRob3I+PGF1dGhvcj5Db29rLCBKLjwvYXV0aG9yPjxhdXRob3I+
RnJhc2VyLCBDLjwvYXV0aG9yPjxhdXRob3I+TWl0Y2hlbGwsIEUuPC9hdXRob3I+PGF1dGhvcj5T
dWxsaXZhbiwgRi48L2F1dGhvcj48YXV0aG9yPkphY2tzb24sIEMuPC9hdXRob3I+PGF1dGhvcj5U
YXNraWxhLCBULiBLLjwvYXV0aG9yPjxhdXRob3I+R2FyZG5lciwgSC48L2F1dGhvcj48L2F1dGhv
cnM+PC9jb250cmlidXRvcnM+PGF1dGgtYWRkcmVzcz5IZWFsdGggU2VydmljZXMgUmVzZWFyY2gg
VW5pdCwgVW5pdmVyc2l0eSBvZiBBYmVyZGVlbiwgRm9yZXN0ZXJoaWxsLCBBYmVyZGVlbiwgVUss
IEFCMjUgMlpELjwvYXV0aC1hZGRyZXNzPjx0aXRsZXM+PHRpdGxlPlN0cmF0ZWdpZXMgdG8gaW1w
cm92ZSByZWNydWl0bWVudCB0byByYW5kb21pc2VkIHRyaWFsczwvdGl0bGU+PHNlY29uZGFyeS10
aXRsZT5Db2NocmFuZSBEYXRhYmFzZSBTeXN0IFJldjwvc2Vjb25kYXJ5LXRpdGxlPjxhbHQtdGl0
bGU+Q29jaHJhbmUgRGF0YWJhc2UgU3lzdCBSZXY8L2FsdC10aXRsZT48L3RpdGxlcz48cGVyaW9k
aWNhbD48ZnVsbC10aXRsZT5Db2NocmFuZSBEYXRhYmFzZSBTeXN0IFJldjwvZnVsbC10aXRsZT48
L3BlcmlvZGljYWw+PGFsdC1wZXJpb2RpY2FsPjxmdWxsLXRpdGxlPkNvY2hyYW5lIERhdGFiYXNl
IFN5c3QgUmV2PC9mdWxsLXRpdGxlPjwvYWx0LXBlcmlvZGljYWw+PHBhZ2VzPk1SMDAwMDEzPC9w
YWdlcz48dm9sdW1lPjI8L3ZvbHVtZT48ZWRpdGlvbj4yMDE4LzAyLzIzPC9lZGl0aW9uPjxrZXl3
b3Jkcz48a2V5d29yZD5IdW1hbnM8L2tleXdvcmQ+PGtleXdvcmQ+UGF0aWVudCBFZHVjYXRpb24g
YXMgVG9waWM8L2tleXdvcmQ+PGtleXdvcmQ+KlBhdGllbnQgU2VsZWN0aW9uPC9rZXl3b3JkPjxr
ZXl3b3JkPipSYW5kb21pemVkIENvbnRyb2xsZWQgVHJpYWxzIGFzIFRvcGljPC9rZXl3b3JkPjxr
ZXl3b3JkPipSZW1pbmRlciBTeXN0ZW1zPC9rZXl3b3JkPjxrZXl3b3JkPlNhbXBsZSBTaXplPC9r
ZXl3b3JkPjxrZXl3b3JkPlRlbGVwaG9uZTwva2V5d29yZD48L2tleXdvcmRzPjxkYXRlcz48eWVh
cj4yMDE4PC95ZWFyPjxwdWItZGF0ZXM+PGRhdGU+RmViIDIyPC9kYXRlPjwvcHViLWRhdGVzPjwv
ZGF0ZXM+PGlzYm4+MTQ2OS00OTNYIChFbGVjdHJvbmljKSYjeEQ7MTM2MS02MTM3IChMaW5raW5n
KTwvaXNibj48YWNjZXNzaW9uLW51bT4yOTQ2ODYzNTwvYWNjZXNzaW9uLW51bT48dXJscz48cmVs
YXRlZC11cmxzPjx1cmw+aHR0cHM6Ly93d3cubmNiaS5ubG0ubmloLmdvdi9wdWJtZWQvMjk0Njg2
MzU8L3VybD48L3JlbGF0ZWQtdXJscz48L3VybHM+PGN1c3RvbTI+UE1DNzA3ODc5MzwvY3VzdG9t
Mj48ZWxlY3Ryb25pYy1yZXNvdXJjZS1udW0+MTAuMTAwMi8xNDY1MTg1OC5NUjAwMDAxMy5wdWI2
PC9lbGVjdHJvbmljLXJlc291cmNlLW51bT48bGFuZ3VhZ2U+RW5nbGlzaDwvbGFuZ3VhZ2U+PC9y
ZWNvcmQ+PC9DaXRlPjxDaXRlPjxBdXRob3I+V2FsdGVyczwvQXV0aG9yPjxZZWFyPjIwMTc8L1ll
YXI+PFJlY051bT4xPC9SZWNOdW0+PHJlY29yZD48cmVjLW51bWJlcj4xPC9yZWMtbnVtYmVyPjxm
b3JlaWduLWtleXM+PGtleSBhcHA9IkVOIiBkYi1pZD0iOXgwOTB4d3dyYXIwNWZlMjUydHhhdDVh
cHgwMGRzZnNhZWR6IiB0aW1lc3RhbXA9IjE2MDgzMTI4NTIiPjE8L2tleT48L2ZvcmVpZ24ta2V5
cz48cmVmLXR5cGUgbmFtZT0iSm91cm5hbCBBcnRpY2xlIj4xNzwvcmVmLXR5cGU+PGNvbnRyaWJ1
dG9ycz48YXV0aG9ycz48YXV0aG9yPldhbHRlcnMsIFMuIEouPC9hdXRob3I+PGF1dGhvcj5Cb25h
Y2hvIERvcyBBbmpvcyBIZW5yaXF1ZXMtQ2FkYnksIEkuPC9hdXRob3I+PGF1dGhvcj5Cb3J0b2xh
bWksIE8uPC9hdXRob3I+PGF1dGhvcj5GbGlnaHQsIEwuPC9hdXRob3I+PGF1dGhvcj5IaW5kLCBE
LjwvYXV0aG9yPjxhdXRob3I+SmFjcXVlcywgUi4gTS48L2F1dGhvcj48YXV0aG9yPktub3gsIEMu
PC9hdXRob3I+PGF1dGhvcj5OYWRpbiwgQi48L2F1dGhvcj48YXV0aG9yPlJvdGh3ZWxsLCBKLjwv
YXV0aG9yPjxhdXRob3I+U3VydGVlcywgTS48L2F1dGhvcj48YXV0aG9yPkp1bGlvdXMsIFMuIEEu
PC9hdXRob3I+PC9hdXRob3JzPjwvY29udHJpYnV0b3JzPjxhdXRoLWFkZHJlc3M+U2Nob29sIG9m
IEhlYWx0aCBhbmQgUmVsYXRlZCBSZXNlYXJjaCwgVW5pdmVyc2l0eSBvZiBTaGVmZmllbGQsIFNo
ZWZmaWVsZCwgVUsuPC9hdXRoLWFkZHJlc3M+PHRpdGxlcz48dGl0bGU+UmVjcnVpdG1lbnQgYW5k
IHJldGVudGlvbiBvZiBwYXJ0aWNpcGFudHMgaW4gcmFuZG9taXNlZCBjb250cm9sbGVkIHRyaWFs
czogYSByZXZpZXcgb2YgdHJpYWxzIGZ1bmRlZCBhbmQgcHVibGlzaGVkIGJ5IHRoZSBVbml0ZWQg
S2luZ2RvbSBIZWFsdGggVGVjaG5vbG9neSBBc3Nlc3NtZW50IFByb2dyYW1tZTwvdGl0bGU+PHNl
Y29uZGFyeS10aXRsZT5CTUogT3Blbjwvc2Vjb25kYXJ5LXRpdGxlPjxhbHQtdGl0bGU+Qk1KIE9w
ZW48L2FsdC10aXRsZT48L3RpdGxlcz48cGVyaW9kaWNhbD48ZnVsbC10aXRsZT5CTUogT3Blbjwv
ZnVsbC10aXRsZT48L3BlcmlvZGljYWw+PGFsdC1wZXJpb2RpY2FsPjxmdWxsLXRpdGxlPkJNSiBP
cGVuPC9mdWxsLXRpdGxlPjwvYWx0LXBlcmlvZGljYWw+PHBhZ2VzPmUwMTUyNzY8L3BhZ2VzPjx2
b2x1bWU+Nzwvdm9sdW1lPjxudW1iZXI+MzwvbnVtYmVyPjxlZGl0aW9uPjIwMTcvMDMvMjM8L2Vk
aXRpb24+PGtleXdvcmRzPjxrZXl3b3JkPkNvc3QtQmVuZWZpdCBBbmFseXNpcy9lY29ub21pY3M8
L2tleXdvcmQ+PGtleXdvcmQ+SHVtYW5zPC9rZXl3b3JkPjxrZXl3b3JkPk11bHRpY2VudGVyIFN0
dWRpZXMgYXMgVG9waWMvZWNvbm9taWNzL3N0YXRpc3RpY3MgJmFtcDsgbnVtZXJpY2FsIGRhdGE8
L2tleXdvcmQ+PGtleXdvcmQ+UGF0aWVudCBEcm9wb3V0cy8qc3RhdGlzdGljcyAmYW1wOyBudW1l
cmljYWwgZGF0YTwva2V5d29yZD48a2V5d29yZD4qUGF0aWVudCBTZWxlY3Rpb248L2tleXdvcmQ+
PGtleXdvcmQ+UmFuZG9taXplZCBDb250cm9sbGVkIFRyaWFscyBhcyBUb3BpYy9lY29ub21pY3Mv
KnN0YXRpc3RpY3MgJmFtcDsgbnVtZXJpY2FsIGRhdGE8L2tleXdvcmQ+PGtleXdvcmQ+VGVjaG5v
bG9neSBBc3Nlc3NtZW50LCBCaW9tZWRpY2FsL2Vjb25vbWljcy8qbWV0aG9kczwva2V5d29yZD48
a2V5d29yZD5Vbml0ZWQgS2luZ2RvbTwva2V5d29yZD48a2V5d29yZD4qSGVhbHRoIFRlY2hub2xv
Z3kgQXNzZXNzbWVudDwva2V5d29yZD48a2V5d29yZD4qUHVibGljbHkgZnVuZGVkPC9rZXl3b3Jk
PjxrZXl3b3JkPipSYW5kb21pc2VkIENvbnRyb2xsZWQgVHJpYWxzPC9rZXl3b3JkPjxrZXl3b3Jk
PipSZXRlbnRpb248L2tleXdvcmQ+PGtleXdvcmQ+KnJlY3J1aXRtZW50PC9rZXl3b3JkPjxrZXl3
b3JkPipyZXZpZXc8L2tleXdvcmQ+PC9rZXl3b3Jkcz48ZGF0ZXM+PHllYXI+MjAxNzwveWVhcj48
cHViLWRhdGVzPjxkYXRlPk1hciAyMDwvZGF0ZT48L3B1Yi1kYXRlcz48L2RhdGVzPjxpc2JuPjIw
NDQtNjA1NSAoRWxlY3Ryb25pYykmI3hEOzIwNDQtNjA1NSAoTGlua2luZyk8L2lzYm4+PGFjY2Vz
c2lvbi1udW0+MjgzMjA4MDA8L2FjY2Vzc2lvbi1udW0+PHVybHM+PHJlbGF0ZWQtdXJscz48dXJs
Pmh0dHBzOi8vd3d3Lm5jYmkubmxtLm5paC5nb3YvcHVibWVkLzI4MzIwODAwPC91cmw+PC9yZWxh
dGVkLXVybHM+PC91cmxzPjxjdXN0b20yPlBNQzUzNzIxMjM8L2N1c3RvbTI+PGVsZWN0cm9uaWMt
cmVzb3VyY2UtbnVtPjEwLjExMzYvYm1qb3Blbi0yMDE2LTAxNTI3NjwvZWxlY3Ryb25pYy1yZXNv
dXJjZS1udW0+PGxhbmd1YWdlPkVuZ2xpc2g8L2xhbmd1YWdlPjwvcmVjb3JkPjwvQ2l0ZT48L0Vu
ZE5vdGU+AG==
</w:fldData>
        </w:fldChar>
      </w:r>
      <w:r w:rsidR="00392EB3">
        <w:instrText xml:space="preserve"> ADDIN EN.CITE.DATA </w:instrText>
      </w:r>
      <w:r w:rsidR="00392EB3">
        <w:fldChar w:fldCharType="end"/>
      </w:r>
      <w:r w:rsidR="00860E58">
        <w:fldChar w:fldCharType="separate"/>
      </w:r>
      <w:r w:rsidR="00392EB3" w:rsidRPr="00392EB3">
        <w:rPr>
          <w:noProof/>
          <w:vertAlign w:val="superscript"/>
        </w:rPr>
        <w:t>72, 73</w:t>
      </w:r>
      <w:r w:rsidR="00860E58">
        <w:fldChar w:fldCharType="end"/>
      </w:r>
      <w:r>
        <w:t xml:space="preserve">. For </w:t>
      </w:r>
      <w:r w:rsidR="00860E58">
        <w:t>example,</w:t>
      </w:r>
      <w:r>
        <w:t xml:space="preserve"> it is especially challenging to achieve full recruitment and high follow up in research with young people and sexual health such as the </w:t>
      </w:r>
      <w:proofErr w:type="spellStart"/>
      <w:r>
        <w:t>safetxt</w:t>
      </w:r>
      <w:proofErr w:type="spellEnd"/>
      <w:r>
        <w:t xml:space="preserve"> trial population. As such, the techniques explained in our approach may need to be tailored specifically to other trial settings and patient groups if implemented. Whilst some of the interventions or elements of our approach have been previously described, recruitment and follow up in other trials could benefit from adopting our dynamic collaborative approach to recruitment and co-ordinated approach to follow up.</w:t>
      </w:r>
    </w:p>
    <w:p w14:paraId="2375135A" w14:textId="77777777" w:rsidR="00C44105" w:rsidRDefault="00C44105">
      <w:pPr>
        <w:rPr>
          <w:lang w:val="en-US"/>
        </w:rPr>
      </w:pPr>
    </w:p>
    <w:p w14:paraId="5D741E36" w14:textId="77777777" w:rsidR="00C44105" w:rsidRDefault="00C44105">
      <w:r>
        <w:t xml:space="preserve">Our approach is limited in that we did not test our recruitment or follow up techniques in such a way that </w:t>
      </w:r>
      <w:proofErr w:type="gramStart"/>
      <w:r>
        <w:t>cause</w:t>
      </w:r>
      <w:proofErr w:type="gramEnd"/>
      <w:r>
        <w:t xml:space="preserve"> and effect could be reliably established. However, we believe based on our improvement in recruitment rate and recruiting to target, that our approach was successful in aiding recruitment. Walters et </w:t>
      </w:r>
      <w:proofErr w:type="spellStart"/>
      <w:r>
        <w:t>al’s</w:t>
      </w:r>
      <w:proofErr w:type="spellEnd"/>
      <w:r>
        <w:t xml:space="preserve"> (2017) review </w:t>
      </w:r>
      <w:r>
        <w:fldChar w:fldCharType="begin"/>
      </w:r>
      <w:r>
        <w:instrText>ADDIN EN.CITE</w:instrText>
      </w:r>
      <w:r>
        <w:fldChar w:fldCharType="begin"/>
      </w:r>
      <w:r>
        <w:instrText>ADDIN EN.CITE.DATA</w:instrText>
      </w:r>
      <w:r>
        <w:fldChar w:fldCharType="end"/>
      </w:r>
      <w:r>
        <w:fldChar w:fldCharType="separate"/>
      </w:r>
      <w:r>
        <w:t>(70</w:t>
      </w:r>
      <w:r>
        <w:fldChar w:fldCharType="end"/>
      </w:r>
      <w:r>
        <w:t xml:space="preserve">) showed just 56% of trials met their recruitment target, and multi-centre trials achieved an average recruitment rate of 0.86 patients per centre per month. We met our recruitment target and exceeded this recruitment rate, demonstrating our </w:t>
      </w:r>
      <w:proofErr w:type="spellStart"/>
      <w:r>
        <w:t>approache’s</w:t>
      </w:r>
      <w:proofErr w:type="spellEnd"/>
      <w:r>
        <w:t xml:space="preserve"> success in supporting recruitment.</w:t>
      </w:r>
    </w:p>
    <w:p w14:paraId="4AB7F880" w14:textId="77777777" w:rsidR="00C44105" w:rsidRDefault="00C44105">
      <w:pPr>
        <w:rPr>
          <w:lang w:val="en-US"/>
        </w:rPr>
      </w:pPr>
    </w:p>
    <w:p w14:paraId="0EC51C25" w14:textId="77777777" w:rsidR="00C44105" w:rsidRDefault="00C44105">
      <w:pPr>
        <w:sectPr w:rsidR="00C44105">
          <w:footerReference w:type="even" r:id="rId30"/>
          <w:footerReference w:type="default" r:id="rId31"/>
          <w:footerReference w:type="first" r:id="rId32"/>
          <w:pgSz w:w="11906" w:h="16838"/>
          <w:pgMar w:top="1440" w:right="1440" w:bottom="1440" w:left="1440" w:header="720" w:footer="680" w:gutter="0"/>
          <w:cols w:space="720"/>
          <w:docGrid w:linePitch="360" w:charSpace="4096"/>
        </w:sectPr>
      </w:pPr>
    </w:p>
    <w:p w14:paraId="3AD58285" w14:textId="4C78BEBD" w:rsidR="00C44105" w:rsidRPr="00E44E5E" w:rsidRDefault="00794329" w:rsidP="00E95953">
      <w:pPr>
        <w:pStyle w:val="Heading1"/>
      </w:pPr>
      <w:bookmarkStart w:id="73" w:name="_Toc77356087"/>
      <w:r>
        <w:lastRenderedPageBreak/>
        <w:t xml:space="preserve">4. </w:t>
      </w:r>
      <w:r w:rsidR="00C44105" w:rsidRPr="00E44E5E">
        <w:t>Trial Results</w:t>
      </w:r>
      <w:bookmarkEnd w:id="73"/>
    </w:p>
    <w:p w14:paraId="2BFD024F" w14:textId="5BB7C17A" w:rsidR="00C44105" w:rsidRDefault="00C44105" w:rsidP="002C0AAA">
      <w:pPr>
        <w:pStyle w:val="Heading2"/>
      </w:pPr>
      <w:bookmarkStart w:id="74" w:name="_Toc77356088"/>
      <w:r>
        <w:t xml:space="preserve">Recruitment, </w:t>
      </w:r>
      <w:proofErr w:type="spellStart"/>
      <w:r>
        <w:t>randomisation</w:t>
      </w:r>
      <w:proofErr w:type="spellEnd"/>
      <w:r>
        <w:t>, exclusions</w:t>
      </w:r>
      <w:bookmarkEnd w:id="74"/>
    </w:p>
    <w:p w14:paraId="6A779A0F" w14:textId="6157EF83" w:rsidR="00C44105" w:rsidRDefault="00C44105">
      <w:pPr>
        <w:rPr>
          <w:iCs/>
        </w:rPr>
      </w:pPr>
      <w:r>
        <w:rPr>
          <w:iCs/>
        </w:rPr>
        <w:t>Between 1 April 2016 and 23 November 2018, 20,476 young people were assessed for eligibility in 92 sexual health services across the UK (</w:t>
      </w:r>
      <w:r>
        <w:rPr>
          <w:iCs/>
        </w:rPr>
        <w:fldChar w:fldCharType="begin"/>
      </w:r>
      <w:r>
        <w:rPr>
          <w:iCs/>
        </w:rPr>
        <w:instrText xml:space="preserve"> REF _Ref57888789 \h </w:instrText>
      </w:r>
      <w:r>
        <w:rPr>
          <w:iCs/>
        </w:rPr>
      </w:r>
      <w:r>
        <w:rPr>
          <w:iCs/>
        </w:rPr>
        <w:fldChar w:fldCharType="separate"/>
      </w:r>
      <w:r w:rsidR="000E1256">
        <w:t xml:space="preserve">Figure </w:t>
      </w:r>
      <w:r w:rsidR="000E1256">
        <w:rPr>
          <w:noProof/>
        </w:rPr>
        <w:t>5</w:t>
      </w:r>
      <w:r>
        <w:rPr>
          <w:iCs/>
        </w:rPr>
        <w:fldChar w:fldCharType="end"/>
      </w:r>
      <w:r>
        <w:rPr>
          <w:iCs/>
        </w:rPr>
        <w:t>). Of these, 14,217 were excluded before randomisation (7,316 were eligible</w:t>
      </w:r>
      <w:r w:rsidR="00F13009">
        <w:rPr>
          <w:iCs/>
        </w:rPr>
        <w:t xml:space="preserve"> but declined</w:t>
      </w:r>
      <w:r>
        <w:rPr>
          <w:iCs/>
        </w:rPr>
        <w:t xml:space="preserve"> and 6,901 were eligible and approached by text message or email but did not respond). Informed consent was </w:t>
      </w:r>
      <w:proofErr w:type="gramStart"/>
      <w:r>
        <w:rPr>
          <w:iCs/>
        </w:rPr>
        <w:t>provided</w:t>
      </w:r>
      <w:proofErr w:type="gramEnd"/>
      <w:r>
        <w:rPr>
          <w:iCs/>
        </w:rPr>
        <w:t xml:space="preserve"> and baseline data submitted through the trial database system for 6259 participants. Eleven participants were excluded after randomisation due to duplicate randomisations. This resulted in 6248 participants included in the trial, with 3123 randomised to the intervention arm and 3125 randomised to the control arm. </w:t>
      </w:r>
      <w:r w:rsidR="00336FD5">
        <w:rPr>
          <w:iCs/>
        </w:rPr>
        <w:t>281</w:t>
      </w:r>
      <w:r>
        <w:rPr>
          <w:iCs/>
        </w:rPr>
        <w:t>/6,248</w:t>
      </w:r>
      <w:r w:rsidR="00336FD5">
        <w:rPr>
          <w:iCs/>
        </w:rPr>
        <w:t xml:space="preserve"> (4.5%)</w:t>
      </w:r>
      <w:r>
        <w:rPr>
          <w:iCs/>
        </w:rPr>
        <w:t xml:space="preserve"> participants withdrew from the trial after allocation</w:t>
      </w:r>
      <w:r w:rsidR="00336FD5">
        <w:rPr>
          <w:iCs/>
        </w:rPr>
        <w:t>, 147/3123 (4.3%) intervention and 147/3125 (4.7%) control</w:t>
      </w:r>
      <w:r>
        <w:rPr>
          <w:iCs/>
        </w:rPr>
        <w:t>.</w:t>
      </w:r>
    </w:p>
    <w:p w14:paraId="7C02D817" w14:textId="77777777" w:rsidR="00C44105" w:rsidRDefault="00C44105">
      <w:pPr>
        <w:rPr>
          <w:iCs/>
        </w:rPr>
      </w:pPr>
      <w:r>
        <w:rPr>
          <w:noProof/>
          <w:lang w:eastAsia="en-GB"/>
        </w:rPr>
        <w:drawing>
          <wp:inline distT="0" distB="0" distL="0" distR="0" wp14:anchorId="28A7C5BC" wp14:editId="133A3C9B">
            <wp:extent cx="5123449" cy="5274310"/>
            <wp:effectExtent l="0" t="0" r="127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b="29555"/>
                    <a:stretch>
                      <a:fillRect/>
                    </a:stretch>
                  </pic:blipFill>
                  <pic:spPr bwMode="auto">
                    <a:xfrm>
                      <a:off x="0" y="0"/>
                      <a:ext cx="5147386" cy="5298952"/>
                    </a:xfrm>
                    <a:prstGeom prst="rect">
                      <a:avLst/>
                    </a:prstGeom>
                    <a:solidFill>
                      <a:srgbClr val="FFFFFF"/>
                    </a:solidFill>
                    <a:ln>
                      <a:noFill/>
                    </a:ln>
                  </pic:spPr>
                </pic:pic>
              </a:graphicData>
            </a:graphic>
          </wp:inline>
        </w:drawing>
      </w:r>
    </w:p>
    <w:p w14:paraId="078B925C" w14:textId="205E3AFC" w:rsidR="003E09DA" w:rsidRDefault="003E09DA" w:rsidP="009A7E30">
      <w:pPr>
        <w:pStyle w:val="Caption1"/>
      </w:pPr>
      <w:bookmarkStart w:id="75" w:name="_Toc77356089"/>
      <w:r>
        <w:t xml:space="preserve">Figure </w:t>
      </w:r>
      <w:r w:rsidR="00F76819">
        <w:fldChar w:fldCharType="begin"/>
      </w:r>
      <w:r w:rsidR="00F76819">
        <w:instrText xml:space="preserve"> SEQ "Figure" \* ARABIC </w:instrText>
      </w:r>
      <w:r w:rsidR="00F76819">
        <w:fldChar w:fldCharType="separate"/>
      </w:r>
      <w:r>
        <w:rPr>
          <w:noProof/>
        </w:rPr>
        <w:t>5</w:t>
      </w:r>
      <w:r w:rsidR="00F76819">
        <w:rPr>
          <w:noProof/>
        </w:rPr>
        <w:fldChar w:fldCharType="end"/>
      </w:r>
      <w:r>
        <w:t xml:space="preserve"> </w:t>
      </w:r>
      <w:r>
        <w:rPr>
          <w:lang w:val="en-US"/>
        </w:rPr>
        <w:t>Consolidated standards of reporting trials (CONSORT) diagram</w:t>
      </w:r>
    </w:p>
    <w:p w14:paraId="7E3A3E75" w14:textId="6EC7F193" w:rsidR="00C44105" w:rsidRDefault="00C44105">
      <w:pPr>
        <w:pStyle w:val="Heading2"/>
      </w:pPr>
      <w:r>
        <w:lastRenderedPageBreak/>
        <w:t>Baseline characteristics</w:t>
      </w:r>
      <w:bookmarkEnd w:id="75"/>
    </w:p>
    <w:p w14:paraId="1B7B0C89" w14:textId="5C57360D" w:rsidR="00C44105" w:rsidRDefault="00C44105" w:rsidP="00980EC3">
      <w:r>
        <w:rPr>
          <w:lang w:val="en-US"/>
        </w:rPr>
        <w:fldChar w:fldCharType="begin"/>
      </w:r>
      <w:r>
        <w:rPr>
          <w:lang w:val="en-US"/>
        </w:rPr>
        <w:instrText xml:space="preserve"> REF _Ref57815527 \h </w:instrText>
      </w:r>
      <w:r>
        <w:rPr>
          <w:lang w:val="en-US"/>
        </w:rPr>
      </w:r>
      <w:r>
        <w:rPr>
          <w:lang w:val="en-US"/>
        </w:rPr>
        <w:fldChar w:fldCharType="separate"/>
      </w:r>
      <w:r w:rsidR="000E1256">
        <w:t xml:space="preserve">Table </w:t>
      </w:r>
      <w:r w:rsidR="000E1256">
        <w:rPr>
          <w:noProof/>
        </w:rPr>
        <w:t>3</w:t>
      </w:r>
      <w:r>
        <w:rPr>
          <w:lang w:val="en-US"/>
        </w:rPr>
        <w:fldChar w:fldCharType="end"/>
      </w:r>
      <w:r>
        <w:rPr>
          <w:lang w:val="en-US"/>
        </w:rPr>
        <w:t xml:space="preserve"> reports the baseline characteristics of trial participants. The mean age was 20 years and 63% (3942/6248) were aged 20-24 years. Sixty five percent (4067/6248) were female and 78% (4864/6248) were White British/Other White background. Half (</w:t>
      </w:r>
      <w:r>
        <w:rPr>
          <w:rFonts w:eastAsia="Times New Roman" w:cs="Calibri"/>
          <w:color w:val="000000"/>
          <w:sz w:val="20"/>
          <w:szCs w:val="20"/>
          <w:lang w:eastAsia="en-GB"/>
        </w:rPr>
        <w:t xml:space="preserve">3091/6195) </w:t>
      </w:r>
      <w:r>
        <w:rPr>
          <w:lang w:val="en-US"/>
        </w:rPr>
        <w:t>were from the two most deprived</w:t>
      </w:r>
      <w:r w:rsidR="00811103">
        <w:rPr>
          <w:lang w:val="en-US"/>
        </w:rPr>
        <w:t xml:space="preserve"> </w:t>
      </w:r>
      <w:r>
        <w:rPr>
          <w:lang w:val="en-US"/>
        </w:rPr>
        <w:t xml:space="preserve">IMD quintiles. Baseline socio-demographic characteristics were similar between the treatment groups. </w:t>
      </w:r>
    </w:p>
    <w:p w14:paraId="5A9CAB53" w14:textId="77777777" w:rsidR="00C44105" w:rsidRDefault="00C44105" w:rsidP="005C66A6">
      <w:pPr>
        <w:pStyle w:val="Caption1"/>
        <w:rPr>
          <w:lang w:val="en-US"/>
        </w:rPr>
      </w:pPr>
    </w:p>
    <w:p w14:paraId="02365E2D" w14:textId="2ECF64D8" w:rsidR="00C44105" w:rsidRDefault="00140305" w:rsidP="00C418EB">
      <w:pPr>
        <w:pStyle w:val="Caption"/>
      </w:pPr>
      <w:bookmarkStart w:id="76" w:name="_Ref57815527"/>
      <w:bookmarkStart w:id="77" w:name="_Toc62986263"/>
      <w:bookmarkStart w:id="78" w:name="_Toc76904514"/>
      <w:r>
        <w:t xml:space="preserve">Table </w:t>
      </w:r>
      <w:r w:rsidR="00F76819">
        <w:fldChar w:fldCharType="begin"/>
      </w:r>
      <w:r w:rsidR="00F76819">
        <w:instrText xml:space="preserve"> SEQ Table \* ARABIC </w:instrText>
      </w:r>
      <w:r w:rsidR="00F76819">
        <w:fldChar w:fldCharType="separate"/>
      </w:r>
      <w:r w:rsidR="000E1256">
        <w:rPr>
          <w:noProof/>
        </w:rPr>
        <w:t>3</w:t>
      </w:r>
      <w:r w:rsidR="00F76819">
        <w:rPr>
          <w:noProof/>
        </w:rPr>
        <w:fldChar w:fldCharType="end"/>
      </w:r>
      <w:bookmarkEnd w:id="76"/>
      <w:r w:rsidR="00C44105">
        <w:t xml:space="preserve"> Baseline characteristics</w:t>
      </w:r>
      <w:bookmarkEnd w:id="77"/>
      <w:bookmarkEnd w:id="78"/>
    </w:p>
    <w:tbl>
      <w:tblPr>
        <w:tblW w:w="8931" w:type="dxa"/>
        <w:tblInd w:w="-5" w:type="dxa"/>
        <w:tblLayout w:type="fixed"/>
        <w:tblLook w:val="0000" w:firstRow="0" w:lastRow="0" w:firstColumn="0" w:lastColumn="0" w:noHBand="0" w:noVBand="0"/>
      </w:tblPr>
      <w:tblGrid>
        <w:gridCol w:w="2694"/>
        <w:gridCol w:w="1842"/>
        <w:gridCol w:w="1985"/>
        <w:gridCol w:w="2410"/>
      </w:tblGrid>
      <w:tr w:rsidR="00C44105" w14:paraId="04B2CC6A" w14:textId="77777777" w:rsidTr="00A02613">
        <w:trPr>
          <w:trHeight w:val="227"/>
        </w:trPr>
        <w:tc>
          <w:tcPr>
            <w:tcW w:w="2694" w:type="dxa"/>
            <w:tcBorders>
              <w:top w:val="single" w:sz="4" w:space="0" w:color="000000"/>
              <w:left w:val="single" w:sz="4" w:space="0" w:color="000000"/>
            </w:tcBorders>
            <w:shd w:val="clear" w:color="auto" w:fill="auto"/>
          </w:tcPr>
          <w:p w14:paraId="7AC79905" w14:textId="77777777" w:rsidR="00C44105" w:rsidRDefault="00C44105">
            <w:pPr>
              <w:widowControl w:val="0"/>
              <w:spacing w:line="240" w:lineRule="auto"/>
              <w:jc w:val="center"/>
              <w:rPr>
                <w:rFonts w:ascii="Times New Roman" w:eastAsia="Times New Roman" w:hAnsi="Times New Roman" w:cs="Times New Roman"/>
                <w:sz w:val="20"/>
                <w:szCs w:val="20"/>
                <w:lang w:eastAsia="en-GB"/>
              </w:rPr>
            </w:pPr>
          </w:p>
        </w:tc>
        <w:tc>
          <w:tcPr>
            <w:tcW w:w="1842" w:type="dxa"/>
            <w:tcBorders>
              <w:top w:val="single" w:sz="4" w:space="0" w:color="000000"/>
              <w:left w:val="single" w:sz="4" w:space="0" w:color="000000"/>
              <w:right w:val="single" w:sz="4" w:space="0" w:color="000000"/>
            </w:tcBorders>
            <w:shd w:val="clear" w:color="auto" w:fill="auto"/>
          </w:tcPr>
          <w:p w14:paraId="56464942" w14:textId="77777777" w:rsidR="00C44105" w:rsidRDefault="00C44105">
            <w:pPr>
              <w:widowControl w:val="0"/>
              <w:spacing w:line="240" w:lineRule="auto"/>
              <w:jc w:val="center"/>
            </w:pPr>
            <w:r>
              <w:rPr>
                <w:rFonts w:eastAsia="Times New Roman" w:cs="Calibri"/>
                <w:b/>
                <w:bCs/>
                <w:color w:val="000000"/>
                <w:sz w:val="20"/>
                <w:szCs w:val="20"/>
                <w:lang w:eastAsia="en-GB"/>
              </w:rPr>
              <w:t>Intervention</w:t>
            </w:r>
            <w:r>
              <w:rPr>
                <w:rFonts w:eastAsia="Times New Roman" w:cs="Calibri"/>
                <w:color w:val="000000"/>
                <w:sz w:val="20"/>
                <w:szCs w:val="20"/>
                <w:lang w:eastAsia="en-GB"/>
              </w:rPr>
              <w:t xml:space="preserve"> </w:t>
            </w:r>
          </w:p>
          <w:p w14:paraId="61753DDE" w14:textId="77777777" w:rsidR="00C44105" w:rsidRDefault="00C44105">
            <w:pPr>
              <w:widowControl w:val="0"/>
              <w:spacing w:line="240" w:lineRule="auto"/>
              <w:jc w:val="center"/>
            </w:pPr>
            <w:r>
              <w:rPr>
                <w:rFonts w:eastAsia="Times New Roman" w:cs="Calibri"/>
                <w:color w:val="000000"/>
                <w:sz w:val="20"/>
                <w:szCs w:val="20"/>
                <w:lang w:eastAsia="en-GB"/>
              </w:rPr>
              <w:t>N=3123, n (%)</w:t>
            </w:r>
          </w:p>
        </w:tc>
        <w:tc>
          <w:tcPr>
            <w:tcW w:w="1985" w:type="dxa"/>
            <w:tcBorders>
              <w:top w:val="single" w:sz="4" w:space="0" w:color="000000"/>
              <w:right w:val="single" w:sz="4" w:space="0" w:color="000000"/>
            </w:tcBorders>
            <w:shd w:val="clear" w:color="auto" w:fill="auto"/>
          </w:tcPr>
          <w:p w14:paraId="69D36622" w14:textId="77777777" w:rsidR="00C44105" w:rsidRDefault="00C44105">
            <w:pPr>
              <w:widowControl w:val="0"/>
              <w:spacing w:line="240" w:lineRule="auto"/>
              <w:jc w:val="center"/>
            </w:pPr>
            <w:r>
              <w:rPr>
                <w:rFonts w:eastAsia="Times New Roman" w:cs="Calibri"/>
                <w:b/>
                <w:bCs/>
                <w:color w:val="000000"/>
                <w:sz w:val="20"/>
                <w:szCs w:val="20"/>
                <w:lang w:eastAsia="en-GB"/>
              </w:rPr>
              <w:t>Control</w:t>
            </w:r>
            <w:r>
              <w:rPr>
                <w:rFonts w:eastAsia="Times New Roman" w:cs="Calibri"/>
                <w:color w:val="000000"/>
                <w:sz w:val="20"/>
                <w:szCs w:val="20"/>
                <w:lang w:eastAsia="en-GB"/>
              </w:rPr>
              <w:t xml:space="preserve"> </w:t>
            </w:r>
          </w:p>
          <w:p w14:paraId="6E02032F" w14:textId="77777777" w:rsidR="00C44105" w:rsidRDefault="00C44105">
            <w:pPr>
              <w:widowControl w:val="0"/>
              <w:spacing w:line="240" w:lineRule="auto"/>
              <w:jc w:val="center"/>
            </w:pPr>
            <w:r>
              <w:rPr>
                <w:rFonts w:eastAsia="Times New Roman" w:cs="Calibri"/>
                <w:color w:val="000000"/>
                <w:sz w:val="20"/>
                <w:szCs w:val="20"/>
                <w:lang w:eastAsia="en-GB"/>
              </w:rPr>
              <w:t>N=3125, n (%)</w:t>
            </w:r>
          </w:p>
        </w:tc>
        <w:tc>
          <w:tcPr>
            <w:tcW w:w="2410" w:type="dxa"/>
            <w:tcBorders>
              <w:top w:val="single" w:sz="4" w:space="0" w:color="000000"/>
              <w:right w:val="single" w:sz="4" w:space="0" w:color="000000"/>
            </w:tcBorders>
            <w:shd w:val="clear" w:color="auto" w:fill="auto"/>
          </w:tcPr>
          <w:p w14:paraId="5E41244C" w14:textId="77777777" w:rsidR="00C44105" w:rsidRDefault="00C44105">
            <w:pPr>
              <w:widowControl w:val="0"/>
              <w:spacing w:line="240" w:lineRule="auto"/>
              <w:jc w:val="center"/>
            </w:pPr>
            <w:r>
              <w:rPr>
                <w:rFonts w:eastAsia="Times New Roman" w:cs="Calibri"/>
                <w:b/>
                <w:bCs/>
                <w:color w:val="000000"/>
                <w:sz w:val="20"/>
                <w:szCs w:val="20"/>
                <w:lang w:eastAsia="en-GB"/>
              </w:rPr>
              <w:t>All participants</w:t>
            </w:r>
          </w:p>
          <w:p w14:paraId="041A6C20" w14:textId="77777777" w:rsidR="00C44105" w:rsidRDefault="00C44105">
            <w:pPr>
              <w:widowControl w:val="0"/>
              <w:spacing w:line="240" w:lineRule="auto"/>
              <w:jc w:val="center"/>
            </w:pPr>
            <w:r>
              <w:rPr>
                <w:rFonts w:eastAsia="Times New Roman" w:cs="Calibri"/>
                <w:bCs/>
                <w:color w:val="000000"/>
                <w:sz w:val="20"/>
                <w:szCs w:val="20"/>
                <w:lang w:eastAsia="en-GB"/>
              </w:rPr>
              <w:t>N=6248, n (%)</w:t>
            </w:r>
          </w:p>
        </w:tc>
      </w:tr>
      <w:tr w:rsidR="00C44105" w14:paraId="122CA39E" w14:textId="77777777" w:rsidTr="00A02613">
        <w:trPr>
          <w:trHeight w:val="227"/>
        </w:trPr>
        <w:tc>
          <w:tcPr>
            <w:tcW w:w="2694" w:type="dxa"/>
            <w:tcBorders>
              <w:top w:val="single" w:sz="4" w:space="0" w:color="000000"/>
              <w:left w:val="single" w:sz="4" w:space="0" w:color="000000"/>
              <w:right w:val="single" w:sz="4" w:space="0" w:color="000000"/>
            </w:tcBorders>
            <w:shd w:val="clear" w:color="auto" w:fill="auto"/>
            <w:vAlign w:val="bottom"/>
          </w:tcPr>
          <w:p w14:paraId="5A58A83E" w14:textId="77777777" w:rsidR="00C44105" w:rsidRDefault="00C44105">
            <w:pPr>
              <w:widowControl w:val="0"/>
              <w:spacing w:line="240" w:lineRule="auto"/>
              <w:jc w:val="right"/>
            </w:pPr>
            <w:r>
              <w:rPr>
                <w:rFonts w:eastAsia="Times New Roman" w:cs="Calibri"/>
                <w:b/>
                <w:bCs/>
                <w:color w:val="000000"/>
                <w:sz w:val="20"/>
                <w:szCs w:val="20"/>
                <w:lang w:eastAsia="en-GB"/>
              </w:rPr>
              <w:t>Age group</w:t>
            </w:r>
          </w:p>
        </w:tc>
        <w:tc>
          <w:tcPr>
            <w:tcW w:w="1842" w:type="dxa"/>
            <w:tcBorders>
              <w:top w:val="single" w:sz="4" w:space="0" w:color="000000"/>
              <w:right w:val="single" w:sz="4" w:space="0" w:color="000000"/>
            </w:tcBorders>
            <w:shd w:val="clear" w:color="auto" w:fill="auto"/>
            <w:vAlign w:val="bottom"/>
          </w:tcPr>
          <w:p w14:paraId="163B3309"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1985" w:type="dxa"/>
            <w:tcBorders>
              <w:top w:val="single" w:sz="4" w:space="0" w:color="000000"/>
              <w:right w:val="single" w:sz="4" w:space="0" w:color="000000"/>
            </w:tcBorders>
            <w:shd w:val="clear" w:color="auto" w:fill="auto"/>
            <w:vAlign w:val="bottom"/>
          </w:tcPr>
          <w:p w14:paraId="782191F2"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2410" w:type="dxa"/>
            <w:tcBorders>
              <w:top w:val="single" w:sz="4" w:space="0" w:color="000000"/>
              <w:right w:val="single" w:sz="4" w:space="0" w:color="000000"/>
            </w:tcBorders>
            <w:shd w:val="clear" w:color="auto" w:fill="auto"/>
          </w:tcPr>
          <w:p w14:paraId="3AE8DB2A" w14:textId="77777777" w:rsidR="00C44105" w:rsidRDefault="00C44105">
            <w:pPr>
              <w:widowControl w:val="0"/>
              <w:spacing w:line="240" w:lineRule="auto"/>
              <w:jc w:val="center"/>
              <w:rPr>
                <w:rFonts w:eastAsia="Times New Roman" w:cs="Calibri"/>
                <w:color w:val="000000"/>
                <w:sz w:val="20"/>
                <w:szCs w:val="20"/>
                <w:lang w:eastAsia="en-GB"/>
              </w:rPr>
            </w:pPr>
          </w:p>
        </w:tc>
      </w:tr>
      <w:tr w:rsidR="00C44105" w14:paraId="0F1D8CBC" w14:textId="77777777" w:rsidTr="00A02613">
        <w:trPr>
          <w:trHeight w:val="227"/>
        </w:trPr>
        <w:tc>
          <w:tcPr>
            <w:tcW w:w="2694" w:type="dxa"/>
            <w:tcBorders>
              <w:left w:val="single" w:sz="4" w:space="0" w:color="000000"/>
              <w:bottom w:val="single" w:sz="4" w:space="0" w:color="D9D9D9"/>
              <w:right w:val="single" w:sz="4" w:space="0" w:color="000000"/>
            </w:tcBorders>
            <w:shd w:val="clear" w:color="auto" w:fill="auto"/>
            <w:vAlign w:val="bottom"/>
          </w:tcPr>
          <w:p w14:paraId="558D9134" w14:textId="77777777" w:rsidR="00C44105" w:rsidRDefault="00C44105">
            <w:pPr>
              <w:widowControl w:val="0"/>
              <w:spacing w:line="240" w:lineRule="auto"/>
              <w:jc w:val="right"/>
            </w:pPr>
            <w:r>
              <w:rPr>
                <w:rFonts w:eastAsia="Times New Roman" w:cs="Calibri"/>
                <w:color w:val="000000"/>
                <w:sz w:val="20"/>
                <w:szCs w:val="20"/>
                <w:lang w:eastAsia="en-GB"/>
              </w:rPr>
              <w:t>16-19</w:t>
            </w:r>
          </w:p>
        </w:tc>
        <w:tc>
          <w:tcPr>
            <w:tcW w:w="1842" w:type="dxa"/>
            <w:tcBorders>
              <w:bottom w:val="single" w:sz="4" w:space="0" w:color="D9D9D9"/>
              <w:right w:val="single" w:sz="4" w:space="0" w:color="000000"/>
            </w:tcBorders>
            <w:shd w:val="clear" w:color="auto" w:fill="auto"/>
            <w:vAlign w:val="bottom"/>
          </w:tcPr>
          <w:p w14:paraId="3308698F" w14:textId="77777777" w:rsidR="00C44105" w:rsidRDefault="00C44105">
            <w:pPr>
              <w:widowControl w:val="0"/>
              <w:spacing w:line="240" w:lineRule="auto"/>
              <w:jc w:val="center"/>
            </w:pPr>
            <w:r>
              <w:rPr>
                <w:rFonts w:eastAsia="Times New Roman" w:cs="Calibri"/>
                <w:color w:val="000000"/>
                <w:sz w:val="20"/>
                <w:szCs w:val="20"/>
                <w:lang w:eastAsia="en-GB"/>
              </w:rPr>
              <w:t>1189 (38.1%)</w:t>
            </w:r>
          </w:p>
        </w:tc>
        <w:tc>
          <w:tcPr>
            <w:tcW w:w="1985" w:type="dxa"/>
            <w:tcBorders>
              <w:bottom w:val="single" w:sz="4" w:space="0" w:color="D9D9D9"/>
              <w:right w:val="single" w:sz="4" w:space="0" w:color="000000"/>
            </w:tcBorders>
            <w:shd w:val="clear" w:color="auto" w:fill="auto"/>
            <w:vAlign w:val="bottom"/>
          </w:tcPr>
          <w:p w14:paraId="64C65B7A" w14:textId="77777777" w:rsidR="00C44105" w:rsidRDefault="00C44105">
            <w:pPr>
              <w:widowControl w:val="0"/>
              <w:spacing w:line="240" w:lineRule="auto"/>
              <w:jc w:val="center"/>
            </w:pPr>
            <w:r>
              <w:rPr>
                <w:rFonts w:eastAsia="Times New Roman" w:cs="Calibri"/>
                <w:color w:val="000000"/>
                <w:sz w:val="20"/>
                <w:szCs w:val="20"/>
                <w:lang w:eastAsia="en-GB"/>
              </w:rPr>
              <w:t>1117 (35.7%)</w:t>
            </w:r>
          </w:p>
        </w:tc>
        <w:tc>
          <w:tcPr>
            <w:tcW w:w="2410" w:type="dxa"/>
            <w:tcBorders>
              <w:bottom w:val="single" w:sz="4" w:space="0" w:color="D9D9D9"/>
              <w:right w:val="single" w:sz="4" w:space="0" w:color="000000"/>
            </w:tcBorders>
            <w:shd w:val="clear" w:color="auto" w:fill="auto"/>
          </w:tcPr>
          <w:p w14:paraId="28B050EE" w14:textId="77777777" w:rsidR="00C44105" w:rsidRDefault="00C44105">
            <w:pPr>
              <w:widowControl w:val="0"/>
              <w:spacing w:line="240" w:lineRule="auto"/>
              <w:jc w:val="center"/>
            </w:pPr>
            <w:r>
              <w:rPr>
                <w:rFonts w:eastAsia="Times New Roman" w:cs="Calibri"/>
                <w:color w:val="000000"/>
                <w:sz w:val="20"/>
                <w:szCs w:val="20"/>
                <w:lang w:eastAsia="en-GB"/>
              </w:rPr>
              <w:t>2306 (36.9%)</w:t>
            </w:r>
          </w:p>
        </w:tc>
      </w:tr>
      <w:tr w:rsidR="00C44105" w14:paraId="5DA466BD" w14:textId="77777777" w:rsidTr="00A02613">
        <w:trPr>
          <w:trHeight w:val="227"/>
        </w:trPr>
        <w:tc>
          <w:tcPr>
            <w:tcW w:w="2694" w:type="dxa"/>
            <w:tcBorders>
              <w:top w:val="single" w:sz="4" w:space="0" w:color="D9D9D9"/>
              <w:left w:val="single" w:sz="4" w:space="0" w:color="000000"/>
              <w:bottom w:val="single" w:sz="4" w:space="0" w:color="000000"/>
              <w:right w:val="single" w:sz="4" w:space="0" w:color="000000"/>
            </w:tcBorders>
            <w:shd w:val="clear" w:color="auto" w:fill="auto"/>
            <w:vAlign w:val="bottom"/>
          </w:tcPr>
          <w:p w14:paraId="7BACCCB4" w14:textId="77777777" w:rsidR="00C44105" w:rsidRDefault="00C44105">
            <w:pPr>
              <w:widowControl w:val="0"/>
              <w:spacing w:line="240" w:lineRule="auto"/>
              <w:jc w:val="right"/>
            </w:pPr>
            <w:r>
              <w:rPr>
                <w:rFonts w:eastAsia="Times New Roman" w:cs="Calibri"/>
                <w:color w:val="000000"/>
                <w:sz w:val="20"/>
                <w:szCs w:val="20"/>
                <w:lang w:eastAsia="en-GB"/>
              </w:rPr>
              <w:t>20-24</w:t>
            </w:r>
          </w:p>
        </w:tc>
        <w:tc>
          <w:tcPr>
            <w:tcW w:w="1842" w:type="dxa"/>
            <w:tcBorders>
              <w:top w:val="single" w:sz="4" w:space="0" w:color="D9D9D9"/>
              <w:bottom w:val="single" w:sz="4" w:space="0" w:color="000000"/>
              <w:right w:val="single" w:sz="4" w:space="0" w:color="000000"/>
            </w:tcBorders>
            <w:shd w:val="clear" w:color="auto" w:fill="auto"/>
            <w:vAlign w:val="bottom"/>
          </w:tcPr>
          <w:p w14:paraId="2F360F60" w14:textId="77777777" w:rsidR="00C44105" w:rsidRDefault="00C44105">
            <w:pPr>
              <w:widowControl w:val="0"/>
              <w:spacing w:line="240" w:lineRule="auto"/>
              <w:jc w:val="center"/>
            </w:pPr>
            <w:r>
              <w:rPr>
                <w:rFonts w:eastAsia="Times New Roman" w:cs="Calibri"/>
                <w:color w:val="000000"/>
                <w:sz w:val="20"/>
                <w:szCs w:val="20"/>
                <w:lang w:eastAsia="en-GB"/>
              </w:rPr>
              <w:t>1934 (61.9%)</w:t>
            </w:r>
          </w:p>
        </w:tc>
        <w:tc>
          <w:tcPr>
            <w:tcW w:w="1985" w:type="dxa"/>
            <w:tcBorders>
              <w:top w:val="single" w:sz="4" w:space="0" w:color="D9D9D9"/>
              <w:bottom w:val="single" w:sz="4" w:space="0" w:color="000000"/>
              <w:right w:val="single" w:sz="4" w:space="0" w:color="000000"/>
            </w:tcBorders>
            <w:shd w:val="clear" w:color="auto" w:fill="auto"/>
            <w:vAlign w:val="bottom"/>
          </w:tcPr>
          <w:p w14:paraId="47F8A4A0" w14:textId="77777777" w:rsidR="00C44105" w:rsidRDefault="00C44105">
            <w:pPr>
              <w:widowControl w:val="0"/>
              <w:spacing w:line="240" w:lineRule="auto"/>
              <w:jc w:val="center"/>
            </w:pPr>
            <w:r>
              <w:rPr>
                <w:rFonts w:eastAsia="Times New Roman" w:cs="Calibri"/>
                <w:color w:val="000000"/>
                <w:sz w:val="20"/>
                <w:szCs w:val="20"/>
                <w:lang w:eastAsia="en-GB"/>
              </w:rPr>
              <w:t>2008 (64.3%)</w:t>
            </w:r>
          </w:p>
        </w:tc>
        <w:tc>
          <w:tcPr>
            <w:tcW w:w="2410" w:type="dxa"/>
            <w:tcBorders>
              <w:top w:val="single" w:sz="4" w:space="0" w:color="D9D9D9"/>
              <w:bottom w:val="single" w:sz="4" w:space="0" w:color="000000"/>
              <w:right w:val="single" w:sz="4" w:space="0" w:color="000000"/>
            </w:tcBorders>
            <w:shd w:val="clear" w:color="auto" w:fill="auto"/>
          </w:tcPr>
          <w:p w14:paraId="28D0644B" w14:textId="77777777" w:rsidR="00C44105" w:rsidRDefault="00C44105">
            <w:pPr>
              <w:widowControl w:val="0"/>
              <w:spacing w:line="240" w:lineRule="auto"/>
              <w:jc w:val="center"/>
            </w:pPr>
            <w:r>
              <w:rPr>
                <w:rFonts w:eastAsia="Times New Roman" w:cs="Calibri"/>
                <w:color w:val="000000"/>
                <w:sz w:val="20"/>
                <w:szCs w:val="20"/>
                <w:lang w:eastAsia="en-GB"/>
              </w:rPr>
              <w:t>3942 (63.1%)</w:t>
            </w:r>
          </w:p>
        </w:tc>
      </w:tr>
      <w:tr w:rsidR="00C44105" w14:paraId="450017CC" w14:textId="77777777" w:rsidTr="00A02613">
        <w:trPr>
          <w:trHeight w:val="227"/>
        </w:trPr>
        <w:tc>
          <w:tcPr>
            <w:tcW w:w="2694" w:type="dxa"/>
            <w:tcBorders>
              <w:top w:val="single" w:sz="4" w:space="0" w:color="000000"/>
              <w:left w:val="single" w:sz="4" w:space="0" w:color="000000"/>
              <w:right w:val="single" w:sz="4" w:space="0" w:color="000000"/>
            </w:tcBorders>
            <w:shd w:val="clear" w:color="auto" w:fill="auto"/>
            <w:vAlign w:val="bottom"/>
          </w:tcPr>
          <w:p w14:paraId="0706442B" w14:textId="77777777" w:rsidR="00C44105" w:rsidRDefault="00C44105">
            <w:pPr>
              <w:widowControl w:val="0"/>
              <w:spacing w:line="240" w:lineRule="auto"/>
              <w:jc w:val="right"/>
            </w:pPr>
            <w:r>
              <w:rPr>
                <w:rFonts w:eastAsia="Times New Roman" w:cs="Calibri"/>
                <w:b/>
                <w:bCs/>
                <w:color w:val="000000"/>
                <w:sz w:val="20"/>
                <w:szCs w:val="20"/>
                <w:lang w:eastAsia="en-GB"/>
              </w:rPr>
              <w:t>Age (years)</w:t>
            </w:r>
          </w:p>
        </w:tc>
        <w:tc>
          <w:tcPr>
            <w:tcW w:w="1842" w:type="dxa"/>
            <w:tcBorders>
              <w:top w:val="single" w:sz="4" w:space="0" w:color="000000"/>
              <w:right w:val="single" w:sz="4" w:space="0" w:color="000000"/>
            </w:tcBorders>
            <w:shd w:val="clear" w:color="auto" w:fill="auto"/>
            <w:vAlign w:val="bottom"/>
          </w:tcPr>
          <w:p w14:paraId="1671E17E"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1985" w:type="dxa"/>
            <w:tcBorders>
              <w:top w:val="single" w:sz="4" w:space="0" w:color="000000"/>
              <w:right w:val="single" w:sz="4" w:space="0" w:color="000000"/>
            </w:tcBorders>
            <w:shd w:val="clear" w:color="auto" w:fill="auto"/>
            <w:vAlign w:val="bottom"/>
          </w:tcPr>
          <w:p w14:paraId="29E45745"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2410" w:type="dxa"/>
            <w:tcBorders>
              <w:top w:val="single" w:sz="4" w:space="0" w:color="000000"/>
              <w:right w:val="single" w:sz="4" w:space="0" w:color="000000"/>
            </w:tcBorders>
            <w:shd w:val="clear" w:color="auto" w:fill="auto"/>
          </w:tcPr>
          <w:p w14:paraId="37F4CA42" w14:textId="77777777" w:rsidR="00C44105" w:rsidRDefault="00C44105">
            <w:pPr>
              <w:widowControl w:val="0"/>
              <w:spacing w:line="240" w:lineRule="auto"/>
              <w:jc w:val="center"/>
              <w:rPr>
                <w:rFonts w:eastAsia="Times New Roman" w:cs="Calibri"/>
                <w:color w:val="000000"/>
                <w:sz w:val="20"/>
                <w:szCs w:val="20"/>
                <w:lang w:eastAsia="en-GB"/>
              </w:rPr>
            </w:pPr>
          </w:p>
        </w:tc>
      </w:tr>
      <w:tr w:rsidR="00C44105" w14:paraId="0EB701C8" w14:textId="77777777" w:rsidTr="00A02613">
        <w:trPr>
          <w:trHeight w:val="227"/>
        </w:trPr>
        <w:tc>
          <w:tcPr>
            <w:tcW w:w="2694" w:type="dxa"/>
            <w:tcBorders>
              <w:left w:val="single" w:sz="4" w:space="0" w:color="000000"/>
              <w:bottom w:val="single" w:sz="4" w:space="0" w:color="000000"/>
              <w:right w:val="single" w:sz="4" w:space="0" w:color="000000"/>
            </w:tcBorders>
            <w:shd w:val="clear" w:color="auto" w:fill="auto"/>
            <w:vAlign w:val="bottom"/>
          </w:tcPr>
          <w:p w14:paraId="2F9DD470" w14:textId="77777777" w:rsidR="00C44105" w:rsidRDefault="00C44105">
            <w:pPr>
              <w:widowControl w:val="0"/>
              <w:spacing w:line="240" w:lineRule="auto"/>
              <w:jc w:val="right"/>
            </w:pPr>
            <w:r>
              <w:rPr>
                <w:rFonts w:eastAsia="Times New Roman" w:cs="Calibri"/>
                <w:color w:val="000000"/>
                <w:sz w:val="20"/>
                <w:szCs w:val="20"/>
                <w:lang w:eastAsia="en-GB"/>
              </w:rPr>
              <w:t>Mean age and SD</w:t>
            </w:r>
          </w:p>
          <w:p w14:paraId="54EB92AB" w14:textId="77777777" w:rsidR="00C44105" w:rsidRDefault="00C44105">
            <w:pPr>
              <w:widowControl w:val="0"/>
              <w:spacing w:line="240" w:lineRule="auto"/>
              <w:jc w:val="right"/>
            </w:pPr>
            <w:r>
              <w:rPr>
                <w:rFonts w:eastAsia="Times New Roman" w:cs="Calibri"/>
                <w:color w:val="000000"/>
                <w:sz w:val="20"/>
                <w:szCs w:val="20"/>
                <w:lang w:eastAsia="en-GB"/>
              </w:rPr>
              <w:t xml:space="preserve"> (</w:t>
            </w:r>
            <w:proofErr w:type="gramStart"/>
            <w:r>
              <w:rPr>
                <w:rFonts w:eastAsia="Times New Roman" w:cs="Calibri"/>
                <w:color w:val="000000"/>
                <w:sz w:val="20"/>
                <w:szCs w:val="20"/>
                <w:lang w:eastAsia="en-GB"/>
              </w:rPr>
              <w:t>based</w:t>
            </w:r>
            <w:proofErr w:type="gramEnd"/>
            <w:r>
              <w:rPr>
                <w:rFonts w:eastAsia="Times New Roman" w:cs="Calibri"/>
                <w:color w:val="000000"/>
                <w:sz w:val="20"/>
                <w:szCs w:val="20"/>
                <w:lang w:eastAsia="en-GB"/>
              </w:rPr>
              <w:t xml:space="preserve"> on integer)</w:t>
            </w:r>
          </w:p>
        </w:tc>
        <w:tc>
          <w:tcPr>
            <w:tcW w:w="1842" w:type="dxa"/>
            <w:tcBorders>
              <w:bottom w:val="single" w:sz="4" w:space="0" w:color="000000"/>
              <w:right w:val="single" w:sz="4" w:space="0" w:color="000000"/>
            </w:tcBorders>
            <w:shd w:val="clear" w:color="auto" w:fill="auto"/>
            <w:vAlign w:val="bottom"/>
          </w:tcPr>
          <w:p w14:paraId="6C669CFC" w14:textId="77777777" w:rsidR="00C44105" w:rsidRDefault="00C44105">
            <w:pPr>
              <w:widowControl w:val="0"/>
              <w:spacing w:line="240" w:lineRule="auto"/>
              <w:jc w:val="center"/>
            </w:pPr>
            <w:r>
              <w:rPr>
                <w:rFonts w:eastAsia="Times New Roman" w:cs="Calibri"/>
                <w:color w:val="000000"/>
                <w:sz w:val="20"/>
                <w:szCs w:val="20"/>
                <w:lang w:eastAsia="en-GB"/>
              </w:rPr>
              <w:t>20.3 (2.1%)</w:t>
            </w:r>
          </w:p>
        </w:tc>
        <w:tc>
          <w:tcPr>
            <w:tcW w:w="1985" w:type="dxa"/>
            <w:tcBorders>
              <w:bottom w:val="single" w:sz="4" w:space="0" w:color="000000"/>
              <w:right w:val="single" w:sz="4" w:space="0" w:color="000000"/>
            </w:tcBorders>
            <w:shd w:val="clear" w:color="auto" w:fill="auto"/>
            <w:vAlign w:val="bottom"/>
          </w:tcPr>
          <w:p w14:paraId="37A15AD8" w14:textId="77777777" w:rsidR="00C44105" w:rsidRDefault="00C44105">
            <w:pPr>
              <w:widowControl w:val="0"/>
              <w:spacing w:line="240" w:lineRule="auto"/>
              <w:jc w:val="center"/>
            </w:pPr>
            <w:r>
              <w:rPr>
                <w:rFonts w:eastAsia="Times New Roman" w:cs="Calibri"/>
                <w:color w:val="000000"/>
                <w:sz w:val="20"/>
                <w:szCs w:val="20"/>
                <w:lang w:eastAsia="en-GB"/>
              </w:rPr>
              <w:t>20.4 (2.1%)</w:t>
            </w:r>
          </w:p>
        </w:tc>
        <w:tc>
          <w:tcPr>
            <w:tcW w:w="2410" w:type="dxa"/>
            <w:tcBorders>
              <w:bottom w:val="single" w:sz="4" w:space="0" w:color="000000"/>
              <w:right w:val="single" w:sz="4" w:space="0" w:color="000000"/>
            </w:tcBorders>
            <w:shd w:val="clear" w:color="auto" w:fill="auto"/>
          </w:tcPr>
          <w:p w14:paraId="4426EE81" w14:textId="77777777" w:rsidR="00C44105" w:rsidRDefault="00C44105">
            <w:pPr>
              <w:widowControl w:val="0"/>
              <w:spacing w:line="240" w:lineRule="auto"/>
              <w:jc w:val="center"/>
              <w:rPr>
                <w:rFonts w:eastAsia="Times New Roman" w:cs="Calibri"/>
                <w:color w:val="000000"/>
                <w:sz w:val="20"/>
                <w:szCs w:val="20"/>
                <w:lang w:eastAsia="en-GB"/>
              </w:rPr>
            </w:pPr>
          </w:p>
          <w:p w14:paraId="2498A321" w14:textId="77777777" w:rsidR="00C44105" w:rsidRDefault="00C44105">
            <w:pPr>
              <w:widowControl w:val="0"/>
              <w:spacing w:line="240" w:lineRule="auto"/>
              <w:jc w:val="center"/>
            </w:pPr>
            <w:r>
              <w:rPr>
                <w:rFonts w:eastAsia="Times New Roman" w:cs="Calibri"/>
                <w:color w:val="000000"/>
                <w:sz w:val="20"/>
                <w:szCs w:val="20"/>
                <w:lang w:eastAsia="en-GB"/>
              </w:rPr>
              <w:t>20.3 (2.1)</w:t>
            </w:r>
          </w:p>
        </w:tc>
      </w:tr>
      <w:tr w:rsidR="00C44105" w14:paraId="2D5D9A95" w14:textId="77777777" w:rsidTr="00A02613">
        <w:trPr>
          <w:trHeight w:val="227"/>
        </w:trPr>
        <w:tc>
          <w:tcPr>
            <w:tcW w:w="2694" w:type="dxa"/>
            <w:tcBorders>
              <w:top w:val="single" w:sz="4" w:space="0" w:color="000000"/>
              <w:left w:val="single" w:sz="4" w:space="0" w:color="000000"/>
              <w:right w:val="single" w:sz="4" w:space="0" w:color="000000"/>
            </w:tcBorders>
            <w:shd w:val="clear" w:color="auto" w:fill="auto"/>
            <w:vAlign w:val="bottom"/>
          </w:tcPr>
          <w:p w14:paraId="1DCC1280" w14:textId="77777777" w:rsidR="00C44105" w:rsidRDefault="00C44105">
            <w:pPr>
              <w:widowControl w:val="0"/>
              <w:spacing w:line="240" w:lineRule="auto"/>
              <w:jc w:val="right"/>
            </w:pPr>
            <w:r>
              <w:rPr>
                <w:rFonts w:eastAsia="Times New Roman" w:cs="Calibri"/>
                <w:b/>
                <w:bCs/>
                <w:color w:val="000000"/>
                <w:sz w:val="20"/>
                <w:szCs w:val="20"/>
                <w:lang w:eastAsia="en-GB"/>
              </w:rPr>
              <w:t>Gender</w:t>
            </w:r>
          </w:p>
        </w:tc>
        <w:tc>
          <w:tcPr>
            <w:tcW w:w="1842" w:type="dxa"/>
            <w:tcBorders>
              <w:top w:val="single" w:sz="4" w:space="0" w:color="000000"/>
              <w:right w:val="single" w:sz="4" w:space="0" w:color="000000"/>
            </w:tcBorders>
            <w:shd w:val="clear" w:color="auto" w:fill="auto"/>
            <w:vAlign w:val="bottom"/>
          </w:tcPr>
          <w:p w14:paraId="38EE7EDC"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1985" w:type="dxa"/>
            <w:tcBorders>
              <w:top w:val="single" w:sz="4" w:space="0" w:color="000000"/>
              <w:right w:val="single" w:sz="4" w:space="0" w:color="000000"/>
            </w:tcBorders>
            <w:shd w:val="clear" w:color="auto" w:fill="auto"/>
            <w:vAlign w:val="bottom"/>
          </w:tcPr>
          <w:p w14:paraId="308586E7"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2410" w:type="dxa"/>
            <w:tcBorders>
              <w:top w:val="single" w:sz="4" w:space="0" w:color="000000"/>
              <w:right w:val="single" w:sz="4" w:space="0" w:color="000000"/>
            </w:tcBorders>
            <w:shd w:val="clear" w:color="auto" w:fill="auto"/>
          </w:tcPr>
          <w:p w14:paraId="0D95229D" w14:textId="77777777" w:rsidR="00C44105" w:rsidRDefault="00C44105">
            <w:pPr>
              <w:widowControl w:val="0"/>
              <w:spacing w:line="240" w:lineRule="auto"/>
              <w:jc w:val="center"/>
              <w:rPr>
                <w:rFonts w:eastAsia="Times New Roman" w:cs="Calibri"/>
                <w:color w:val="000000"/>
                <w:sz w:val="20"/>
                <w:szCs w:val="20"/>
                <w:lang w:eastAsia="en-GB"/>
              </w:rPr>
            </w:pPr>
          </w:p>
        </w:tc>
      </w:tr>
      <w:tr w:rsidR="00C44105" w14:paraId="0F00A5A3" w14:textId="77777777" w:rsidTr="00A02613">
        <w:trPr>
          <w:trHeight w:val="227"/>
        </w:trPr>
        <w:tc>
          <w:tcPr>
            <w:tcW w:w="2694" w:type="dxa"/>
            <w:tcBorders>
              <w:left w:val="single" w:sz="4" w:space="0" w:color="000000"/>
              <w:bottom w:val="single" w:sz="4" w:space="0" w:color="D9D9D9"/>
              <w:right w:val="single" w:sz="4" w:space="0" w:color="000000"/>
            </w:tcBorders>
            <w:shd w:val="clear" w:color="auto" w:fill="auto"/>
            <w:vAlign w:val="bottom"/>
          </w:tcPr>
          <w:p w14:paraId="7B000CC8" w14:textId="77777777" w:rsidR="00C44105" w:rsidRDefault="00C44105">
            <w:pPr>
              <w:widowControl w:val="0"/>
              <w:spacing w:line="240" w:lineRule="auto"/>
              <w:jc w:val="right"/>
            </w:pPr>
            <w:r>
              <w:rPr>
                <w:rFonts w:eastAsia="Times New Roman" w:cs="Calibri"/>
                <w:color w:val="000000"/>
                <w:sz w:val="20"/>
                <w:szCs w:val="20"/>
                <w:lang w:eastAsia="en-GB"/>
              </w:rPr>
              <w:t>Female</w:t>
            </w:r>
          </w:p>
        </w:tc>
        <w:tc>
          <w:tcPr>
            <w:tcW w:w="1842" w:type="dxa"/>
            <w:tcBorders>
              <w:bottom w:val="single" w:sz="4" w:space="0" w:color="D9D9D9"/>
              <w:right w:val="single" w:sz="4" w:space="0" w:color="000000"/>
            </w:tcBorders>
            <w:shd w:val="clear" w:color="auto" w:fill="auto"/>
            <w:vAlign w:val="bottom"/>
          </w:tcPr>
          <w:p w14:paraId="4BF75FDF" w14:textId="77777777" w:rsidR="00C44105" w:rsidRDefault="00C44105">
            <w:pPr>
              <w:widowControl w:val="0"/>
              <w:spacing w:line="240" w:lineRule="auto"/>
              <w:jc w:val="center"/>
            </w:pPr>
            <w:r>
              <w:rPr>
                <w:rFonts w:eastAsia="Times New Roman" w:cs="Calibri"/>
                <w:color w:val="000000"/>
                <w:sz w:val="20"/>
                <w:szCs w:val="20"/>
                <w:lang w:eastAsia="en-GB"/>
              </w:rPr>
              <w:t>2047 (65.5%)</w:t>
            </w:r>
          </w:p>
        </w:tc>
        <w:tc>
          <w:tcPr>
            <w:tcW w:w="1985" w:type="dxa"/>
            <w:tcBorders>
              <w:bottom w:val="single" w:sz="4" w:space="0" w:color="D9D9D9"/>
              <w:right w:val="single" w:sz="4" w:space="0" w:color="000000"/>
            </w:tcBorders>
            <w:shd w:val="clear" w:color="auto" w:fill="auto"/>
            <w:vAlign w:val="bottom"/>
          </w:tcPr>
          <w:p w14:paraId="6C25DABB" w14:textId="77777777" w:rsidR="00C44105" w:rsidRDefault="00C44105">
            <w:pPr>
              <w:widowControl w:val="0"/>
              <w:spacing w:line="240" w:lineRule="auto"/>
              <w:jc w:val="center"/>
            </w:pPr>
            <w:r>
              <w:rPr>
                <w:rFonts w:eastAsia="Times New Roman" w:cs="Calibri"/>
                <w:color w:val="000000"/>
                <w:sz w:val="20"/>
                <w:szCs w:val="20"/>
                <w:lang w:eastAsia="en-GB"/>
              </w:rPr>
              <w:t>2020 (64.6%)</w:t>
            </w:r>
          </w:p>
        </w:tc>
        <w:tc>
          <w:tcPr>
            <w:tcW w:w="2410" w:type="dxa"/>
            <w:tcBorders>
              <w:bottom w:val="single" w:sz="4" w:space="0" w:color="D9D9D9"/>
              <w:right w:val="single" w:sz="4" w:space="0" w:color="000000"/>
            </w:tcBorders>
            <w:shd w:val="clear" w:color="auto" w:fill="auto"/>
          </w:tcPr>
          <w:p w14:paraId="03452748" w14:textId="77777777" w:rsidR="00C44105" w:rsidRDefault="00C44105">
            <w:pPr>
              <w:widowControl w:val="0"/>
              <w:spacing w:line="240" w:lineRule="auto"/>
              <w:jc w:val="center"/>
            </w:pPr>
            <w:r>
              <w:rPr>
                <w:rFonts w:eastAsia="Times New Roman" w:cs="Calibri"/>
                <w:color w:val="000000"/>
                <w:sz w:val="20"/>
                <w:szCs w:val="20"/>
                <w:lang w:eastAsia="en-GB"/>
              </w:rPr>
              <w:t>4067 (65.1)</w:t>
            </w:r>
          </w:p>
        </w:tc>
      </w:tr>
      <w:tr w:rsidR="00C44105" w14:paraId="2174C4FA"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26DF25B3" w14:textId="77777777" w:rsidR="00C44105" w:rsidRDefault="00C44105">
            <w:pPr>
              <w:widowControl w:val="0"/>
              <w:spacing w:line="240" w:lineRule="auto"/>
              <w:jc w:val="right"/>
            </w:pPr>
            <w:r>
              <w:rPr>
                <w:rFonts w:eastAsia="Times New Roman" w:cs="Calibri"/>
                <w:color w:val="000000"/>
                <w:sz w:val="20"/>
                <w:szCs w:val="20"/>
                <w:lang w:eastAsia="en-GB"/>
              </w:rPr>
              <w:t>Male</w:t>
            </w:r>
          </w:p>
        </w:tc>
        <w:tc>
          <w:tcPr>
            <w:tcW w:w="1842" w:type="dxa"/>
            <w:tcBorders>
              <w:top w:val="single" w:sz="4" w:space="0" w:color="D9D9D9"/>
              <w:bottom w:val="single" w:sz="4" w:space="0" w:color="D9D9D9"/>
              <w:right w:val="single" w:sz="4" w:space="0" w:color="000000"/>
            </w:tcBorders>
            <w:shd w:val="clear" w:color="auto" w:fill="auto"/>
            <w:vAlign w:val="bottom"/>
          </w:tcPr>
          <w:p w14:paraId="59B61972" w14:textId="77777777" w:rsidR="00C44105" w:rsidRDefault="00C44105">
            <w:pPr>
              <w:widowControl w:val="0"/>
              <w:spacing w:line="240" w:lineRule="auto"/>
              <w:jc w:val="center"/>
            </w:pPr>
            <w:r>
              <w:rPr>
                <w:rFonts w:eastAsia="Times New Roman" w:cs="Calibri"/>
                <w:color w:val="000000"/>
                <w:sz w:val="20"/>
                <w:szCs w:val="20"/>
                <w:lang w:eastAsia="en-GB"/>
              </w:rPr>
              <w:t>1065 (34.1%)</w:t>
            </w:r>
          </w:p>
        </w:tc>
        <w:tc>
          <w:tcPr>
            <w:tcW w:w="1985" w:type="dxa"/>
            <w:tcBorders>
              <w:top w:val="single" w:sz="4" w:space="0" w:color="D9D9D9"/>
              <w:bottom w:val="single" w:sz="4" w:space="0" w:color="D9D9D9"/>
              <w:right w:val="single" w:sz="4" w:space="0" w:color="000000"/>
            </w:tcBorders>
            <w:shd w:val="clear" w:color="auto" w:fill="auto"/>
            <w:vAlign w:val="bottom"/>
          </w:tcPr>
          <w:p w14:paraId="39FB06F4" w14:textId="77777777" w:rsidR="00C44105" w:rsidRDefault="00C44105">
            <w:pPr>
              <w:widowControl w:val="0"/>
              <w:spacing w:line="240" w:lineRule="auto"/>
              <w:jc w:val="center"/>
            </w:pPr>
            <w:r>
              <w:rPr>
                <w:rFonts w:eastAsia="Times New Roman" w:cs="Calibri"/>
                <w:color w:val="000000"/>
                <w:sz w:val="20"/>
                <w:szCs w:val="20"/>
                <w:lang w:eastAsia="en-GB"/>
              </w:rPr>
              <w:t>1097 (35.1%)</w:t>
            </w:r>
          </w:p>
        </w:tc>
        <w:tc>
          <w:tcPr>
            <w:tcW w:w="2410" w:type="dxa"/>
            <w:tcBorders>
              <w:top w:val="single" w:sz="4" w:space="0" w:color="D9D9D9"/>
              <w:bottom w:val="single" w:sz="4" w:space="0" w:color="D9D9D9"/>
              <w:right w:val="single" w:sz="4" w:space="0" w:color="000000"/>
            </w:tcBorders>
            <w:shd w:val="clear" w:color="auto" w:fill="auto"/>
          </w:tcPr>
          <w:p w14:paraId="6E467EA0" w14:textId="77777777" w:rsidR="00C44105" w:rsidRDefault="00C44105">
            <w:pPr>
              <w:widowControl w:val="0"/>
              <w:spacing w:line="240" w:lineRule="auto"/>
              <w:jc w:val="center"/>
            </w:pPr>
            <w:r>
              <w:rPr>
                <w:rFonts w:eastAsia="Times New Roman" w:cs="Calibri"/>
                <w:color w:val="000000"/>
                <w:sz w:val="20"/>
                <w:szCs w:val="20"/>
                <w:lang w:eastAsia="en-GB"/>
              </w:rPr>
              <w:t>2162 (34.6)</w:t>
            </w:r>
          </w:p>
        </w:tc>
      </w:tr>
      <w:tr w:rsidR="00C44105" w14:paraId="302CBE57" w14:textId="77777777" w:rsidTr="00A02613">
        <w:trPr>
          <w:trHeight w:val="227"/>
        </w:trPr>
        <w:tc>
          <w:tcPr>
            <w:tcW w:w="2694" w:type="dxa"/>
            <w:tcBorders>
              <w:top w:val="single" w:sz="4" w:space="0" w:color="D9D9D9"/>
              <w:left w:val="single" w:sz="4" w:space="0" w:color="000000"/>
              <w:bottom w:val="single" w:sz="4" w:space="0" w:color="000000"/>
              <w:right w:val="single" w:sz="4" w:space="0" w:color="000000"/>
            </w:tcBorders>
            <w:shd w:val="clear" w:color="auto" w:fill="auto"/>
            <w:vAlign w:val="bottom"/>
          </w:tcPr>
          <w:p w14:paraId="17B5603F" w14:textId="77777777" w:rsidR="00C44105" w:rsidRDefault="00C44105">
            <w:pPr>
              <w:widowControl w:val="0"/>
              <w:spacing w:line="240" w:lineRule="auto"/>
              <w:jc w:val="right"/>
            </w:pPr>
            <w:r>
              <w:rPr>
                <w:rFonts w:eastAsia="Times New Roman" w:cs="Calibri"/>
                <w:color w:val="000000"/>
                <w:sz w:val="20"/>
                <w:szCs w:val="20"/>
                <w:lang w:eastAsia="en-GB"/>
              </w:rPr>
              <w:t>Non-binary gender</w:t>
            </w:r>
          </w:p>
        </w:tc>
        <w:tc>
          <w:tcPr>
            <w:tcW w:w="1842" w:type="dxa"/>
            <w:tcBorders>
              <w:top w:val="single" w:sz="4" w:space="0" w:color="D9D9D9"/>
              <w:bottom w:val="single" w:sz="4" w:space="0" w:color="000000"/>
              <w:right w:val="single" w:sz="4" w:space="0" w:color="000000"/>
            </w:tcBorders>
            <w:shd w:val="clear" w:color="auto" w:fill="auto"/>
            <w:vAlign w:val="bottom"/>
          </w:tcPr>
          <w:p w14:paraId="243A17EC" w14:textId="77777777" w:rsidR="00C44105" w:rsidRDefault="00C44105">
            <w:pPr>
              <w:widowControl w:val="0"/>
              <w:spacing w:line="240" w:lineRule="auto"/>
              <w:jc w:val="center"/>
            </w:pPr>
            <w:r>
              <w:rPr>
                <w:rFonts w:eastAsia="Times New Roman" w:cs="Calibri"/>
                <w:color w:val="000000"/>
                <w:sz w:val="20"/>
                <w:szCs w:val="20"/>
                <w:lang w:eastAsia="en-GB"/>
              </w:rPr>
              <w:t>11 (0.4%)</w:t>
            </w:r>
          </w:p>
        </w:tc>
        <w:tc>
          <w:tcPr>
            <w:tcW w:w="1985" w:type="dxa"/>
            <w:tcBorders>
              <w:top w:val="single" w:sz="4" w:space="0" w:color="D9D9D9"/>
              <w:bottom w:val="single" w:sz="4" w:space="0" w:color="000000"/>
              <w:right w:val="single" w:sz="4" w:space="0" w:color="000000"/>
            </w:tcBorders>
            <w:shd w:val="clear" w:color="auto" w:fill="auto"/>
            <w:vAlign w:val="bottom"/>
          </w:tcPr>
          <w:p w14:paraId="63B473B3" w14:textId="77777777" w:rsidR="00C44105" w:rsidRDefault="00C44105">
            <w:pPr>
              <w:widowControl w:val="0"/>
              <w:spacing w:line="240" w:lineRule="auto"/>
              <w:jc w:val="center"/>
            </w:pPr>
            <w:r>
              <w:rPr>
                <w:rFonts w:eastAsia="Times New Roman" w:cs="Calibri"/>
                <w:color w:val="000000"/>
                <w:sz w:val="20"/>
                <w:szCs w:val="20"/>
                <w:lang w:eastAsia="en-GB"/>
              </w:rPr>
              <w:t>8 (0.3%)</w:t>
            </w:r>
          </w:p>
        </w:tc>
        <w:tc>
          <w:tcPr>
            <w:tcW w:w="2410" w:type="dxa"/>
            <w:tcBorders>
              <w:top w:val="single" w:sz="4" w:space="0" w:color="D9D9D9"/>
              <w:bottom w:val="single" w:sz="4" w:space="0" w:color="000000"/>
              <w:right w:val="single" w:sz="4" w:space="0" w:color="000000"/>
            </w:tcBorders>
            <w:shd w:val="clear" w:color="auto" w:fill="auto"/>
          </w:tcPr>
          <w:p w14:paraId="1CC7985C" w14:textId="77777777" w:rsidR="00C44105" w:rsidRDefault="00C44105">
            <w:pPr>
              <w:widowControl w:val="0"/>
              <w:spacing w:line="240" w:lineRule="auto"/>
              <w:jc w:val="center"/>
            </w:pPr>
            <w:r>
              <w:rPr>
                <w:rFonts w:eastAsia="Times New Roman" w:cs="Calibri"/>
                <w:color w:val="000000"/>
                <w:sz w:val="20"/>
                <w:szCs w:val="20"/>
                <w:lang w:eastAsia="en-GB"/>
              </w:rPr>
              <w:t>19 (0.3)</w:t>
            </w:r>
          </w:p>
        </w:tc>
      </w:tr>
      <w:tr w:rsidR="00C44105" w14:paraId="48414425" w14:textId="77777777" w:rsidTr="00A02613">
        <w:trPr>
          <w:trHeight w:val="227"/>
        </w:trPr>
        <w:tc>
          <w:tcPr>
            <w:tcW w:w="2694" w:type="dxa"/>
            <w:tcBorders>
              <w:top w:val="single" w:sz="4" w:space="0" w:color="000000"/>
              <w:left w:val="single" w:sz="4" w:space="0" w:color="000000"/>
              <w:right w:val="single" w:sz="4" w:space="0" w:color="000000"/>
            </w:tcBorders>
            <w:shd w:val="clear" w:color="auto" w:fill="auto"/>
            <w:vAlign w:val="bottom"/>
          </w:tcPr>
          <w:p w14:paraId="3F8EDCEF" w14:textId="77777777" w:rsidR="00C44105" w:rsidRDefault="00C44105">
            <w:pPr>
              <w:widowControl w:val="0"/>
              <w:spacing w:line="240" w:lineRule="auto"/>
              <w:jc w:val="right"/>
            </w:pPr>
            <w:r>
              <w:rPr>
                <w:rFonts w:eastAsia="Times New Roman" w:cs="Calibri"/>
                <w:b/>
                <w:bCs/>
                <w:color w:val="000000"/>
                <w:sz w:val="20"/>
                <w:szCs w:val="20"/>
                <w:lang w:eastAsia="en-GB"/>
              </w:rPr>
              <w:t>Ethnicity grouped</w:t>
            </w:r>
          </w:p>
        </w:tc>
        <w:tc>
          <w:tcPr>
            <w:tcW w:w="1842" w:type="dxa"/>
            <w:tcBorders>
              <w:top w:val="single" w:sz="4" w:space="0" w:color="000000"/>
              <w:right w:val="single" w:sz="4" w:space="0" w:color="000000"/>
            </w:tcBorders>
            <w:shd w:val="clear" w:color="auto" w:fill="auto"/>
            <w:vAlign w:val="bottom"/>
          </w:tcPr>
          <w:p w14:paraId="66BE81AE"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1985" w:type="dxa"/>
            <w:tcBorders>
              <w:top w:val="single" w:sz="4" w:space="0" w:color="000000"/>
              <w:right w:val="single" w:sz="4" w:space="0" w:color="000000"/>
            </w:tcBorders>
            <w:shd w:val="clear" w:color="auto" w:fill="auto"/>
            <w:vAlign w:val="bottom"/>
          </w:tcPr>
          <w:p w14:paraId="3581EDA4"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2410" w:type="dxa"/>
            <w:tcBorders>
              <w:top w:val="single" w:sz="4" w:space="0" w:color="000000"/>
              <w:right w:val="single" w:sz="4" w:space="0" w:color="000000"/>
            </w:tcBorders>
            <w:shd w:val="clear" w:color="auto" w:fill="auto"/>
          </w:tcPr>
          <w:p w14:paraId="548688F7" w14:textId="77777777" w:rsidR="00C44105" w:rsidRDefault="00C44105">
            <w:pPr>
              <w:widowControl w:val="0"/>
              <w:spacing w:line="240" w:lineRule="auto"/>
              <w:jc w:val="center"/>
              <w:rPr>
                <w:rFonts w:eastAsia="Times New Roman" w:cs="Calibri"/>
                <w:color w:val="000000"/>
                <w:sz w:val="20"/>
                <w:szCs w:val="20"/>
                <w:lang w:eastAsia="en-GB"/>
              </w:rPr>
            </w:pPr>
          </w:p>
        </w:tc>
      </w:tr>
      <w:tr w:rsidR="00C44105" w14:paraId="04991AD9" w14:textId="77777777" w:rsidTr="00A02613">
        <w:trPr>
          <w:trHeight w:val="227"/>
        </w:trPr>
        <w:tc>
          <w:tcPr>
            <w:tcW w:w="2694" w:type="dxa"/>
            <w:tcBorders>
              <w:left w:val="single" w:sz="4" w:space="0" w:color="000000"/>
              <w:bottom w:val="single" w:sz="4" w:space="0" w:color="D9D9D9"/>
              <w:right w:val="single" w:sz="4" w:space="0" w:color="000000"/>
            </w:tcBorders>
            <w:shd w:val="clear" w:color="auto" w:fill="auto"/>
            <w:vAlign w:val="bottom"/>
          </w:tcPr>
          <w:p w14:paraId="0AE0262C" w14:textId="77777777" w:rsidR="00C44105" w:rsidRDefault="00C44105">
            <w:pPr>
              <w:widowControl w:val="0"/>
              <w:spacing w:line="240" w:lineRule="auto"/>
              <w:jc w:val="right"/>
            </w:pPr>
            <w:r>
              <w:rPr>
                <w:rFonts w:eastAsia="Times New Roman" w:cs="Calibri"/>
                <w:color w:val="000000"/>
                <w:sz w:val="20"/>
                <w:szCs w:val="20"/>
                <w:lang w:eastAsia="en-GB"/>
              </w:rPr>
              <w:t>White British/</w:t>
            </w:r>
          </w:p>
          <w:p w14:paraId="54251A95" w14:textId="77777777" w:rsidR="00C44105" w:rsidRDefault="00C44105">
            <w:pPr>
              <w:widowControl w:val="0"/>
              <w:spacing w:line="240" w:lineRule="auto"/>
              <w:jc w:val="right"/>
            </w:pPr>
            <w:r>
              <w:rPr>
                <w:rFonts w:eastAsia="Times New Roman" w:cs="Calibri"/>
                <w:color w:val="000000"/>
                <w:sz w:val="20"/>
                <w:szCs w:val="20"/>
                <w:lang w:eastAsia="en-GB"/>
              </w:rPr>
              <w:t>Other White background</w:t>
            </w:r>
          </w:p>
        </w:tc>
        <w:tc>
          <w:tcPr>
            <w:tcW w:w="1842" w:type="dxa"/>
            <w:tcBorders>
              <w:bottom w:val="single" w:sz="4" w:space="0" w:color="D9D9D9"/>
              <w:right w:val="single" w:sz="4" w:space="0" w:color="000000"/>
            </w:tcBorders>
            <w:shd w:val="clear" w:color="auto" w:fill="auto"/>
            <w:vAlign w:val="bottom"/>
          </w:tcPr>
          <w:p w14:paraId="2E79B39A" w14:textId="77777777" w:rsidR="00C44105" w:rsidRDefault="00C44105">
            <w:pPr>
              <w:widowControl w:val="0"/>
              <w:spacing w:line="240" w:lineRule="auto"/>
              <w:jc w:val="center"/>
            </w:pPr>
            <w:r>
              <w:rPr>
                <w:rFonts w:eastAsia="Times New Roman" w:cs="Calibri"/>
                <w:color w:val="000000"/>
                <w:sz w:val="20"/>
                <w:szCs w:val="20"/>
                <w:lang w:eastAsia="en-GB"/>
              </w:rPr>
              <w:t>2428 (77.7%)</w:t>
            </w:r>
          </w:p>
        </w:tc>
        <w:tc>
          <w:tcPr>
            <w:tcW w:w="1985" w:type="dxa"/>
            <w:tcBorders>
              <w:bottom w:val="single" w:sz="4" w:space="0" w:color="D9D9D9"/>
              <w:right w:val="single" w:sz="4" w:space="0" w:color="000000"/>
            </w:tcBorders>
            <w:shd w:val="clear" w:color="auto" w:fill="auto"/>
            <w:vAlign w:val="bottom"/>
          </w:tcPr>
          <w:p w14:paraId="0DEBDCE3" w14:textId="77777777" w:rsidR="00C44105" w:rsidRDefault="00C44105">
            <w:pPr>
              <w:widowControl w:val="0"/>
              <w:spacing w:line="240" w:lineRule="auto"/>
              <w:jc w:val="center"/>
            </w:pPr>
            <w:r>
              <w:rPr>
                <w:rFonts w:eastAsia="Times New Roman" w:cs="Calibri"/>
                <w:color w:val="000000"/>
                <w:sz w:val="20"/>
                <w:szCs w:val="20"/>
                <w:lang w:eastAsia="en-GB"/>
              </w:rPr>
              <w:t>2436 (78.0%)</w:t>
            </w:r>
          </w:p>
        </w:tc>
        <w:tc>
          <w:tcPr>
            <w:tcW w:w="2410" w:type="dxa"/>
            <w:tcBorders>
              <w:bottom w:val="single" w:sz="4" w:space="0" w:color="D9D9D9"/>
              <w:right w:val="single" w:sz="4" w:space="0" w:color="000000"/>
            </w:tcBorders>
            <w:shd w:val="clear" w:color="auto" w:fill="auto"/>
          </w:tcPr>
          <w:p w14:paraId="2C859DF3" w14:textId="77777777" w:rsidR="00C44105" w:rsidRDefault="00C44105">
            <w:pPr>
              <w:widowControl w:val="0"/>
              <w:spacing w:line="240" w:lineRule="auto"/>
              <w:jc w:val="center"/>
              <w:rPr>
                <w:rFonts w:eastAsia="Times New Roman" w:cs="Calibri"/>
                <w:color w:val="000000"/>
                <w:sz w:val="20"/>
                <w:szCs w:val="20"/>
                <w:lang w:eastAsia="en-GB"/>
              </w:rPr>
            </w:pPr>
          </w:p>
          <w:p w14:paraId="1D093092" w14:textId="77777777" w:rsidR="00C44105" w:rsidRDefault="00C44105">
            <w:pPr>
              <w:widowControl w:val="0"/>
              <w:spacing w:line="240" w:lineRule="auto"/>
              <w:jc w:val="center"/>
            </w:pPr>
            <w:r>
              <w:rPr>
                <w:rFonts w:eastAsia="Times New Roman" w:cs="Calibri"/>
                <w:color w:val="000000"/>
                <w:sz w:val="20"/>
                <w:szCs w:val="20"/>
                <w:lang w:eastAsia="en-GB"/>
              </w:rPr>
              <w:t>4864 (77.8%)</w:t>
            </w:r>
          </w:p>
        </w:tc>
      </w:tr>
      <w:tr w:rsidR="00C44105" w14:paraId="2940B070"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00A7A717" w14:textId="77777777" w:rsidR="00C44105" w:rsidRDefault="00C44105">
            <w:pPr>
              <w:widowControl w:val="0"/>
              <w:spacing w:line="240" w:lineRule="auto"/>
              <w:jc w:val="right"/>
            </w:pPr>
            <w:r>
              <w:rPr>
                <w:rFonts w:eastAsia="Times New Roman" w:cs="Calibri"/>
                <w:color w:val="000000"/>
                <w:sz w:val="20"/>
                <w:szCs w:val="20"/>
                <w:lang w:eastAsia="en-GB"/>
              </w:rPr>
              <w:t>Black/Black British - Caribbean/African/other</w:t>
            </w:r>
          </w:p>
        </w:tc>
        <w:tc>
          <w:tcPr>
            <w:tcW w:w="1842" w:type="dxa"/>
            <w:tcBorders>
              <w:top w:val="single" w:sz="4" w:space="0" w:color="D9D9D9"/>
              <w:bottom w:val="single" w:sz="4" w:space="0" w:color="D9D9D9"/>
              <w:right w:val="single" w:sz="4" w:space="0" w:color="000000"/>
            </w:tcBorders>
            <w:shd w:val="clear" w:color="auto" w:fill="auto"/>
            <w:vAlign w:val="bottom"/>
          </w:tcPr>
          <w:p w14:paraId="3AC1CFEF" w14:textId="77777777" w:rsidR="00C44105" w:rsidRDefault="00C44105">
            <w:pPr>
              <w:widowControl w:val="0"/>
              <w:spacing w:line="240" w:lineRule="auto"/>
              <w:jc w:val="center"/>
            </w:pPr>
            <w:r>
              <w:rPr>
                <w:rFonts w:eastAsia="Times New Roman" w:cs="Calibri"/>
                <w:color w:val="000000"/>
                <w:sz w:val="20"/>
                <w:szCs w:val="20"/>
                <w:lang w:eastAsia="en-GB"/>
              </w:rPr>
              <w:t>380 (12.2%)</w:t>
            </w:r>
          </w:p>
        </w:tc>
        <w:tc>
          <w:tcPr>
            <w:tcW w:w="1985" w:type="dxa"/>
            <w:tcBorders>
              <w:top w:val="single" w:sz="4" w:space="0" w:color="D9D9D9"/>
              <w:bottom w:val="single" w:sz="4" w:space="0" w:color="D9D9D9"/>
              <w:right w:val="single" w:sz="4" w:space="0" w:color="000000"/>
            </w:tcBorders>
            <w:shd w:val="clear" w:color="auto" w:fill="auto"/>
            <w:vAlign w:val="bottom"/>
          </w:tcPr>
          <w:p w14:paraId="3852CE9B" w14:textId="77777777" w:rsidR="00C44105" w:rsidRDefault="00C44105">
            <w:pPr>
              <w:widowControl w:val="0"/>
              <w:spacing w:line="240" w:lineRule="auto"/>
              <w:jc w:val="center"/>
            </w:pPr>
            <w:r>
              <w:rPr>
                <w:rFonts w:eastAsia="Times New Roman" w:cs="Calibri"/>
                <w:color w:val="000000"/>
                <w:sz w:val="20"/>
                <w:szCs w:val="20"/>
                <w:lang w:eastAsia="en-GB"/>
              </w:rPr>
              <w:t>347 (11.1%)</w:t>
            </w:r>
          </w:p>
        </w:tc>
        <w:tc>
          <w:tcPr>
            <w:tcW w:w="2410" w:type="dxa"/>
            <w:tcBorders>
              <w:top w:val="single" w:sz="4" w:space="0" w:color="D9D9D9"/>
              <w:bottom w:val="single" w:sz="4" w:space="0" w:color="D9D9D9"/>
              <w:right w:val="single" w:sz="4" w:space="0" w:color="000000"/>
            </w:tcBorders>
            <w:shd w:val="clear" w:color="auto" w:fill="auto"/>
          </w:tcPr>
          <w:p w14:paraId="5BCCD9E3" w14:textId="77777777" w:rsidR="00C44105" w:rsidRDefault="00C44105">
            <w:pPr>
              <w:widowControl w:val="0"/>
              <w:spacing w:line="240" w:lineRule="auto"/>
              <w:jc w:val="center"/>
              <w:rPr>
                <w:rFonts w:eastAsia="Times New Roman" w:cs="Calibri"/>
                <w:color w:val="000000"/>
                <w:sz w:val="20"/>
                <w:szCs w:val="20"/>
                <w:lang w:eastAsia="en-GB"/>
              </w:rPr>
            </w:pPr>
          </w:p>
          <w:p w14:paraId="5CCFC18A" w14:textId="77777777" w:rsidR="00C44105" w:rsidRDefault="00C44105">
            <w:pPr>
              <w:widowControl w:val="0"/>
              <w:spacing w:line="240" w:lineRule="auto"/>
              <w:jc w:val="center"/>
            </w:pPr>
            <w:r>
              <w:rPr>
                <w:rFonts w:eastAsia="Times New Roman" w:cs="Calibri"/>
                <w:color w:val="000000"/>
                <w:sz w:val="20"/>
                <w:szCs w:val="20"/>
                <w:lang w:eastAsia="en-GB"/>
              </w:rPr>
              <w:t>727 (11.6%)</w:t>
            </w:r>
          </w:p>
        </w:tc>
      </w:tr>
      <w:tr w:rsidR="00C44105" w14:paraId="7BFAF416"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31BD8258" w14:textId="77777777" w:rsidR="00C44105" w:rsidRDefault="00C44105">
            <w:pPr>
              <w:widowControl w:val="0"/>
              <w:spacing w:line="240" w:lineRule="auto"/>
              <w:jc w:val="right"/>
            </w:pPr>
            <w:r>
              <w:rPr>
                <w:rFonts w:eastAsia="Times New Roman" w:cs="Calibri"/>
                <w:color w:val="000000"/>
                <w:sz w:val="20"/>
                <w:szCs w:val="20"/>
                <w:lang w:eastAsia="en-GB"/>
              </w:rPr>
              <w:t>Asian/Asian British - Bangladeshi/Chinese/Indian/</w:t>
            </w:r>
          </w:p>
          <w:p w14:paraId="4E3E32A6" w14:textId="77777777" w:rsidR="00C44105" w:rsidRDefault="00C44105">
            <w:pPr>
              <w:widowControl w:val="0"/>
              <w:spacing w:line="240" w:lineRule="auto"/>
              <w:jc w:val="right"/>
            </w:pPr>
            <w:r>
              <w:rPr>
                <w:rFonts w:eastAsia="Times New Roman" w:cs="Calibri"/>
                <w:color w:val="000000"/>
                <w:sz w:val="20"/>
                <w:szCs w:val="20"/>
                <w:lang w:eastAsia="en-GB"/>
              </w:rPr>
              <w:t>Pakistani/other</w:t>
            </w:r>
          </w:p>
        </w:tc>
        <w:tc>
          <w:tcPr>
            <w:tcW w:w="1842" w:type="dxa"/>
            <w:tcBorders>
              <w:top w:val="single" w:sz="4" w:space="0" w:color="D9D9D9"/>
              <w:bottom w:val="single" w:sz="4" w:space="0" w:color="D9D9D9"/>
              <w:right w:val="single" w:sz="4" w:space="0" w:color="000000"/>
            </w:tcBorders>
            <w:shd w:val="clear" w:color="auto" w:fill="auto"/>
            <w:vAlign w:val="bottom"/>
          </w:tcPr>
          <w:p w14:paraId="4329EB7D" w14:textId="77777777" w:rsidR="00C44105" w:rsidRDefault="00C44105">
            <w:pPr>
              <w:widowControl w:val="0"/>
              <w:spacing w:line="240" w:lineRule="auto"/>
              <w:jc w:val="center"/>
            </w:pPr>
            <w:r>
              <w:rPr>
                <w:rFonts w:eastAsia="Times New Roman" w:cs="Calibri"/>
                <w:color w:val="000000"/>
                <w:sz w:val="20"/>
                <w:szCs w:val="20"/>
                <w:lang w:eastAsia="en-GB"/>
              </w:rPr>
              <w:t>89 (2.8%)</w:t>
            </w:r>
          </w:p>
        </w:tc>
        <w:tc>
          <w:tcPr>
            <w:tcW w:w="1985" w:type="dxa"/>
            <w:tcBorders>
              <w:top w:val="single" w:sz="4" w:space="0" w:color="D9D9D9"/>
              <w:bottom w:val="single" w:sz="4" w:space="0" w:color="D9D9D9"/>
              <w:right w:val="single" w:sz="4" w:space="0" w:color="000000"/>
            </w:tcBorders>
            <w:shd w:val="clear" w:color="auto" w:fill="auto"/>
            <w:vAlign w:val="bottom"/>
          </w:tcPr>
          <w:p w14:paraId="3A3BE471" w14:textId="77777777" w:rsidR="00C44105" w:rsidRDefault="00C44105">
            <w:pPr>
              <w:widowControl w:val="0"/>
              <w:spacing w:line="240" w:lineRule="auto"/>
              <w:jc w:val="center"/>
            </w:pPr>
            <w:r>
              <w:rPr>
                <w:rFonts w:eastAsia="Times New Roman" w:cs="Calibri"/>
                <w:color w:val="000000"/>
                <w:sz w:val="20"/>
                <w:szCs w:val="20"/>
                <w:lang w:eastAsia="en-GB"/>
              </w:rPr>
              <w:t>91 (2.9%)</w:t>
            </w:r>
          </w:p>
        </w:tc>
        <w:tc>
          <w:tcPr>
            <w:tcW w:w="2410" w:type="dxa"/>
            <w:tcBorders>
              <w:top w:val="single" w:sz="4" w:space="0" w:color="D9D9D9"/>
              <w:bottom w:val="single" w:sz="4" w:space="0" w:color="D9D9D9"/>
              <w:right w:val="single" w:sz="4" w:space="0" w:color="000000"/>
            </w:tcBorders>
            <w:shd w:val="clear" w:color="auto" w:fill="auto"/>
          </w:tcPr>
          <w:p w14:paraId="26B78836" w14:textId="77777777" w:rsidR="00C44105" w:rsidRDefault="00C44105">
            <w:pPr>
              <w:widowControl w:val="0"/>
              <w:spacing w:line="240" w:lineRule="auto"/>
              <w:jc w:val="center"/>
              <w:rPr>
                <w:rFonts w:eastAsia="Times New Roman" w:cs="Calibri"/>
                <w:color w:val="000000"/>
                <w:sz w:val="20"/>
                <w:szCs w:val="20"/>
                <w:lang w:eastAsia="en-GB"/>
              </w:rPr>
            </w:pPr>
          </w:p>
          <w:p w14:paraId="69F14C31" w14:textId="77777777" w:rsidR="00C44105" w:rsidRDefault="00C44105">
            <w:pPr>
              <w:widowControl w:val="0"/>
              <w:spacing w:line="240" w:lineRule="auto"/>
              <w:jc w:val="center"/>
              <w:rPr>
                <w:rFonts w:eastAsia="Times New Roman" w:cs="Calibri"/>
                <w:color w:val="000000"/>
                <w:sz w:val="20"/>
                <w:szCs w:val="20"/>
                <w:lang w:eastAsia="en-GB"/>
              </w:rPr>
            </w:pPr>
          </w:p>
          <w:p w14:paraId="6904E610" w14:textId="77777777" w:rsidR="00C44105" w:rsidRDefault="00C44105">
            <w:pPr>
              <w:widowControl w:val="0"/>
              <w:spacing w:line="240" w:lineRule="auto"/>
              <w:jc w:val="center"/>
            </w:pPr>
            <w:r>
              <w:rPr>
                <w:rFonts w:eastAsia="Times New Roman" w:cs="Calibri"/>
                <w:color w:val="000000"/>
                <w:sz w:val="20"/>
                <w:szCs w:val="20"/>
                <w:lang w:eastAsia="en-GB"/>
              </w:rPr>
              <w:t>180 (2.9%)</w:t>
            </w:r>
          </w:p>
        </w:tc>
      </w:tr>
      <w:tr w:rsidR="00C44105" w14:paraId="1A4D5FD2"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6572EEFE" w14:textId="77777777" w:rsidR="00C44105" w:rsidRDefault="00C44105">
            <w:pPr>
              <w:widowControl w:val="0"/>
              <w:spacing w:line="240" w:lineRule="auto"/>
              <w:jc w:val="right"/>
            </w:pPr>
            <w:r>
              <w:rPr>
                <w:rFonts w:eastAsia="Times New Roman" w:cs="Calibri"/>
                <w:color w:val="000000"/>
                <w:sz w:val="20"/>
                <w:szCs w:val="20"/>
                <w:lang w:eastAsia="en-GB"/>
              </w:rPr>
              <w:t>Mixed background</w:t>
            </w:r>
          </w:p>
        </w:tc>
        <w:tc>
          <w:tcPr>
            <w:tcW w:w="1842" w:type="dxa"/>
            <w:tcBorders>
              <w:top w:val="single" w:sz="4" w:space="0" w:color="D9D9D9"/>
              <w:bottom w:val="single" w:sz="4" w:space="0" w:color="D9D9D9"/>
              <w:right w:val="single" w:sz="4" w:space="0" w:color="000000"/>
            </w:tcBorders>
            <w:shd w:val="clear" w:color="auto" w:fill="auto"/>
            <w:vAlign w:val="bottom"/>
          </w:tcPr>
          <w:p w14:paraId="054781FC" w14:textId="77777777" w:rsidR="00C44105" w:rsidRDefault="00C44105">
            <w:pPr>
              <w:widowControl w:val="0"/>
              <w:spacing w:line="240" w:lineRule="auto"/>
              <w:jc w:val="center"/>
            </w:pPr>
            <w:r>
              <w:rPr>
                <w:rFonts w:eastAsia="Times New Roman" w:cs="Calibri"/>
                <w:color w:val="000000"/>
                <w:sz w:val="20"/>
                <w:szCs w:val="20"/>
                <w:lang w:eastAsia="en-GB"/>
              </w:rPr>
              <w:t>174 (5.6%)</w:t>
            </w:r>
          </w:p>
        </w:tc>
        <w:tc>
          <w:tcPr>
            <w:tcW w:w="1985" w:type="dxa"/>
            <w:tcBorders>
              <w:top w:val="single" w:sz="4" w:space="0" w:color="D9D9D9"/>
              <w:bottom w:val="single" w:sz="4" w:space="0" w:color="D9D9D9"/>
              <w:right w:val="single" w:sz="4" w:space="0" w:color="000000"/>
            </w:tcBorders>
            <w:shd w:val="clear" w:color="auto" w:fill="auto"/>
            <w:vAlign w:val="bottom"/>
          </w:tcPr>
          <w:p w14:paraId="23524FC1" w14:textId="77777777" w:rsidR="00C44105" w:rsidRDefault="00C44105">
            <w:pPr>
              <w:widowControl w:val="0"/>
              <w:spacing w:line="240" w:lineRule="auto"/>
              <w:jc w:val="center"/>
            </w:pPr>
            <w:r>
              <w:rPr>
                <w:rFonts w:eastAsia="Times New Roman" w:cs="Calibri"/>
                <w:color w:val="000000"/>
                <w:sz w:val="20"/>
                <w:szCs w:val="20"/>
                <w:lang w:eastAsia="en-GB"/>
              </w:rPr>
              <w:t>205 (6.6%)</w:t>
            </w:r>
          </w:p>
        </w:tc>
        <w:tc>
          <w:tcPr>
            <w:tcW w:w="2410" w:type="dxa"/>
            <w:tcBorders>
              <w:top w:val="single" w:sz="4" w:space="0" w:color="D9D9D9"/>
              <w:bottom w:val="single" w:sz="4" w:space="0" w:color="D9D9D9"/>
              <w:right w:val="single" w:sz="4" w:space="0" w:color="000000"/>
            </w:tcBorders>
            <w:shd w:val="clear" w:color="auto" w:fill="auto"/>
          </w:tcPr>
          <w:p w14:paraId="27CA633A" w14:textId="77777777" w:rsidR="00C44105" w:rsidRDefault="00C44105">
            <w:pPr>
              <w:widowControl w:val="0"/>
              <w:spacing w:line="240" w:lineRule="auto"/>
              <w:jc w:val="center"/>
            </w:pPr>
            <w:r>
              <w:rPr>
                <w:rFonts w:eastAsia="Times New Roman" w:cs="Calibri"/>
                <w:color w:val="000000"/>
                <w:sz w:val="20"/>
                <w:szCs w:val="20"/>
                <w:lang w:eastAsia="en-GB"/>
              </w:rPr>
              <w:t>379 (6.1%)</w:t>
            </w:r>
          </w:p>
        </w:tc>
      </w:tr>
      <w:tr w:rsidR="00C44105" w14:paraId="6A216B47" w14:textId="77777777" w:rsidTr="00A02613">
        <w:trPr>
          <w:trHeight w:val="227"/>
        </w:trPr>
        <w:tc>
          <w:tcPr>
            <w:tcW w:w="2694" w:type="dxa"/>
            <w:tcBorders>
              <w:top w:val="single" w:sz="4" w:space="0" w:color="D9D9D9"/>
              <w:left w:val="single" w:sz="4" w:space="0" w:color="000000"/>
              <w:bottom w:val="single" w:sz="4" w:space="0" w:color="000000"/>
              <w:right w:val="single" w:sz="4" w:space="0" w:color="000000"/>
            </w:tcBorders>
            <w:shd w:val="clear" w:color="auto" w:fill="auto"/>
            <w:vAlign w:val="bottom"/>
          </w:tcPr>
          <w:p w14:paraId="2561B429" w14:textId="77777777" w:rsidR="00C44105" w:rsidRDefault="00C44105">
            <w:pPr>
              <w:widowControl w:val="0"/>
              <w:spacing w:line="240" w:lineRule="auto"/>
              <w:jc w:val="right"/>
            </w:pPr>
            <w:r>
              <w:rPr>
                <w:rFonts w:eastAsia="Times New Roman" w:cs="Calibri"/>
                <w:color w:val="000000"/>
                <w:sz w:val="20"/>
                <w:szCs w:val="20"/>
                <w:lang w:eastAsia="en-GB"/>
              </w:rPr>
              <w:t>Other background</w:t>
            </w:r>
          </w:p>
        </w:tc>
        <w:tc>
          <w:tcPr>
            <w:tcW w:w="1842" w:type="dxa"/>
            <w:tcBorders>
              <w:top w:val="single" w:sz="4" w:space="0" w:color="D9D9D9"/>
              <w:bottom w:val="single" w:sz="4" w:space="0" w:color="000000"/>
              <w:right w:val="single" w:sz="4" w:space="0" w:color="000000"/>
            </w:tcBorders>
            <w:shd w:val="clear" w:color="auto" w:fill="auto"/>
            <w:vAlign w:val="bottom"/>
          </w:tcPr>
          <w:p w14:paraId="30495D91" w14:textId="77777777" w:rsidR="00C44105" w:rsidRDefault="00C44105">
            <w:pPr>
              <w:widowControl w:val="0"/>
              <w:spacing w:line="240" w:lineRule="auto"/>
              <w:jc w:val="center"/>
            </w:pPr>
            <w:r>
              <w:rPr>
                <w:rFonts w:eastAsia="Times New Roman" w:cs="Calibri"/>
                <w:color w:val="000000"/>
                <w:sz w:val="20"/>
                <w:szCs w:val="20"/>
                <w:lang w:eastAsia="en-GB"/>
              </w:rPr>
              <w:t>52 (1.7%)</w:t>
            </w:r>
          </w:p>
        </w:tc>
        <w:tc>
          <w:tcPr>
            <w:tcW w:w="1985" w:type="dxa"/>
            <w:tcBorders>
              <w:top w:val="single" w:sz="4" w:space="0" w:color="D9D9D9"/>
              <w:bottom w:val="single" w:sz="4" w:space="0" w:color="000000"/>
              <w:right w:val="single" w:sz="4" w:space="0" w:color="000000"/>
            </w:tcBorders>
            <w:shd w:val="clear" w:color="auto" w:fill="auto"/>
            <w:vAlign w:val="bottom"/>
          </w:tcPr>
          <w:p w14:paraId="099740E5" w14:textId="77777777" w:rsidR="00C44105" w:rsidRDefault="00C44105">
            <w:pPr>
              <w:widowControl w:val="0"/>
              <w:spacing w:line="240" w:lineRule="auto"/>
              <w:jc w:val="center"/>
            </w:pPr>
            <w:r>
              <w:rPr>
                <w:rFonts w:eastAsia="Times New Roman" w:cs="Calibri"/>
                <w:color w:val="000000"/>
                <w:sz w:val="20"/>
                <w:szCs w:val="20"/>
                <w:lang w:eastAsia="en-GB"/>
              </w:rPr>
              <w:t>46 (1.5%)</w:t>
            </w:r>
          </w:p>
        </w:tc>
        <w:tc>
          <w:tcPr>
            <w:tcW w:w="2410" w:type="dxa"/>
            <w:tcBorders>
              <w:top w:val="single" w:sz="4" w:space="0" w:color="D9D9D9"/>
              <w:bottom w:val="single" w:sz="4" w:space="0" w:color="000000"/>
              <w:right w:val="single" w:sz="4" w:space="0" w:color="000000"/>
            </w:tcBorders>
            <w:shd w:val="clear" w:color="auto" w:fill="auto"/>
          </w:tcPr>
          <w:p w14:paraId="0AA15408" w14:textId="77777777" w:rsidR="00C44105" w:rsidRDefault="00C44105">
            <w:pPr>
              <w:widowControl w:val="0"/>
              <w:spacing w:line="240" w:lineRule="auto"/>
              <w:jc w:val="center"/>
            </w:pPr>
            <w:r>
              <w:rPr>
                <w:rFonts w:eastAsia="Times New Roman" w:cs="Calibri"/>
                <w:color w:val="000000"/>
                <w:sz w:val="20"/>
                <w:szCs w:val="20"/>
                <w:lang w:eastAsia="en-GB"/>
              </w:rPr>
              <w:t>98 (1.6%)</w:t>
            </w:r>
          </w:p>
        </w:tc>
      </w:tr>
      <w:tr w:rsidR="00C44105" w14:paraId="3DD28CAF" w14:textId="77777777" w:rsidTr="00A02613">
        <w:trPr>
          <w:trHeight w:val="227"/>
        </w:trPr>
        <w:tc>
          <w:tcPr>
            <w:tcW w:w="2694" w:type="dxa"/>
            <w:tcBorders>
              <w:top w:val="single" w:sz="4" w:space="0" w:color="000000"/>
              <w:left w:val="single" w:sz="4" w:space="0" w:color="000000"/>
              <w:right w:val="single" w:sz="4" w:space="0" w:color="000000"/>
            </w:tcBorders>
            <w:shd w:val="clear" w:color="auto" w:fill="auto"/>
            <w:vAlign w:val="bottom"/>
          </w:tcPr>
          <w:p w14:paraId="1F1D81B9" w14:textId="35763A17" w:rsidR="00C44105" w:rsidRDefault="00C44105">
            <w:pPr>
              <w:widowControl w:val="0"/>
              <w:spacing w:line="240" w:lineRule="auto"/>
              <w:jc w:val="right"/>
            </w:pPr>
            <w:r>
              <w:rPr>
                <w:rFonts w:eastAsia="Times New Roman" w:cs="Calibri"/>
                <w:b/>
                <w:bCs/>
                <w:color w:val="000000"/>
                <w:sz w:val="20"/>
                <w:szCs w:val="20"/>
                <w:lang w:eastAsia="en-GB"/>
              </w:rPr>
              <w:t xml:space="preserve">IMD </w:t>
            </w:r>
            <w:proofErr w:type="spellStart"/>
            <w:r>
              <w:rPr>
                <w:rFonts w:eastAsia="Times New Roman" w:cs="Calibri"/>
                <w:b/>
                <w:bCs/>
                <w:color w:val="000000"/>
                <w:sz w:val="20"/>
                <w:szCs w:val="20"/>
                <w:lang w:eastAsia="en-GB"/>
              </w:rPr>
              <w:t>quintile</w:t>
            </w:r>
            <w:r w:rsidR="00600FDF" w:rsidRPr="007A621F">
              <w:rPr>
                <w:rFonts w:eastAsia="Times New Roman" w:cs="Calibri"/>
                <w:b/>
                <w:bCs/>
                <w:color w:val="000000"/>
                <w:sz w:val="20"/>
                <w:szCs w:val="20"/>
                <w:vertAlign w:val="superscript"/>
                <w:lang w:eastAsia="en-GB"/>
              </w:rPr>
              <w:t>a</w:t>
            </w:r>
            <w:proofErr w:type="spellEnd"/>
          </w:p>
        </w:tc>
        <w:tc>
          <w:tcPr>
            <w:tcW w:w="1842" w:type="dxa"/>
            <w:tcBorders>
              <w:top w:val="single" w:sz="4" w:space="0" w:color="000000"/>
              <w:right w:val="single" w:sz="4" w:space="0" w:color="000000"/>
            </w:tcBorders>
            <w:shd w:val="clear" w:color="auto" w:fill="auto"/>
            <w:vAlign w:val="bottom"/>
          </w:tcPr>
          <w:p w14:paraId="4A066482"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1985" w:type="dxa"/>
            <w:tcBorders>
              <w:top w:val="single" w:sz="4" w:space="0" w:color="000000"/>
              <w:right w:val="single" w:sz="4" w:space="0" w:color="000000"/>
            </w:tcBorders>
            <w:shd w:val="clear" w:color="auto" w:fill="auto"/>
            <w:vAlign w:val="bottom"/>
          </w:tcPr>
          <w:p w14:paraId="724AA1F2"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2410" w:type="dxa"/>
            <w:tcBorders>
              <w:top w:val="single" w:sz="4" w:space="0" w:color="000000"/>
              <w:right w:val="single" w:sz="4" w:space="0" w:color="000000"/>
            </w:tcBorders>
            <w:shd w:val="clear" w:color="auto" w:fill="auto"/>
          </w:tcPr>
          <w:p w14:paraId="3433AF22" w14:textId="77777777" w:rsidR="00C44105" w:rsidRDefault="00C44105">
            <w:pPr>
              <w:widowControl w:val="0"/>
              <w:spacing w:line="240" w:lineRule="auto"/>
              <w:jc w:val="center"/>
              <w:rPr>
                <w:rFonts w:eastAsia="Times New Roman" w:cs="Calibri"/>
                <w:color w:val="000000"/>
                <w:sz w:val="20"/>
                <w:szCs w:val="20"/>
                <w:lang w:eastAsia="en-GB"/>
              </w:rPr>
            </w:pPr>
          </w:p>
        </w:tc>
      </w:tr>
      <w:tr w:rsidR="00C44105" w14:paraId="73516202" w14:textId="77777777" w:rsidTr="00A02613">
        <w:trPr>
          <w:trHeight w:val="227"/>
        </w:trPr>
        <w:tc>
          <w:tcPr>
            <w:tcW w:w="2694" w:type="dxa"/>
            <w:tcBorders>
              <w:left w:val="single" w:sz="4" w:space="0" w:color="000000"/>
              <w:bottom w:val="single" w:sz="4" w:space="0" w:color="D9D9D9"/>
              <w:right w:val="single" w:sz="4" w:space="0" w:color="000000"/>
            </w:tcBorders>
            <w:shd w:val="clear" w:color="auto" w:fill="auto"/>
            <w:vAlign w:val="bottom"/>
          </w:tcPr>
          <w:p w14:paraId="516BED8A" w14:textId="77777777" w:rsidR="00C44105" w:rsidRDefault="00C44105">
            <w:pPr>
              <w:widowControl w:val="0"/>
              <w:spacing w:line="240" w:lineRule="auto"/>
              <w:jc w:val="right"/>
            </w:pPr>
            <w:r>
              <w:rPr>
                <w:rFonts w:eastAsia="Times New Roman" w:cs="Calibri"/>
                <w:color w:val="000000"/>
                <w:sz w:val="20"/>
                <w:szCs w:val="20"/>
                <w:lang w:eastAsia="en-GB"/>
              </w:rPr>
              <w:t>1 and 2 - least deprived</w:t>
            </w:r>
          </w:p>
        </w:tc>
        <w:tc>
          <w:tcPr>
            <w:tcW w:w="1842" w:type="dxa"/>
            <w:tcBorders>
              <w:bottom w:val="single" w:sz="4" w:space="0" w:color="D9D9D9"/>
              <w:right w:val="single" w:sz="4" w:space="0" w:color="000000"/>
            </w:tcBorders>
            <w:shd w:val="clear" w:color="auto" w:fill="auto"/>
            <w:vAlign w:val="bottom"/>
          </w:tcPr>
          <w:p w14:paraId="3484AA6A" w14:textId="77777777" w:rsidR="00C44105" w:rsidRDefault="00C44105">
            <w:pPr>
              <w:widowControl w:val="0"/>
              <w:spacing w:line="240" w:lineRule="auto"/>
              <w:jc w:val="center"/>
            </w:pPr>
            <w:r>
              <w:rPr>
                <w:rFonts w:eastAsia="Times New Roman" w:cs="Calibri"/>
                <w:color w:val="000000"/>
                <w:sz w:val="20"/>
                <w:szCs w:val="20"/>
                <w:lang w:eastAsia="en-GB"/>
              </w:rPr>
              <w:t>955/3099 (30.8%)</w:t>
            </w:r>
          </w:p>
        </w:tc>
        <w:tc>
          <w:tcPr>
            <w:tcW w:w="1985" w:type="dxa"/>
            <w:tcBorders>
              <w:bottom w:val="single" w:sz="4" w:space="0" w:color="D9D9D9"/>
              <w:right w:val="single" w:sz="4" w:space="0" w:color="000000"/>
            </w:tcBorders>
            <w:shd w:val="clear" w:color="auto" w:fill="auto"/>
            <w:vAlign w:val="bottom"/>
          </w:tcPr>
          <w:p w14:paraId="608A71D5" w14:textId="77777777" w:rsidR="00C44105" w:rsidRDefault="00C44105">
            <w:pPr>
              <w:widowControl w:val="0"/>
              <w:spacing w:line="240" w:lineRule="auto"/>
              <w:jc w:val="center"/>
            </w:pPr>
            <w:r>
              <w:rPr>
                <w:rFonts w:eastAsia="Times New Roman" w:cs="Calibri"/>
                <w:color w:val="000000"/>
                <w:sz w:val="20"/>
                <w:szCs w:val="20"/>
                <w:lang w:eastAsia="en-GB"/>
              </w:rPr>
              <w:t>951/3096 (30.7%)</w:t>
            </w:r>
          </w:p>
        </w:tc>
        <w:tc>
          <w:tcPr>
            <w:tcW w:w="2410" w:type="dxa"/>
            <w:tcBorders>
              <w:bottom w:val="single" w:sz="4" w:space="0" w:color="D9D9D9"/>
              <w:right w:val="single" w:sz="4" w:space="0" w:color="000000"/>
            </w:tcBorders>
            <w:shd w:val="clear" w:color="auto" w:fill="auto"/>
          </w:tcPr>
          <w:p w14:paraId="3A3DE39A" w14:textId="77777777" w:rsidR="00C44105" w:rsidRDefault="00C44105">
            <w:pPr>
              <w:widowControl w:val="0"/>
              <w:spacing w:line="240" w:lineRule="auto"/>
              <w:jc w:val="center"/>
            </w:pPr>
            <w:r>
              <w:rPr>
                <w:rFonts w:eastAsia="Times New Roman" w:cs="Calibri"/>
                <w:color w:val="000000"/>
                <w:sz w:val="20"/>
                <w:szCs w:val="20"/>
                <w:lang w:eastAsia="en-GB"/>
              </w:rPr>
              <w:t>1906/6195 (30.8%)</w:t>
            </w:r>
          </w:p>
        </w:tc>
      </w:tr>
      <w:tr w:rsidR="00C44105" w14:paraId="7BDC83BF"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1429E97B" w14:textId="77777777" w:rsidR="00C44105" w:rsidRDefault="00C44105">
            <w:pPr>
              <w:widowControl w:val="0"/>
              <w:spacing w:line="240" w:lineRule="auto"/>
              <w:jc w:val="right"/>
            </w:pPr>
            <w:r>
              <w:rPr>
                <w:rFonts w:eastAsia="Times New Roman" w:cs="Calibri"/>
                <w:color w:val="000000"/>
                <w:sz w:val="20"/>
                <w:szCs w:val="20"/>
                <w:lang w:eastAsia="en-GB"/>
              </w:rPr>
              <w:t>3</w:t>
            </w:r>
          </w:p>
        </w:tc>
        <w:tc>
          <w:tcPr>
            <w:tcW w:w="1842" w:type="dxa"/>
            <w:tcBorders>
              <w:top w:val="single" w:sz="4" w:space="0" w:color="D9D9D9"/>
              <w:bottom w:val="single" w:sz="4" w:space="0" w:color="D9D9D9"/>
              <w:right w:val="single" w:sz="4" w:space="0" w:color="000000"/>
            </w:tcBorders>
            <w:shd w:val="clear" w:color="auto" w:fill="auto"/>
            <w:vAlign w:val="bottom"/>
          </w:tcPr>
          <w:p w14:paraId="26EEC5D0" w14:textId="77777777" w:rsidR="00C44105" w:rsidRDefault="00C44105">
            <w:pPr>
              <w:widowControl w:val="0"/>
              <w:spacing w:line="240" w:lineRule="auto"/>
              <w:jc w:val="center"/>
            </w:pPr>
            <w:r>
              <w:rPr>
                <w:rFonts w:eastAsia="Times New Roman" w:cs="Calibri"/>
                <w:color w:val="000000"/>
                <w:sz w:val="20"/>
                <w:szCs w:val="20"/>
                <w:lang w:eastAsia="en-GB"/>
              </w:rPr>
              <w:t>608/3099 (19.6%)</w:t>
            </w:r>
          </w:p>
        </w:tc>
        <w:tc>
          <w:tcPr>
            <w:tcW w:w="1985" w:type="dxa"/>
            <w:tcBorders>
              <w:top w:val="single" w:sz="4" w:space="0" w:color="D9D9D9"/>
              <w:bottom w:val="single" w:sz="4" w:space="0" w:color="D9D9D9"/>
              <w:right w:val="single" w:sz="4" w:space="0" w:color="000000"/>
            </w:tcBorders>
            <w:shd w:val="clear" w:color="auto" w:fill="auto"/>
            <w:vAlign w:val="bottom"/>
          </w:tcPr>
          <w:p w14:paraId="312783E5" w14:textId="77777777" w:rsidR="00C44105" w:rsidRDefault="00C44105">
            <w:pPr>
              <w:widowControl w:val="0"/>
              <w:spacing w:line="240" w:lineRule="auto"/>
              <w:jc w:val="center"/>
            </w:pPr>
            <w:r>
              <w:rPr>
                <w:rFonts w:eastAsia="Times New Roman" w:cs="Calibri"/>
                <w:color w:val="000000"/>
                <w:sz w:val="20"/>
                <w:szCs w:val="20"/>
                <w:lang w:eastAsia="en-GB"/>
              </w:rPr>
              <w:t>590/3096 (19.1%)</w:t>
            </w:r>
          </w:p>
        </w:tc>
        <w:tc>
          <w:tcPr>
            <w:tcW w:w="2410" w:type="dxa"/>
            <w:tcBorders>
              <w:top w:val="single" w:sz="4" w:space="0" w:color="D9D9D9"/>
              <w:bottom w:val="single" w:sz="4" w:space="0" w:color="D9D9D9"/>
              <w:right w:val="single" w:sz="4" w:space="0" w:color="000000"/>
            </w:tcBorders>
            <w:shd w:val="clear" w:color="auto" w:fill="auto"/>
          </w:tcPr>
          <w:p w14:paraId="53FBBF08" w14:textId="77777777" w:rsidR="00C44105" w:rsidRDefault="00C44105">
            <w:pPr>
              <w:widowControl w:val="0"/>
              <w:spacing w:line="240" w:lineRule="auto"/>
              <w:jc w:val="center"/>
            </w:pPr>
            <w:r>
              <w:rPr>
                <w:rFonts w:eastAsia="Times New Roman" w:cs="Calibri"/>
                <w:color w:val="000000"/>
                <w:sz w:val="20"/>
                <w:szCs w:val="20"/>
                <w:lang w:eastAsia="en-GB"/>
              </w:rPr>
              <w:t>1198/6195 (19.3%)</w:t>
            </w:r>
          </w:p>
        </w:tc>
      </w:tr>
      <w:tr w:rsidR="00C44105" w14:paraId="6345C520" w14:textId="77777777" w:rsidTr="00A02613">
        <w:trPr>
          <w:trHeight w:val="227"/>
        </w:trPr>
        <w:tc>
          <w:tcPr>
            <w:tcW w:w="2694" w:type="dxa"/>
            <w:tcBorders>
              <w:top w:val="single" w:sz="4" w:space="0" w:color="D9D9D9"/>
              <w:left w:val="single" w:sz="4" w:space="0" w:color="000000"/>
              <w:bottom w:val="single" w:sz="4" w:space="0" w:color="000000"/>
              <w:right w:val="single" w:sz="4" w:space="0" w:color="000000"/>
            </w:tcBorders>
            <w:shd w:val="clear" w:color="auto" w:fill="auto"/>
            <w:vAlign w:val="bottom"/>
          </w:tcPr>
          <w:p w14:paraId="55B74187" w14:textId="77777777" w:rsidR="00C44105" w:rsidRDefault="00C44105">
            <w:pPr>
              <w:widowControl w:val="0"/>
              <w:spacing w:line="240" w:lineRule="auto"/>
              <w:jc w:val="right"/>
            </w:pPr>
            <w:r>
              <w:rPr>
                <w:rFonts w:eastAsia="Times New Roman" w:cs="Calibri"/>
                <w:color w:val="000000"/>
                <w:sz w:val="20"/>
                <w:szCs w:val="20"/>
                <w:lang w:eastAsia="en-GB"/>
              </w:rPr>
              <w:t>4 and 5 - most deprived</w:t>
            </w:r>
          </w:p>
        </w:tc>
        <w:tc>
          <w:tcPr>
            <w:tcW w:w="1842" w:type="dxa"/>
            <w:tcBorders>
              <w:top w:val="single" w:sz="4" w:space="0" w:color="D9D9D9"/>
              <w:bottom w:val="single" w:sz="4" w:space="0" w:color="000000"/>
              <w:right w:val="single" w:sz="4" w:space="0" w:color="000000"/>
            </w:tcBorders>
            <w:shd w:val="clear" w:color="auto" w:fill="auto"/>
            <w:vAlign w:val="bottom"/>
          </w:tcPr>
          <w:p w14:paraId="7259BDB8" w14:textId="77777777" w:rsidR="00C44105" w:rsidRDefault="00C44105">
            <w:pPr>
              <w:widowControl w:val="0"/>
              <w:spacing w:line="240" w:lineRule="auto"/>
              <w:jc w:val="center"/>
            </w:pPr>
            <w:r>
              <w:rPr>
                <w:rFonts w:eastAsia="Times New Roman" w:cs="Calibri"/>
                <w:color w:val="000000"/>
                <w:sz w:val="20"/>
                <w:szCs w:val="20"/>
                <w:lang w:eastAsia="en-GB"/>
              </w:rPr>
              <w:t>1536/3099 (49.6%)</w:t>
            </w:r>
          </w:p>
        </w:tc>
        <w:tc>
          <w:tcPr>
            <w:tcW w:w="1985" w:type="dxa"/>
            <w:tcBorders>
              <w:top w:val="single" w:sz="4" w:space="0" w:color="D9D9D9"/>
              <w:bottom w:val="single" w:sz="4" w:space="0" w:color="000000"/>
              <w:right w:val="single" w:sz="4" w:space="0" w:color="000000"/>
            </w:tcBorders>
            <w:shd w:val="clear" w:color="auto" w:fill="auto"/>
            <w:vAlign w:val="bottom"/>
          </w:tcPr>
          <w:p w14:paraId="77D02856" w14:textId="77777777" w:rsidR="00C44105" w:rsidRDefault="00C44105">
            <w:pPr>
              <w:widowControl w:val="0"/>
              <w:spacing w:line="240" w:lineRule="auto"/>
              <w:jc w:val="center"/>
            </w:pPr>
            <w:r>
              <w:rPr>
                <w:rFonts w:eastAsia="Times New Roman" w:cs="Calibri"/>
                <w:color w:val="000000"/>
                <w:sz w:val="20"/>
                <w:szCs w:val="20"/>
                <w:lang w:eastAsia="en-GB"/>
              </w:rPr>
              <w:t>1555/3096 (50.2%)</w:t>
            </w:r>
          </w:p>
        </w:tc>
        <w:tc>
          <w:tcPr>
            <w:tcW w:w="2410" w:type="dxa"/>
            <w:tcBorders>
              <w:top w:val="single" w:sz="4" w:space="0" w:color="D9D9D9"/>
              <w:bottom w:val="single" w:sz="4" w:space="0" w:color="000000"/>
              <w:right w:val="single" w:sz="4" w:space="0" w:color="000000"/>
            </w:tcBorders>
            <w:shd w:val="clear" w:color="auto" w:fill="auto"/>
          </w:tcPr>
          <w:p w14:paraId="07A86C0C" w14:textId="77777777" w:rsidR="00C44105" w:rsidRDefault="00C44105">
            <w:pPr>
              <w:widowControl w:val="0"/>
              <w:spacing w:line="240" w:lineRule="auto"/>
              <w:jc w:val="center"/>
            </w:pPr>
            <w:r>
              <w:rPr>
                <w:rFonts w:eastAsia="Times New Roman" w:cs="Calibri"/>
                <w:color w:val="000000"/>
                <w:sz w:val="20"/>
                <w:szCs w:val="20"/>
                <w:lang w:eastAsia="en-GB"/>
              </w:rPr>
              <w:t>3091/6195 (49.9%)</w:t>
            </w:r>
          </w:p>
        </w:tc>
      </w:tr>
      <w:tr w:rsidR="00C44105" w14:paraId="0DD87829" w14:textId="77777777" w:rsidTr="00A02613">
        <w:trPr>
          <w:trHeight w:val="227"/>
        </w:trPr>
        <w:tc>
          <w:tcPr>
            <w:tcW w:w="2694" w:type="dxa"/>
            <w:tcBorders>
              <w:top w:val="single" w:sz="4" w:space="0" w:color="000000"/>
              <w:left w:val="single" w:sz="4" w:space="0" w:color="000000"/>
              <w:right w:val="single" w:sz="4" w:space="0" w:color="000000"/>
            </w:tcBorders>
            <w:shd w:val="clear" w:color="auto" w:fill="auto"/>
            <w:vAlign w:val="bottom"/>
          </w:tcPr>
          <w:p w14:paraId="06A84262" w14:textId="4ED8524C" w:rsidR="00C44105" w:rsidRDefault="00C44105">
            <w:pPr>
              <w:widowControl w:val="0"/>
              <w:spacing w:line="240" w:lineRule="auto"/>
              <w:jc w:val="right"/>
            </w:pPr>
            <w:r>
              <w:rPr>
                <w:rFonts w:eastAsia="Times New Roman" w:cs="Calibri"/>
                <w:b/>
                <w:bCs/>
                <w:color w:val="000000"/>
                <w:sz w:val="20"/>
                <w:szCs w:val="20"/>
                <w:lang w:eastAsia="en-GB"/>
              </w:rPr>
              <w:t xml:space="preserve">Educational </w:t>
            </w:r>
            <w:proofErr w:type="spellStart"/>
            <w:r>
              <w:rPr>
                <w:rFonts w:eastAsia="Times New Roman" w:cs="Calibri"/>
                <w:b/>
                <w:bCs/>
                <w:color w:val="000000"/>
                <w:sz w:val="20"/>
                <w:szCs w:val="20"/>
                <w:lang w:eastAsia="en-GB"/>
              </w:rPr>
              <w:t>level</w:t>
            </w:r>
            <w:r w:rsidR="00600FDF" w:rsidRPr="007A621F">
              <w:rPr>
                <w:rFonts w:eastAsia="Times New Roman" w:cs="Calibri"/>
                <w:b/>
                <w:bCs/>
                <w:color w:val="000000"/>
                <w:sz w:val="20"/>
                <w:szCs w:val="20"/>
                <w:vertAlign w:val="superscript"/>
                <w:lang w:eastAsia="en-GB"/>
              </w:rPr>
              <w:t>b</w:t>
            </w:r>
            <w:proofErr w:type="spellEnd"/>
          </w:p>
        </w:tc>
        <w:tc>
          <w:tcPr>
            <w:tcW w:w="1842" w:type="dxa"/>
            <w:tcBorders>
              <w:top w:val="single" w:sz="4" w:space="0" w:color="000000"/>
              <w:right w:val="single" w:sz="4" w:space="0" w:color="000000"/>
            </w:tcBorders>
            <w:shd w:val="clear" w:color="auto" w:fill="auto"/>
            <w:vAlign w:val="bottom"/>
          </w:tcPr>
          <w:p w14:paraId="00075058"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1985" w:type="dxa"/>
            <w:tcBorders>
              <w:top w:val="single" w:sz="4" w:space="0" w:color="000000"/>
              <w:right w:val="single" w:sz="4" w:space="0" w:color="000000"/>
            </w:tcBorders>
            <w:shd w:val="clear" w:color="auto" w:fill="auto"/>
            <w:vAlign w:val="bottom"/>
          </w:tcPr>
          <w:p w14:paraId="33A1EFED"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2410" w:type="dxa"/>
            <w:tcBorders>
              <w:top w:val="single" w:sz="4" w:space="0" w:color="000000"/>
              <w:right w:val="single" w:sz="4" w:space="0" w:color="000000"/>
            </w:tcBorders>
            <w:shd w:val="clear" w:color="auto" w:fill="auto"/>
          </w:tcPr>
          <w:p w14:paraId="667E142A" w14:textId="77777777" w:rsidR="00C44105" w:rsidRDefault="00C44105">
            <w:pPr>
              <w:widowControl w:val="0"/>
              <w:spacing w:line="240" w:lineRule="auto"/>
              <w:jc w:val="center"/>
              <w:rPr>
                <w:rFonts w:eastAsia="Times New Roman" w:cs="Calibri"/>
                <w:color w:val="000000"/>
                <w:sz w:val="20"/>
                <w:szCs w:val="20"/>
                <w:lang w:eastAsia="en-GB"/>
              </w:rPr>
            </w:pPr>
          </w:p>
        </w:tc>
      </w:tr>
      <w:tr w:rsidR="00C44105" w14:paraId="3C2F0537" w14:textId="77777777" w:rsidTr="00A02613">
        <w:trPr>
          <w:trHeight w:val="227"/>
        </w:trPr>
        <w:tc>
          <w:tcPr>
            <w:tcW w:w="2694" w:type="dxa"/>
            <w:tcBorders>
              <w:left w:val="single" w:sz="4" w:space="0" w:color="000000"/>
              <w:bottom w:val="single" w:sz="4" w:space="0" w:color="D9D9D9"/>
              <w:right w:val="single" w:sz="4" w:space="0" w:color="000000"/>
            </w:tcBorders>
            <w:shd w:val="clear" w:color="auto" w:fill="auto"/>
            <w:vAlign w:val="bottom"/>
          </w:tcPr>
          <w:p w14:paraId="44867BC2" w14:textId="77777777" w:rsidR="00C44105" w:rsidRDefault="00C44105">
            <w:pPr>
              <w:widowControl w:val="0"/>
              <w:spacing w:line="240" w:lineRule="auto"/>
              <w:jc w:val="right"/>
            </w:pPr>
            <w:r>
              <w:rPr>
                <w:rFonts w:eastAsia="Times New Roman" w:cs="Calibri"/>
                <w:color w:val="000000"/>
                <w:sz w:val="20"/>
                <w:szCs w:val="20"/>
                <w:lang w:eastAsia="en-GB"/>
              </w:rPr>
              <w:t>16 or under</w:t>
            </w:r>
          </w:p>
        </w:tc>
        <w:tc>
          <w:tcPr>
            <w:tcW w:w="1842" w:type="dxa"/>
            <w:tcBorders>
              <w:bottom w:val="single" w:sz="4" w:space="0" w:color="D9D9D9"/>
              <w:right w:val="single" w:sz="4" w:space="0" w:color="000000"/>
            </w:tcBorders>
            <w:shd w:val="clear" w:color="auto" w:fill="auto"/>
            <w:vAlign w:val="bottom"/>
          </w:tcPr>
          <w:p w14:paraId="7646AA86" w14:textId="77777777" w:rsidR="00C44105" w:rsidRDefault="00C44105">
            <w:pPr>
              <w:widowControl w:val="0"/>
              <w:spacing w:line="240" w:lineRule="auto"/>
              <w:jc w:val="center"/>
            </w:pPr>
            <w:r>
              <w:rPr>
                <w:rFonts w:eastAsia="Times New Roman" w:cs="Calibri"/>
                <w:color w:val="000000"/>
                <w:sz w:val="20"/>
                <w:szCs w:val="20"/>
                <w:lang w:eastAsia="en-GB"/>
              </w:rPr>
              <w:t>436/2996 (14.6%)</w:t>
            </w:r>
          </w:p>
        </w:tc>
        <w:tc>
          <w:tcPr>
            <w:tcW w:w="1985" w:type="dxa"/>
            <w:tcBorders>
              <w:bottom w:val="single" w:sz="4" w:space="0" w:color="D9D9D9"/>
              <w:right w:val="single" w:sz="4" w:space="0" w:color="000000"/>
            </w:tcBorders>
            <w:shd w:val="clear" w:color="auto" w:fill="auto"/>
            <w:vAlign w:val="bottom"/>
          </w:tcPr>
          <w:p w14:paraId="1008C9D9" w14:textId="77777777" w:rsidR="00C44105" w:rsidRDefault="00C44105">
            <w:pPr>
              <w:widowControl w:val="0"/>
              <w:spacing w:line="240" w:lineRule="auto"/>
              <w:jc w:val="center"/>
            </w:pPr>
            <w:r>
              <w:rPr>
                <w:rFonts w:eastAsia="Times New Roman" w:cs="Calibri"/>
                <w:color w:val="000000"/>
                <w:sz w:val="20"/>
                <w:szCs w:val="20"/>
                <w:lang w:eastAsia="en-GB"/>
              </w:rPr>
              <w:t>450/2990 (15.1%)</w:t>
            </w:r>
          </w:p>
        </w:tc>
        <w:tc>
          <w:tcPr>
            <w:tcW w:w="2410" w:type="dxa"/>
            <w:tcBorders>
              <w:bottom w:val="single" w:sz="4" w:space="0" w:color="D9D9D9"/>
              <w:right w:val="single" w:sz="4" w:space="0" w:color="000000"/>
            </w:tcBorders>
            <w:shd w:val="clear" w:color="auto" w:fill="auto"/>
          </w:tcPr>
          <w:p w14:paraId="3C34445A" w14:textId="77777777" w:rsidR="00C44105" w:rsidRDefault="00C44105">
            <w:pPr>
              <w:widowControl w:val="0"/>
              <w:spacing w:line="240" w:lineRule="auto"/>
              <w:jc w:val="center"/>
            </w:pPr>
            <w:r>
              <w:rPr>
                <w:rFonts w:eastAsia="Times New Roman" w:cs="Calibri"/>
                <w:color w:val="000000"/>
                <w:sz w:val="20"/>
                <w:szCs w:val="20"/>
                <w:lang w:eastAsia="en-GB"/>
              </w:rPr>
              <w:t>886/5986 (14.8%)</w:t>
            </w:r>
          </w:p>
        </w:tc>
      </w:tr>
      <w:tr w:rsidR="00C44105" w14:paraId="5AF39769"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72E7E49F" w14:textId="77777777" w:rsidR="00C44105" w:rsidRDefault="00C44105">
            <w:pPr>
              <w:widowControl w:val="0"/>
              <w:spacing w:line="240" w:lineRule="auto"/>
              <w:jc w:val="right"/>
            </w:pPr>
            <w:r>
              <w:rPr>
                <w:rFonts w:eastAsia="Times New Roman" w:cs="Calibri"/>
                <w:color w:val="000000"/>
                <w:sz w:val="20"/>
                <w:szCs w:val="20"/>
                <w:lang w:eastAsia="en-GB"/>
              </w:rPr>
              <w:t>17 or over</w:t>
            </w:r>
          </w:p>
        </w:tc>
        <w:tc>
          <w:tcPr>
            <w:tcW w:w="1842" w:type="dxa"/>
            <w:tcBorders>
              <w:top w:val="single" w:sz="4" w:space="0" w:color="D9D9D9"/>
              <w:bottom w:val="single" w:sz="4" w:space="0" w:color="D9D9D9"/>
              <w:right w:val="single" w:sz="4" w:space="0" w:color="000000"/>
            </w:tcBorders>
            <w:shd w:val="clear" w:color="auto" w:fill="auto"/>
            <w:vAlign w:val="bottom"/>
          </w:tcPr>
          <w:p w14:paraId="453A9934" w14:textId="77777777" w:rsidR="00C44105" w:rsidRDefault="00C44105">
            <w:pPr>
              <w:widowControl w:val="0"/>
              <w:spacing w:line="240" w:lineRule="auto"/>
              <w:jc w:val="center"/>
            </w:pPr>
            <w:r>
              <w:rPr>
                <w:rFonts w:eastAsia="Times New Roman" w:cs="Calibri"/>
                <w:color w:val="000000"/>
                <w:sz w:val="20"/>
                <w:szCs w:val="20"/>
                <w:lang w:eastAsia="en-GB"/>
              </w:rPr>
              <w:t>1352/2996 (45.1%)</w:t>
            </w:r>
          </w:p>
        </w:tc>
        <w:tc>
          <w:tcPr>
            <w:tcW w:w="1985" w:type="dxa"/>
            <w:tcBorders>
              <w:top w:val="single" w:sz="4" w:space="0" w:color="D9D9D9"/>
              <w:bottom w:val="single" w:sz="4" w:space="0" w:color="D9D9D9"/>
              <w:right w:val="single" w:sz="4" w:space="0" w:color="000000"/>
            </w:tcBorders>
            <w:shd w:val="clear" w:color="auto" w:fill="auto"/>
            <w:vAlign w:val="bottom"/>
          </w:tcPr>
          <w:p w14:paraId="74143A07" w14:textId="77777777" w:rsidR="00C44105" w:rsidRDefault="00C44105">
            <w:pPr>
              <w:widowControl w:val="0"/>
              <w:spacing w:line="240" w:lineRule="auto"/>
              <w:jc w:val="center"/>
            </w:pPr>
            <w:r>
              <w:rPr>
                <w:rFonts w:eastAsia="Times New Roman" w:cs="Calibri"/>
                <w:color w:val="000000"/>
                <w:sz w:val="20"/>
                <w:szCs w:val="20"/>
                <w:lang w:eastAsia="en-GB"/>
              </w:rPr>
              <w:t>1348/2990 (45.1%)</w:t>
            </w:r>
          </w:p>
        </w:tc>
        <w:tc>
          <w:tcPr>
            <w:tcW w:w="2410" w:type="dxa"/>
            <w:tcBorders>
              <w:top w:val="single" w:sz="4" w:space="0" w:color="D9D9D9"/>
              <w:bottom w:val="single" w:sz="4" w:space="0" w:color="D9D9D9"/>
              <w:right w:val="single" w:sz="4" w:space="0" w:color="000000"/>
            </w:tcBorders>
            <w:shd w:val="clear" w:color="auto" w:fill="auto"/>
          </w:tcPr>
          <w:p w14:paraId="47030C17" w14:textId="77777777" w:rsidR="00C44105" w:rsidRDefault="00C44105">
            <w:pPr>
              <w:widowControl w:val="0"/>
              <w:spacing w:line="240" w:lineRule="auto"/>
              <w:jc w:val="center"/>
            </w:pPr>
            <w:r>
              <w:rPr>
                <w:rFonts w:eastAsia="Times New Roman" w:cs="Calibri"/>
                <w:color w:val="000000"/>
                <w:sz w:val="20"/>
                <w:szCs w:val="20"/>
                <w:lang w:eastAsia="en-GB"/>
              </w:rPr>
              <w:t>2700/5986 (45.1%)</w:t>
            </w:r>
          </w:p>
        </w:tc>
      </w:tr>
      <w:tr w:rsidR="00C44105" w14:paraId="2AF4D841" w14:textId="77777777" w:rsidTr="00A02613">
        <w:trPr>
          <w:trHeight w:val="227"/>
        </w:trPr>
        <w:tc>
          <w:tcPr>
            <w:tcW w:w="2694" w:type="dxa"/>
            <w:tcBorders>
              <w:top w:val="single" w:sz="4" w:space="0" w:color="D9D9D9"/>
              <w:left w:val="single" w:sz="4" w:space="0" w:color="000000"/>
              <w:bottom w:val="single" w:sz="4" w:space="0" w:color="000000"/>
              <w:right w:val="single" w:sz="4" w:space="0" w:color="000000"/>
            </w:tcBorders>
            <w:shd w:val="clear" w:color="auto" w:fill="auto"/>
            <w:vAlign w:val="bottom"/>
          </w:tcPr>
          <w:p w14:paraId="4E0474CE" w14:textId="77777777" w:rsidR="00C44105" w:rsidRDefault="00C44105">
            <w:pPr>
              <w:widowControl w:val="0"/>
              <w:spacing w:line="240" w:lineRule="auto"/>
              <w:jc w:val="right"/>
            </w:pPr>
            <w:r>
              <w:rPr>
                <w:rFonts w:eastAsia="Times New Roman" w:cs="Calibri"/>
                <w:color w:val="000000"/>
                <w:sz w:val="20"/>
                <w:szCs w:val="20"/>
                <w:lang w:eastAsia="en-GB"/>
              </w:rPr>
              <w:t>I am still in full time education</w:t>
            </w:r>
          </w:p>
        </w:tc>
        <w:tc>
          <w:tcPr>
            <w:tcW w:w="1842" w:type="dxa"/>
            <w:tcBorders>
              <w:top w:val="single" w:sz="4" w:space="0" w:color="D9D9D9"/>
              <w:bottom w:val="single" w:sz="4" w:space="0" w:color="000000"/>
              <w:right w:val="single" w:sz="4" w:space="0" w:color="000000"/>
            </w:tcBorders>
            <w:shd w:val="clear" w:color="auto" w:fill="auto"/>
            <w:vAlign w:val="bottom"/>
          </w:tcPr>
          <w:p w14:paraId="1C01DEA0" w14:textId="77777777" w:rsidR="00C44105" w:rsidRDefault="00C44105">
            <w:pPr>
              <w:widowControl w:val="0"/>
              <w:spacing w:line="240" w:lineRule="auto"/>
              <w:jc w:val="center"/>
            </w:pPr>
            <w:r>
              <w:rPr>
                <w:rFonts w:eastAsia="Times New Roman" w:cs="Calibri"/>
                <w:color w:val="000000"/>
                <w:sz w:val="20"/>
                <w:szCs w:val="20"/>
                <w:lang w:eastAsia="en-GB"/>
              </w:rPr>
              <w:t>1208/2996 (40.3%)</w:t>
            </w:r>
          </w:p>
        </w:tc>
        <w:tc>
          <w:tcPr>
            <w:tcW w:w="1985" w:type="dxa"/>
            <w:tcBorders>
              <w:top w:val="single" w:sz="4" w:space="0" w:color="D9D9D9"/>
              <w:bottom w:val="single" w:sz="4" w:space="0" w:color="000000"/>
              <w:right w:val="single" w:sz="4" w:space="0" w:color="000000"/>
            </w:tcBorders>
            <w:shd w:val="clear" w:color="auto" w:fill="auto"/>
            <w:vAlign w:val="bottom"/>
          </w:tcPr>
          <w:p w14:paraId="0EC66729" w14:textId="77777777" w:rsidR="00C44105" w:rsidRDefault="00C44105">
            <w:pPr>
              <w:widowControl w:val="0"/>
              <w:spacing w:line="240" w:lineRule="auto"/>
              <w:jc w:val="center"/>
            </w:pPr>
            <w:r>
              <w:rPr>
                <w:rFonts w:eastAsia="Times New Roman" w:cs="Calibri"/>
                <w:color w:val="000000"/>
                <w:sz w:val="20"/>
                <w:szCs w:val="20"/>
                <w:lang w:eastAsia="en-GB"/>
              </w:rPr>
              <w:t>1192/2990 (39.9%)</w:t>
            </w:r>
          </w:p>
        </w:tc>
        <w:tc>
          <w:tcPr>
            <w:tcW w:w="2410" w:type="dxa"/>
            <w:tcBorders>
              <w:top w:val="single" w:sz="4" w:space="0" w:color="D9D9D9"/>
              <w:bottom w:val="single" w:sz="4" w:space="0" w:color="000000"/>
              <w:right w:val="single" w:sz="4" w:space="0" w:color="000000"/>
            </w:tcBorders>
            <w:shd w:val="clear" w:color="auto" w:fill="auto"/>
          </w:tcPr>
          <w:p w14:paraId="6C704ADC" w14:textId="77777777" w:rsidR="00C44105" w:rsidRDefault="00C44105">
            <w:pPr>
              <w:widowControl w:val="0"/>
              <w:spacing w:line="240" w:lineRule="auto"/>
              <w:jc w:val="center"/>
            </w:pPr>
            <w:r>
              <w:rPr>
                <w:rFonts w:eastAsia="Times New Roman" w:cs="Calibri"/>
                <w:color w:val="000000"/>
                <w:sz w:val="20"/>
                <w:szCs w:val="20"/>
                <w:lang w:eastAsia="en-GB"/>
              </w:rPr>
              <w:t>2400/5986 (40.1%)</w:t>
            </w:r>
          </w:p>
        </w:tc>
      </w:tr>
      <w:tr w:rsidR="00C44105" w14:paraId="4F416A94" w14:textId="77777777" w:rsidTr="00A02613">
        <w:trPr>
          <w:trHeight w:val="227"/>
        </w:trPr>
        <w:tc>
          <w:tcPr>
            <w:tcW w:w="2694" w:type="dxa"/>
            <w:tcBorders>
              <w:top w:val="single" w:sz="4" w:space="0" w:color="000000"/>
              <w:left w:val="single" w:sz="4" w:space="0" w:color="000000"/>
              <w:right w:val="single" w:sz="4" w:space="0" w:color="000000"/>
            </w:tcBorders>
            <w:shd w:val="clear" w:color="auto" w:fill="auto"/>
            <w:vAlign w:val="bottom"/>
          </w:tcPr>
          <w:p w14:paraId="0E18F2AF" w14:textId="77777777" w:rsidR="00C44105" w:rsidRDefault="00C44105">
            <w:pPr>
              <w:widowControl w:val="0"/>
              <w:spacing w:line="240" w:lineRule="auto"/>
              <w:jc w:val="right"/>
            </w:pPr>
            <w:r>
              <w:rPr>
                <w:rFonts w:eastAsia="Times New Roman" w:cs="Calibri"/>
                <w:b/>
                <w:bCs/>
                <w:color w:val="000000"/>
                <w:sz w:val="20"/>
                <w:szCs w:val="20"/>
                <w:lang w:eastAsia="en-GB"/>
              </w:rPr>
              <w:t>Gender and orientation</w:t>
            </w:r>
          </w:p>
        </w:tc>
        <w:tc>
          <w:tcPr>
            <w:tcW w:w="1842" w:type="dxa"/>
            <w:tcBorders>
              <w:top w:val="single" w:sz="4" w:space="0" w:color="000000"/>
              <w:right w:val="single" w:sz="4" w:space="0" w:color="000000"/>
            </w:tcBorders>
            <w:shd w:val="clear" w:color="auto" w:fill="auto"/>
            <w:vAlign w:val="bottom"/>
          </w:tcPr>
          <w:p w14:paraId="6E22D879"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1985" w:type="dxa"/>
            <w:tcBorders>
              <w:top w:val="single" w:sz="4" w:space="0" w:color="000000"/>
              <w:right w:val="single" w:sz="4" w:space="0" w:color="000000"/>
            </w:tcBorders>
            <w:shd w:val="clear" w:color="auto" w:fill="auto"/>
            <w:vAlign w:val="bottom"/>
          </w:tcPr>
          <w:p w14:paraId="49D77CF0"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2410" w:type="dxa"/>
            <w:tcBorders>
              <w:top w:val="single" w:sz="4" w:space="0" w:color="000000"/>
              <w:right w:val="single" w:sz="4" w:space="0" w:color="000000"/>
            </w:tcBorders>
            <w:shd w:val="clear" w:color="auto" w:fill="auto"/>
          </w:tcPr>
          <w:p w14:paraId="6AE0DB13" w14:textId="77777777" w:rsidR="00C44105" w:rsidRDefault="00C44105">
            <w:pPr>
              <w:widowControl w:val="0"/>
              <w:spacing w:line="240" w:lineRule="auto"/>
              <w:jc w:val="center"/>
              <w:rPr>
                <w:rFonts w:eastAsia="Times New Roman" w:cs="Calibri"/>
                <w:color w:val="000000"/>
                <w:sz w:val="20"/>
                <w:szCs w:val="20"/>
                <w:lang w:eastAsia="en-GB"/>
              </w:rPr>
            </w:pPr>
          </w:p>
        </w:tc>
      </w:tr>
      <w:tr w:rsidR="00C44105" w14:paraId="37E5C9EA" w14:textId="77777777" w:rsidTr="00A02613">
        <w:trPr>
          <w:trHeight w:val="227"/>
        </w:trPr>
        <w:tc>
          <w:tcPr>
            <w:tcW w:w="2694" w:type="dxa"/>
            <w:tcBorders>
              <w:left w:val="single" w:sz="4" w:space="0" w:color="000000"/>
              <w:bottom w:val="single" w:sz="4" w:space="0" w:color="D9D9D9"/>
              <w:right w:val="single" w:sz="4" w:space="0" w:color="000000"/>
            </w:tcBorders>
            <w:shd w:val="clear" w:color="auto" w:fill="auto"/>
            <w:vAlign w:val="bottom"/>
          </w:tcPr>
          <w:p w14:paraId="1BA28137" w14:textId="77777777" w:rsidR="00C44105" w:rsidRDefault="00C44105">
            <w:pPr>
              <w:widowControl w:val="0"/>
              <w:spacing w:line="240" w:lineRule="auto"/>
              <w:jc w:val="right"/>
            </w:pPr>
            <w:r>
              <w:rPr>
                <w:rFonts w:eastAsia="Times New Roman" w:cs="Calibri"/>
                <w:color w:val="000000"/>
                <w:sz w:val="20"/>
                <w:szCs w:val="20"/>
                <w:lang w:eastAsia="en-GB"/>
              </w:rPr>
              <w:t>WSM</w:t>
            </w:r>
          </w:p>
        </w:tc>
        <w:tc>
          <w:tcPr>
            <w:tcW w:w="1842" w:type="dxa"/>
            <w:tcBorders>
              <w:bottom w:val="single" w:sz="4" w:space="0" w:color="D9D9D9"/>
              <w:right w:val="single" w:sz="4" w:space="0" w:color="000000"/>
            </w:tcBorders>
            <w:shd w:val="clear" w:color="auto" w:fill="auto"/>
            <w:vAlign w:val="bottom"/>
          </w:tcPr>
          <w:p w14:paraId="4443DF77" w14:textId="77777777" w:rsidR="00C44105" w:rsidRDefault="00C44105">
            <w:pPr>
              <w:widowControl w:val="0"/>
              <w:spacing w:line="240" w:lineRule="auto"/>
              <w:jc w:val="center"/>
            </w:pPr>
            <w:r>
              <w:rPr>
                <w:rFonts w:eastAsia="Times New Roman" w:cs="Calibri"/>
                <w:color w:val="000000"/>
                <w:sz w:val="20"/>
                <w:szCs w:val="20"/>
                <w:lang w:eastAsia="en-GB"/>
              </w:rPr>
              <w:t>1901 (60.9%)</w:t>
            </w:r>
          </w:p>
        </w:tc>
        <w:tc>
          <w:tcPr>
            <w:tcW w:w="1985" w:type="dxa"/>
            <w:tcBorders>
              <w:bottom w:val="single" w:sz="4" w:space="0" w:color="D9D9D9"/>
              <w:right w:val="single" w:sz="4" w:space="0" w:color="000000"/>
            </w:tcBorders>
            <w:shd w:val="clear" w:color="auto" w:fill="auto"/>
            <w:vAlign w:val="bottom"/>
          </w:tcPr>
          <w:p w14:paraId="7AE0B2D1" w14:textId="77777777" w:rsidR="00C44105" w:rsidRDefault="00C44105">
            <w:pPr>
              <w:widowControl w:val="0"/>
              <w:spacing w:line="240" w:lineRule="auto"/>
              <w:jc w:val="center"/>
            </w:pPr>
            <w:r>
              <w:rPr>
                <w:rFonts w:eastAsia="Times New Roman" w:cs="Calibri"/>
                <w:color w:val="000000"/>
                <w:sz w:val="20"/>
                <w:szCs w:val="20"/>
                <w:lang w:eastAsia="en-GB"/>
              </w:rPr>
              <w:t>1855 (59.4%)</w:t>
            </w:r>
          </w:p>
        </w:tc>
        <w:tc>
          <w:tcPr>
            <w:tcW w:w="2410" w:type="dxa"/>
            <w:tcBorders>
              <w:bottom w:val="single" w:sz="4" w:space="0" w:color="D9D9D9"/>
              <w:right w:val="single" w:sz="4" w:space="0" w:color="000000"/>
            </w:tcBorders>
            <w:shd w:val="clear" w:color="auto" w:fill="auto"/>
          </w:tcPr>
          <w:p w14:paraId="1938ECEC" w14:textId="77777777" w:rsidR="00C44105" w:rsidRDefault="00C44105">
            <w:pPr>
              <w:widowControl w:val="0"/>
              <w:spacing w:line="240" w:lineRule="auto"/>
              <w:jc w:val="center"/>
            </w:pPr>
            <w:r>
              <w:rPr>
                <w:rFonts w:eastAsia="Times New Roman" w:cs="Calibri"/>
                <w:color w:val="000000"/>
                <w:sz w:val="20"/>
                <w:szCs w:val="20"/>
                <w:lang w:eastAsia="en-GB"/>
              </w:rPr>
              <w:t>3756 (60.1%)</w:t>
            </w:r>
          </w:p>
        </w:tc>
      </w:tr>
      <w:tr w:rsidR="00C44105" w14:paraId="1EEF181E"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057FE7FC" w14:textId="77777777" w:rsidR="00C44105" w:rsidRDefault="00C44105">
            <w:pPr>
              <w:widowControl w:val="0"/>
              <w:spacing w:line="240" w:lineRule="auto"/>
              <w:jc w:val="right"/>
            </w:pPr>
            <w:r>
              <w:rPr>
                <w:rFonts w:eastAsia="Times New Roman" w:cs="Calibri"/>
                <w:color w:val="000000"/>
                <w:sz w:val="20"/>
                <w:szCs w:val="20"/>
                <w:lang w:eastAsia="en-GB"/>
              </w:rPr>
              <w:t>MSW</w:t>
            </w:r>
          </w:p>
        </w:tc>
        <w:tc>
          <w:tcPr>
            <w:tcW w:w="1842" w:type="dxa"/>
            <w:tcBorders>
              <w:top w:val="single" w:sz="4" w:space="0" w:color="D9D9D9"/>
              <w:bottom w:val="single" w:sz="4" w:space="0" w:color="D9D9D9"/>
              <w:right w:val="single" w:sz="4" w:space="0" w:color="000000"/>
            </w:tcBorders>
            <w:shd w:val="clear" w:color="auto" w:fill="auto"/>
            <w:vAlign w:val="bottom"/>
          </w:tcPr>
          <w:p w14:paraId="16F35716" w14:textId="77777777" w:rsidR="00C44105" w:rsidRDefault="00C44105">
            <w:pPr>
              <w:widowControl w:val="0"/>
              <w:spacing w:line="240" w:lineRule="auto"/>
              <w:jc w:val="center"/>
            </w:pPr>
            <w:r>
              <w:rPr>
                <w:rFonts w:eastAsia="Times New Roman" w:cs="Calibri"/>
                <w:color w:val="000000"/>
                <w:sz w:val="20"/>
                <w:szCs w:val="20"/>
                <w:lang w:eastAsia="en-GB"/>
              </w:rPr>
              <w:t>790 (25.3%)</w:t>
            </w:r>
          </w:p>
        </w:tc>
        <w:tc>
          <w:tcPr>
            <w:tcW w:w="1985" w:type="dxa"/>
            <w:tcBorders>
              <w:top w:val="single" w:sz="4" w:space="0" w:color="D9D9D9"/>
              <w:bottom w:val="single" w:sz="4" w:space="0" w:color="D9D9D9"/>
              <w:right w:val="single" w:sz="4" w:space="0" w:color="000000"/>
            </w:tcBorders>
            <w:shd w:val="clear" w:color="auto" w:fill="auto"/>
            <w:vAlign w:val="bottom"/>
          </w:tcPr>
          <w:p w14:paraId="1060A4BD" w14:textId="77777777" w:rsidR="00C44105" w:rsidRDefault="00C44105">
            <w:pPr>
              <w:widowControl w:val="0"/>
              <w:spacing w:line="240" w:lineRule="auto"/>
              <w:jc w:val="center"/>
            </w:pPr>
            <w:r>
              <w:rPr>
                <w:rFonts w:eastAsia="Times New Roman" w:cs="Calibri"/>
                <w:color w:val="000000"/>
                <w:sz w:val="20"/>
                <w:szCs w:val="20"/>
                <w:lang w:eastAsia="en-GB"/>
              </w:rPr>
              <w:t>778 (24.9%)</w:t>
            </w:r>
          </w:p>
        </w:tc>
        <w:tc>
          <w:tcPr>
            <w:tcW w:w="2410" w:type="dxa"/>
            <w:tcBorders>
              <w:top w:val="single" w:sz="4" w:space="0" w:color="D9D9D9"/>
              <w:bottom w:val="single" w:sz="4" w:space="0" w:color="D9D9D9"/>
              <w:right w:val="single" w:sz="4" w:space="0" w:color="000000"/>
            </w:tcBorders>
            <w:shd w:val="clear" w:color="auto" w:fill="auto"/>
          </w:tcPr>
          <w:p w14:paraId="669C8D8C" w14:textId="77777777" w:rsidR="00C44105" w:rsidRDefault="00C44105">
            <w:pPr>
              <w:widowControl w:val="0"/>
              <w:spacing w:line="240" w:lineRule="auto"/>
              <w:jc w:val="center"/>
            </w:pPr>
            <w:r>
              <w:rPr>
                <w:rFonts w:eastAsia="Times New Roman" w:cs="Calibri"/>
                <w:color w:val="000000"/>
                <w:sz w:val="20"/>
                <w:szCs w:val="20"/>
                <w:lang w:eastAsia="en-GB"/>
              </w:rPr>
              <w:t>1568 (25.1%)</w:t>
            </w:r>
          </w:p>
        </w:tc>
      </w:tr>
      <w:tr w:rsidR="00C44105" w14:paraId="20EB6BB8"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557CEBB9" w14:textId="77777777" w:rsidR="00C44105" w:rsidRDefault="00C44105">
            <w:pPr>
              <w:widowControl w:val="0"/>
              <w:spacing w:line="240" w:lineRule="auto"/>
              <w:jc w:val="right"/>
            </w:pPr>
            <w:r>
              <w:rPr>
                <w:rFonts w:eastAsia="Times New Roman" w:cs="Calibri"/>
                <w:color w:val="000000"/>
                <w:sz w:val="20"/>
                <w:szCs w:val="20"/>
                <w:lang w:eastAsia="en-GB"/>
              </w:rPr>
              <w:t>WSW</w:t>
            </w:r>
          </w:p>
        </w:tc>
        <w:tc>
          <w:tcPr>
            <w:tcW w:w="1842" w:type="dxa"/>
            <w:tcBorders>
              <w:top w:val="single" w:sz="4" w:space="0" w:color="D9D9D9"/>
              <w:bottom w:val="single" w:sz="4" w:space="0" w:color="D9D9D9"/>
              <w:right w:val="single" w:sz="4" w:space="0" w:color="000000"/>
            </w:tcBorders>
            <w:shd w:val="clear" w:color="auto" w:fill="auto"/>
            <w:vAlign w:val="bottom"/>
          </w:tcPr>
          <w:p w14:paraId="346BF438" w14:textId="77777777" w:rsidR="00C44105" w:rsidRDefault="00C44105">
            <w:pPr>
              <w:widowControl w:val="0"/>
              <w:spacing w:line="240" w:lineRule="auto"/>
              <w:jc w:val="center"/>
            </w:pPr>
            <w:r>
              <w:rPr>
                <w:rFonts w:eastAsia="Times New Roman" w:cs="Calibri"/>
                <w:color w:val="000000"/>
                <w:sz w:val="20"/>
                <w:szCs w:val="20"/>
                <w:lang w:eastAsia="en-GB"/>
              </w:rPr>
              <w:t>20 (0.6%)</w:t>
            </w:r>
          </w:p>
        </w:tc>
        <w:tc>
          <w:tcPr>
            <w:tcW w:w="1985" w:type="dxa"/>
            <w:tcBorders>
              <w:top w:val="single" w:sz="4" w:space="0" w:color="D9D9D9"/>
              <w:bottom w:val="single" w:sz="4" w:space="0" w:color="D9D9D9"/>
              <w:right w:val="single" w:sz="4" w:space="0" w:color="000000"/>
            </w:tcBorders>
            <w:shd w:val="clear" w:color="auto" w:fill="auto"/>
            <w:vAlign w:val="bottom"/>
          </w:tcPr>
          <w:p w14:paraId="2C84E448" w14:textId="77777777" w:rsidR="00C44105" w:rsidRDefault="00C44105">
            <w:pPr>
              <w:widowControl w:val="0"/>
              <w:spacing w:line="240" w:lineRule="auto"/>
              <w:jc w:val="center"/>
            </w:pPr>
            <w:r>
              <w:rPr>
                <w:rFonts w:eastAsia="Times New Roman" w:cs="Calibri"/>
                <w:color w:val="000000"/>
                <w:sz w:val="20"/>
                <w:szCs w:val="20"/>
                <w:lang w:eastAsia="en-GB"/>
              </w:rPr>
              <w:t>17 (0.5%)</w:t>
            </w:r>
          </w:p>
        </w:tc>
        <w:tc>
          <w:tcPr>
            <w:tcW w:w="2410" w:type="dxa"/>
            <w:tcBorders>
              <w:top w:val="single" w:sz="4" w:space="0" w:color="D9D9D9"/>
              <w:bottom w:val="single" w:sz="4" w:space="0" w:color="D9D9D9"/>
              <w:right w:val="single" w:sz="4" w:space="0" w:color="000000"/>
            </w:tcBorders>
            <w:shd w:val="clear" w:color="auto" w:fill="auto"/>
          </w:tcPr>
          <w:p w14:paraId="01367321" w14:textId="77777777" w:rsidR="00C44105" w:rsidRDefault="00C44105">
            <w:pPr>
              <w:widowControl w:val="0"/>
              <w:spacing w:line="240" w:lineRule="auto"/>
              <w:jc w:val="center"/>
            </w:pPr>
            <w:r>
              <w:rPr>
                <w:rFonts w:eastAsia="Times New Roman" w:cs="Calibri"/>
                <w:color w:val="000000"/>
                <w:sz w:val="20"/>
                <w:szCs w:val="20"/>
                <w:lang w:eastAsia="en-GB"/>
              </w:rPr>
              <w:t>37 (0.6%)</w:t>
            </w:r>
          </w:p>
        </w:tc>
      </w:tr>
      <w:tr w:rsidR="00C44105" w14:paraId="14930557"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02902433" w14:textId="77777777" w:rsidR="00C44105" w:rsidRDefault="00C44105">
            <w:pPr>
              <w:widowControl w:val="0"/>
              <w:spacing w:line="240" w:lineRule="auto"/>
              <w:jc w:val="right"/>
            </w:pPr>
            <w:r>
              <w:rPr>
                <w:rFonts w:eastAsia="Times New Roman" w:cs="Calibri"/>
                <w:color w:val="000000"/>
                <w:sz w:val="20"/>
                <w:szCs w:val="20"/>
                <w:lang w:eastAsia="en-GB"/>
              </w:rPr>
              <w:t>MSM</w:t>
            </w:r>
          </w:p>
        </w:tc>
        <w:tc>
          <w:tcPr>
            <w:tcW w:w="1842" w:type="dxa"/>
            <w:tcBorders>
              <w:top w:val="single" w:sz="4" w:space="0" w:color="D9D9D9"/>
              <w:bottom w:val="single" w:sz="4" w:space="0" w:color="D9D9D9"/>
              <w:right w:val="single" w:sz="4" w:space="0" w:color="000000"/>
            </w:tcBorders>
            <w:shd w:val="clear" w:color="auto" w:fill="auto"/>
            <w:vAlign w:val="bottom"/>
          </w:tcPr>
          <w:p w14:paraId="6EC979E6" w14:textId="77777777" w:rsidR="00C44105" w:rsidRDefault="00C44105">
            <w:pPr>
              <w:widowControl w:val="0"/>
              <w:spacing w:line="240" w:lineRule="auto"/>
              <w:jc w:val="center"/>
            </w:pPr>
            <w:r>
              <w:rPr>
                <w:rFonts w:eastAsia="Times New Roman" w:cs="Calibri"/>
                <w:color w:val="000000"/>
                <w:sz w:val="20"/>
                <w:szCs w:val="20"/>
                <w:lang w:eastAsia="en-GB"/>
              </w:rPr>
              <w:t>226 (7.2%)</w:t>
            </w:r>
          </w:p>
        </w:tc>
        <w:tc>
          <w:tcPr>
            <w:tcW w:w="1985" w:type="dxa"/>
            <w:tcBorders>
              <w:top w:val="single" w:sz="4" w:space="0" w:color="D9D9D9"/>
              <w:bottom w:val="single" w:sz="4" w:space="0" w:color="D9D9D9"/>
              <w:right w:val="single" w:sz="4" w:space="0" w:color="000000"/>
            </w:tcBorders>
            <w:shd w:val="clear" w:color="auto" w:fill="auto"/>
            <w:vAlign w:val="bottom"/>
          </w:tcPr>
          <w:p w14:paraId="42566C0C" w14:textId="77777777" w:rsidR="00C44105" w:rsidRDefault="00C44105">
            <w:pPr>
              <w:widowControl w:val="0"/>
              <w:spacing w:line="240" w:lineRule="auto"/>
              <w:jc w:val="center"/>
            </w:pPr>
            <w:r>
              <w:rPr>
                <w:rFonts w:eastAsia="Times New Roman" w:cs="Calibri"/>
                <w:color w:val="000000"/>
                <w:sz w:val="20"/>
                <w:szCs w:val="20"/>
                <w:lang w:eastAsia="en-GB"/>
              </w:rPr>
              <w:t>258 (8.3%)</w:t>
            </w:r>
          </w:p>
        </w:tc>
        <w:tc>
          <w:tcPr>
            <w:tcW w:w="2410" w:type="dxa"/>
            <w:tcBorders>
              <w:top w:val="single" w:sz="4" w:space="0" w:color="D9D9D9"/>
              <w:bottom w:val="single" w:sz="4" w:space="0" w:color="D9D9D9"/>
              <w:right w:val="single" w:sz="4" w:space="0" w:color="000000"/>
            </w:tcBorders>
            <w:shd w:val="clear" w:color="auto" w:fill="auto"/>
          </w:tcPr>
          <w:p w14:paraId="087BE87F" w14:textId="77777777" w:rsidR="00C44105" w:rsidRDefault="00C44105">
            <w:pPr>
              <w:widowControl w:val="0"/>
              <w:spacing w:line="240" w:lineRule="auto"/>
              <w:jc w:val="center"/>
            </w:pPr>
            <w:r>
              <w:rPr>
                <w:rFonts w:eastAsia="Times New Roman" w:cs="Calibri"/>
                <w:color w:val="000000"/>
                <w:sz w:val="20"/>
                <w:szCs w:val="20"/>
                <w:lang w:eastAsia="en-GB"/>
              </w:rPr>
              <w:t>484 (7.7%)</w:t>
            </w:r>
          </w:p>
        </w:tc>
      </w:tr>
      <w:tr w:rsidR="00C44105" w14:paraId="33039C34"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67408CBB" w14:textId="77777777" w:rsidR="00C44105" w:rsidRDefault="00C44105">
            <w:pPr>
              <w:widowControl w:val="0"/>
              <w:spacing w:line="240" w:lineRule="auto"/>
              <w:jc w:val="right"/>
            </w:pPr>
            <w:r>
              <w:rPr>
                <w:rFonts w:eastAsia="Times New Roman" w:cs="Calibri"/>
                <w:color w:val="000000"/>
                <w:sz w:val="20"/>
                <w:szCs w:val="20"/>
                <w:lang w:eastAsia="en-GB"/>
              </w:rPr>
              <w:t>WSWM</w:t>
            </w:r>
          </w:p>
        </w:tc>
        <w:tc>
          <w:tcPr>
            <w:tcW w:w="1842" w:type="dxa"/>
            <w:tcBorders>
              <w:top w:val="single" w:sz="4" w:space="0" w:color="D9D9D9"/>
              <w:bottom w:val="single" w:sz="4" w:space="0" w:color="D9D9D9"/>
              <w:right w:val="single" w:sz="4" w:space="0" w:color="000000"/>
            </w:tcBorders>
            <w:shd w:val="clear" w:color="auto" w:fill="auto"/>
            <w:vAlign w:val="bottom"/>
          </w:tcPr>
          <w:p w14:paraId="3263CFA1" w14:textId="77777777" w:rsidR="00C44105" w:rsidRDefault="00C44105">
            <w:pPr>
              <w:widowControl w:val="0"/>
              <w:spacing w:line="240" w:lineRule="auto"/>
              <w:jc w:val="center"/>
            </w:pPr>
            <w:r>
              <w:rPr>
                <w:rFonts w:eastAsia="Times New Roman" w:cs="Calibri"/>
                <w:color w:val="000000"/>
                <w:sz w:val="20"/>
                <w:szCs w:val="20"/>
                <w:lang w:eastAsia="en-GB"/>
              </w:rPr>
              <w:t>125 (4.0%)</w:t>
            </w:r>
          </w:p>
        </w:tc>
        <w:tc>
          <w:tcPr>
            <w:tcW w:w="1985" w:type="dxa"/>
            <w:tcBorders>
              <w:top w:val="single" w:sz="4" w:space="0" w:color="D9D9D9"/>
              <w:bottom w:val="single" w:sz="4" w:space="0" w:color="D9D9D9"/>
              <w:right w:val="single" w:sz="4" w:space="0" w:color="000000"/>
            </w:tcBorders>
            <w:shd w:val="clear" w:color="auto" w:fill="auto"/>
            <w:vAlign w:val="bottom"/>
          </w:tcPr>
          <w:p w14:paraId="3A212A55" w14:textId="77777777" w:rsidR="00C44105" w:rsidRDefault="00C44105">
            <w:pPr>
              <w:widowControl w:val="0"/>
              <w:spacing w:line="240" w:lineRule="auto"/>
              <w:jc w:val="center"/>
            </w:pPr>
            <w:r>
              <w:rPr>
                <w:rFonts w:eastAsia="Times New Roman" w:cs="Calibri"/>
                <w:color w:val="000000"/>
                <w:sz w:val="20"/>
                <w:szCs w:val="20"/>
                <w:lang w:eastAsia="en-GB"/>
              </w:rPr>
              <w:t>147 (4.7%)</w:t>
            </w:r>
          </w:p>
        </w:tc>
        <w:tc>
          <w:tcPr>
            <w:tcW w:w="2410" w:type="dxa"/>
            <w:tcBorders>
              <w:top w:val="single" w:sz="4" w:space="0" w:color="D9D9D9"/>
              <w:bottom w:val="single" w:sz="4" w:space="0" w:color="D9D9D9"/>
              <w:right w:val="single" w:sz="4" w:space="0" w:color="000000"/>
            </w:tcBorders>
            <w:shd w:val="clear" w:color="auto" w:fill="auto"/>
          </w:tcPr>
          <w:p w14:paraId="2561C65D" w14:textId="77777777" w:rsidR="00C44105" w:rsidRDefault="00C44105">
            <w:pPr>
              <w:widowControl w:val="0"/>
              <w:spacing w:line="240" w:lineRule="auto"/>
              <w:jc w:val="center"/>
            </w:pPr>
            <w:r>
              <w:rPr>
                <w:rFonts w:eastAsia="Times New Roman" w:cs="Calibri"/>
                <w:color w:val="000000"/>
                <w:sz w:val="20"/>
                <w:szCs w:val="20"/>
                <w:lang w:eastAsia="en-GB"/>
              </w:rPr>
              <w:t>272 (4.4%)</w:t>
            </w:r>
          </w:p>
        </w:tc>
      </w:tr>
      <w:tr w:rsidR="00C44105" w14:paraId="3F32CC5F"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2C8C3622" w14:textId="77777777" w:rsidR="00C44105" w:rsidRDefault="00C44105">
            <w:pPr>
              <w:widowControl w:val="0"/>
              <w:spacing w:line="240" w:lineRule="auto"/>
              <w:jc w:val="right"/>
            </w:pPr>
            <w:r>
              <w:rPr>
                <w:rFonts w:eastAsia="Times New Roman" w:cs="Calibri"/>
                <w:color w:val="000000"/>
                <w:sz w:val="20"/>
                <w:szCs w:val="20"/>
                <w:lang w:eastAsia="en-GB"/>
              </w:rPr>
              <w:t>MSWM</w:t>
            </w:r>
          </w:p>
        </w:tc>
        <w:tc>
          <w:tcPr>
            <w:tcW w:w="1842" w:type="dxa"/>
            <w:tcBorders>
              <w:top w:val="single" w:sz="4" w:space="0" w:color="D9D9D9"/>
              <w:bottom w:val="single" w:sz="4" w:space="0" w:color="D9D9D9"/>
              <w:right w:val="single" w:sz="4" w:space="0" w:color="000000"/>
            </w:tcBorders>
            <w:shd w:val="clear" w:color="auto" w:fill="auto"/>
            <w:vAlign w:val="bottom"/>
          </w:tcPr>
          <w:p w14:paraId="1A057585" w14:textId="77777777" w:rsidR="00C44105" w:rsidRDefault="00C44105">
            <w:pPr>
              <w:widowControl w:val="0"/>
              <w:spacing w:line="240" w:lineRule="auto"/>
              <w:jc w:val="center"/>
            </w:pPr>
            <w:r>
              <w:rPr>
                <w:rFonts w:eastAsia="Times New Roman" w:cs="Calibri"/>
                <w:color w:val="000000"/>
                <w:sz w:val="20"/>
                <w:szCs w:val="20"/>
                <w:lang w:eastAsia="en-GB"/>
              </w:rPr>
              <w:t>49 (1.6%)</w:t>
            </w:r>
          </w:p>
        </w:tc>
        <w:tc>
          <w:tcPr>
            <w:tcW w:w="1985" w:type="dxa"/>
            <w:tcBorders>
              <w:top w:val="single" w:sz="4" w:space="0" w:color="D9D9D9"/>
              <w:bottom w:val="single" w:sz="4" w:space="0" w:color="D9D9D9"/>
              <w:right w:val="single" w:sz="4" w:space="0" w:color="000000"/>
            </w:tcBorders>
            <w:shd w:val="clear" w:color="auto" w:fill="auto"/>
            <w:vAlign w:val="bottom"/>
          </w:tcPr>
          <w:p w14:paraId="5E7A2783" w14:textId="77777777" w:rsidR="00C44105" w:rsidRDefault="00C44105">
            <w:pPr>
              <w:widowControl w:val="0"/>
              <w:spacing w:line="240" w:lineRule="auto"/>
              <w:jc w:val="center"/>
            </w:pPr>
            <w:r>
              <w:rPr>
                <w:rFonts w:eastAsia="Times New Roman" w:cs="Calibri"/>
                <w:color w:val="000000"/>
                <w:sz w:val="20"/>
                <w:szCs w:val="20"/>
                <w:lang w:eastAsia="en-GB"/>
              </w:rPr>
              <w:t>60 (1.9%)</w:t>
            </w:r>
          </w:p>
        </w:tc>
        <w:tc>
          <w:tcPr>
            <w:tcW w:w="2410" w:type="dxa"/>
            <w:tcBorders>
              <w:top w:val="single" w:sz="4" w:space="0" w:color="D9D9D9"/>
              <w:bottom w:val="single" w:sz="4" w:space="0" w:color="D9D9D9"/>
              <w:right w:val="single" w:sz="4" w:space="0" w:color="000000"/>
            </w:tcBorders>
            <w:shd w:val="clear" w:color="auto" w:fill="auto"/>
          </w:tcPr>
          <w:p w14:paraId="0F4AAF46" w14:textId="77777777" w:rsidR="00C44105" w:rsidRDefault="00C44105">
            <w:pPr>
              <w:widowControl w:val="0"/>
              <w:spacing w:line="240" w:lineRule="auto"/>
              <w:jc w:val="center"/>
            </w:pPr>
            <w:r>
              <w:rPr>
                <w:rFonts w:eastAsia="Times New Roman" w:cs="Calibri"/>
                <w:color w:val="000000"/>
                <w:sz w:val="20"/>
                <w:szCs w:val="20"/>
                <w:lang w:eastAsia="en-GB"/>
              </w:rPr>
              <w:t>109 (1.7%)</w:t>
            </w:r>
          </w:p>
        </w:tc>
      </w:tr>
      <w:tr w:rsidR="00C44105" w14:paraId="2C0D3B37"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1AD73E58" w14:textId="77777777" w:rsidR="00C44105" w:rsidRDefault="00C44105">
            <w:pPr>
              <w:widowControl w:val="0"/>
              <w:spacing w:line="240" w:lineRule="auto"/>
              <w:jc w:val="right"/>
            </w:pPr>
            <w:r>
              <w:rPr>
                <w:rFonts w:eastAsia="Times New Roman" w:cs="Calibri"/>
                <w:color w:val="000000"/>
                <w:sz w:val="20"/>
                <w:szCs w:val="20"/>
                <w:lang w:eastAsia="en-GB"/>
              </w:rPr>
              <w:t>NBSM</w:t>
            </w:r>
          </w:p>
        </w:tc>
        <w:tc>
          <w:tcPr>
            <w:tcW w:w="1842" w:type="dxa"/>
            <w:tcBorders>
              <w:top w:val="single" w:sz="4" w:space="0" w:color="D9D9D9"/>
              <w:bottom w:val="single" w:sz="4" w:space="0" w:color="D9D9D9"/>
              <w:right w:val="single" w:sz="4" w:space="0" w:color="000000"/>
            </w:tcBorders>
            <w:shd w:val="clear" w:color="auto" w:fill="auto"/>
            <w:vAlign w:val="bottom"/>
          </w:tcPr>
          <w:p w14:paraId="4E7F63AD" w14:textId="77777777" w:rsidR="00C44105" w:rsidRDefault="00C44105">
            <w:pPr>
              <w:widowControl w:val="0"/>
              <w:spacing w:line="240" w:lineRule="auto"/>
              <w:jc w:val="center"/>
            </w:pPr>
            <w:r>
              <w:rPr>
                <w:rFonts w:eastAsia="Times New Roman" w:cs="Calibri"/>
                <w:color w:val="000000"/>
                <w:sz w:val="20"/>
                <w:szCs w:val="20"/>
                <w:lang w:eastAsia="en-GB"/>
              </w:rPr>
              <w:t>7 (0.2%)</w:t>
            </w:r>
          </w:p>
        </w:tc>
        <w:tc>
          <w:tcPr>
            <w:tcW w:w="1985" w:type="dxa"/>
            <w:tcBorders>
              <w:top w:val="single" w:sz="4" w:space="0" w:color="D9D9D9"/>
              <w:bottom w:val="single" w:sz="4" w:space="0" w:color="D9D9D9"/>
              <w:right w:val="single" w:sz="4" w:space="0" w:color="000000"/>
            </w:tcBorders>
            <w:shd w:val="clear" w:color="auto" w:fill="auto"/>
            <w:vAlign w:val="bottom"/>
          </w:tcPr>
          <w:p w14:paraId="081FB60C" w14:textId="77777777" w:rsidR="00C44105" w:rsidRDefault="00C44105">
            <w:pPr>
              <w:widowControl w:val="0"/>
              <w:spacing w:line="240" w:lineRule="auto"/>
              <w:jc w:val="center"/>
            </w:pPr>
            <w:r>
              <w:rPr>
                <w:rFonts w:eastAsia="Times New Roman" w:cs="Calibri"/>
                <w:color w:val="000000"/>
                <w:sz w:val="20"/>
                <w:szCs w:val="20"/>
                <w:lang w:eastAsia="en-GB"/>
              </w:rPr>
              <w:t>3 (0.1%)</w:t>
            </w:r>
          </w:p>
        </w:tc>
        <w:tc>
          <w:tcPr>
            <w:tcW w:w="2410" w:type="dxa"/>
            <w:tcBorders>
              <w:top w:val="single" w:sz="4" w:space="0" w:color="D9D9D9"/>
              <w:bottom w:val="single" w:sz="4" w:space="0" w:color="D9D9D9"/>
              <w:right w:val="single" w:sz="4" w:space="0" w:color="000000"/>
            </w:tcBorders>
            <w:shd w:val="clear" w:color="auto" w:fill="auto"/>
          </w:tcPr>
          <w:p w14:paraId="4397A7CD" w14:textId="77777777" w:rsidR="00C44105" w:rsidRDefault="00C44105">
            <w:pPr>
              <w:widowControl w:val="0"/>
              <w:spacing w:line="240" w:lineRule="auto"/>
              <w:jc w:val="center"/>
            </w:pPr>
            <w:r>
              <w:rPr>
                <w:rFonts w:eastAsia="Times New Roman" w:cs="Calibri"/>
                <w:color w:val="000000"/>
                <w:sz w:val="20"/>
                <w:szCs w:val="20"/>
                <w:lang w:eastAsia="en-GB"/>
              </w:rPr>
              <w:t>10 (0.2%)</w:t>
            </w:r>
          </w:p>
        </w:tc>
      </w:tr>
      <w:tr w:rsidR="00C44105" w14:paraId="6FD526C2"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12A57B5C" w14:textId="77777777" w:rsidR="00C44105" w:rsidRDefault="00C44105">
            <w:pPr>
              <w:widowControl w:val="0"/>
              <w:spacing w:line="240" w:lineRule="auto"/>
              <w:jc w:val="right"/>
            </w:pPr>
            <w:r>
              <w:rPr>
                <w:rFonts w:eastAsia="Times New Roman" w:cs="Calibri"/>
                <w:color w:val="000000"/>
                <w:sz w:val="20"/>
                <w:szCs w:val="20"/>
                <w:lang w:eastAsia="en-GB"/>
              </w:rPr>
              <w:t>NBSW</w:t>
            </w:r>
          </w:p>
        </w:tc>
        <w:tc>
          <w:tcPr>
            <w:tcW w:w="1842" w:type="dxa"/>
            <w:tcBorders>
              <w:top w:val="single" w:sz="4" w:space="0" w:color="D9D9D9"/>
              <w:bottom w:val="single" w:sz="4" w:space="0" w:color="D9D9D9"/>
              <w:right w:val="single" w:sz="4" w:space="0" w:color="000000"/>
            </w:tcBorders>
            <w:shd w:val="clear" w:color="auto" w:fill="auto"/>
            <w:vAlign w:val="bottom"/>
          </w:tcPr>
          <w:p w14:paraId="717A2BBF" w14:textId="77777777" w:rsidR="00C44105" w:rsidRDefault="00C44105">
            <w:pPr>
              <w:widowControl w:val="0"/>
              <w:spacing w:line="240" w:lineRule="auto"/>
              <w:jc w:val="center"/>
            </w:pPr>
            <w:r>
              <w:rPr>
                <w:rFonts w:eastAsia="Times New Roman" w:cs="Calibri"/>
                <w:color w:val="000000"/>
                <w:sz w:val="20"/>
                <w:szCs w:val="20"/>
                <w:lang w:eastAsia="en-GB"/>
              </w:rPr>
              <w:t>1 (0%)</w:t>
            </w:r>
          </w:p>
        </w:tc>
        <w:tc>
          <w:tcPr>
            <w:tcW w:w="1985" w:type="dxa"/>
            <w:tcBorders>
              <w:top w:val="single" w:sz="4" w:space="0" w:color="D9D9D9"/>
              <w:bottom w:val="single" w:sz="4" w:space="0" w:color="D9D9D9"/>
              <w:right w:val="single" w:sz="4" w:space="0" w:color="000000"/>
            </w:tcBorders>
            <w:shd w:val="clear" w:color="auto" w:fill="auto"/>
            <w:vAlign w:val="bottom"/>
          </w:tcPr>
          <w:p w14:paraId="76ED287B" w14:textId="77777777" w:rsidR="00C44105" w:rsidRDefault="00C44105">
            <w:pPr>
              <w:widowControl w:val="0"/>
              <w:spacing w:line="240" w:lineRule="auto"/>
              <w:jc w:val="center"/>
            </w:pPr>
            <w:r>
              <w:rPr>
                <w:rFonts w:eastAsia="Times New Roman" w:cs="Calibri"/>
                <w:color w:val="000000"/>
                <w:sz w:val="20"/>
                <w:szCs w:val="20"/>
                <w:lang w:eastAsia="en-GB"/>
              </w:rPr>
              <w:t>2 (0.1%)</w:t>
            </w:r>
          </w:p>
        </w:tc>
        <w:tc>
          <w:tcPr>
            <w:tcW w:w="2410" w:type="dxa"/>
            <w:tcBorders>
              <w:top w:val="single" w:sz="4" w:space="0" w:color="D9D9D9"/>
              <w:bottom w:val="single" w:sz="4" w:space="0" w:color="D9D9D9"/>
              <w:right w:val="single" w:sz="4" w:space="0" w:color="000000"/>
            </w:tcBorders>
            <w:shd w:val="clear" w:color="auto" w:fill="auto"/>
          </w:tcPr>
          <w:p w14:paraId="0336FEAF" w14:textId="77777777" w:rsidR="00C44105" w:rsidRDefault="00C44105">
            <w:pPr>
              <w:widowControl w:val="0"/>
              <w:spacing w:line="240" w:lineRule="auto"/>
              <w:jc w:val="center"/>
            </w:pPr>
            <w:r>
              <w:rPr>
                <w:rFonts w:eastAsia="Times New Roman" w:cs="Calibri"/>
                <w:color w:val="000000"/>
                <w:sz w:val="20"/>
                <w:szCs w:val="20"/>
                <w:lang w:eastAsia="en-GB"/>
              </w:rPr>
              <w:t>3 (0%)</w:t>
            </w:r>
          </w:p>
        </w:tc>
      </w:tr>
      <w:tr w:rsidR="00C44105" w14:paraId="0D5D65D7"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5F3CE09B" w14:textId="77777777" w:rsidR="00C44105" w:rsidRDefault="00C44105">
            <w:pPr>
              <w:widowControl w:val="0"/>
              <w:spacing w:line="240" w:lineRule="auto"/>
              <w:jc w:val="right"/>
            </w:pPr>
            <w:r>
              <w:rPr>
                <w:rFonts w:eastAsia="Times New Roman" w:cs="Calibri"/>
                <w:color w:val="000000"/>
                <w:sz w:val="20"/>
                <w:szCs w:val="20"/>
                <w:lang w:eastAsia="en-GB"/>
              </w:rPr>
              <w:t>NBSWM</w:t>
            </w:r>
          </w:p>
        </w:tc>
        <w:tc>
          <w:tcPr>
            <w:tcW w:w="1842" w:type="dxa"/>
            <w:tcBorders>
              <w:top w:val="single" w:sz="4" w:space="0" w:color="D9D9D9"/>
              <w:bottom w:val="single" w:sz="4" w:space="0" w:color="D9D9D9"/>
              <w:right w:val="single" w:sz="4" w:space="0" w:color="000000"/>
            </w:tcBorders>
            <w:shd w:val="clear" w:color="auto" w:fill="auto"/>
            <w:vAlign w:val="bottom"/>
          </w:tcPr>
          <w:p w14:paraId="3D817C17" w14:textId="77777777" w:rsidR="00C44105" w:rsidRDefault="00C44105">
            <w:pPr>
              <w:widowControl w:val="0"/>
              <w:spacing w:line="240" w:lineRule="auto"/>
              <w:jc w:val="center"/>
            </w:pPr>
            <w:r>
              <w:rPr>
                <w:rFonts w:eastAsia="Times New Roman" w:cs="Calibri"/>
                <w:color w:val="000000"/>
                <w:sz w:val="20"/>
                <w:szCs w:val="20"/>
                <w:lang w:eastAsia="en-GB"/>
              </w:rPr>
              <w:t>3 (0.1%)</w:t>
            </w:r>
          </w:p>
        </w:tc>
        <w:tc>
          <w:tcPr>
            <w:tcW w:w="1985" w:type="dxa"/>
            <w:tcBorders>
              <w:top w:val="single" w:sz="4" w:space="0" w:color="D9D9D9"/>
              <w:bottom w:val="single" w:sz="4" w:space="0" w:color="D9D9D9"/>
              <w:right w:val="single" w:sz="4" w:space="0" w:color="000000"/>
            </w:tcBorders>
            <w:shd w:val="clear" w:color="auto" w:fill="auto"/>
            <w:vAlign w:val="bottom"/>
          </w:tcPr>
          <w:p w14:paraId="2B8259C5" w14:textId="77777777" w:rsidR="00C44105" w:rsidRDefault="00C44105">
            <w:pPr>
              <w:widowControl w:val="0"/>
              <w:spacing w:line="240" w:lineRule="auto"/>
              <w:jc w:val="center"/>
            </w:pPr>
            <w:r>
              <w:rPr>
                <w:rFonts w:eastAsia="Times New Roman" w:cs="Calibri"/>
                <w:color w:val="000000"/>
                <w:sz w:val="20"/>
                <w:szCs w:val="20"/>
                <w:lang w:eastAsia="en-GB"/>
              </w:rPr>
              <w:t>3 (0.1%)</w:t>
            </w:r>
          </w:p>
        </w:tc>
        <w:tc>
          <w:tcPr>
            <w:tcW w:w="2410" w:type="dxa"/>
            <w:tcBorders>
              <w:top w:val="single" w:sz="4" w:space="0" w:color="D9D9D9"/>
              <w:bottom w:val="single" w:sz="4" w:space="0" w:color="D9D9D9"/>
              <w:right w:val="single" w:sz="4" w:space="0" w:color="000000"/>
            </w:tcBorders>
            <w:shd w:val="clear" w:color="auto" w:fill="auto"/>
          </w:tcPr>
          <w:p w14:paraId="42BAA51F" w14:textId="77777777" w:rsidR="00C44105" w:rsidRDefault="00C44105">
            <w:pPr>
              <w:widowControl w:val="0"/>
              <w:spacing w:line="240" w:lineRule="auto"/>
              <w:jc w:val="center"/>
            </w:pPr>
            <w:r>
              <w:rPr>
                <w:rFonts w:eastAsia="Times New Roman" w:cs="Calibri"/>
                <w:color w:val="000000"/>
                <w:sz w:val="20"/>
                <w:szCs w:val="20"/>
                <w:lang w:eastAsia="en-GB"/>
              </w:rPr>
              <w:t>6 (0.1%)</w:t>
            </w:r>
          </w:p>
        </w:tc>
      </w:tr>
      <w:tr w:rsidR="00C44105" w14:paraId="6824E6D6" w14:textId="77777777" w:rsidTr="00A02613">
        <w:trPr>
          <w:trHeight w:val="227"/>
        </w:trPr>
        <w:tc>
          <w:tcPr>
            <w:tcW w:w="2694" w:type="dxa"/>
            <w:tcBorders>
              <w:top w:val="single" w:sz="4" w:space="0" w:color="D9D9D9"/>
              <w:left w:val="single" w:sz="4" w:space="0" w:color="000000"/>
              <w:bottom w:val="single" w:sz="4" w:space="0" w:color="000000"/>
              <w:right w:val="single" w:sz="4" w:space="0" w:color="000000"/>
            </w:tcBorders>
            <w:shd w:val="clear" w:color="auto" w:fill="auto"/>
            <w:vAlign w:val="bottom"/>
          </w:tcPr>
          <w:p w14:paraId="531898D5" w14:textId="77777777" w:rsidR="00C44105" w:rsidRDefault="00C44105">
            <w:pPr>
              <w:widowControl w:val="0"/>
              <w:spacing w:line="240" w:lineRule="auto"/>
              <w:jc w:val="right"/>
            </w:pPr>
            <w:r>
              <w:rPr>
                <w:rFonts w:eastAsia="Times New Roman" w:cs="Calibri"/>
                <w:color w:val="000000"/>
                <w:sz w:val="20"/>
                <w:szCs w:val="20"/>
                <w:lang w:eastAsia="en-GB"/>
              </w:rPr>
              <w:t>not stated</w:t>
            </w:r>
          </w:p>
        </w:tc>
        <w:tc>
          <w:tcPr>
            <w:tcW w:w="1842" w:type="dxa"/>
            <w:tcBorders>
              <w:top w:val="single" w:sz="4" w:space="0" w:color="D9D9D9"/>
              <w:bottom w:val="single" w:sz="4" w:space="0" w:color="000000"/>
              <w:right w:val="single" w:sz="4" w:space="0" w:color="000000"/>
            </w:tcBorders>
            <w:shd w:val="clear" w:color="auto" w:fill="auto"/>
            <w:vAlign w:val="bottom"/>
          </w:tcPr>
          <w:p w14:paraId="71AC1844" w14:textId="77777777" w:rsidR="00C44105" w:rsidRDefault="00C44105">
            <w:pPr>
              <w:widowControl w:val="0"/>
              <w:spacing w:line="240" w:lineRule="auto"/>
              <w:jc w:val="center"/>
            </w:pPr>
            <w:r>
              <w:rPr>
                <w:rFonts w:eastAsia="Times New Roman" w:cs="Calibri"/>
                <w:color w:val="000000"/>
                <w:sz w:val="20"/>
                <w:szCs w:val="20"/>
                <w:lang w:eastAsia="en-GB"/>
              </w:rPr>
              <w:t>1 (0%)</w:t>
            </w:r>
          </w:p>
        </w:tc>
        <w:tc>
          <w:tcPr>
            <w:tcW w:w="1985" w:type="dxa"/>
            <w:tcBorders>
              <w:top w:val="single" w:sz="4" w:space="0" w:color="D9D9D9"/>
              <w:bottom w:val="single" w:sz="4" w:space="0" w:color="000000"/>
              <w:right w:val="single" w:sz="4" w:space="0" w:color="000000"/>
            </w:tcBorders>
            <w:shd w:val="clear" w:color="auto" w:fill="auto"/>
            <w:vAlign w:val="bottom"/>
          </w:tcPr>
          <w:p w14:paraId="722BD054" w14:textId="77777777" w:rsidR="00C44105" w:rsidRDefault="00C44105">
            <w:pPr>
              <w:widowControl w:val="0"/>
              <w:spacing w:line="240" w:lineRule="auto"/>
              <w:jc w:val="center"/>
            </w:pPr>
            <w:r>
              <w:rPr>
                <w:rFonts w:eastAsia="Times New Roman" w:cs="Calibri"/>
                <w:color w:val="000000"/>
                <w:sz w:val="20"/>
                <w:szCs w:val="20"/>
                <w:lang w:eastAsia="en-GB"/>
              </w:rPr>
              <w:t>2 (0.1%)</w:t>
            </w:r>
          </w:p>
        </w:tc>
        <w:tc>
          <w:tcPr>
            <w:tcW w:w="2410" w:type="dxa"/>
            <w:tcBorders>
              <w:top w:val="single" w:sz="4" w:space="0" w:color="D9D9D9"/>
              <w:bottom w:val="single" w:sz="4" w:space="0" w:color="000000"/>
              <w:right w:val="single" w:sz="4" w:space="0" w:color="000000"/>
            </w:tcBorders>
            <w:shd w:val="clear" w:color="auto" w:fill="auto"/>
          </w:tcPr>
          <w:p w14:paraId="15E40873" w14:textId="4875B965" w:rsidR="00A02613" w:rsidRPr="00A02613" w:rsidRDefault="00C44105" w:rsidP="00A02613">
            <w:pPr>
              <w:widowControl w:val="0"/>
              <w:spacing w:line="240" w:lineRule="auto"/>
              <w:jc w:val="center"/>
              <w:rPr>
                <w:rFonts w:eastAsia="Times New Roman" w:cs="Calibri"/>
                <w:color w:val="000000"/>
                <w:sz w:val="20"/>
                <w:szCs w:val="20"/>
                <w:lang w:eastAsia="en-GB"/>
              </w:rPr>
            </w:pPr>
            <w:r>
              <w:rPr>
                <w:rFonts w:eastAsia="Times New Roman" w:cs="Calibri"/>
                <w:color w:val="000000"/>
                <w:sz w:val="20"/>
                <w:szCs w:val="20"/>
                <w:lang w:eastAsia="en-GB"/>
              </w:rPr>
              <w:t>3 (0%)</w:t>
            </w:r>
          </w:p>
        </w:tc>
      </w:tr>
      <w:tr w:rsidR="00C44105" w14:paraId="77CF54B8" w14:textId="77777777" w:rsidTr="00A02613">
        <w:trPr>
          <w:trHeight w:val="227"/>
        </w:trPr>
        <w:tc>
          <w:tcPr>
            <w:tcW w:w="2694" w:type="dxa"/>
            <w:tcBorders>
              <w:top w:val="single" w:sz="4" w:space="0" w:color="000000"/>
              <w:left w:val="single" w:sz="4" w:space="0" w:color="000000"/>
              <w:right w:val="single" w:sz="4" w:space="0" w:color="000000"/>
            </w:tcBorders>
            <w:shd w:val="clear" w:color="auto" w:fill="auto"/>
            <w:vAlign w:val="bottom"/>
          </w:tcPr>
          <w:p w14:paraId="65918B9F" w14:textId="77777777" w:rsidR="00A02613" w:rsidRDefault="00A02613">
            <w:pPr>
              <w:widowControl w:val="0"/>
              <w:spacing w:line="240" w:lineRule="auto"/>
              <w:jc w:val="right"/>
              <w:rPr>
                <w:rFonts w:eastAsia="Times New Roman" w:cs="Calibri"/>
                <w:b/>
                <w:bCs/>
                <w:color w:val="000000"/>
                <w:sz w:val="20"/>
                <w:szCs w:val="20"/>
                <w:lang w:eastAsia="en-GB"/>
              </w:rPr>
            </w:pPr>
          </w:p>
          <w:p w14:paraId="6AB88F62" w14:textId="53CFCA52" w:rsidR="00C44105" w:rsidRDefault="00C44105">
            <w:pPr>
              <w:widowControl w:val="0"/>
              <w:spacing w:line="240" w:lineRule="auto"/>
              <w:jc w:val="right"/>
            </w:pPr>
            <w:r>
              <w:rPr>
                <w:rFonts w:eastAsia="Times New Roman" w:cs="Calibri"/>
                <w:b/>
                <w:bCs/>
                <w:color w:val="000000"/>
                <w:sz w:val="20"/>
                <w:szCs w:val="20"/>
                <w:lang w:eastAsia="en-GB"/>
              </w:rPr>
              <w:lastRenderedPageBreak/>
              <w:t>Baseline diagnosis</w:t>
            </w:r>
          </w:p>
        </w:tc>
        <w:tc>
          <w:tcPr>
            <w:tcW w:w="1842" w:type="dxa"/>
            <w:tcBorders>
              <w:top w:val="single" w:sz="4" w:space="0" w:color="000000"/>
              <w:right w:val="single" w:sz="4" w:space="0" w:color="000000"/>
            </w:tcBorders>
            <w:shd w:val="clear" w:color="auto" w:fill="auto"/>
            <w:vAlign w:val="bottom"/>
          </w:tcPr>
          <w:p w14:paraId="4561952B" w14:textId="77777777" w:rsidR="00C44105" w:rsidRDefault="00C44105">
            <w:pPr>
              <w:widowControl w:val="0"/>
              <w:spacing w:line="240" w:lineRule="auto"/>
              <w:jc w:val="center"/>
            </w:pPr>
            <w:r>
              <w:rPr>
                <w:rFonts w:eastAsia="Times New Roman" w:cs="Calibri"/>
                <w:color w:val="000000"/>
                <w:sz w:val="20"/>
                <w:szCs w:val="20"/>
                <w:lang w:eastAsia="en-GB"/>
              </w:rPr>
              <w:lastRenderedPageBreak/>
              <w:t> </w:t>
            </w:r>
          </w:p>
        </w:tc>
        <w:tc>
          <w:tcPr>
            <w:tcW w:w="1985" w:type="dxa"/>
            <w:tcBorders>
              <w:top w:val="single" w:sz="4" w:space="0" w:color="000000"/>
              <w:right w:val="single" w:sz="4" w:space="0" w:color="000000"/>
            </w:tcBorders>
            <w:shd w:val="clear" w:color="auto" w:fill="auto"/>
            <w:vAlign w:val="bottom"/>
          </w:tcPr>
          <w:p w14:paraId="4BA4620B"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2410" w:type="dxa"/>
            <w:tcBorders>
              <w:top w:val="single" w:sz="4" w:space="0" w:color="000000"/>
              <w:right w:val="single" w:sz="4" w:space="0" w:color="000000"/>
            </w:tcBorders>
            <w:shd w:val="clear" w:color="auto" w:fill="auto"/>
          </w:tcPr>
          <w:p w14:paraId="7C522E83" w14:textId="77777777" w:rsidR="00C44105" w:rsidRDefault="00C44105">
            <w:pPr>
              <w:widowControl w:val="0"/>
              <w:spacing w:line="240" w:lineRule="auto"/>
              <w:jc w:val="center"/>
              <w:rPr>
                <w:rFonts w:eastAsia="Times New Roman" w:cs="Calibri"/>
                <w:color w:val="000000"/>
                <w:sz w:val="20"/>
                <w:szCs w:val="20"/>
                <w:lang w:eastAsia="en-GB"/>
              </w:rPr>
            </w:pPr>
          </w:p>
        </w:tc>
      </w:tr>
      <w:tr w:rsidR="00C44105" w14:paraId="3BF097B7" w14:textId="77777777" w:rsidTr="00A02613">
        <w:trPr>
          <w:trHeight w:val="227"/>
        </w:trPr>
        <w:tc>
          <w:tcPr>
            <w:tcW w:w="2694" w:type="dxa"/>
            <w:tcBorders>
              <w:left w:val="single" w:sz="4" w:space="0" w:color="000000"/>
              <w:bottom w:val="single" w:sz="4" w:space="0" w:color="D9D9D9"/>
              <w:right w:val="single" w:sz="4" w:space="0" w:color="000000"/>
            </w:tcBorders>
            <w:shd w:val="clear" w:color="auto" w:fill="auto"/>
            <w:vAlign w:val="bottom"/>
          </w:tcPr>
          <w:p w14:paraId="67F1FDDE" w14:textId="77777777" w:rsidR="00C44105" w:rsidRDefault="00C44105">
            <w:pPr>
              <w:widowControl w:val="0"/>
              <w:spacing w:line="240" w:lineRule="auto"/>
              <w:jc w:val="right"/>
            </w:pPr>
            <w:r>
              <w:rPr>
                <w:rFonts w:eastAsia="Times New Roman" w:cs="Calibri"/>
                <w:color w:val="000000"/>
                <w:sz w:val="20"/>
                <w:szCs w:val="20"/>
                <w:lang w:eastAsia="en-GB"/>
              </w:rPr>
              <w:t>Chlamydia</w:t>
            </w:r>
          </w:p>
        </w:tc>
        <w:tc>
          <w:tcPr>
            <w:tcW w:w="1842" w:type="dxa"/>
            <w:tcBorders>
              <w:left w:val="single" w:sz="4" w:space="0" w:color="000000"/>
              <w:bottom w:val="single" w:sz="4" w:space="0" w:color="D9D9D9"/>
              <w:right w:val="single" w:sz="4" w:space="0" w:color="000000"/>
            </w:tcBorders>
            <w:shd w:val="clear" w:color="auto" w:fill="auto"/>
            <w:vAlign w:val="bottom"/>
          </w:tcPr>
          <w:p w14:paraId="49A5248F" w14:textId="77777777" w:rsidR="00C44105" w:rsidRDefault="00C44105">
            <w:pPr>
              <w:widowControl w:val="0"/>
              <w:spacing w:line="240" w:lineRule="auto"/>
              <w:jc w:val="center"/>
            </w:pPr>
            <w:r>
              <w:rPr>
                <w:rFonts w:eastAsia="Times New Roman" w:cs="Calibri"/>
                <w:color w:val="000000"/>
                <w:sz w:val="20"/>
                <w:szCs w:val="20"/>
                <w:lang w:eastAsia="en-GB"/>
              </w:rPr>
              <w:t>2449 (78.4%)</w:t>
            </w:r>
          </w:p>
        </w:tc>
        <w:tc>
          <w:tcPr>
            <w:tcW w:w="1985" w:type="dxa"/>
            <w:tcBorders>
              <w:left w:val="single" w:sz="4" w:space="0" w:color="000000"/>
              <w:bottom w:val="single" w:sz="4" w:space="0" w:color="D9D9D9"/>
              <w:right w:val="single" w:sz="4" w:space="0" w:color="000000"/>
            </w:tcBorders>
            <w:shd w:val="clear" w:color="auto" w:fill="auto"/>
            <w:vAlign w:val="bottom"/>
          </w:tcPr>
          <w:p w14:paraId="5F7865E7" w14:textId="77777777" w:rsidR="00C44105" w:rsidRDefault="00C44105">
            <w:pPr>
              <w:widowControl w:val="0"/>
              <w:spacing w:line="240" w:lineRule="auto"/>
              <w:jc w:val="center"/>
            </w:pPr>
            <w:r>
              <w:rPr>
                <w:rFonts w:eastAsia="Times New Roman" w:cs="Calibri"/>
                <w:color w:val="000000"/>
                <w:sz w:val="20"/>
                <w:szCs w:val="20"/>
                <w:lang w:eastAsia="en-GB"/>
              </w:rPr>
              <w:t>2433 (77.9%)</w:t>
            </w:r>
          </w:p>
        </w:tc>
        <w:tc>
          <w:tcPr>
            <w:tcW w:w="2410" w:type="dxa"/>
            <w:tcBorders>
              <w:left w:val="single" w:sz="4" w:space="0" w:color="000000"/>
              <w:bottom w:val="single" w:sz="4" w:space="0" w:color="D9D9D9"/>
              <w:right w:val="single" w:sz="4" w:space="0" w:color="000000"/>
            </w:tcBorders>
            <w:shd w:val="clear" w:color="auto" w:fill="auto"/>
          </w:tcPr>
          <w:p w14:paraId="28EA3499" w14:textId="77777777" w:rsidR="00C44105" w:rsidRDefault="00C44105">
            <w:pPr>
              <w:widowControl w:val="0"/>
              <w:spacing w:line="240" w:lineRule="auto"/>
              <w:jc w:val="center"/>
            </w:pPr>
            <w:r>
              <w:rPr>
                <w:rFonts w:eastAsia="Times New Roman" w:cs="Calibri"/>
                <w:color w:val="000000"/>
                <w:sz w:val="20"/>
                <w:szCs w:val="20"/>
                <w:lang w:eastAsia="en-GB"/>
              </w:rPr>
              <w:t>4882 (78.1%)</w:t>
            </w:r>
          </w:p>
        </w:tc>
      </w:tr>
      <w:tr w:rsidR="00C44105" w14:paraId="27673B99"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17F921EC" w14:textId="77777777" w:rsidR="00C44105" w:rsidRDefault="00C44105">
            <w:pPr>
              <w:widowControl w:val="0"/>
              <w:spacing w:line="240" w:lineRule="auto"/>
              <w:jc w:val="right"/>
            </w:pPr>
            <w:r>
              <w:rPr>
                <w:rFonts w:eastAsia="Times New Roman" w:cs="Calibri"/>
                <w:color w:val="000000"/>
                <w:sz w:val="20"/>
                <w:szCs w:val="20"/>
                <w:lang w:eastAsia="en-GB"/>
              </w:rPr>
              <w:t>Gonorrhoea</w:t>
            </w:r>
          </w:p>
        </w:tc>
        <w:tc>
          <w:tcPr>
            <w:tcW w:w="1842" w:type="dxa"/>
            <w:tcBorders>
              <w:top w:val="single" w:sz="4" w:space="0" w:color="D9D9D9"/>
              <w:left w:val="single" w:sz="4" w:space="0" w:color="000000"/>
              <w:bottom w:val="single" w:sz="4" w:space="0" w:color="D9D9D9"/>
              <w:right w:val="single" w:sz="4" w:space="0" w:color="000000"/>
            </w:tcBorders>
            <w:shd w:val="clear" w:color="auto" w:fill="auto"/>
            <w:vAlign w:val="bottom"/>
          </w:tcPr>
          <w:p w14:paraId="4B97176D" w14:textId="77777777" w:rsidR="00C44105" w:rsidRDefault="00C44105">
            <w:pPr>
              <w:widowControl w:val="0"/>
              <w:spacing w:line="240" w:lineRule="auto"/>
              <w:jc w:val="center"/>
            </w:pPr>
            <w:r>
              <w:rPr>
                <w:rFonts w:eastAsia="Times New Roman" w:cs="Calibri"/>
                <w:color w:val="000000"/>
                <w:sz w:val="20"/>
                <w:szCs w:val="20"/>
                <w:lang w:eastAsia="en-GB"/>
              </w:rPr>
              <w:t>283 (9.1%)</w:t>
            </w:r>
          </w:p>
        </w:tc>
        <w:tc>
          <w:tcPr>
            <w:tcW w:w="1985" w:type="dxa"/>
            <w:tcBorders>
              <w:top w:val="single" w:sz="4" w:space="0" w:color="D9D9D9"/>
              <w:left w:val="single" w:sz="4" w:space="0" w:color="000000"/>
              <w:bottom w:val="single" w:sz="4" w:space="0" w:color="D9D9D9"/>
              <w:right w:val="single" w:sz="4" w:space="0" w:color="000000"/>
            </w:tcBorders>
            <w:shd w:val="clear" w:color="auto" w:fill="auto"/>
            <w:vAlign w:val="bottom"/>
          </w:tcPr>
          <w:p w14:paraId="7E6A8F61" w14:textId="77777777" w:rsidR="00C44105" w:rsidRDefault="00C44105">
            <w:pPr>
              <w:widowControl w:val="0"/>
              <w:spacing w:line="240" w:lineRule="auto"/>
              <w:jc w:val="center"/>
            </w:pPr>
            <w:r>
              <w:rPr>
                <w:rFonts w:eastAsia="Times New Roman" w:cs="Calibri"/>
                <w:color w:val="000000"/>
                <w:sz w:val="20"/>
                <w:szCs w:val="20"/>
                <w:lang w:eastAsia="en-GB"/>
              </w:rPr>
              <w:t>303 (9.7%)</w:t>
            </w:r>
          </w:p>
        </w:tc>
        <w:tc>
          <w:tcPr>
            <w:tcW w:w="2410" w:type="dxa"/>
            <w:tcBorders>
              <w:top w:val="single" w:sz="4" w:space="0" w:color="D9D9D9"/>
              <w:left w:val="single" w:sz="4" w:space="0" w:color="000000"/>
              <w:bottom w:val="single" w:sz="4" w:space="0" w:color="D9D9D9"/>
              <w:right w:val="single" w:sz="4" w:space="0" w:color="000000"/>
            </w:tcBorders>
            <w:shd w:val="clear" w:color="auto" w:fill="auto"/>
          </w:tcPr>
          <w:p w14:paraId="590B73D3" w14:textId="77777777" w:rsidR="00C44105" w:rsidRDefault="00C44105">
            <w:pPr>
              <w:widowControl w:val="0"/>
              <w:spacing w:line="240" w:lineRule="auto"/>
              <w:jc w:val="center"/>
            </w:pPr>
            <w:r>
              <w:rPr>
                <w:rFonts w:eastAsia="Times New Roman" w:cs="Calibri"/>
                <w:color w:val="000000"/>
                <w:sz w:val="20"/>
                <w:szCs w:val="20"/>
                <w:lang w:eastAsia="en-GB"/>
              </w:rPr>
              <w:t>586 (9.4%)</w:t>
            </w:r>
          </w:p>
        </w:tc>
      </w:tr>
      <w:tr w:rsidR="00C44105" w14:paraId="1B70AD85"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3E661D2C" w14:textId="77777777" w:rsidR="00C44105" w:rsidRDefault="00C44105">
            <w:pPr>
              <w:widowControl w:val="0"/>
              <w:spacing w:line="240" w:lineRule="auto"/>
              <w:jc w:val="right"/>
            </w:pPr>
            <w:r>
              <w:rPr>
                <w:rFonts w:eastAsia="Times New Roman" w:cs="Calibri"/>
                <w:color w:val="000000"/>
                <w:sz w:val="20"/>
                <w:szCs w:val="20"/>
                <w:lang w:eastAsia="en-GB"/>
              </w:rPr>
              <w:t>Gonorrhoea and Chlamydia</w:t>
            </w:r>
          </w:p>
        </w:tc>
        <w:tc>
          <w:tcPr>
            <w:tcW w:w="1842" w:type="dxa"/>
            <w:tcBorders>
              <w:top w:val="single" w:sz="4" w:space="0" w:color="D9D9D9"/>
              <w:left w:val="single" w:sz="4" w:space="0" w:color="000000"/>
              <w:bottom w:val="single" w:sz="4" w:space="0" w:color="D9D9D9"/>
              <w:right w:val="single" w:sz="4" w:space="0" w:color="000000"/>
            </w:tcBorders>
            <w:shd w:val="clear" w:color="auto" w:fill="auto"/>
            <w:vAlign w:val="bottom"/>
          </w:tcPr>
          <w:p w14:paraId="6E79EA7D" w14:textId="77777777" w:rsidR="00C44105" w:rsidRDefault="00C44105">
            <w:pPr>
              <w:widowControl w:val="0"/>
              <w:spacing w:line="240" w:lineRule="auto"/>
              <w:jc w:val="center"/>
            </w:pPr>
            <w:r>
              <w:rPr>
                <w:rFonts w:eastAsia="Times New Roman" w:cs="Calibri"/>
                <w:color w:val="000000"/>
                <w:sz w:val="20"/>
                <w:szCs w:val="20"/>
                <w:lang w:eastAsia="en-GB"/>
              </w:rPr>
              <w:t>159 (5.1%)</w:t>
            </w:r>
          </w:p>
        </w:tc>
        <w:tc>
          <w:tcPr>
            <w:tcW w:w="1985" w:type="dxa"/>
            <w:tcBorders>
              <w:top w:val="single" w:sz="4" w:space="0" w:color="D9D9D9"/>
              <w:left w:val="single" w:sz="4" w:space="0" w:color="000000"/>
              <w:bottom w:val="single" w:sz="4" w:space="0" w:color="D9D9D9"/>
              <w:right w:val="single" w:sz="4" w:space="0" w:color="000000"/>
            </w:tcBorders>
            <w:shd w:val="clear" w:color="auto" w:fill="auto"/>
            <w:vAlign w:val="bottom"/>
          </w:tcPr>
          <w:p w14:paraId="56259E84" w14:textId="77777777" w:rsidR="00C44105" w:rsidRDefault="00C44105">
            <w:pPr>
              <w:widowControl w:val="0"/>
              <w:spacing w:line="240" w:lineRule="auto"/>
              <w:jc w:val="center"/>
            </w:pPr>
            <w:r>
              <w:rPr>
                <w:rFonts w:eastAsia="Times New Roman" w:cs="Calibri"/>
                <w:color w:val="000000"/>
                <w:sz w:val="20"/>
                <w:szCs w:val="20"/>
                <w:lang w:eastAsia="en-GB"/>
              </w:rPr>
              <w:t>155 (5.0%)</w:t>
            </w:r>
          </w:p>
        </w:tc>
        <w:tc>
          <w:tcPr>
            <w:tcW w:w="2410" w:type="dxa"/>
            <w:tcBorders>
              <w:top w:val="single" w:sz="4" w:space="0" w:color="D9D9D9"/>
              <w:left w:val="single" w:sz="4" w:space="0" w:color="000000"/>
              <w:bottom w:val="single" w:sz="4" w:space="0" w:color="D9D9D9"/>
              <w:right w:val="single" w:sz="4" w:space="0" w:color="000000"/>
            </w:tcBorders>
            <w:shd w:val="clear" w:color="auto" w:fill="auto"/>
          </w:tcPr>
          <w:p w14:paraId="7C3F1760" w14:textId="77777777" w:rsidR="00C44105" w:rsidRDefault="00C44105">
            <w:pPr>
              <w:widowControl w:val="0"/>
              <w:spacing w:line="240" w:lineRule="auto"/>
              <w:jc w:val="center"/>
            </w:pPr>
            <w:r>
              <w:rPr>
                <w:rFonts w:eastAsia="Times New Roman" w:cs="Calibri"/>
                <w:color w:val="000000"/>
                <w:sz w:val="20"/>
                <w:szCs w:val="20"/>
                <w:lang w:eastAsia="en-GB"/>
              </w:rPr>
              <w:t>314 (5%)</w:t>
            </w:r>
          </w:p>
        </w:tc>
      </w:tr>
      <w:tr w:rsidR="00C44105" w14:paraId="62E489EF"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4CBD93AB" w14:textId="77777777" w:rsidR="00C44105" w:rsidRDefault="00C44105">
            <w:pPr>
              <w:widowControl w:val="0"/>
              <w:spacing w:line="240" w:lineRule="auto"/>
              <w:jc w:val="right"/>
            </w:pPr>
            <w:r>
              <w:rPr>
                <w:rFonts w:eastAsia="Times New Roman" w:cs="Calibri"/>
                <w:color w:val="000000"/>
                <w:sz w:val="20"/>
                <w:szCs w:val="20"/>
                <w:lang w:eastAsia="en-GB"/>
              </w:rPr>
              <w:t xml:space="preserve"> Gonorrhoea or NSU</w:t>
            </w:r>
          </w:p>
        </w:tc>
        <w:tc>
          <w:tcPr>
            <w:tcW w:w="1842" w:type="dxa"/>
            <w:tcBorders>
              <w:top w:val="single" w:sz="4" w:space="0" w:color="D9D9D9"/>
              <w:left w:val="single" w:sz="4" w:space="0" w:color="000000"/>
              <w:bottom w:val="single" w:sz="4" w:space="0" w:color="D9D9D9"/>
              <w:right w:val="single" w:sz="4" w:space="0" w:color="000000"/>
            </w:tcBorders>
            <w:shd w:val="clear" w:color="auto" w:fill="auto"/>
            <w:vAlign w:val="bottom"/>
          </w:tcPr>
          <w:p w14:paraId="1FD6E47C" w14:textId="77777777" w:rsidR="00C44105" w:rsidRDefault="00C44105">
            <w:pPr>
              <w:widowControl w:val="0"/>
              <w:spacing w:line="240" w:lineRule="auto"/>
              <w:jc w:val="center"/>
            </w:pPr>
            <w:r>
              <w:rPr>
                <w:rFonts w:eastAsia="Times New Roman" w:cs="Calibri"/>
                <w:color w:val="000000"/>
                <w:sz w:val="20"/>
                <w:szCs w:val="20"/>
                <w:lang w:eastAsia="en-GB"/>
              </w:rPr>
              <w:t>27 (0.9%)</w:t>
            </w:r>
          </w:p>
        </w:tc>
        <w:tc>
          <w:tcPr>
            <w:tcW w:w="1985" w:type="dxa"/>
            <w:tcBorders>
              <w:top w:val="single" w:sz="4" w:space="0" w:color="D9D9D9"/>
              <w:left w:val="single" w:sz="4" w:space="0" w:color="000000"/>
              <w:bottom w:val="single" w:sz="4" w:space="0" w:color="D9D9D9"/>
              <w:right w:val="single" w:sz="4" w:space="0" w:color="000000"/>
            </w:tcBorders>
            <w:shd w:val="clear" w:color="auto" w:fill="auto"/>
            <w:vAlign w:val="bottom"/>
          </w:tcPr>
          <w:p w14:paraId="120828F7" w14:textId="77777777" w:rsidR="00C44105" w:rsidRDefault="00C44105">
            <w:pPr>
              <w:widowControl w:val="0"/>
              <w:spacing w:line="240" w:lineRule="auto"/>
              <w:jc w:val="center"/>
            </w:pPr>
            <w:r>
              <w:rPr>
                <w:rFonts w:eastAsia="Times New Roman" w:cs="Calibri"/>
                <w:color w:val="000000"/>
                <w:sz w:val="20"/>
                <w:szCs w:val="20"/>
                <w:lang w:eastAsia="en-GB"/>
              </w:rPr>
              <w:t>32 (1.0%)</w:t>
            </w:r>
          </w:p>
        </w:tc>
        <w:tc>
          <w:tcPr>
            <w:tcW w:w="2410" w:type="dxa"/>
            <w:tcBorders>
              <w:top w:val="single" w:sz="4" w:space="0" w:color="D9D9D9"/>
              <w:left w:val="single" w:sz="4" w:space="0" w:color="000000"/>
              <w:bottom w:val="single" w:sz="4" w:space="0" w:color="D9D9D9"/>
              <w:right w:val="single" w:sz="4" w:space="0" w:color="000000"/>
            </w:tcBorders>
            <w:shd w:val="clear" w:color="auto" w:fill="auto"/>
          </w:tcPr>
          <w:p w14:paraId="5E183CE2" w14:textId="77777777" w:rsidR="00C44105" w:rsidRDefault="00C44105">
            <w:pPr>
              <w:widowControl w:val="0"/>
              <w:spacing w:line="240" w:lineRule="auto"/>
              <w:jc w:val="center"/>
            </w:pPr>
            <w:r>
              <w:rPr>
                <w:rFonts w:eastAsia="Times New Roman" w:cs="Calibri"/>
                <w:color w:val="000000"/>
                <w:sz w:val="20"/>
                <w:szCs w:val="20"/>
                <w:lang w:eastAsia="en-GB"/>
              </w:rPr>
              <w:t>59 (0.9%)</w:t>
            </w:r>
          </w:p>
        </w:tc>
      </w:tr>
      <w:tr w:rsidR="00C44105" w14:paraId="28D86987"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748C7BE0" w14:textId="77777777" w:rsidR="00C44105" w:rsidRDefault="00C44105">
            <w:pPr>
              <w:widowControl w:val="0"/>
              <w:spacing w:line="240" w:lineRule="auto"/>
              <w:jc w:val="right"/>
            </w:pPr>
            <w:r>
              <w:rPr>
                <w:rFonts w:eastAsia="Times New Roman" w:cs="Calibri"/>
                <w:color w:val="000000"/>
                <w:sz w:val="20"/>
                <w:szCs w:val="20"/>
                <w:lang w:eastAsia="en-GB"/>
              </w:rPr>
              <w:t>NSU (non-specific urethritis)</w:t>
            </w:r>
          </w:p>
        </w:tc>
        <w:tc>
          <w:tcPr>
            <w:tcW w:w="1842" w:type="dxa"/>
            <w:tcBorders>
              <w:top w:val="single" w:sz="4" w:space="0" w:color="D9D9D9"/>
              <w:left w:val="single" w:sz="4" w:space="0" w:color="000000"/>
              <w:bottom w:val="single" w:sz="4" w:space="0" w:color="D9D9D9"/>
              <w:right w:val="single" w:sz="4" w:space="0" w:color="000000"/>
            </w:tcBorders>
            <w:shd w:val="clear" w:color="auto" w:fill="auto"/>
            <w:vAlign w:val="bottom"/>
          </w:tcPr>
          <w:p w14:paraId="4C792959" w14:textId="77777777" w:rsidR="00C44105" w:rsidRDefault="00C44105">
            <w:pPr>
              <w:widowControl w:val="0"/>
              <w:spacing w:line="240" w:lineRule="auto"/>
              <w:jc w:val="center"/>
            </w:pPr>
            <w:r>
              <w:rPr>
                <w:rFonts w:eastAsia="Times New Roman" w:cs="Calibri"/>
                <w:color w:val="000000"/>
                <w:sz w:val="20"/>
                <w:szCs w:val="20"/>
                <w:lang w:eastAsia="en-GB"/>
              </w:rPr>
              <w:t>125 (4.0%)</w:t>
            </w:r>
          </w:p>
        </w:tc>
        <w:tc>
          <w:tcPr>
            <w:tcW w:w="1985" w:type="dxa"/>
            <w:tcBorders>
              <w:top w:val="single" w:sz="4" w:space="0" w:color="D9D9D9"/>
              <w:left w:val="single" w:sz="4" w:space="0" w:color="000000"/>
              <w:bottom w:val="single" w:sz="4" w:space="0" w:color="D9D9D9"/>
              <w:right w:val="single" w:sz="4" w:space="0" w:color="000000"/>
            </w:tcBorders>
            <w:shd w:val="clear" w:color="auto" w:fill="auto"/>
            <w:vAlign w:val="bottom"/>
          </w:tcPr>
          <w:p w14:paraId="5F34279A" w14:textId="77777777" w:rsidR="00C44105" w:rsidRDefault="00C44105">
            <w:pPr>
              <w:widowControl w:val="0"/>
              <w:spacing w:line="240" w:lineRule="auto"/>
              <w:jc w:val="center"/>
            </w:pPr>
            <w:r>
              <w:rPr>
                <w:rFonts w:eastAsia="Times New Roman" w:cs="Calibri"/>
                <w:color w:val="000000"/>
                <w:sz w:val="20"/>
                <w:szCs w:val="20"/>
                <w:lang w:eastAsia="en-GB"/>
              </w:rPr>
              <w:t>123 (3.9%)</w:t>
            </w:r>
          </w:p>
        </w:tc>
        <w:tc>
          <w:tcPr>
            <w:tcW w:w="2410" w:type="dxa"/>
            <w:tcBorders>
              <w:top w:val="single" w:sz="4" w:space="0" w:color="D9D9D9"/>
              <w:left w:val="single" w:sz="4" w:space="0" w:color="000000"/>
              <w:bottom w:val="single" w:sz="4" w:space="0" w:color="D9D9D9"/>
              <w:right w:val="single" w:sz="4" w:space="0" w:color="000000"/>
            </w:tcBorders>
            <w:shd w:val="clear" w:color="auto" w:fill="auto"/>
          </w:tcPr>
          <w:p w14:paraId="6EE02AD7" w14:textId="77777777" w:rsidR="00C44105" w:rsidRDefault="00C44105">
            <w:pPr>
              <w:widowControl w:val="0"/>
              <w:spacing w:line="240" w:lineRule="auto"/>
              <w:jc w:val="center"/>
            </w:pPr>
            <w:r>
              <w:rPr>
                <w:rFonts w:eastAsia="Times New Roman" w:cs="Calibri"/>
                <w:color w:val="000000"/>
                <w:sz w:val="20"/>
                <w:szCs w:val="20"/>
                <w:lang w:eastAsia="en-GB"/>
              </w:rPr>
              <w:t>248 (4%)</w:t>
            </w:r>
          </w:p>
        </w:tc>
      </w:tr>
      <w:tr w:rsidR="00C44105" w14:paraId="056F8079" w14:textId="77777777" w:rsidTr="00A02613">
        <w:trPr>
          <w:trHeight w:val="227"/>
        </w:trPr>
        <w:tc>
          <w:tcPr>
            <w:tcW w:w="2694" w:type="dxa"/>
            <w:tcBorders>
              <w:top w:val="single" w:sz="4" w:space="0" w:color="D9D9D9"/>
              <w:left w:val="single" w:sz="4" w:space="0" w:color="000000"/>
              <w:bottom w:val="single" w:sz="4" w:space="0" w:color="000000"/>
              <w:right w:val="single" w:sz="4" w:space="0" w:color="000000"/>
            </w:tcBorders>
            <w:shd w:val="clear" w:color="auto" w:fill="auto"/>
            <w:vAlign w:val="bottom"/>
          </w:tcPr>
          <w:p w14:paraId="1155176B" w14:textId="77777777" w:rsidR="00C44105" w:rsidRDefault="00C44105">
            <w:pPr>
              <w:widowControl w:val="0"/>
              <w:spacing w:line="240" w:lineRule="auto"/>
              <w:jc w:val="right"/>
            </w:pPr>
            <w:r>
              <w:rPr>
                <w:rFonts w:eastAsia="Times New Roman" w:cs="Calibri"/>
                <w:color w:val="000000"/>
                <w:sz w:val="20"/>
                <w:szCs w:val="20"/>
                <w:lang w:eastAsia="en-GB"/>
              </w:rPr>
              <w:t>Unknown</w:t>
            </w:r>
          </w:p>
        </w:tc>
        <w:tc>
          <w:tcPr>
            <w:tcW w:w="1842" w:type="dxa"/>
            <w:tcBorders>
              <w:top w:val="single" w:sz="4" w:space="0" w:color="D9D9D9"/>
              <w:left w:val="single" w:sz="4" w:space="0" w:color="000000"/>
              <w:bottom w:val="single" w:sz="4" w:space="0" w:color="000000"/>
              <w:right w:val="single" w:sz="4" w:space="0" w:color="000000"/>
            </w:tcBorders>
            <w:shd w:val="clear" w:color="auto" w:fill="auto"/>
            <w:vAlign w:val="bottom"/>
          </w:tcPr>
          <w:p w14:paraId="08702044" w14:textId="77777777" w:rsidR="00C44105" w:rsidRDefault="00C44105">
            <w:pPr>
              <w:widowControl w:val="0"/>
              <w:spacing w:line="240" w:lineRule="auto"/>
              <w:jc w:val="center"/>
            </w:pPr>
            <w:r>
              <w:rPr>
                <w:rFonts w:eastAsia="Times New Roman" w:cs="Calibri"/>
                <w:color w:val="000000"/>
                <w:sz w:val="20"/>
                <w:szCs w:val="20"/>
                <w:lang w:eastAsia="en-GB"/>
              </w:rPr>
              <w:t>80 (2.6%)</w:t>
            </w:r>
          </w:p>
        </w:tc>
        <w:tc>
          <w:tcPr>
            <w:tcW w:w="1985" w:type="dxa"/>
            <w:tcBorders>
              <w:top w:val="single" w:sz="4" w:space="0" w:color="D9D9D9"/>
              <w:left w:val="single" w:sz="4" w:space="0" w:color="000000"/>
              <w:bottom w:val="single" w:sz="4" w:space="0" w:color="000000"/>
              <w:right w:val="single" w:sz="4" w:space="0" w:color="000000"/>
            </w:tcBorders>
            <w:shd w:val="clear" w:color="auto" w:fill="auto"/>
            <w:vAlign w:val="bottom"/>
          </w:tcPr>
          <w:p w14:paraId="5092939D" w14:textId="77777777" w:rsidR="00C44105" w:rsidRDefault="00C44105">
            <w:pPr>
              <w:widowControl w:val="0"/>
              <w:spacing w:line="240" w:lineRule="auto"/>
              <w:jc w:val="center"/>
            </w:pPr>
            <w:r>
              <w:rPr>
                <w:rFonts w:eastAsia="Times New Roman" w:cs="Calibri"/>
                <w:color w:val="000000"/>
                <w:sz w:val="20"/>
                <w:szCs w:val="20"/>
                <w:lang w:eastAsia="en-GB"/>
              </w:rPr>
              <w:t>79 (2.5%)</w:t>
            </w:r>
          </w:p>
        </w:tc>
        <w:tc>
          <w:tcPr>
            <w:tcW w:w="2410" w:type="dxa"/>
            <w:tcBorders>
              <w:top w:val="single" w:sz="4" w:space="0" w:color="D9D9D9"/>
              <w:left w:val="single" w:sz="4" w:space="0" w:color="000000"/>
              <w:bottom w:val="single" w:sz="4" w:space="0" w:color="000000"/>
              <w:right w:val="single" w:sz="4" w:space="0" w:color="000000"/>
            </w:tcBorders>
            <w:shd w:val="clear" w:color="auto" w:fill="auto"/>
          </w:tcPr>
          <w:p w14:paraId="2235CFBE" w14:textId="77777777" w:rsidR="00C44105" w:rsidRDefault="00C44105">
            <w:pPr>
              <w:widowControl w:val="0"/>
              <w:spacing w:line="240" w:lineRule="auto"/>
              <w:jc w:val="center"/>
            </w:pPr>
            <w:r>
              <w:rPr>
                <w:rFonts w:eastAsia="Times New Roman" w:cs="Calibri"/>
                <w:color w:val="000000"/>
                <w:sz w:val="20"/>
                <w:szCs w:val="20"/>
                <w:lang w:eastAsia="en-GB"/>
              </w:rPr>
              <w:t>159 (2.5%)</w:t>
            </w:r>
          </w:p>
        </w:tc>
      </w:tr>
      <w:tr w:rsidR="00C44105" w14:paraId="085C5D58" w14:textId="77777777" w:rsidTr="00A02613">
        <w:trPr>
          <w:trHeight w:val="227"/>
        </w:trPr>
        <w:tc>
          <w:tcPr>
            <w:tcW w:w="2694" w:type="dxa"/>
            <w:tcBorders>
              <w:top w:val="single" w:sz="4" w:space="0" w:color="000000"/>
              <w:left w:val="single" w:sz="4" w:space="0" w:color="000000"/>
              <w:right w:val="single" w:sz="4" w:space="0" w:color="000000"/>
            </w:tcBorders>
            <w:shd w:val="clear" w:color="auto" w:fill="auto"/>
            <w:vAlign w:val="bottom"/>
          </w:tcPr>
          <w:p w14:paraId="21A04A45" w14:textId="77777777" w:rsidR="00C44105" w:rsidRDefault="00C44105">
            <w:pPr>
              <w:widowControl w:val="0"/>
              <w:spacing w:line="240" w:lineRule="auto"/>
              <w:jc w:val="right"/>
            </w:pPr>
            <w:r>
              <w:rPr>
                <w:rFonts w:eastAsia="Times New Roman" w:cs="Calibri"/>
                <w:b/>
                <w:bCs/>
                <w:color w:val="000000"/>
                <w:sz w:val="20"/>
                <w:szCs w:val="20"/>
                <w:lang w:eastAsia="en-GB"/>
              </w:rPr>
              <w:t>Condom used at last sex</w:t>
            </w:r>
          </w:p>
        </w:tc>
        <w:tc>
          <w:tcPr>
            <w:tcW w:w="1842" w:type="dxa"/>
            <w:tcBorders>
              <w:top w:val="single" w:sz="4" w:space="0" w:color="000000"/>
              <w:right w:val="single" w:sz="4" w:space="0" w:color="000000"/>
            </w:tcBorders>
            <w:shd w:val="clear" w:color="auto" w:fill="auto"/>
            <w:vAlign w:val="bottom"/>
          </w:tcPr>
          <w:p w14:paraId="1D4E0845"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1985" w:type="dxa"/>
            <w:tcBorders>
              <w:top w:val="single" w:sz="4" w:space="0" w:color="000000"/>
              <w:right w:val="single" w:sz="4" w:space="0" w:color="000000"/>
            </w:tcBorders>
            <w:shd w:val="clear" w:color="auto" w:fill="auto"/>
            <w:vAlign w:val="bottom"/>
          </w:tcPr>
          <w:p w14:paraId="559FF251"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2410" w:type="dxa"/>
            <w:tcBorders>
              <w:top w:val="single" w:sz="4" w:space="0" w:color="000000"/>
              <w:right w:val="single" w:sz="4" w:space="0" w:color="000000"/>
            </w:tcBorders>
            <w:shd w:val="clear" w:color="auto" w:fill="auto"/>
          </w:tcPr>
          <w:p w14:paraId="741FF08E" w14:textId="77777777" w:rsidR="00C44105" w:rsidRDefault="00C44105">
            <w:pPr>
              <w:widowControl w:val="0"/>
              <w:spacing w:line="240" w:lineRule="auto"/>
              <w:jc w:val="center"/>
              <w:rPr>
                <w:rFonts w:eastAsia="Times New Roman" w:cs="Calibri"/>
                <w:color w:val="000000"/>
                <w:sz w:val="20"/>
                <w:szCs w:val="20"/>
                <w:lang w:eastAsia="en-GB"/>
              </w:rPr>
            </w:pPr>
          </w:p>
        </w:tc>
      </w:tr>
      <w:tr w:rsidR="00C44105" w14:paraId="707D7FA5" w14:textId="77777777" w:rsidTr="00A02613">
        <w:trPr>
          <w:trHeight w:val="227"/>
        </w:trPr>
        <w:tc>
          <w:tcPr>
            <w:tcW w:w="2694" w:type="dxa"/>
            <w:tcBorders>
              <w:left w:val="single" w:sz="4" w:space="0" w:color="000000"/>
              <w:bottom w:val="single" w:sz="4" w:space="0" w:color="D9D9D9"/>
              <w:right w:val="single" w:sz="4" w:space="0" w:color="000000"/>
            </w:tcBorders>
            <w:shd w:val="clear" w:color="auto" w:fill="auto"/>
            <w:vAlign w:val="bottom"/>
          </w:tcPr>
          <w:p w14:paraId="5A759FDB" w14:textId="77777777" w:rsidR="00C44105" w:rsidRDefault="00C44105">
            <w:pPr>
              <w:widowControl w:val="0"/>
              <w:spacing w:line="240" w:lineRule="auto"/>
              <w:jc w:val="right"/>
            </w:pPr>
            <w:r>
              <w:rPr>
                <w:rFonts w:eastAsia="Times New Roman" w:cs="Calibri"/>
                <w:color w:val="000000"/>
                <w:sz w:val="20"/>
                <w:szCs w:val="20"/>
                <w:lang w:eastAsia="en-GB"/>
              </w:rPr>
              <w:t>Yes</w:t>
            </w:r>
          </w:p>
        </w:tc>
        <w:tc>
          <w:tcPr>
            <w:tcW w:w="1842" w:type="dxa"/>
            <w:tcBorders>
              <w:left w:val="single" w:sz="4" w:space="0" w:color="000000"/>
              <w:bottom w:val="single" w:sz="4" w:space="0" w:color="D9D9D9"/>
              <w:right w:val="single" w:sz="4" w:space="0" w:color="000000"/>
            </w:tcBorders>
            <w:shd w:val="clear" w:color="auto" w:fill="auto"/>
            <w:vAlign w:val="bottom"/>
          </w:tcPr>
          <w:p w14:paraId="6D8278CF" w14:textId="77777777" w:rsidR="00C44105" w:rsidRDefault="00C44105">
            <w:pPr>
              <w:widowControl w:val="0"/>
              <w:spacing w:line="240" w:lineRule="auto"/>
              <w:jc w:val="center"/>
            </w:pPr>
            <w:r>
              <w:rPr>
                <w:rFonts w:eastAsia="Times New Roman" w:cs="Calibri"/>
                <w:color w:val="000000"/>
                <w:sz w:val="20"/>
                <w:szCs w:val="20"/>
                <w:lang w:eastAsia="en-GB"/>
              </w:rPr>
              <w:t>747 (23.9%)</w:t>
            </w:r>
          </w:p>
        </w:tc>
        <w:tc>
          <w:tcPr>
            <w:tcW w:w="1985" w:type="dxa"/>
            <w:tcBorders>
              <w:left w:val="single" w:sz="4" w:space="0" w:color="000000"/>
              <w:bottom w:val="single" w:sz="4" w:space="0" w:color="D9D9D9"/>
              <w:right w:val="single" w:sz="4" w:space="0" w:color="000000"/>
            </w:tcBorders>
            <w:shd w:val="clear" w:color="auto" w:fill="auto"/>
            <w:vAlign w:val="bottom"/>
          </w:tcPr>
          <w:p w14:paraId="41619EC0" w14:textId="77777777" w:rsidR="00C44105" w:rsidRDefault="00C44105">
            <w:pPr>
              <w:widowControl w:val="0"/>
              <w:spacing w:line="240" w:lineRule="auto"/>
              <w:jc w:val="center"/>
            </w:pPr>
            <w:r>
              <w:rPr>
                <w:rFonts w:eastAsia="Times New Roman" w:cs="Calibri"/>
                <w:color w:val="000000"/>
                <w:sz w:val="20"/>
                <w:szCs w:val="20"/>
                <w:lang w:eastAsia="en-GB"/>
              </w:rPr>
              <w:t>806 (25.8%)</w:t>
            </w:r>
          </w:p>
        </w:tc>
        <w:tc>
          <w:tcPr>
            <w:tcW w:w="2410" w:type="dxa"/>
            <w:tcBorders>
              <w:left w:val="single" w:sz="4" w:space="0" w:color="000000"/>
              <w:bottom w:val="single" w:sz="4" w:space="0" w:color="D9D9D9"/>
              <w:right w:val="single" w:sz="4" w:space="0" w:color="000000"/>
            </w:tcBorders>
            <w:shd w:val="clear" w:color="auto" w:fill="auto"/>
          </w:tcPr>
          <w:p w14:paraId="591407D6" w14:textId="77777777" w:rsidR="00C44105" w:rsidRDefault="00C44105">
            <w:pPr>
              <w:widowControl w:val="0"/>
              <w:spacing w:line="240" w:lineRule="auto"/>
              <w:jc w:val="center"/>
            </w:pPr>
            <w:r>
              <w:rPr>
                <w:rFonts w:eastAsia="Times New Roman" w:cs="Calibri"/>
                <w:color w:val="000000"/>
                <w:sz w:val="20"/>
                <w:szCs w:val="20"/>
                <w:lang w:eastAsia="en-GB"/>
              </w:rPr>
              <w:t>1553 (24.9%)</w:t>
            </w:r>
          </w:p>
        </w:tc>
      </w:tr>
      <w:tr w:rsidR="00C44105" w14:paraId="4E8018D4"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1996D428" w14:textId="77777777" w:rsidR="00C44105" w:rsidRDefault="00C44105">
            <w:pPr>
              <w:widowControl w:val="0"/>
              <w:spacing w:line="240" w:lineRule="auto"/>
              <w:jc w:val="right"/>
            </w:pPr>
            <w:r>
              <w:rPr>
                <w:rFonts w:eastAsia="Times New Roman" w:cs="Calibri"/>
                <w:color w:val="000000"/>
                <w:sz w:val="20"/>
                <w:szCs w:val="20"/>
                <w:lang w:eastAsia="en-GB"/>
              </w:rPr>
              <w:t>No</w:t>
            </w:r>
          </w:p>
        </w:tc>
        <w:tc>
          <w:tcPr>
            <w:tcW w:w="1842" w:type="dxa"/>
            <w:tcBorders>
              <w:top w:val="single" w:sz="4" w:space="0" w:color="D9D9D9"/>
              <w:left w:val="single" w:sz="4" w:space="0" w:color="000000"/>
              <w:bottom w:val="single" w:sz="4" w:space="0" w:color="D9D9D9"/>
              <w:right w:val="single" w:sz="4" w:space="0" w:color="000000"/>
            </w:tcBorders>
            <w:shd w:val="clear" w:color="auto" w:fill="auto"/>
            <w:vAlign w:val="bottom"/>
          </w:tcPr>
          <w:p w14:paraId="4A55B5B5" w14:textId="77777777" w:rsidR="00C44105" w:rsidRDefault="00C44105">
            <w:pPr>
              <w:widowControl w:val="0"/>
              <w:spacing w:line="240" w:lineRule="auto"/>
              <w:jc w:val="center"/>
            </w:pPr>
            <w:r>
              <w:rPr>
                <w:rFonts w:eastAsia="Times New Roman" w:cs="Calibri"/>
                <w:color w:val="000000"/>
                <w:sz w:val="20"/>
                <w:szCs w:val="20"/>
                <w:lang w:eastAsia="en-GB"/>
              </w:rPr>
              <w:t>2314 (74.1%)</w:t>
            </w:r>
          </w:p>
        </w:tc>
        <w:tc>
          <w:tcPr>
            <w:tcW w:w="1985" w:type="dxa"/>
            <w:tcBorders>
              <w:top w:val="single" w:sz="4" w:space="0" w:color="D9D9D9"/>
              <w:left w:val="single" w:sz="4" w:space="0" w:color="000000"/>
              <w:bottom w:val="single" w:sz="4" w:space="0" w:color="D9D9D9"/>
              <w:right w:val="single" w:sz="4" w:space="0" w:color="000000"/>
            </w:tcBorders>
            <w:shd w:val="clear" w:color="auto" w:fill="auto"/>
            <w:vAlign w:val="bottom"/>
          </w:tcPr>
          <w:p w14:paraId="5528BCEA" w14:textId="77777777" w:rsidR="00C44105" w:rsidRDefault="00C44105">
            <w:pPr>
              <w:widowControl w:val="0"/>
              <w:spacing w:line="240" w:lineRule="auto"/>
              <w:jc w:val="center"/>
            </w:pPr>
            <w:r>
              <w:rPr>
                <w:rFonts w:eastAsia="Times New Roman" w:cs="Calibri"/>
                <w:color w:val="000000"/>
                <w:sz w:val="20"/>
                <w:szCs w:val="20"/>
                <w:lang w:eastAsia="en-GB"/>
              </w:rPr>
              <w:t>2273 (72.7%)</w:t>
            </w:r>
          </w:p>
        </w:tc>
        <w:tc>
          <w:tcPr>
            <w:tcW w:w="2410" w:type="dxa"/>
            <w:tcBorders>
              <w:top w:val="single" w:sz="4" w:space="0" w:color="D9D9D9"/>
              <w:left w:val="single" w:sz="4" w:space="0" w:color="000000"/>
              <w:bottom w:val="single" w:sz="4" w:space="0" w:color="D9D9D9"/>
              <w:right w:val="single" w:sz="4" w:space="0" w:color="000000"/>
            </w:tcBorders>
            <w:shd w:val="clear" w:color="auto" w:fill="auto"/>
          </w:tcPr>
          <w:p w14:paraId="16E446E2" w14:textId="77777777" w:rsidR="00C44105" w:rsidRDefault="00C44105">
            <w:pPr>
              <w:widowControl w:val="0"/>
              <w:spacing w:line="240" w:lineRule="auto"/>
              <w:jc w:val="center"/>
            </w:pPr>
            <w:r>
              <w:rPr>
                <w:rFonts w:eastAsia="Times New Roman" w:cs="Calibri"/>
                <w:color w:val="000000"/>
                <w:sz w:val="20"/>
                <w:szCs w:val="20"/>
                <w:lang w:eastAsia="en-GB"/>
              </w:rPr>
              <w:t>4587 (73.4%)</w:t>
            </w:r>
          </w:p>
        </w:tc>
      </w:tr>
      <w:tr w:rsidR="00C44105" w14:paraId="22C2547E" w14:textId="77777777" w:rsidTr="00A02613">
        <w:trPr>
          <w:trHeight w:val="227"/>
        </w:trPr>
        <w:tc>
          <w:tcPr>
            <w:tcW w:w="2694" w:type="dxa"/>
            <w:tcBorders>
              <w:top w:val="single" w:sz="4" w:space="0" w:color="D9D9D9"/>
              <w:left w:val="single" w:sz="4" w:space="0" w:color="000000"/>
              <w:bottom w:val="single" w:sz="4" w:space="0" w:color="000000"/>
              <w:right w:val="single" w:sz="4" w:space="0" w:color="000000"/>
            </w:tcBorders>
            <w:shd w:val="clear" w:color="auto" w:fill="auto"/>
            <w:vAlign w:val="bottom"/>
          </w:tcPr>
          <w:p w14:paraId="234556DB" w14:textId="77777777" w:rsidR="00C44105" w:rsidRDefault="00C44105">
            <w:pPr>
              <w:widowControl w:val="0"/>
              <w:spacing w:line="240" w:lineRule="auto"/>
              <w:jc w:val="right"/>
            </w:pPr>
            <w:r>
              <w:rPr>
                <w:rFonts w:eastAsia="Times New Roman" w:cs="Calibri"/>
                <w:color w:val="000000"/>
                <w:sz w:val="20"/>
                <w:szCs w:val="20"/>
                <w:lang w:eastAsia="en-GB"/>
              </w:rPr>
              <w:t>Unsure</w:t>
            </w:r>
          </w:p>
        </w:tc>
        <w:tc>
          <w:tcPr>
            <w:tcW w:w="1842" w:type="dxa"/>
            <w:tcBorders>
              <w:top w:val="single" w:sz="4" w:space="0" w:color="D9D9D9"/>
              <w:left w:val="single" w:sz="4" w:space="0" w:color="000000"/>
              <w:bottom w:val="single" w:sz="4" w:space="0" w:color="000000"/>
              <w:right w:val="single" w:sz="4" w:space="0" w:color="000000"/>
            </w:tcBorders>
            <w:shd w:val="clear" w:color="auto" w:fill="auto"/>
            <w:vAlign w:val="bottom"/>
          </w:tcPr>
          <w:p w14:paraId="3621E13B" w14:textId="77777777" w:rsidR="00C44105" w:rsidRDefault="00C44105">
            <w:pPr>
              <w:widowControl w:val="0"/>
              <w:spacing w:line="240" w:lineRule="auto"/>
              <w:jc w:val="center"/>
            </w:pPr>
            <w:r>
              <w:rPr>
                <w:rFonts w:eastAsia="Times New Roman" w:cs="Calibri"/>
                <w:color w:val="000000"/>
                <w:sz w:val="20"/>
                <w:szCs w:val="20"/>
                <w:lang w:eastAsia="en-GB"/>
              </w:rPr>
              <w:t>62 (2.0%)</w:t>
            </w:r>
          </w:p>
        </w:tc>
        <w:tc>
          <w:tcPr>
            <w:tcW w:w="1985" w:type="dxa"/>
            <w:tcBorders>
              <w:top w:val="single" w:sz="4" w:space="0" w:color="D9D9D9"/>
              <w:left w:val="single" w:sz="4" w:space="0" w:color="000000"/>
              <w:bottom w:val="single" w:sz="4" w:space="0" w:color="000000"/>
              <w:right w:val="single" w:sz="4" w:space="0" w:color="000000"/>
            </w:tcBorders>
            <w:shd w:val="clear" w:color="auto" w:fill="auto"/>
            <w:vAlign w:val="bottom"/>
          </w:tcPr>
          <w:p w14:paraId="4CCA6DD3" w14:textId="77777777" w:rsidR="00C44105" w:rsidRDefault="00C44105">
            <w:pPr>
              <w:widowControl w:val="0"/>
              <w:spacing w:line="240" w:lineRule="auto"/>
              <w:jc w:val="center"/>
            </w:pPr>
            <w:r>
              <w:rPr>
                <w:rFonts w:eastAsia="Times New Roman" w:cs="Calibri"/>
                <w:color w:val="000000"/>
                <w:sz w:val="20"/>
                <w:szCs w:val="20"/>
                <w:lang w:eastAsia="en-GB"/>
              </w:rPr>
              <w:t>46 (1.5%)</w:t>
            </w:r>
          </w:p>
        </w:tc>
        <w:tc>
          <w:tcPr>
            <w:tcW w:w="2410" w:type="dxa"/>
            <w:tcBorders>
              <w:top w:val="single" w:sz="4" w:space="0" w:color="D9D9D9"/>
              <w:left w:val="single" w:sz="4" w:space="0" w:color="000000"/>
              <w:bottom w:val="single" w:sz="4" w:space="0" w:color="000000"/>
              <w:right w:val="single" w:sz="4" w:space="0" w:color="000000"/>
            </w:tcBorders>
            <w:shd w:val="clear" w:color="auto" w:fill="auto"/>
          </w:tcPr>
          <w:p w14:paraId="0CE405E2" w14:textId="77777777" w:rsidR="00C44105" w:rsidRDefault="00C44105">
            <w:pPr>
              <w:widowControl w:val="0"/>
              <w:spacing w:line="240" w:lineRule="auto"/>
              <w:jc w:val="center"/>
            </w:pPr>
            <w:r>
              <w:rPr>
                <w:rFonts w:eastAsia="Times New Roman" w:cs="Calibri"/>
                <w:color w:val="000000"/>
                <w:sz w:val="20"/>
                <w:szCs w:val="20"/>
                <w:lang w:eastAsia="en-GB"/>
              </w:rPr>
              <w:t>108 (1.7%)</w:t>
            </w:r>
          </w:p>
        </w:tc>
      </w:tr>
      <w:tr w:rsidR="00C44105" w14:paraId="3534C59C" w14:textId="77777777" w:rsidTr="00A02613">
        <w:trPr>
          <w:trHeight w:val="227"/>
        </w:trPr>
        <w:tc>
          <w:tcPr>
            <w:tcW w:w="2694" w:type="dxa"/>
            <w:tcBorders>
              <w:top w:val="single" w:sz="4" w:space="0" w:color="000000"/>
              <w:left w:val="single" w:sz="4" w:space="0" w:color="000000"/>
              <w:right w:val="single" w:sz="4" w:space="0" w:color="000000"/>
            </w:tcBorders>
            <w:shd w:val="clear" w:color="auto" w:fill="auto"/>
            <w:vAlign w:val="bottom"/>
          </w:tcPr>
          <w:p w14:paraId="143031C1" w14:textId="77777777" w:rsidR="00C44105" w:rsidRDefault="00C44105">
            <w:pPr>
              <w:widowControl w:val="0"/>
              <w:spacing w:line="240" w:lineRule="auto"/>
              <w:jc w:val="right"/>
            </w:pPr>
            <w:r>
              <w:rPr>
                <w:rFonts w:eastAsia="Times New Roman" w:cs="Calibri"/>
                <w:b/>
                <w:bCs/>
                <w:color w:val="000000"/>
                <w:sz w:val="20"/>
                <w:szCs w:val="20"/>
                <w:lang w:eastAsia="en-GB"/>
              </w:rPr>
              <w:t>Condom used at first sex with last new partner</w:t>
            </w:r>
          </w:p>
        </w:tc>
        <w:tc>
          <w:tcPr>
            <w:tcW w:w="1842" w:type="dxa"/>
            <w:tcBorders>
              <w:top w:val="single" w:sz="4" w:space="0" w:color="000000"/>
              <w:right w:val="single" w:sz="4" w:space="0" w:color="000000"/>
            </w:tcBorders>
            <w:shd w:val="clear" w:color="auto" w:fill="auto"/>
            <w:vAlign w:val="bottom"/>
          </w:tcPr>
          <w:p w14:paraId="17F173A3"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1985" w:type="dxa"/>
            <w:tcBorders>
              <w:top w:val="single" w:sz="4" w:space="0" w:color="000000"/>
              <w:right w:val="single" w:sz="4" w:space="0" w:color="000000"/>
            </w:tcBorders>
            <w:shd w:val="clear" w:color="auto" w:fill="auto"/>
            <w:vAlign w:val="bottom"/>
          </w:tcPr>
          <w:p w14:paraId="24EDE25F"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2410" w:type="dxa"/>
            <w:tcBorders>
              <w:top w:val="single" w:sz="4" w:space="0" w:color="000000"/>
              <w:right w:val="single" w:sz="4" w:space="0" w:color="000000"/>
            </w:tcBorders>
            <w:shd w:val="clear" w:color="auto" w:fill="auto"/>
          </w:tcPr>
          <w:p w14:paraId="55122C27" w14:textId="77777777" w:rsidR="00C44105" w:rsidRDefault="00C44105">
            <w:pPr>
              <w:widowControl w:val="0"/>
              <w:spacing w:line="240" w:lineRule="auto"/>
              <w:jc w:val="center"/>
              <w:rPr>
                <w:rFonts w:eastAsia="Times New Roman" w:cs="Calibri"/>
                <w:color w:val="000000"/>
                <w:sz w:val="20"/>
                <w:szCs w:val="20"/>
                <w:lang w:eastAsia="en-GB"/>
              </w:rPr>
            </w:pPr>
          </w:p>
        </w:tc>
      </w:tr>
      <w:tr w:rsidR="00C44105" w14:paraId="2C1AD863" w14:textId="77777777" w:rsidTr="00A02613">
        <w:trPr>
          <w:trHeight w:val="227"/>
        </w:trPr>
        <w:tc>
          <w:tcPr>
            <w:tcW w:w="2694" w:type="dxa"/>
            <w:tcBorders>
              <w:left w:val="single" w:sz="4" w:space="0" w:color="000000"/>
              <w:bottom w:val="single" w:sz="4" w:space="0" w:color="D9D9D9"/>
              <w:right w:val="single" w:sz="4" w:space="0" w:color="000000"/>
            </w:tcBorders>
            <w:shd w:val="clear" w:color="auto" w:fill="auto"/>
            <w:vAlign w:val="bottom"/>
          </w:tcPr>
          <w:p w14:paraId="448DCBA9" w14:textId="77777777" w:rsidR="00C44105" w:rsidRDefault="00C44105">
            <w:pPr>
              <w:widowControl w:val="0"/>
              <w:spacing w:line="240" w:lineRule="auto"/>
              <w:jc w:val="right"/>
            </w:pPr>
            <w:r>
              <w:rPr>
                <w:rFonts w:eastAsia="Times New Roman" w:cs="Calibri"/>
                <w:color w:val="000000"/>
                <w:sz w:val="20"/>
                <w:szCs w:val="20"/>
                <w:lang w:eastAsia="en-GB"/>
              </w:rPr>
              <w:t>Yes</w:t>
            </w:r>
          </w:p>
        </w:tc>
        <w:tc>
          <w:tcPr>
            <w:tcW w:w="1842" w:type="dxa"/>
            <w:tcBorders>
              <w:bottom w:val="single" w:sz="4" w:space="0" w:color="D9D9D9"/>
              <w:right w:val="single" w:sz="4" w:space="0" w:color="000000"/>
            </w:tcBorders>
            <w:shd w:val="clear" w:color="auto" w:fill="auto"/>
            <w:vAlign w:val="bottom"/>
          </w:tcPr>
          <w:p w14:paraId="0ECAF202" w14:textId="77777777" w:rsidR="00C44105" w:rsidRDefault="00C44105">
            <w:pPr>
              <w:widowControl w:val="0"/>
              <w:spacing w:line="240" w:lineRule="auto"/>
              <w:jc w:val="center"/>
            </w:pPr>
            <w:r>
              <w:rPr>
                <w:rFonts w:eastAsia="Times New Roman" w:cs="Calibri"/>
                <w:color w:val="000000"/>
                <w:sz w:val="20"/>
                <w:szCs w:val="20"/>
                <w:lang w:eastAsia="en-GB"/>
              </w:rPr>
              <w:t>981 (31.4%)</w:t>
            </w:r>
          </w:p>
        </w:tc>
        <w:tc>
          <w:tcPr>
            <w:tcW w:w="1985" w:type="dxa"/>
            <w:tcBorders>
              <w:bottom w:val="single" w:sz="4" w:space="0" w:color="D9D9D9"/>
              <w:right w:val="single" w:sz="4" w:space="0" w:color="000000"/>
            </w:tcBorders>
            <w:shd w:val="clear" w:color="auto" w:fill="auto"/>
            <w:vAlign w:val="bottom"/>
          </w:tcPr>
          <w:p w14:paraId="1AB2E183" w14:textId="77777777" w:rsidR="00C44105" w:rsidRDefault="00C44105">
            <w:pPr>
              <w:widowControl w:val="0"/>
              <w:spacing w:line="240" w:lineRule="auto"/>
              <w:jc w:val="center"/>
            </w:pPr>
            <w:r>
              <w:rPr>
                <w:rFonts w:eastAsia="Times New Roman" w:cs="Calibri"/>
                <w:color w:val="000000"/>
                <w:sz w:val="20"/>
                <w:szCs w:val="20"/>
                <w:lang w:eastAsia="en-GB"/>
              </w:rPr>
              <w:t>1035 (33.1%)</w:t>
            </w:r>
          </w:p>
        </w:tc>
        <w:tc>
          <w:tcPr>
            <w:tcW w:w="2410" w:type="dxa"/>
            <w:tcBorders>
              <w:bottom w:val="single" w:sz="4" w:space="0" w:color="D9D9D9"/>
              <w:right w:val="single" w:sz="4" w:space="0" w:color="000000"/>
            </w:tcBorders>
            <w:shd w:val="clear" w:color="auto" w:fill="auto"/>
          </w:tcPr>
          <w:p w14:paraId="5B822D90" w14:textId="77777777" w:rsidR="00C44105" w:rsidRDefault="00C44105">
            <w:pPr>
              <w:widowControl w:val="0"/>
              <w:spacing w:line="240" w:lineRule="auto"/>
              <w:jc w:val="center"/>
            </w:pPr>
            <w:r>
              <w:rPr>
                <w:rFonts w:eastAsia="Times New Roman" w:cs="Calibri"/>
                <w:color w:val="000000"/>
                <w:sz w:val="20"/>
                <w:szCs w:val="20"/>
                <w:lang w:eastAsia="en-GB"/>
              </w:rPr>
              <w:t>2016 (32.3%)</w:t>
            </w:r>
          </w:p>
        </w:tc>
      </w:tr>
      <w:tr w:rsidR="00C44105" w14:paraId="2BC91498"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1CEC1719" w14:textId="77777777" w:rsidR="00C44105" w:rsidRDefault="00C44105">
            <w:pPr>
              <w:widowControl w:val="0"/>
              <w:spacing w:line="240" w:lineRule="auto"/>
              <w:jc w:val="right"/>
            </w:pPr>
            <w:r>
              <w:rPr>
                <w:rFonts w:eastAsia="Times New Roman" w:cs="Calibri"/>
                <w:color w:val="000000"/>
                <w:sz w:val="20"/>
                <w:szCs w:val="20"/>
                <w:lang w:eastAsia="en-GB"/>
              </w:rPr>
              <w:t>No</w:t>
            </w:r>
          </w:p>
        </w:tc>
        <w:tc>
          <w:tcPr>
            <w:tcW w:w="1842" w:type="dxa"/>
            <w:tcBorders>
              <w:top w:val="single" w:sz="4" w:space="0" w:color="D9D9D9"/>
              <w:bottom w:val="single" w:sz="4" w:space="0" w:color="D9D9D9"/>
              <w:right w:val="single" w:sz="4" w:space="0" w:color="000000"/>
            </w:tcBorders>
            <w:shd w:val="clear" w:color="auto" w:fill="auto"/>
            <w:vAlign w:val="bottom"/>
          </w:tcPr>
          <w:p w14:paraId="283ED859" w14:textId="77777777" w:rsidR="00C44105" w:rsidRDefault="00C44105">
            <w:pPr>
              <w:widowControl w:val="0"/>
              <w:spacing w:line="240" w:lineRule="auto"/>
              <w:jc w:val="center"/>
            </w:pPr>
            <w:r>
              <w:rPr>
                <w:rFonts w:eastAsia="Times New Roman" w:cs="Calibri"/>
                <w:color w:val="000000"/>
                <w:sz w:val="20"/>
                <w:szCs w:val="20"/>
                <w:lang w:eastAsia="en-GB"/>
              </w:rPr>
              <w:t>2065 (66.1%)</w:t>
            </w:r>
          </w:p>
        </w:tc>
        <w:tc>
          <w:tcPr>
            <w:tcW w:w="1985" w:type="dxa"/>
            <w:tcBorders>
              <w:top w:val="single" w:sz="4" w:space="0" w:color="D9D9D9"/>
              <w:bottom w:val="single" w:sz="4" w:space="0" w:color="D9D9D9"/>
              <w:right w:val="single" w:sz="4" w:space="0" w:color="000000"/>
            </w:tcBorders>
            <w:shd w:val="clear" w:color="auto" w:fill="auto"/>
            <w:vAlign w:val="bottom"/>
          </w:tcPr>
          <w:p w14:paraId="0DFEA600" w14:textId="77777777" w:rsidR="00C44105" w:rsidRDefault="00C44105">
            <w:pPr>
              <w:widowControl w:val="0"/>
              <w:spacing w:line="240" w:lineRule="auto"/>
              <w:jc w:val="center"/>
            </w:pPr>
            <w:r>
              <w:rPr>
                <w:rFonts w:eastAsia="Times New Roman" w:cs="Calibri"/>
                <w:color w:val="000000"/>
                <w:sz w:val="20"/>
                <w:szCs w:val="20"/>
                <w:lang w:eastAsia="en-GB"/>
              </w:rPr>
              <w:t>2010 (64.3%)</w:t>
            </w:r>
          </w:p>
        </w:tc>
        <w:tc>
          <w:tcPr>
            <w:tcW w:w="2410" w:type="dxa"/>
            <w:tcBorders>
              <w:top w:val="single" w:sz="4" w:space="0" w:color="D9D9D9"/>
              <w:bottom w:val="single" w:sz="4" w:space="0" w:color="D9D9D9"/>
              <w:right w:val="single" w:sz="4" w:space="0" w:color="000000"/>
            </w:tcBorders>
            <w:shd w:val="clear" w:color="auto" w:fill="auto"/>
          </w:tcPr>
          <w:p w14:paraId="7D331567" w14:textId="77777777" w:rsidR="00C44105" w:rsidRDefault="00C44105">
            <w:pPr>
              <w:widowControl w:val="0"/>
              <w:spacing w:line="240" w:lineRule="auto"/>
              <w:jc w:val="center"/>
            </w:pPr>
            <w:r>
              <w:rPr>
                <w:rFonts w:eastAsia="Times New Roman" w:cs="Calibri"/>
                <w:color w:val="000000"/>
                <w:sz w:val="20"/>
                <w:szCs w:val="20"/>
                <w:lang w:eastAsia="en-GB"/>
              </w:rPr>
              <w:t>4075 (65.2%)</w:t>
            </w:r>
          </w:p>
        </w:tc>
      </w:tr>
      <w:tr w:rsidR="00C44105" w14:paraId="36F5D61E" w14:textId="77777777" w:rsidTr="00A02613">
        <w:trPr>
          <w:trHeight w:val="227"/>
        </w:trPr>
        <w:tc>
          <w:tcPr>
            <w:tcW w:w="2694" w:type="dxa"/>
            <w:tcBorders>
              <w:top w:val="single" w:sz="4" w:space="0" w:color="D9D9D9"/>
              <w:left w:val="single" w:sz="4" w:space="0" w:color="000000"/>
              <w:bottom w:val="single" w:sz="4" w:space="0" w:color="000000"/>
              <w:right w:val="single" w:sz="4" w:space="0" w:color="000000"/>
            </w:tcBorders>
            <w:shd w:val="clear" w:color="auto" w:fill="auto"/>
            <w:vAlign w:val="bottom"/>
          </w:tcPr>
          <w:p w14:paraId="5C27CE94" w14:textId="77777777" w:rsidR="00C44105" w:rsidRDefault="00C44105">
            <w:pPr>
              <w:widowControl w:val="0"/>
              <w:spacing w:line="240" w:lineRule="auto"/>
              <w:jc w:val="right"/>
            </w:pPr>
            <w:r>
              <w:rPr>
                <w:rFonts w:eastAsia="Times New Roman" w:cs="Calibri"/>
                <w:color w:val="000000"/>
                <w:sz w:val="20"/>
                <w:szCs w:val="20"/>
                <w:lang w:eastAsia="en-GB"/>
              </w:rPr>
              <w:t>Unsure</w:t>
            </w:r>
          </w:p>
        </w:tc>
        <w:tc>
          <w:tcPr>
            <w:tcW w:w="1842" w:type="dxa"/>
            <w:tcBorders>
              <w:top w:val="single" w:sz="4" w:space="0" w:color="D9D9D9"/>
              <w:bottom w:val="single" w:sz="4" w:space="0" w:color="000000"/>
              <w:right w:val="single" w:sz="4" w:space="0" w:color="000000"/>
            </w:tcBorders>
            <w:shd w:val="clear" w:color="auto" w:fill="auto"/>
            <w:vAlign w:val="bottom"/>
          </w:tcPr>
          <w:p w14:paraId="7E2CE8EA" w14:textId="77777777" w:rsidR="00C44105" w:rsidRDefault="00C44105">
            <w:pPr>
              <w:widowControl w:val="0"/>
              <w:spacing w:line="240" w:lineRule="auto"/>
              <w:jc w:val="center"/>
            </w:pPr>
            <w:r>
              <w:rPr>
                <w:rFonts w:eastAsia="Times New Roman" w:cs="Calibri"/>
                <w:color w:val="000000"/>
                <w:sz w:val="20"/>
                <w:szCs w:val="20"/>
                <w:lang w:eastAsia="en-GB"/>
              </w:rPr>
              <w:t>77 (2.5%)</w:t>
            </w:r>
          </w:p>
        </w:tc>
        <w:tc>
          <w:tcPr>
            <w:tcW w:w="1985" w:type="dxa"/>
            <w:tcBorders>
              <w:top w:val="single" w:sz="4" w:space="0" w:color="D9D9D9"/>
              <w:bottom w:val="single" w:sz="4" w:space="0" w:color="000000"/>
              <w:right w:val="single" w:sz="4" w:space="0" w:color="000000"/>
            </w:tcBorders>
            <w:shd w:val="clear" w:color="auto" w:fill="auto"/>
            <w:vAlign w:val="bottom"/>
          </w:tcPr>
          <w:p w14:paraId="1BF06174" w14:textId="77777777" w:rsidR="00C44105" w:rsidRDefault="00C44105">
            <w:pPr>
              <w:widowControl w:val="0"/>
              <w:spacing w:line="240" w:lineRule="auto"/>
              <w:jc w:val="center"/>
            </w:pPr>
            <w:r>
              <w:rPr>
                <w:rFonts w:eastAsia="Times New Roman" w:cs="Calibri"/>
                <w:color w:val="000000"/>
                <w:sz w:val="20"/>
                <w:szCs w:val="20"/>
                <w:lang w:eastAsia="en-GB"/>
              </w:rPr>
              <w:t>80 (2.6%)</w:t>
            </w:r>
          </w:p>
        </w:tc>
        <w:tc>
          <w:tcPr>
            <w:tcW w:w="2410" w:type="dxa"/>
            <w:tcBorders>
              <w:top w:val="single" w:sz="4" w:space="0" w:color="D9D9D9"/>
              <w:bottom w:val="single" w:sz="4" w:space="0" w:color="000000"/>
              <w:right w:val="single" w:sz="4" w:space="0" w:color="000000"/>
            </w:tcBorders>
            <w:shd w:val="clear" w:color="auto" w:fill="auto"/>
          </w:tcPr>
          <w:p w14:paraId="6FD77023" w14:textId="77777777" w:rsidR="00C44105" w:rsidRDefault="00C44105">
            <w:pPr>
              <w:widowControl w:val="0"/>
              <w:spacing w:line="240" w:lineRule="auto"/>
              <w:jc w:val="center"/>
            </w:pPr>
            <w:r>
              <w:rPr>
                <w:rFonts w:eastAsia="Times New Roman" w:cs="Calibri"/>
                <w:color w:val="000000"/>
                <w:sz w:val="20"/>
                <w:szCs w:val="20"/>
                <w:lang w:eastAsia="en-GB"/>
              </w:rPr>
              <w:t>157 (2.5%)</w:t>
            </w:r>
          </w:p>
        </w:tc>
      </w:tr>
      <w:tr w:rsidR="00C44105" w14:paraId="4D003688" w14:textId="77777777" w:rsidTr="00A02613">
        <w:trPr>
          <w:trHeight w:val="227"/>
        </w:trPr>
        <w:tc>
          <w:tcPr>
            <w:tcW w:w="2694" w:type="dxa"/>
            <w:tcBorders>
              <w:top w:val="single" w:sz="4" w:space="0" w:color="000000"/>
              <w:left w:val="single" w:sz="4" w:space="0" w:color="000000"/>
              <w:right w:val="single" w:sz="4" w:space="0" w:color="000000"/>
            </w:tcBorders>
            <w:shd w:val="clear" w:color="auto" w:fill="auto"/>
            <w:vAlign w:val="bottom"/>
          </w:tcPr>
          <w:p w14:paraId="102409DA" w14:textId="77777777" w:rsidR="00C44105" w:rsidRDefault="00C44105">
            <w:pPr>
              <w:widowControl w:val="0"/>
              <w:spacing w:line="240" w:lineRule="auto"/>
              <w:jc w:val="right"/>
            </w:pPr>
            <w:r>
              <w:rPr>
                <w:rFonts w:eastAsia="Times New Roman" w:cs="Calibri"/>
                <w:b/>
                <w:bCs/>
                <w:color w:val="000000"/>
                <w:sz w:val="20"/>
                <w:szCs w:val="20"/>
                <w:lang w:eastAsia="en-GB"/>
              </w:rPr>
              <w:t>Tested before sex with last new partner</w:t>
            </w:r>
          </w:p>
        </w:tc>
        <w:tc>
          <w:tcPr>
            <w:tcW w:w="1842" w:type="dxa"/>
            <w:tcBorders>
              <w:top w:val="single" w:sz="4" w:space="0" w:color="000000"/>
              <w:right w:val="single" w:sz="4" w:space="0" w:color="000000"/>
            </w:tcBorders>
            <w:shd w:val="clear" w:color="auto" w:fill="auto"/>
            <w:vAlign w:val="bottom"/>
          </w:tcPr>
          <w:p w14:paraId="519AB893"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1985" w:type="dxa"/>
            <w:tcBorders>
              <w:top w:val="single" w:sz="4" w:space="0" w:color="000000"/>
              <w:right w:val="single" w:sz="4" w:space="0" w:color="000000"/>
            </w:tcBorders>
            <w:shd w:val="clear" w:color="auto" w:fill="auto"/>
            <w:vAlign w:val="bottom"/>
          </w:tcPr>
          <w:p w14:paraId="37A7CB13"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2410" w:type="dxa"/>
            <w:tcBorders>
              <w:top w:val="single" w:sz="4" w:space="0" w:color="000000"/>
              <w:right w:val="single" w:sz="4" w:space="0" w:color="000000"/>
            </w:tcBorders>
            <w:shd w:val="clear" w:color="auto" w:fill="auto"/>
          </w:tcPr>
          <w:p w14:paraId="3B26726B" w14:textId="77777777" w:rsidR="00C44105" w:rsidRDefault="00C44105">
            <w:pPr>
              <w:widowControl w:val="0"/>
              <w:spacing w:line="240" w:lineRule="auto"/>
              <w:jc w:val="center"/>
              <w:rPr>
                <w:rFonts w:eastAsia="Times New Roman" w:cs="Calibri"/>
                <w:color w:val="000000"/>
                <w:sz w:val="20"/>
                <w:szCs w:val="20"/>
                <w:lang w:eastAsia="en-GB"/>
              </w:rPr>
            </w:pPr>
          </w:p>
        </w:tc>
      </w:tr>
      <w:tr w:rsidR="00C44105" w14:paraId="026F4532" w14:textId="77777777" w:rsidTr="00A02613">
        <w:trPr>
          <w:trHeight w:val="227"/>
        </w:trPr>
        <w:tc>
          <w:tcPr>
            <w:tcW w:w="2694" w:type="dxa"/>
            <w:tcBorders>
              <w:left w:val="single" w:sz="4" w:space="0" w:color="000000"/>
              <w:bottom w:val="single" w:sz="4" w:space="0" w:color="D9D9D9"/>
              <w:right w:val="single" w:sz="4" w:space="0" w:color="000000"/>
            </w:tcBorders>
            <w:shd w:val="clear" w:color="auto" w:fill="auto"/>
            <w:vAlign w:val="bottom"/>
          </w:tcPr>
          <w:p w14:paraId="1C38DA12" w14:textId="77777777" w:rsidR="00C44105" w:rsidRDefault="00C44105">
            <w:pPr>
              <w:widowControl w:val="0"/>
              <w:spacing w:line="240" w:lineRule="auto"/>
              <w:jc w:val="right"/>
            </w:pPr>
            <w:r>
              <w:rPr>
                <w:rFonts w:eastAsia="Times New Roman" w:cs="Calibri"/>
                <w:color w:val="000000"/>
                <w:sz w:val="20"/>
                <w:szCs w:val="20"/>
                <w:lang w:eastAsia="en-GB"/>
              </w:rPr>
              <w:t>Yes</w:t>
            </w:r>
          </w:p>
        </w:tc>
        <w:tc>
          <w:tcPr>
            <w:tcW w:w="1842" w:type="dxa"/>
            <w:tcBorders>
              <w:bottom w:val="single" w:sz="4" w:space="0" w:color="D9D9D9"/>
              <w:right w:val="single" w:sz="4" w:space="0" w:color="000000"/>
            </w:tcBorders>
            <w:shd w:val="clear" w:color="auto" w:fill="auto"/>
            <w:vAlign w:val="bottom"/>
          </w:tcPr>
          <w:p w14:paraId="4C12B623" w14:textId="77777777" w:rsidR="00C44105" w:rsidRDefault="00C44105">
            <w:pPr>
              <w:widowControl w:val="0"/>
              <w:spacing w:line="240" w:lineRule="auto"/>
              <w:jc w:val="center"/>
            </w:pPr>
            <w:r>
              <w:rPr>
                <w:rFonts w:eastAsia="Times New Roman" w:cs="Calibri"/>
                <w:color w:val="000000"/>
                <w:sz w:val="20"/>
                <w:szCs w:val="20"/>
                <w:lang w:eastAsia="en-GB"/>
              </w:rPr>
              <w:t>1242 (39.8%)</w:t>
            </w:r>
          </w:p>
        </w:tc>
        <w:tc>
          <w:tcPr>
            <w:tcW w:w="1985" w:type="dxa"/>
            <w:tcBorders>
              <w:bottom w:val="single" w:sz="4" w:space="0" w:color="D9D9D9"/>
              <w:right w:val="single" w:sz="4" w:space="0" w:color="000000"/>
            </w:tcBorders>
            <w:shd w:val="clear" w:color="auto" w:fill="auto"/>
            <w:vAlign w:val="bottom"/>
          </w:tcPr>
          <w:p w14:paraId="04E22F24" w14:textId="77777777" w:rsidR="00C44105" w:rsidRDefault="00C44105">
            <w:pPr>
              <w:widowControl w:val="0"/>
              <w:spacing w:line="240" w:lineRule="auto"/>
              <w:jc w:val="center"/>
            </w:pPr>
            <w:r>
              <w:rPr>
                <w:rFonts w:eastAsia="Times New Roman" w:cs="Calibri"/>
                <w:color w:val="000000"/>
                <w:sz w:val="20"/>
                <w:szCs w:val="20"/>
                <w:lang w:eastAsia="en-GB"/>
              </w:rPr>
              <w:t>1243 (39.8%)</w:t>
            </w:r>
          </w:p>
        </w:tc>
        <w:tc>
          <w:tcPr>
            <w:tcW w:w="2410" w:type="dxa"/>
            <w:tcBorders>
              <w:bottom w:val="single" w:sz="4" w:space="0" w:color="D9D9D9"/>
              <w:right w:val="single" w:sz="4" w:space="0" w:color="000000"/>
            </w:tcBorders>
            <w:shd w:val="clear" w:color="auto" w:fill="auto"/>
          </w:tcPr>
          <w:p w14:paraId="7437240F" w14:textId="77777777" w:rsidR="00C44105" w:rsidRDefault="00C44105">
            <w:pPr>
              <w:widowControl w:val="0"/>
              <w:spacing w:line="240" w:lineRule="auto"/>
              <w:jc w:val="center"/>
            </w:pPr>
            <w:r>
              <w:rPr>
                <w:rFonts w:eastAsia="Times New Roman" w:cs="Calibri"/>
                <w:color w:val="000000"/>
                <w:sz w:val="20"/>
                <w:szCs w:val="20"/>
                <w:lang w:eastAsia="en-GB"/>
              </w:rPr>
              <w:t>2485 (39.8%)</w:t>
            </w:r>
          </w:p>
        </w:tc>
      </w:tr>
      <w:tr w:rsidR="00C44105" w14:paraId="521813FD"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01BE3874" w14:textId="77777777" w:rsidR="00C44105" w:rsidRDefault="00C44105">
            <w:pPr>
              <w:widowControl w:val="0"/>
              <w:spacing w:line="240" w:lineRule="auto"/>
              <w:jc w:val="right"/>
            </w:pPr>
            <w:r>
              <w:rPr>
                <w:rFonts w:eastAsia="Times New Roman" w:cs="Calibri"/>
                <w:color w:val="000000"/>
                <w:sz w:val="20"/>
                <w:szCs w:val="20"/>
                <w:lang w:eastAsia="en-GB"/>
              </w:rPr>
              <w:t>No</w:t>
            </w:r>
          </w:p>
        </w:tc>
        <w:tc>
          <w:tcPr>
            <w:tcW w:w="1842" w:type="dxa"/>
            <w:tcBorders>
              <w:top w:val="single" w:sz="4" w:space="0" w:color="D9D9D9"/>
              <w:bottom w:val="single" w:sz="4" w:space="0" w:color="D9D9D9"/>
              <w:right w:val="single" w:sz="4" w:space="0" w:color="000000"/>
            </w:tcBorders>
            <w:shd w:val="clear" w:color="auto" w:fill="auto"/>
            <w:vAlign w:val="bottom"/>
          </w:tcPr>
          <w:p w14:paraId="798870D6" w14:textId="77777777" w:rsidR="00C44105" w:rsidRDefault="00C44105">
            <w:pPr>
              <w:widowControl w:val="0"/>
              <w:spacing w:line="240" w:lineRule="auto"/>
              <w:jc w:val="center"/>
            </w:pPr>
            <w:r>
              <w:rPr>
                <w:rFonts w:eastAsia="Times New Roman" w:cs="Calibri"/>
                <w:color w:val="000000"/>
                <w:sz w:val="20"/>
                <w:szCs w:val="20"/>
                <w:lang w:eastAsia="en-GB"/>
              </w:rPr>
              <w:t>1798 (57.6%)</w:t>
            </w:r>
          </w:p>
        </w:tc>
        <w:tc>
          <w:tcPr>
            <w:tcW w:w="1985" w:type="dxa"/>
            <w:tcBorders>
              <w:top w:val="single" w:sz="4" w:space="0" w:color="D9D9D9"/>
              <w:bottom w:val="single" w:sz="4" w:space="0" w:color="D9D9D9"/>
              <w:right w:val="single" w:sz="4" w:space="0" w:color="000000"/>
            </w:tcBorders>
            <w:shd w:val="clear" w:color="auto" w:fill="auto"/>
            <w:vAlign w:val="bottom"/>
          </w:tcPr>
          <w:p w14:paraId="025DC983" w14:textId="77777777" w:rsidR="00C44105" w:rsidRDefault="00C44105">
            <w:pPr>
              <w:widowControl w:val="0"/>
              <w:spacing w:line="240" w:lineRule="auto"/>
              <w:jc w:val="center"/>
            </w:pPr>
            <w:r>
              <w:rPr>
                <w:rFonts w:eastAsia="Times New Roman" w:cs="Calibri"/>
                <w:color w:val="000000"/>
                <w:sz w:val="20"/>
                <w:szCs w:val="20"/>
                <w:lang w:eastAsia="en-GB"/>
              </w:rPr>
              <w:t>1787 (57.2%)</w:t>
            </w:r>
          </w:p>
        </w:tc>
        <w:tc>
          <w:tcPr>
            <w:tcW w:w="2410" w:type="dxa"/>
            <w:tcBorders>
              <w:top w:val="single" w:sz="4" w:space="0" w:color="D9D9D9"/>
              <w:bottom w:val="single" w:sz="4" w:space="0" w:color="D9D9D9"/>
              <w:right w:val="single" w:sz="4" w:space="0" w:color="000000"/>
            </w:tcBorders>
            <w:shd w:val="clear" w:color="auto" w:fill="auto"/>
          </w:tcPr>
          <w:p w14:paraId="630857AB" w14:textId="77777777" w:rsidR="00C44105" w:rsidRDefault="00C44105">
            <w:pPr>
              <w:widowControl w:val="0"/>
              <w:spacing w:line="240" w:lineRule="auto"/>
              <w:jc w:val="center"/>
            </w:pPr>
            <w:r>
              <w:rPr>
                <w:rFonts w:eastAsia="Times New Roman" w:cs="Calibri"/>
                <w:color w:val="000000"/>
                <w:sz w:val="20"/>
                <w:szCs w:val="20"/>
                <w:lang w:eastAsia="en-GB"/>
              </w:rPr>
              <w:t>3585 (57.4%)</w:t>
            </w:r>
          </w:p>
        </w:tc>
      </w:tr>
      <w:tr w:rsidR="00C44105" w14:paraId="09AB9155" w14:textId="77777777" w:rsidTr="00A02613">
        <w:trPr>
          <w:trHeight w:val="227"/>
        </w:trPr>
        <w:tc>
          <w:tcPr>
            <w:tcW w:w="2694" w:type="dxa"/>
            <w:tcBorders>
              <w:top w:val="single" w:sz="4" w:space="0" w:color="D9D9D9"/>
              <w:left w:val="single" w:sz="4" w:space="0" w:color="000000"/>
              <w:bottom w:val="single" w:sz="4" w:space="0" w:color="000000"/>
              <w:right w:val="single" w:sz="4" w:space="0" w:color="000000"/>
            </w:tcBorders>
            <w:shd w:val="clear" w:color="auto" w:fill="auto"/>
            <w:vAlign w:val="bottom"/>
          </w:tcPr>
          <w:p w14:paraId="00C3ABBA" w14:textId="77777777" w:rsidR="00C44105" w:rsidRDefault="00C44105">
            <w:pPr>
              <w:widowControl w:val="0"/>
              <w:spacing w:line="240" w:lineRule="auto"/>
              <w:jc w:val="right"/>
            </w:pPr>
            <w:r>
              <w:rPr>
                <w:rFonts w:eastAsia="Times New Roman" w:cs="Calibri"/>
                <w:color w:val="000000"/>
                <w:sz w:val="20"/>
                <w:szCs w:val="20"/>
                <w:lang w:eastAsia="en-GB"/>
              </w:rPr>
              <w:t>Unsure</w:t>
            </w:r>
          </w:p>
        </w:tc>
        <w:tc>
          <w:tcPr>
            <w:tcW w:w="1842" w:type="dxa"/>
            <w:tcBorders>
              <w:top w:val="single" w:sz="4" w:space="0" w:color="D9D9D9"/>
              <w:bottom w:val="single" w:sz="4" w:space="0" w:color="000000"/>
              <w:right w:val="single" w:sz="4" w:space="0" w:color="000000"/>
            </w:tcBorders>
            <w:shd w:val="clear" w:color="auto" w:fill="auto"/>
            <w:vAlign w:val="bottom"/>
          </w:tcPr>
          <w:p w14:paraId="6D9FB7BD" w14:textId="77777777" w:rsidR="00C44105" w:rsidRDefault="00C44105">
            <w:pPr>
              <w:widowControl w:val="0"/>
              <w:spacing w:line="240" w:lineRule="auto"/>
              <w:jc w:val="center"/>
            </w:pPr>
            <w:r>
              <w:rPr>
                <w:rFonts w:eastAsia="Times New Roman" w:cs="Calibri"/>
                <w:color w:val="000000"/>
                <w:sz w:val="20"/>
                <w:szCs w:val="20"/>
                <w:lang w:eastAsia="en-GB"/>
              </w:rPr>
              <w:t>83 (2.7%)</w:t>
            </w:r>
          </w:p>
        </w:tc>
        <w:tc>
          <w:tcPr>
            <w:tcW w:w="1985" w:type="dxa"/>
            <w:tcBorders>
              <w:top w:val="single" w:sz="4" w:space="0" w:color="D9D9D9"/>
              <w:bottom w:val="single" w:sz="4" w:space="0" w:color="000000"/>
              <w:right w:val="single" w:sz="4" w:space="0" w:color="000000"/>
            </w:tcBorders>
            <w:shd w:val="clear" w:color="auto" w:fill="auto"/>
            <w:vAlign w:val="bottom"/>
          </w:tcPr>
          <w:p w14:paraId="2358BE35" w14:textId="77777777" w:rsidR="00C44105" w:rsidRDefault="00C44105">
            <w:pPr>
              <w:widowControl w:val="0"/>
              <w:spacing w:line="240" w:lineRule="auto"/>
              <w:jc w:val="center"/>
            </w:pPr>
            <w:r>
              <w:rPr>
                <w:rFonts w:eastAsia="Times New Roman" w:cs="Calibri"/>
                <w:color w:val="000000"/>
                <w:sz w:val="20"/>
                <w:szCs w:val="20"/>
                <w:lang w:eastAsia="en-GB"/>
              </w:rPr>
              <w:t>95 (3%)</w:t>
            </w:r>
          </w:p>
        </w:tc>
        <w:tc>
          <w:tcPr>
            <w:tcW w:w="2410" w:type="dxa"/>
            <w:tcBorders>
              <w:top w:val="single" w:sz="4" w:space="0" w:color="D9D9D9"/>
              <w:bottom w:val="single" w:sz="4" w:space="0" w:color="000000"/>
              <w:right w:val="single" w:sz="4" w:space="0" w:color="000000"/>
            </w:tcBorders>
            <w:shd w:val="clear" w:color="auto" w:fill="auto"/>
          </w:tcPr>
          <w:p w14:paraId="1E85AF87" w14:textId="77777777" w:rsidR="00C44105" w:rsidRDefault="00C44105">
            <w:pPr>
              <w:widowControl w:val="0"/>
              <w:spacing w:line="240" w:lineRule="auto"/>
              <w:jc w:val="center"/>
            </w:pPr>
            <w:r>
              <w:rPr>
                <w:rFonts w:eastAsia="Times New Roman" w:cs="Calibri"/>
                <w:color w:val="000000"/>
                <w:sz w:val="20"/>
                <w:szCs w:val="20"/>
                <w:lang w:eastAsia="en-GB"/>
              </w:rPr>
              <w:t>178 (2.8%)</w:t>
            </w:r>
          </w:p>
        </w:tc>
      </w:tr>
      <w:tr w:rsidR="00C44105" w14:paraId="3DEFAE65" w14:textId="77777777" w:rsidTr="00A02613">
        <w:trPr>
          <w:trHeight w:val="227"/>
        </w:trPr>
        <w:tc>
          <w:tcPr>
            <w:tcW w:w="2694" w:type="dxa"/>
            <w:tcBorders>
              <w:top w:val="single" w:sz="4" w:space="0" w:color="000000"/>
              <w:left w:val="single" w:sz="4" w:space="0" w:color="000000"/>
              <w:right w:val="single" w:sz="4" w:space="0" w:color="000000"/>
            </w:tcBorders>
            <w:shd w:val="clear" w:color="auto" w:fill="auto"/>
            <w:vAlign w:val="bottom"/>
          </w:tcPr>
          <w:p w14:paraId="15F321B4" w14:textId="77777777" w:rsidR="00C44105" w:rsidRDefault="00C44105">
            <w:pPr>
              <w:widowControl w:val="0"/>
              <w:spacing w:line="240" w:lineRule="auto"/>
              <w:jc w:val="right"/>
            </w:pPr>
            <w:r>
              <w:rPr>
                <w:rFonts w:eastAsia="Times New Roman" w:cs="Calibri"/>
                <w:b/>
                <w:bCs/>
                <w:color w:val="000000"/>
                <w:sz w:val="20"/>
                <w:szCs w:val="20"/>
                <w:lang w:eastAsia="en-GB"/>
              </w:rPr>
              <w:t>Partner tested before sex last new partner</w:t>
            </w:r>
          </w:p>
        </w:tc>
        <w:tc>
          <w:tcPr>
            <w:tcW w:w="1842" w:type="dxa"/>
            <w:tcBorders>
              <w:top w:val="single" w:sz="4" w:space="0" w:color="000000"/>
              <w:right w:val="single" w:sz="4" w:space="0" w:color="000000"/>
            </w:tcBorders>
            <w:shd w:val="clear" w:color="auto" w:fill="auto"/>
            <w:vAlign w:val="bottom"/>
          </w:tcPr>
          <w:p w14:paraId="2B60B63B"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1985" w:type="dxa"/>
            <w:tcBorders>
              <w:top w:val="single" w:sz="4" w:space="0" w:color="000000"/>
              <w:right w:val="single" w:sz="4" w:space="0" w:color="000000"/>
            </w:tcBorders>
            <w:shd w:val="clear" w:color="auto" w:fill="auto"/>
            <w:vAlign w:val="bottom"/>
          </w:tcPr>
          <w:p w14:paraId="383BC5FB"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2410" w:type="dxa"/>
            <w:tcBorders>
              <w:top w:val="single" w:sz="4" w:space="0" w:color="000000"/>
              <w:right w:val="single" w:sz="4" w:space="0" w:color="000000"/>
            </w:tcBorders>
            <w:shd w:val="clear" w:color="auto" w:fill="auto"/>
          </w:tcPr>
          <w:p w14:paraId="68271223" w14:textId="77777777" w:rsidR="00C44105" w:rsidRDefault="00C44105">
            <w:pPr>
              <w:widowControl w:val="0"/>
              <w:spacing w:line="240" w:lineRule="auto"/>
              <w:jc w:val="center"/>
              <w:rPr>
                <w:rFonts w:eastAsia="Times New Roman" w:cs="Calibri"/>
                <w:color w:val="000000"/>
                <w:sz w:val="20"/>
                <w:szCs w:val="20"/>
                <w:lang w:eastAsia="en-GB"/>
              </w:rPr>
            </w:pPr>
          </w:p>
        </w:tc>
      </w:tr>
      <w:tr w:rsidR="00C44105" w14:paraId="693CC57F" w14:textId="77777777" w:rsidTr="00A02613">
        <w:trPr>
          <w:trHeight w:val="227"/>
        </w:trPr>
        <w:tc>
          <w:tcPr>
            <w:tcW w:w="2694" w:type="dxa"/>
            <w:tcBorders>
              <w:left w:val="single" w:sz="4" w:space="0" w:color="000000"/>
              <w:bottom w:val="single" w:sz="4" w:space="0" w:color="D9D9D9"/>
              <w:right w:val="single" w:sz="4" w:space="0" w:color="000000"/>
            </w:tcBorders>
            <w:shd w:val="clear" w:color="auto" w:fill="auto"/>
            <w:vAlign w:val="bottom"/>
          </w:tcPr>
          <w:p w14:paraId="2F021ED3" w14:textId="77777777" w:rsidR="00C44105" w:rsidRDefault="00C44105">
            <w:pPr>
              <w:widowControl w:val="0"/>
              <w:spacing w:line="240" w:lineRule="auto"/>
              <w:jc w:val="right"/>
            </w:pPr>
            <w:r>
              <w:rPr>
                <w:rFonts w:eastAsia="Times New Roman" w:cs="Calibri"/>
                <w:color w:val="000000"/>
                <w:sz w:val="20"/>
                <w:szCs w:val="20"/>
                <w:lang w:eastAsia="en-GB"/>
              </w:rPr>
              <w:t>Yes</w:t>
            </w:r>
          </w:p>
        </w:tc>
        <w:tc>
          <w:tcPr>
            <w:tcW w:w="1842" w:type="dxa"/>
            <w:tcBorders>
              <w:bottom w:val="single" w:sz="4" w:space="0" w:color="D9D9D9"/>
              <w:right w:val="single" w:sz="4" w:space="0" w:color="000000"/>
            </w:tcBorders>
            <w:shd w:val="clear" w:color="auto" w:fill="auto"/>
            <w:vAlign w:val="bottom"/>
          </w:tcPr>
          <w:p w14:paraId="7F655F16" w14:textId="77777777" w:rsidR="00C44105" w:rsidRDefault="00C44105">
            <w:pPr>
              <w:widowControl w:val="0"/>
              <w:spacing w:line="240" w:lineRule="auto"/>
              <w:jc w:val="center"/>
            </w:pPr>
            <w:r>
              <w:rPr>
                <w:rFonts w:eastAsia="Times New Roman" w:cs="Calibri"/>
                <w:color w:val="000000"/>
                <w:sz w:val="20"/>
                <w:szCs w:val="20"/>
                <w:lang w:eastAsia="en-GB"/>
              </w:rPr>
              <w:t>437/3120 (14%)</w:t>
            </w:r>
          </w:p>
        </w:tc>
        <w:tc>
          <w:tcPr>
            <w:tcW w:w="1985" w:type="dxa"/>
            <w:tcBorders>
              <w:bottom w:val="single" w:sz="4" w:space="0" w:color="D9D9D9"/>
              <w:right w:val="single" w:sz="4" w:space="0" w:color="000000"/>
            </w:tcBorders>
            <w:shd w:val="clear" w:color="auto" w:fill="auto"/>
            <w:vAlign w:val="bottom"/>
          </w:tcPr>
          <w:p w14:paraId="6EFDD868" w14:textId="77777777" w:rsidR="00C44105" w:rsidRDefault="00C44105">
            <w:pPr>
              <w:widowControl w:val="0"/>
              <w:spacing w:line="240" w:lineRule="auto"/>
              <w:jc w:val="center"/>
            </w:pPr>
            <w:r>
              <w:rPr>
                <w:rFonts w:eastAsia="Times New Roman" w:cs="Calibri"/>
                <w:color w:val="000000"/>
                <w:sz w:val="20"/>
                <w:szCs w:val="20"/>
                <w:lang w:eastAsia="en-GB"/>
              </w:rPr>
              <w:t>457/3125 (14.6%)</w:t>
            </w:r>
          </w:p>
        </w:tc>
        <w:tc>
          <w:tcPr>
            <w:tcW w:w="2410" w:type="dxa"/>
            <w:tcBorders>
              <w:bottom w:val="single" w:sz="4" w:space="0" w:color="D9D9D9"/>
              <w:right w:val="single" w:sz="4" w:space="0" w:color="000000"/>
            </w:tcBorders>
            <w:shd w:val="clear" w:color="auto" w:fill="auto"/>
          </w:tcPr>
          <w:p w14:paraId="1B641315" w14:textId="77777777" w:rsidR="00C44105" w:rsidRDefault="00C44105">
            <w:pPr>
              <w:widowControl w:val="0"/>
              <w:spacing w:line="240" w:lineRule="auto"/>
              <w:jc w:val="center"/>
            </w:pPr>
            <w:r>
              <w:rPr>
                <w:rFonts w:eastAsia="Times New Roman" w:cs="Calibri"/>
                <w:color w:val="000000"/>
                <w:sz w:val="20"/>
                <w:szCs w:val="20"/>
                <w:lang w:eastAsia="en-GB"/>
              </w:rPr>
              <w:t>894/6245 (14.3%)</w:t>
            </w:r>
          </w:p>
        </w:tc>
      </w:tr>
      <w:tr w:rsidR="00C44105" w14:paraId="31CA7344"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5B71942B" w14:textId="77777777" w:rsidR="00C44105" w:rsidRDefault="00C44105">
            <w:pPr>
              <w:widowControl w:val="0"/>
              <w:spacing w:line="240" w:lineRule="auto"/>
              <w:jc w:val="right"/>
            </w:pPr>
            <w:r>
              <w:rPr>
                <w:rFonts w:eastAsia="Times New Roman" w:cs="Calibri"/>
                <w:color w:val="000000"/>
                <w:sz w:val="20"/>
                <w:szCs w:val="20"/>
                <w:lang w:eastAsia="en-GB"/>
              </w:rPr>
              <w:t>No</w:t>
            </w:r>
          </w:p>
        </w:tc>
        <w:tc>
          <w:tcPr>
            <w:tcW w:w="1842" w:type="dxa"/>
            <w:tcBorders>
              <w:top w:val="single" w:sz="4" w:space="0" w:color="D9D9D9"/>
              <w:bottom w:val="single" w:sz="4" w:space="0" w:color="D9D9D9"/>
              <w:right w:val="single" w:sz="4" w:space="0" w:color="000000"/>
            </w:tcBorders>
            <w:shd w:val="clear" w:color="auto" w:fill="auto"/>
            <w:vAlign w:val="bottom"/>
          </w:tcPr>
          <w:p w14:paraId="2F4E1934" w14:textId="77777777" w:rsidR="00C44105" w:rsidRDefault="00C44105">
            <w:pPr>
              <w:widowControl w:val="0"/>
              <w:spacing w:line="240" w:lineRule="auto"/>
              <w:jc w:val="center"/>
            </w:pPr>
            <w:r>
              <w:rPr>
                <w:rFonts w:eastAsia="Times New Roman" w:cs="Calibri"/>
                <w:color w:val="000000"/>
                <w:sz w:val="20"/>
                <w:szCs w:val="20"/>
                <w:lang w:eastAsia="en-GB"/>
              </w:rPr>
              <w:t>1189/3120 (38.1%)</w:t>
            </w:r>
          </w:p>
        </w:tc>
        <w:tc>
          <w:tcPr>
            <w:tcW w:w="1985" w:type="dxa"/>
            <w:tcBorders>
              <w:top w:val="single" w:sz="4" w:space="0" w:color="D9D9D9"/>
              <w:bottom w:val="single" w:sz="4" w:space="0" w:color="D9D9D9"/>
              <w:right w:val="single" w:sz="4" w:space="0" w:color="000000"/>
            </w:tcBorders>
            <w:shd w:val="clear" w:color="auto" w:fill="auto"/>
            <w:vAlign w:val="bottom"/>
          </w:tcPr>
          <w:p w14:paraId="6229A2BA" w14:textId="77777777" w:rsidR="00C44105" w:rsidRDefault="00C44105">
            <w:pPr>
              <w:widowControl w:val="0"/>
              <w:spacing w:line="240" w:lineRule="auto"/>
              <w:jc w:val="center"/>
            </w:pPr>
            <w:r>
              <w:rPr>
                <w:rFonts w:eastAsia="Times New Roman" w:cs="Calibri"/>
                <w:color w:val="000000"/>
                <w:sz w:val="20"/>
                <w:szCs w:val="20"/>
                <w:lang w:eastAsia="en-GB"/>
              </w:rPr>
              <w:t>1181/3125 (37.8%)</w:t>
            </w:r>
          </w:p>
        </w:tc>
        <w:tc>
          <w:tcPr>
            <w:tcW w:w="2410" w:type="dxa"/>
            <w:tcBorders>
              <w:top w:val="single" w:sz="4" w:space="0" w:color="D9D9D9"/>
              <w:bottom w:val="single" w:sz="4" w:space="0" w:color="D9D9D9"/>
              <w:right w:val="single" w:sz="4" w:space="0" w:color="000000"/>
            </w:tcBorders>
            <w:shd w:val="clear" w:color="auto" w:fill="auto"/>
          </w:tcPr>
          <w:p w14:paraId="7254944E" w14:textId="77777777" w:rsidR="00C44105" w:rsidRDefault="00C44105">
            <w:pPr>
              <w:widowControl w:val="0"/>
              <w:spacing w:line="240" w:lineRule="auto"/>
              <w:jc w:val="center"/>
            </w:pPr>
            <w:r>
              <w:rPr>
                <w:rFonts w:eastAsia="Times New Roman" w:cs="Calibri"/>
                <w:color w:val="000000"/>
                <w:sz w:val="20"/>
                <w:szCs w:val="20"/>
                <w:lang w:eastAsia="en-GB"/>
              </w:rPr>
              <w:t>2370/6245 (38%)</w:t>
            </w:r>
          </w:p>
        </w:tc>
      </w:tr>
      <w:tr w:rsidR="00C44105" w14:paraId="21A26E18" w14:textId="77777777" w:rsidTr="00A02613">
        <w:trPr>
          <w:trHeight w:val="227"/>
        </w:trPr>
        <w:tc>
          <w:tcPr>
            <w:tcW w:w="2694" w:type="dxa"/>
            <w:tcBorders>
              <w:top w:val="single" w:sz="4" w:space="0" w:color="D9D9D9"/>
              <w:left w:val="single" w:sz="4" w:space="0" w:color="000000"/>
              <w:bottom w:val="single" w:sz="4" w:space="0" w:color="000000"/>
              <w:right w:val="single" w:sz="4" w:space="0" w:color="000000"/>
            </w:tcBorders>
            <w:shd w:val="clear" w:color="auto" w:fill="auto"/>
            <w:vAlign w:val="bottom"/>
          </w:tcPr>
          <w:p w14:paraId="3EB4C627" w14:textId="77777777" w:rsidR="00C44105" w:rsidRDefault="00C44105">
            <w:pPr>
              <w:widowControl w:val="0"/>
              <w:spacing w:line="240" w:lineRule="auto"/>
              <w:jc w:val="right"/>
            </w:pPr>
            <w:r>
              <w:rPr>
                <w:rFonts w:eastAsia="Times New Roman" w:cs="Calibri"/>
                <w:color w:val="000000"/>
                <w:sz w:val="20"/>
                <w:szCs w:val="20"/>
                <w:lang w:eastAsia="en-GB"/>
              </w:rPr>
              <w:t>Unsure</w:t>
            </w:r>
          </w:p>
        </w:tc>
        <w:tc>
          <w:tcPr>
            <w:tcW w:w="1842" w:type="dxa"/>
            <w:tcBorders>
              <w:top w:val="single" w:sz="4" w:space="0" w:color="D9D9D9"/>
              <w:bottom w:val="single" w:sz="4" w:space="0" w:color="000000"/>
              <w:right w:val="single" w:sz="4" w:space="0" w:color="000000"/>
            </w:tcBorders>
            <w:shd w:val="clear" w:color="auto" w:fill="auto"/>
            <w:vAlign w:val="bottom"/>
          </w:tcPr>
          <w:p w14:paraId="3822A6D4" w14:textId="77777777" w:rsidR="00C44105" w:rsidRDefault="00C44105">
            <w:pPr>
              <w:widowControl w:val="0"/>
              <w:spacing w:line="240" w:lineRule="auto"/>
              <w:jc w:val="center"/>
            </w:pPr>
            <w:r>
              <w:rPr>
                <w:rFonts w:eastAsia="Times New Roman" w:cs="Calibri"/>
                <w:color w:val="000000"/>
                <w:sz w:val="20"/>
                <w:szCs w:val="20"/>
                <w:lang w:eastAsia="en-GB"/>
              </w:rPr>
              <w:t>1494/3120 (47.9%)</w:t>
            </w:r>
          </w:p>
        </w:tc>
        <w:tc>
          <w:tcPr>
            <w:tcW w:w="1985" w:type="dxa"/>
            <w:tcBorders>
              <w:top w:val="single" w:sz="4" w:space="0" w:color="D9D9D9"/>
              <w:bottom w:val="single" w:sz="4" w:space="0" w:color="000000"/>
              <w:right w:val="single" w:sz="4" w:space="0" w:color="000000"/>
            </w:tcBorders>
            <w:shd w:val="clear" w:color="auto" w:fill="auto"/>
            <w:vAlign w:val="bottom"/>
          </w:tcPr>
          <w:p w14:paraId="2466D2A2" w14:textId="77777777" w:rsidR="00C44105" w:rsidRDefault="00C44105">
            <w:pPr>
              <w:widowControl w:val="0"/>
              <w:spacing w:line="240" w:lineRule="auto"/>
              <w:jc w:val="center"/>
            </w:pPr>
            <w:r>
              <w:rPr>
                <w:rFonts w:eastAsia="Times New Roman" w:cs="Calibri"/>
                <w:color w:val="000000"/>
                <w:sz w:val="20"/>
                <w:szCs w:val="20"/>
                <w:lang w:eastAsia="en-GB"/>
              </w:rPr>
              <w:t>1487/3125 (47.6%)</w:t>
            </w:r>
          </w:p>
        </w:tc>
        <w:tc>
          <w:tcPr>
            <w:tcW w:w="2410" w:type="dxa"/>
            <w:tcBorders>
              <w:top w:val="single" w:sz="4" w:space="0" w:color="D9D9D9"/>
              <w:bottom w:val="single" w:sz="4" w:space="0" w:color="000000"/>
              <w:right w:val="single" w:sz="4" w:space="0" w:color="000000"/>
            </w:tcBorders>
            <w:shd w:val="clear" w:color="auto" w:fill="auto"/>
          </w:tcPr>
          <w:p w14:paraId="17AB4C7F" w14:textId="77777777" w:rsidR="00C44105" w:rsidRDefault="00C44105">
            <w:pPr>
              <w:widowControl w:val="0"/>
              <w:spacing w:line="240" w:lineRule="auto"/>
              <w:jc w:val="center"/>
            </w:pPr>
            <w:r>
              <w:rPr>
                <w:rFonts w:eastAsia="Times New Roman" w:cs="Calibri"/>
                <w:color w:val="000000"/>
                <w:sz w:val="20"/>
                <w:szCs w:val="20"/>
                <w:lang w:eastAsia="en-GB"/>
              </w:rPr>
              <w:t>2981/6245 (47.7%)</w:t>
            </w:r>
          </w:p>
        </w:tc>
      </w:tr>
      <w:tr w:rsidR="00C44105" w14:paraId="68D12F2C" w14:textId="77777777" w:rsidTr="00A02613">
        <w:trPr>
          <w:trHeight w:val="227"/>
        </w:trPr>
        <w:tc>
          <w:tcPr>
            <w:tcW w:w="2694" w:type="dxa"/>
            <w:tcBorders>
              <w:top w:val="single" w:sz="4" w:space="0" w:color="000000"/>
              <w:left w:val="single" w:sz="4" w:space="0" w:color="000000"/>
              <w:right w:val="single" w:sz="4" w:space="0" w:color="000000"/>
            </w:tcBorders>
            <w:shd w:val="clear" w:color="auto" w:fill="auto"/>
            <w:vAlign w:val="bottom"/>
          </w:tcPr>
          <w:p w14:paraId="6F664CE8" w14:textId="77777777" w:rsidR="00C44105" w:rsidRDefault="00C44105">
            <w:pPr>
              <w:widowControl w:val="0"/>
              <w:spacing w:line="240" w:lineRule="auto"/>
              <w:jc w:val="right"/>
            </w:pPr>
            <w:r>
              <w:rPr>
                <w:rFonts w:eastAsia="Times New Roman" w:cs="Calibri"/>
                <w:b/>
                <w:bCs/>
                <w:color w:val="000000"/>
                <w:sz w:val="20"/>
                <w:szCs w:val="20"/>
                <w:lang w:eastAsia="en-GB"/>
              </w:rPr>
              <w:t>Number of partners in last 12 months</w:t>
            </w:r>
          </w:p>
        </w:tc>
        <w:tc>
          <w:tcPr>
            <w:tcW w:w="1842" w:type="dxa"/>
            <w:tcBorders>
              <w:top w:val="single" w:sz="4" w:space="0" w:color="000000"/>
              <w:right w:val="single" w:sz="4" w:space="0" w:color="000000"/>
            </w:tcBorders>
            <w:shd w:val="clear" w:color="auto" w:fill="auto"/>
            <w:vAlign w:val="bottom"/>
          </w:tcPr>
          <w:p w14:paraId="42A15758"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1985" w:type="dxa"/>
            <w:tcBorders>
              <w:top w:val="single" w:sz="4" w:space="0" w:color="000000"/>
              <w:right w:val="single" w:sz="4" w:space="0" w:color="000000"/>
            </w:tcBorders>
            <w:shd w:val="clear" w:color="auto" w:fill="auto"/>
            <w:vAlign w:val="bottom"/>
          </w:tcPr>
          <w:p w14:paraId="42A09692" w14:textId="77777777" w:rsidR="00C44105" w:rsidRDefault="00C44105">
            <w:pPr>
              <w:widowControl w:val="0"/>
              <w:spacing w:line="240" w:lineRule="auto"/>
              <w:jc w:val="center"/>
            </w:pPr>
            <w:r>
              <w:rPr>
                <w:rFonts w:eastAsia="Times New Roman" w:cs="Calibri"/>
                <w:color w:val="000000"/>
                <w:sz w:val="20"/>
                <w:szCs w:val="20"/>
                <w:lang w:eastAsia="en-GB"/>
              </w:rPr>
              <w:t> </w:t>
            </w:r>
          </w:p>
        </w:tc>
        <w:tc>
          <w:tcPr>
            <w:tcW w:w="2410" w:type="dxa"/>
            <w:tcBorders>
              <w:top w:val="single" w:sz="4" w:space="0" w:color="000000"/>
              <w:right w:val="single" w:sz="4" w:space="0" w:color="000000"/>
            </w:tcBorders>
            <w:shd w:val="clear" w:color="auto" w:fill="auto"/>
          </w:tcPr>
          <w:p w14:paraId="25BD4372" w14:textId="77777777" w:rsidR="00C44105" w:rsidRDefault="00C44105">
            <w:pPr>
              <w:widowControl w:val="0"/>
              <w:spacing w:line="240" w:lineRule="auto"/>
              <w:jc w:val="center"/>
              <w:rPr>
                <w:rFonts w:eastAsia="Times New Roman" w:cs="Calibri"/>
                <w:color w:val="000000"/>
                <w:sz w:val="20"/>
                <w:szCs w:val="20"/>
                <w:lang w:eastAsia="en-GB"/>
              </w:rPr>
            </w:pPr>
          </w:p>
        </w:tc>
      </w:tr>
      <w:tr w:rsidR="00C44105" w14:paraId="3CD73BFF" w14:textId="77777777" w:rsidTr="00A02613">
        <w:trPr>
          <w:trHeight w:val="227"/>
        </w:trPr>
        <w:tc>
          <w:tcPr>
            <w:tcW w:w="2694" w:type="dxa"/>
            <w:tcBorders>
              <w:left w:val="single" w:sz="4" w:space="0" w:color="000000"/>
              <w:bottom w:val="single" w:sz="4" w:space="0" w:color="D9D9D9"/>
              <w:right w:val="single" w:sz="4" w:space="0" w:color="000000"/>
            </w:tcBorders>
            <w:shd w:val="clear" w:color="auto" w:fill="auto"/>
            <w:vAlign w:val="bottom"/>
          </w:tcPr>
          <w:p w14:paraId="3C0BA51E" w14:textId="77777777" w:rsidR="00C44105" w:rsidRDefault="00C44105">
            <w:pPr>
              <w:widowControl w:val="0"/>
              <w:spacing w:line="240" w:lineRule="auto"/>
              <w:jc w:val="right"/>
            </w:pPr>
            <w:r>
              <w:rPr>
                <w:rFonts w:eastAsia="Times New Roman" w:cs="Calibri"/>
                <w:color w:val="000000"/>
                <w:sz w:val="20"/>
                <w:szCs w:val="20"/>
                <w:lang w:eastAsia="en-GB"/>
              </w:rPr>
              <w:t>0</w:t>
            </w:r>
          </w:p>
        </w:tc>
        <w:tc>
          <w:tcPr>
            <w:tcW w:w="1842" w:type="dxa"/>
            <w:tcBorders>
              <w:bottom w:val="single" w:sz="4" w:space="0" w:color="D9D9D9"/>
              <w:right w:val="single" w:sz="4" w:space="0" w:color="000000"/>
            </w:tcBorders>
            <w:shd w:val="clear" w:color="auto" w:fill="auto"/>
            <w:vAlign w:val="bottom"/>
          </w:tcPr>
          <w:p w14:paraId="25CA4C96" w14:textId="77777777" w:rsidR="00C44105" w:rsidRDefault="00C44105">
            <w:pPr>
              <w:widowControl w:val="0"/>
              <w:spacing w:line="240" w:lineRule="auto"/>
              <w:jc w:val="center"/>
            </w:pPr>
            <w:r>
              <w:rPr>
                <w:rFonts w:eastAsia="Times New Roman" w:cs="Calibri"/>
                <w:color w:val="000000"/>
                <w:sz w:val="20"/>
                <w:szCs w:val="20"/>
                <w:lang w:eastAsia="en-GB"/>
              </w:rPr>
              <w:t>5/3120 (0.2%)</w:t>
            </w:r>
          </w:p>
        </w:tc>
        <w:tc>
          <w:tcPr>
            <w:tcW w:w="1985" w:type="dxa"/>
            <w:tcBorders>
              <w:bottom w:val="single" w:sz="4" w:space="0" w:color="D9D9D9"/>
              <w:right w:val="single" w:sz="4" w:space="0" w:color="000000"/>
            </w:tcBorders>
            <w:shd w:val="clear" w:color="auto" w:fill="auto"/>
            <w:vAlign w:val="bottom"/>
          </w:tcPr>
          <w:p w14:paraId="5CE8E46B" w14:textId="77777777" w:rsidR="00C44105" w:rsidRDefault="00C44105">
            <w:pPr>
              <w:widowControl w:val="0"/>
              <w:spacing w:line="240" w:lineRule="auto"/>
              <w:jc w:val="center"/>
            </w:pPr>
            <w:r>
              <w:rPr>
                <w:rFonts w:eastAsia="Times New Roman" w:cs="Calibri"/>
                <w:color w:val="000000"/>
                <w:sz w:val="20"/>
                <w:szCs w:val="20"/>
                <w:lang w:eastAsia="en-GB"/>
              </w:rPr>
              <w:t>2/3122 (0.1%)</w:t>
            </w:r>
          </w:p>
        </w:tc>
        <w:tc>
          <w:tcPr>
            <w:tcW w:w="2410" w:type="dxa"/>
            <w:tcBorders>
              <w:bottom w:val="single" w:sz="4" w:space="0" w:color="D9D9D9"/>
              <w:right w:val="single" w:sz="4" w:space="0" w:color="000000"/>
            </w:tcBorders>
            <w:shd w:val="clear" w:color="auto" w:fill="auto"/>
          </w:tcPr>
          <w:p w14:paraId="6D8FB31C" w14:textId="77777777" w:rsidR="00C44105" w:rsidRDefault="00C44105">
            <w:pPr>
              <w:widowControl w:val="0"/>
              <w:spacing w:line="240" w:lineRule="auto"/>
              <w:jc w:val="center"/>
            </w:pPr>
            <w:r>
              <w:rPr>
                <w:rFonts w:eastAsia="Times New Roman" w:cs="Calibri"/>
                <w:color w:val="000000"/>
                <w:sz w:val="20"/>
                <w:szCs w:val="20"/>
                <w:lang w:eastAsia="en-GB"/>
              </w:rPr>
              <w:t>7/6242 (0.1%)</w:t>
            </w:r>
          </w:p>
        </w:tc>
      </w:tr>
      <w:tr w:rsidR="00C44105" w14:paraId="113B6759" w14:textId="77777777" w:rsidTr="00A02613">
        <w:trPr>
          <w:trHeight w:val="227"/>
        </w:trPr>
        <w:tc>
          <w:tcPr>
            <w:tcW w:w="2694" w:type="dxa"/>
            <w:tcBorders>
              <w:top w:val="single" w:sz="4" w:space="0" w:color="D9D9D9"/>
              <w:left w:val="single" w:sz="4" w:space="0" w:color="000000"/>
              <w:bottom w:val="single" w:sz="4" w:space="0" w:color="D9D9D9"/>
              <w:right w:val="single" w:sz="4" w:space="0" w:color="000000"/>
            </w:tcBorders>
            <w:shd w:val="clear" w:color="auto" w:fill="auto"/>
            <w:vAlign w:val="bottom"/>
          </w:tcPr>
          <w:p w14:paraId="2825852C" w14:textId="77777777" w:rsidR="00C44105" w:rsidRDefault="00C44105">
            <w:pPr>
              <w:widowControl w:val="0"/>
              <w:spacing w:line="240" w:lineRule="auto"/>
              <w:jc w:val="right"/>
            </w:pPr>
            <w:r>
              <w:rPr>
                <w:rFonts w:eastAsia="Times New Roman" w:cs="Calibri"/>
                <w:color w:val="000000"/>
                <w:sz w:val="20"/>
                <w:szCs w:val="20"/>
                <w:lang w:eastAsia="en-GB"/>
              </w:rPr>
              <w:t>1</w:t>
            </w:r>
          </w:p>
        </w:tc>
        <w:tc>
          <w:tcPr>
            <w:tcW w:w="1842" w:type="dxa"/>
            <w:tcBorders>
              <w:top w:val="single" w:sz="4" w:space="0" w:color="D9D9D9"/>
              <w:bottom w:val="single" w:sz="4" w:space="0" w:color="D9D9D9"/>
              <w:right w:val="single" w:sz="4" w:space="0" w:color="000000"/>
            </w:tcBorders>
            <w:shd w:val="clear" w:color="auto" w:fill="auto"/>
            <w:vAlign w:val="bottom"/>
          </w:tcPr>
          <w:p w14:paraId="4272B32A" w14:textId="77777777" w:rsidR="00C44105" w:rsidRDefault="00C44105">
            <w:pPr>
              <w:widowControl w:val="0"/>
              <w:spacing w:line="240" w:lineRule="auto"/>
              <w:jc w:val="center"/>
            </w:pPr>
            <w:r>
              <w:rPr>
                <w:rFonts w:eastAsia="Times New Roman" w:cs="Calibri"/>
                <w:color w:val="000000"/>
                <w:sz w:val="20"/>
                <w:szCs w:val="20"/>
                <w:lang w:eastAsia="en-GB"/>
              </w:rPr>
              <w:t>496/3120 (15.9%)</w:t>
            </w:r>
          </w:p>
        </w:tc>
        <w:tc>
          <w:tcPr>
            <w:tcW w:w="1985" w:type="dxa"/>
            <w:tcBorders>
              <w:top w:val="single" w:sz="4" w:space="0" w:color="D9D9D9"/>
              <w:bottom w:val="single" w:sz="4" w:space="0" w:color="D9D9D9"/>
              <w:right w:val="single" w:sz="4" w:space="0" w:color="000000"/>
            </w:tcBorders>
            <w:shd w:val="clear" w:color="auto" w:fill="auto"/>
            <w:vAlign w:val="bottom"/>
          </w:tcPr>
          <w:p w14:paraId="4550255A" w14:textId="77777777" w:rsidR="00C44105" w:rsidRDefault="00C44105">
            <w:pPr>
              <w:widowControl w:val="0"/>
              <w:spacing w:line="240" w:lineRule="auto"/>
              <w:jc w:val="center"/>
            </w:pPr>
            <w:r>
              <w:rPr>
                <w:rFonts w:eastAsia="Times New Roman" w:cs="Calibri"/>
                <w:color w:val="000000"/>
                <w:sz w:val="20"/>
                <w:szCs w:val="20"/>
                <w:lang w:eastAsia="en-GB"/>
              </w:rPr>
              <w:t>538/3122 (17.2%)</w:t>
            </w:r>
          </w:p>
        </w:tc>
        <w:tc>
          <w:tcPr>
            <w:tcW w:w="2410" w:type="dxa"/>
            <w:tcBorders>
              <w:top w:val="single" w:sz="4" w:space="0" w:color="D9D9D9"/>
              <w:bottom w:val="single" w:sz="4" w:space="0" w:color="D9D9D9"/>
              <w:right w:val="single" w:sz="4" w:space="0" w:color="000000"/>
            </w:tcBorders>
            <w:shd w:val="clear" w:color="auto" w:fill="auto"/>
          </w:tcPr>
          <w:p w14:paraId="2EB5D865" w14:textId="77777777" w:rsidR="00C44105" w:rsidRDefault="00C44105">
            <w:pPr>
              <w:widowControl w:val="0"/>
              <w:spacing w:line="240" w:lineRule="auto"/>
              <w:jc w:val="center"/>
            </w:pPr>
            <w:r>
              <w:rPr>
                <w:rFonts w:eastAsia="Times New Roman" w:cs="Calibri"/>
                <w:color w:val="000000"/>
                <w:sz w:val="20"/>
                <w:szCs w:val="20"/>
                <w:lang w:eastAsia="en-GB"/>
              </w:rPr>
              <w:t>1034/6242 (16.6%)</w:t>
            </w:r>
          </w:p>
        </w:tc>
      </w:tr>
      <w:tr w:rsidR="00C44105" w14:paraId="711CB760" w14:textId="77777777" w:rsidTr="00A02613">
        <w:trPr>
          <w:trHeight w:val="227"/>
        </w:trPr>
        <w:tc>
          <w:tcPr>
            <w:tcW w:w="2694" w:type="dxa"/>
            <w:tcBorders>
              <w:top w:val="single" w:sz="4" w:space="0" w:color="D9D9D9"/>
              <w:left w:val="single" w:sz="4" w:space="0" w:color="000000"/>
              <w:bottom w:val="single" w:sz="4" w:space="0" w:color="000000"/>
              <w:right w:val="single" w:sz="4" w:space="0" w:color="000000"/>
            </w:tcBorders>
            <w:shd w:val="clear" w:color="auto" w:fill="auto"/>
            <w:vAlign w:val="bottom"/>
          </w:tcPr>
          <w:p w14:paraId="2EF86DD7" w14:textId="77777777" w:rsidR="00C44105" w:rsidRDefault="00C44105">
            <w:pPr>
              <w:widowControl w:val="0"/>
              <w:spacing w:line="240" w:lineRule="auto"/>
              <w:jc w:val="right"/>
            </w:pPr>
            <w:r>
              <w:rPr>
                <w:rFonts w:eastAsia="Times New Roman" w:cs="Calibri"/>
                <w:color w:val="000000"/>
                <w:sz w:val="20"/>
                <w:szCs w:val="20"/>
                <w:lang w:eastAsia="en-GB"/>
              </w:rPr>
              <w:t>2+</w:t>
            </w:r>
          </w:p>
        </w:tc>
        <w:tc>
          <w:tcPr>
            <w:tcW w:w="1842" w:type="dxa"/>
            <w:tcBorders>
              <w:top w:val="single" w:sz="4" w:space="0" w:color="D9D9D9"/>
              <w:bottom w:val="single" w:sz="4" w:space="0" w:color="000000"/>
              <w:right w:val="single" w:sz="4" w:space="0" w:color="000000"/>
            </w:tcBorders>
            <w:shd w:val="clear" w:color="auto" w:fill="auto"/>
            <w:vAlign w:val="bottom"/>
          </w:tcPr>
          <w:p w14:paraId="0B9AA6E7" w14:textId="77777777" w:rsidR="00C44105" w:rsidRDefault="00C44105">
            <w:pPr>
              <w:widowControl w:val="0"/>
              <w:spacing w:line="240" w:lineRule="auto"/>
              <w:jc w:val="center"/>
            </w:pPr>
            <w:r>
              <w:rPr>
                <w:rFonts w:eastAsia="Times New Roman" w:cs="Calibri"/>
                <w:color w:val="000000"/>
                <w:sz w:val="20"/>
                <w:szCs w:val="20"/>
                <w:lang w:eastAsia="en-GB"/>
              </w:rPr>
              <w:t>2619/3120 (83.9%)</w:t>
            </w:r>
          </w:p>
        </w:tc>
        <w:tc>
          <w:tcPr>
            <w:tcW w:w="1985" w:type="dxa"/>
            <w:tcBorders>
              <w:top w:val="single" w:sz="4" w:space="0" w:color="D9D9D9"/>
              <w:bottom w:val="single" w:sz="4" w:space="0" w:color="000000"/>
              <w:right w:val="single" w:sz="4" w:space="0" w:color="000000"/>
            </w:tcBorders>
            <w:shd w:val="clear" w:color="auto" w:fill="auto"/>
            <w:vAlign w:val="bottom"/>
          </w:tcPr>
          <w:p w14:paraId="47019E92" w14:textId="77777777" w:rsidR="00C44105" w:rsidRDefault="00C44105">
            <w:pPr>
              <w:widowControl w:val="0"/>
              <w:spacing w:line="240" w:lineRule="auto"/>
              <w:jc w:val="center"/>
            </w:pPr>
            <w:r>
              <w:rPr>
                <w:rFonts w:eastAsia="Times New Roman" w:cs="Calibri"/>
                <w:color w:val="000000"/>
                <w:sz w:val="20"/>
                <w:szCs w:val="20"/>
                <w:lang w:eastAsia="en-GB"/>
              </w:rPr>
              <w:t>2582/3122 (82.7%)</w:t>
            </w:r>
          </w:p>
        </w:tc>
        <w:tc>
          <w:tcPr>
            <w:tcW w:w="2410" w:type="dxa"/>
            <w:tcBorders>
              <w:top w:val="single" w:sz="4" w:space="0" w:color="D9D9D9"/>
              <w:bottom w:val="single" w:sz="4" w:space="0" w:color="000000"/>
              <w:right w:val="single" w:sz="4" w:space="0" w:color="000000"/>
            </w:tcBorders>
            <w:shd w:val="clear" w:color="auto" w:fill="auto"/>
          </w:tcPr>
          <w:p w14:paraId="242D18CA" w14:textId="77777777" w:rsidR="00C44105" w:rsidRDefault="00C44105">
            <w:pPr>
              <w:widowControl w:val="0"/>
              <w:spacing w:line="240" w:lineRule="auto"/>
              <w:jc w:val="center"/>
            </w:pPr>
            <w:r>
              <w:rPr>
                <w:rFonts w:eastAsia="Times New Roman" w:cs="Calibri"/>
                <w:color w:val="000000"/>
                <w:sz w:val="20"/>
                <w:szCs w:val="20"/>
                <w:lang w:eastAsia="en-GB"/>
              </w:rPr>
              <w:t>5201/6242 (83.3%)</w:t>
            </w:r>
          </w:p>
        </w:tc>
      </w:tr>
      <w:tr w:rsidR="00C44105" w14:paraId="0DFFD22D" w14:textId="77777777" w:rsidTr="00A02613">
        <w:trPr>
          <w:trHeight w:val="227"/>
        </w:trPr>
        <w:tc>
          <w:tcPr>
            <w:tcW w:w="8931" w:type="dxa"/>
            <w:gridSpan w:val="4"/>
            <w:tcBorders>
              <w:left w:val="single" w:sz="4" w:space="0" w:color="000000"/>
              <w:bottom w:val="single" w:sz="4" w:space="0" w:color="000000"/>
              <w:right w:val="single" w:sz="4" w:space="0" w:color="000000"/>
            </w:tcBorders>
            <w:shd w:val="clear" w:color="auto" w:fill="auto"/>
            <w:vAlign w:val="bottom"/>
          </w:tcPr>
          <w:p w14:paraId="5BE48F5C" w14:textId="03A3C1EC" w:rsidR="005361F7" w:rsidRDefault="00C44105" w:rsidP="005361F7">
            <w:pPr>
              <w:widowControl w:val="0"/>
              <w:spacing w:line="240" w:lineRule="auto"/>
              <w:rPr>
                <w:rFonts w:eastAsia="Times New Roman" w:cs="Calibri"/>
                <w:color w:val="000000"/>
                <w:sz w:val="20"/>
                <w:szCs w:val="20"/>
                <w:lang w:eastAsia="en-GB"/>
              </w:rPr>
            </w:pPr>
            <w:r>
              <w:rPr>
                <w:rFonts w:eastAsia="Times New Roman" w:cs="Calibri"/>
                <w:color w:val="000000"/>
                <w:sz w:val="20"/>
                <w:szCs w:val="20"/>
                <w:lang w:eastAsia="en-GB"/>
              </w:rPr>
              <w:t>Data are n (%), mean (SD), or n/N (%). IMD (Index of Multiple Deprivation</w:t>
            </w:r>
            <w:r w:rsidR="00D00B22">
              <w:rPr>
                <w:rFonts w:eastAsia="Times New Roman" w:cs="Calibri"/>
                <w:color w:val="000000"/>
                <w:sz w:val="20"/>
                <w:szCs w:val="20"/>
                <w:lang w:eastAsia="en-GB"/>
              </w:rPr>
              <w:t xml:space="preserve">; </w:t>
            </w:r>
            <w:r w:rsidR="005361F7" w:rsidRPr="005361F7">
              <w:rPr>
                <w:rFonts w:eastAsia="Times New Roman" w:cs="Calibri"/>
                <w:color w:val="000000"/>
                <w:sz w:val="20"/>
                <w:szCs w:val="20"/>
                <w:lang w:eastAsia="en-GB"/>
              </w:rPr>
              <w:t>WSM (women who have sex with men only), MSW (men who have sex with women only), WSW (women who have sex with women only), MSM (men who have sex with men only), WSMW (women who have sex with men and women), MSWM (men who have sex with women and men), NBSM (non-binary people who have sex with men only), NBSW (non-binary people who have sex with women only), NBSWM (non-binary people who have sex with women and men)</w:t>
            </w:r>
            <w:r w:rsidR="005361F7">
              <w:rPr>
                <w:rFonts w:eastAsia="Times New Roman" w:cs="Calibri"/>
                <w:color w:val="000000"/>
                <w:sz w:val="20"/>
                <w:szCs w:val="20"/>
                <w:lang w:eastAsia="en-GB"/>
              </w:rPr>
              <w:t xml:space="preserve">; </w:t>
            </w:r>
          </w:p>
          <w:p w14:paraId="7CE09B4D" w14:textId="4176C4E0" w:rsidR="005361F7" w:rsidRDefault="00600FDF" w:rsidP="005361F7">
            <w:pPr>
              <w:widowControl w:val="0"/>
              <w:spacing w:line="240" w:lineRule="auto"/>
              <w:rPr>
                <w:rFonts w:eastAsia="Times New Roman" w:cs="Calibri"/>
                <w:color w:val="000000"/>
                <w:sz w:val="20"/>
                <w:szCs w:val="20"/>
                <w:lang w:eastAsia="en-GB"/>
              </w:rPr>
            </w:pPr>
            <w:r w:rsidRPr="00C418EB">
              <w:rPr>
                <w:rFonts w:eastAsia="Times New Roman" w:cs="Calibri"/>
                <w:color w:val="000000"/>
                <w:sz w:val="20"/>
                <w:szCs w:val="20"/>
                <w:vertAlign w:val="superscript"/>
                <w:lang w:eastAsia="en-GB"/>
              </w:rPr>
              <w:t>a</w:t>
            </w:r>
            <w:r w:rsidR="00D00B22">
              <w:rPr>
                <w:rFonts w:eastAsia="Times New Roman" w:cs="Calibri"/>
                <w:color w:val="000000"/>
                <w:sz w:val="20"/>
                <w:szCs w:val="20"/>
                <w:lang w:eastAsia="en-GB"/>
              </w:rPr>
              <w:t xml:space="preserve"> reduced denominator, as </w:t>
            </w:r>
            <w:r w:rsidR="00D00B22" w:rsidRPr="00D00B22">
              <w:rPr>
                <w:rFonts w:eastAsia="Times New Roman" w:cs="Calibri"/>
                <w:color w:val="000000"/>
                <w:sz w:val="20"/>
                <w:szCs w:val="20"/>
                <w:lang w:eastAsia="en-GB"/>
              </w:rPr>
              <w:t>IMD</w:t>
            </w:r>
            <w:r w:rsidR="00D00B22">
              <w:rPr>
                <w:rFonts w:eastAsia="Times New Roman" w:cs="Calibri"/>
                <w:color w:val="000000"/>
                <w:sz w:val="20"/>
                <w:szCs w:val="20"/>
                <w:lang w:eastAsia="en-GB"/>
              </w:rPr>
              <w:t xml:space="preserve"> quintile </w:t>
            </w:r>
            <w:r w:rsidR="00D00B22" w:rsidRPr="00D00B22">
              <w:rPr>
                <w:rFonts w:eastAsia="Times New Roman" w:cs="Calibri"/>
                <w:color w:val="000000"/>
                <w:sz w:val="20"/>
                <w:szCs w:val="20"/>
                <w:lang w:eastAsia="en-GB"/>
              </w:rPr>
              <w:t xml:space="preserve">missing for </w:t>
            </w:r>
            <w:r w:rsidR="00D00B22">
              <w:rPr>
                <w:rFonts w:eastAsia="Times New Roman" w:cs="Calibri"/>
                <w:color w:val="000000"/>
                <w:sz w:val="20"/>
                <w:szCs w:val="20"/>
                <w:lang w:eastAsia="en-GB"/>
              </w:rPr>
              <w:t xml:space="preserve">some </w:t>
            </w:r>
            <w:r w:rsidR="00D00B22" w:rsidRPr="00D00B22">
              <w:rPr>
                <w:rFonts w:eastAsia="Times New Roman" w:cs="Calibri"/>
                <w:color w:val="000000"/>
                <w:sz w:val="20"/>
                <w:szCs w:val="20"/>
                <w:lang w:eastAsia="en-GB"/>
              </w:rPr>
              <w:t xml:space="preserve">participants who provided an invalid </w:t>
            </w:r>
            <w:proofErr w:type="gramStart"/>
            <w:r w:rsidR="00D00B22" w:rsidRPr="00D00B22">
              <w:rPr>
                <w:rFonts w:eastAsia="Times New Roman" w:cs="Calibri"/>
                <w:color w:val="000000"/>
                <w:sz w:val="20"/>
                <w:szCs w:val="20"/>
                <w:lang w:eastAsia="en-GB"/>
              </w:rPr>
              <w:t>postcode</w:t>
            </w:r>
            <w:r w:rsidR="00D00B22">
              <w:rPr>
                <w:rFonts w:eastAsia="Times New Roman" w:cs="Calibri"/>
                <w:color w:val="000000"/>
                <w:sz w:val="20"/>
                <w:szCs w:val="20"/>
                <w:lang w:eastAsia="en-GB"/>
              </w:rPr>
              <w:t>;</w:t>
            </w:r>
            <w:proofErr w:type="gramEnd"/>
            <w:r w:rsidR="00D00B22">
              <w:rPr>
                <w:rFonts w:eastAsia="Times New Roman" w:cs="Calibri"/>
                <w:color w:val="000000"/>
                <w:sz w:val="20"/>
                <w:szCs w:val="20"/>
                <w:lang w:eastAsia="en-GB"/>
              </w:rPr>
              <w:t xml:space="preserve"> </w:t>
            </w:r>
            <w:r w:rsidR="005361F7">
              <w:rPr>
                <w:rFonts w:eastAsia="Times New Roman" w:cs="Calibri"/>
                <w:color w:val="000000"/>
                <w:sz w:val="20"/>
                <w:szCs w:val="20"/>
                <w:lang w:eastAsia="en-GB"/>
              </w:rPr>
              <w:t xml:space="preserve"> </w:t>
            </w:r>
          </w:p>
          <w:p w14:paraId="75B3CE57" w14:textId="3584AB27" w:rsidR="00C44105" w:rsidRDefault="00600FDF" w:rsidP="005361F7">
            <w:pPr>
              <w:widowControl w:val="0"/>
              <w:spacing w:line="240" w:lineRule="auto"/>
            </w:pPr>
            <w:r w:rsidRPr="00035F6E">
              <w:rPr>
                <w:rFonts w:eastAsia="Times New Roman" w:cs="Calibri"/>
                <w:b/>
                <w:bCs/>
                <w:color w:val="000000"/>
                <w:sz w:val="20"/>
                <w:szCs w:val="20"/>
                <w:vertAlign w:val="superscript"/>
                <w:lang w:eastAsia="en-GB"/>
              </w:rPr>
              <w:t>b</w:t>
            </w:r>
            <w:r w:rsidR="00D00B22">
              <w:rPr>
                <w:rFonts w:eastAsia="Times New Roman" w:cs="Calibri"/>
                <w:color w:val="000000"/>
                <w:sz w:val="20"/>
                <w:szCs w:val="20"/>
                <w:lang w:eastAsia="en-GB"/>
              </w:rPr>
              <w:t xml:space="preserve"> reduced denominator, as </w:t>
            </w:r>
            <w:r w:rsidR="005361F7">
              <w:rPr>
                <w:rFonts w:eastAsia="Times New Roman" w:cs="Calibri"/>
                <w:color w:val="000000"/>
                <w:sz w:val="20"/>
                <w:szCs w:val="20"/>
                <w:lang w:eastAsia="en-GB"/>
              </w:rPr>
              <w:t>E</w:t>
            </w:r>
            <w:r w:rsidR="00D00B22" w:rsidRPr="00D00B22">
              <w:rPr>
                <w:rFonts w:eastAsia="Times New Roman" w:cs="Calibri"/>
                <w:color w:val="000000"/>
                <w:sz w:val="20"/>
                <w:szCs w:val="20"/>
                <w:lang w:eastAsia="en-GB"/>
              </w:rPr>
              <w:t>ducation</w:t>
            </w:r>
            <w:r w:rsidR="00D00B22">
              <w:rPr>
                <w:rFonts w:eastAsia="Times New Roman" w:cs="Calibri"/>
                <w:color w:val="000000"/>
                <w:sz w:val="20"/>
                <w:szCs w:val="20"/>
                <w:lang w:eastAsia="en-GB"/>
              </w:rPr>
              <w:t xml:space="preserve"> information </w:t>
            </w:r>
            <w:r w:rsidR="00D00B22" w:rsidRPr="00D00B22">
              <w:rPr>
                <w:rFonts w:eastAsia="Times New Roman" w:cs="Calibri"/>
                <w:color w:val="000000"/>
                <w:sz w:val="20"/>
                <w:szCs w:val="20"/>
                <w:lang w:eastAsia="en-GB"/>
              </w:rPr>
              <w:t>missing for some participants due to non-response.</w:t>
            </w:r>
          </w:p>
        </w:tc>
      </w:tr>
    </w:tbl>
    <w:p w14:paraId="6E9AC1C3" w14:textId="77777777" w:rsidR="003C77D5" w:rsidRDefault="003C77D5">
      <w:pPr>
        <w:rPr>
          <w:lang w:val="en-US"/>
        </w:rPr>
      </w:pPr>
    </w:p>
    <w:p w14:paraId="5C5BB12B" w14:textId="77777777" w:rsidR="00C44105" w:rsidRDefault="00C44105" w:rsidP="002C0AAA">
      <w:pPr>
        <w:pStyle w:val="Heading2"/>
      </w:pPr>
      <w:bookmarkStart w:id="79" w:name="_Toc77356090"/>
      <w:r>
        <w:t>Loss to follow-up</w:t>
      </w:r>
      <w:bookmarkEnd w:id="79"/>
    </w:p>
    <w:p w14:paraId="44A8B7A1" w14:textId="7D2065AF" w:rsidR="00C44105" w:rsidRDefault="00C418EB">
      <w:r>
        <w:rPr>
          <w:lang w:val="en-US"/>
        </w:rPr>
        <w:t xml:space="preserve">Follow up was completed between 1 May 2016 and </w:t>
      </w:r>
      <w:r w:rsidR="0021499E">
        <w:rPr>
          <w:lang w:val="en-US"/>
        </w:rPr>
        <w:t>28</w:t>
      </w:r>
      <w:r w:rsidR="0021499E" w:rsidRPr="0021499E">
        <w:rPr>
          <w:vertAlign w:val="superscript"/>
          <w:lang w:val="en-US"/>
        </w:rPr>
        <w:t>th</w:t>
      </w:r>
      <w:r w:rsidR="0021499E">
        <w:rPr>
          <w:lang w:val="en-US"/>
        </w:rPr>
        <w:t xml:space="preserve"> Feb </w:t>
      </w:r>
      <w:r>
        <w:rPr>
          <w:lang w:val="en-US"/>
        </w:rPr>
        <w:t xml:space="preserve">2020. </w:t>
      </w:r>
      <w:r w:rsidR="00C44105">
        <w:rPr>
          <w:lang w:val="en-US"/>
        </w:rPr>
        <w:t xml:space="preserve">A total of 5457 participants (88%) completed the </w:t>
      </w:r>
      <w:proofErr w:type="gramStart"/>
      <w:r w:rsidR="00C44105">
        <w:rPr>
          <w:lang w:val="en-US"/>
        </w:rPr>
        <w:t>four week</w:t>
      </w:r>
      <w:proofErr w:type="gramEnd"/>
      <w:r w:rsidR="00C44105">
        <w:rPr>
          <w:lang w:val="en-US"/>
        </w:rPr>
        <w:t xml:space="preserve"> questionnaire (intervention, 2710/3123, 87%; control, 2747/3125, 88%). A total of 4675 (75%) providing data for the primary outcome (intervention, 2329/3123, 75%; control, 2346/3125, 75%). </w:t>
      </w:r>
    </w:p>
    <w:p w14:paraId="179982BE" w14:textId="3A97F890" w:rsidR="00CA6F79" w:rsidRDefault="00CA6F79">
      <w:pPr>
        <w:suppressAutoHyphens w:val="0"/>
        <w:spacing w:after="160" w:line="259" w:lineRule="auto"/>
        <w:rPr>
          <w:lang w:val="en-US"/>
        </w:rPr>
      </w:pPr>
      <w:r>
        <w:rPr>
          <w:lang w:val="en-US"/>
        </w:rPr>
        <w:br w:type="page"/>
      </w:r>
    </w:p>
    <w:p w14:paraId="77397209" w14:textId="77777777" w:rsidR="00C44105" w:rsidRDefault="00C44105" w:rsidP="002C0AAA">
      <w:pPr>
        <w:pStyle w:val="Heading2"/>
      </w:pPr>
      <w:bookmarkStart w:id="80" w:name="_Toc77356091"/>
      <w:r>
        <w:lastRenderedPageBreak/>
        <w:t>Primary analysis results</w:t>
      </w:r>
      <w:bookmarkEnd w:id="80"/>
    </w:p>
    <w:p w14:paraId="71D8BA41" w14:textId="77777777" w:rsidR="00C44105" w:rsidRPr="00535D42" w:rsidRDefault="00C44105" w:rsidP="00535D42">
      <w:pPr>
        <w:rPr>
          <w:b/>
          <w:bCs/>
          <w:i/>
          <w:iCs/>
          <w:sz w:val="24"/>
          <w:szCs w:val="24"/>
        </w:rPr>
      </w:pPr>
      <w:r w:rsidRPr="00535D42">
        <w:rPr>
          <w:b/>
          <w:bCs/>
          <w:i/>
          <w:iCs/>
          <w:sz w:val="24"/>
          <w:szCs w:val="24"/>
        </w:rPr>
        <w:t>Primary and secondary outcomes</w:t>
      </w:r>
    </w:p>
    <w:p w14:paraId="26907C6F" w14:textId="77777777" w:rsidR="000E1256" w:rsidRPr="000E1256" w:rsidRDefault="00C44105" w:rsidP="000E1256">
      <w:pPr>
        <w:widowControl w:val="0"/>
        <w:rPr>
          <w:noProof/>
        </w:rPr>
      </w:pPr>
      <w:r>
        <w:rPr>
          <w:lang w:val="en-US"/>
        </w:rPr>
        <w:t>Primary and secondary outcomes are reported in</w:t>
      </w:r>
      <w:r>
        <w:rPr>
          <w:lang w:val="en-US"/>
        </w:rPr>
        <w:fldChar w:fldCharType="begin"/>
      </w:r>
      <w:r>
        <w:rPr>
          <w:lang w:val="en-US"/>
        </w:rPr>
        <w:instrText xml:space="preserve"> REF _Ref57907106 \h  \* MERGEFORMAT </w:instrText>
      </w:r>
      <w:r>
        <w:rPr>
          <w:lang w:val="en-US"/>
        </w:rPr>
      </w:r>
      <w:r>
        <w:rPr>
          <w:lang w:val="en-US"/>
        </w:rPr>
        <w:fldChar w:fldCharType="separate"/>
      </w:r>
      <w:r w:rsidR="000E1256" w:rsidRPr="000E1256">
        <w:rPr>
          <w:lang w:val="en-US"/>
        </w:rPr>
        <w:br w:type="page"/>
      </w:r>
    </w:p>
    <w:p w14:paraId="226E3A8A" w14:textId="23A4B314" w:rsidR="00C44105" w:rsidRDefault="000E1256" w:rsidP="000A6845">
      <w:pPr>
        <w:widowControl w:val="0"/>
        <w:rPr>
          <w:lang w:val="en-US"/>
        </w:rPr>
      </w:pPr>
      <w:r>
        <w:lastRenderedPageBreak/>
        <w:t>Table</w:t>
      </w:r>
      <w:r>
        <w:rPr>
          <w:noProof/>
        </w:rPr>
        <w:t xml:space="preserve"> 4</w:t>
      </w:r>
      <w:r w:rsidR="00C44105">
        <w:rPr>
          <w:lang w:val="en-US"/>
        </w:rPr>
        <w:fldChar w:fldCharType="end"/>
      </w:r>
      <w:r w:rsidR="00C44105">
        <w:rPr>
          <w:lang w:val="en-US"/>
        </w:rPr>
        <w:t xml:space="preserve">. The cumulative incidence of chlamydia/ </w:t>
      </w:r>
      <w:proofErr w:type="spellStart"/>
      <w:r w:rsidR="00C44105">
        <w:rPr>
          <w:lang w:val="en-US"/>
        </w:rPr>
        <w:t>gonorrhoea</w:t>
      </w:r>
      <w:proofErr w:type="spellEnd"/>
      <w:r w:rsidR="00C44105">
        <w:rPr>
          <w:lang w:val="en-US"/>
        </w:rPr>
        <w:t xml:space="preserve"> infection was 22</w:t>
      </w:r>
      <w:r w:rsidR="00AE0D92">
        <w:rPr>
          <w:lang w:val="en-US"/>
        </w:rPr>
        <w:t>.2</w:t>
      </w:r>
      <w:r w:rsidR="00C44105">
        <w:rPr>
          <w:lang w:val="en-US"/>
        </w:rPr>
        <w:t>% (693/3123) in the intervention arm compared to 20</w:t>
      </w:r>
      <w:r w:rsidR="00AE0D92">
        <w:rPr>
          <w:lang w:val="en-US"/>
        </w:rPr>
        <w:t>.3</w:t>
      </w:r>
      <w:r w:rsidR="00C44105">
        <w:rPr>
          <w:lang w:val="en-US"/>
        </w:rPr>
        <w:t>% (633/3125) in the control arm (OR 1.13, 95% CI 0.98 to 1.31, 0.085). At four weeks, partner notification was 8</w:t>
      </w:r>
      <w:r w:rsidR="00AE0D92">
        <w:rPr>
          <w:lang w:val="en-US"/>
        </w:rPr>
        <w:t>5.6</w:t>
      </w:r>
      <w:r w:rsidR="00C44105">
        <w:rPr>
          <w:lang w:val="en-US"/>
        </w:rPr>
        <w:t>% intervention compared to 84</w:t>
      </w:r>
      <w:r w:rsidR="00AE0D92">
        <w:rPr>
          <w:lang w:val="en-US"/>
        </w:rPr>
        <w:t>.0</w:t>
      </w:r>
      <w:r w:rsidR="00C44105">
        <w:rPr>
          <w:lang w:val="en-US"/>
        </w:rPr>
        <w:t>% control (OR 1.14 95% CI 0.99-1.33, p 0.0</w:t>
      </w:r>
      <w:r w:rsidR="00165A6C">
        <w:rPr>
          <w:lang w:val="en-US"/>
        </w:rPr>
        <w:t>7</w:t>
      </w:r>
      <w:r w:rsidR="00C44105">
        <w:rPr>
          <w:lang w:val="en-US"/>
        </w:rPr>
        <w:t>8) and partner attendance for treatment according to data from clinics that routinely collect this was 1</w:t>
      </w:r>
      <w:r w:rsidR="00AE0D92">
        <w:rPr>
          <w:lang w:val="en-US"/>
        </w:rPr>
        <w:t>1.7</w:t>
      </w:r>
      <w:r w:rsidR="00C44105">
        <w:rPr>
          <w:lang w:val="en-US"/>
        </w:rPr>
        <w:t>% intervention compared to 13</w:t>
      </w:r>
      <w:r w:rsidR="00AE0D92">
        <w:rPr>
          <w:lang w:val="en-US"/>
        </w:rPr>
        <w:t>.0</w:t>
      </w:r>
      <w:r w:rsidR="00C44105">
        <w:rPr>
          <w:lang w:val="en-US"/>
        </w:rPr>
        <w:t>% control (OR 0.88 95% CI 0.75-1.02, p 0.</w:t>
      </w:r>
      <w:r w:rsidR="00165A6C">
        <w:rPr>
          <w:lang w:val="en-US"/>
        </w:rPr>
        <w:t>095</w:t>
      </w:r>
      <w:r w:rsidR="00C44105">
        <w:rPr>
          <w:lang w:val="en-US"/>
        </w:rPr>
        <w:t>). At 4 weeks, condom use at last sex was 42</w:t>
      </w:r>
      <w:r w:rsidR="00AE0D92">
        <w:rPr>
          <w:lang w:val="en-US"/>
        </w:rPr>
        <w:t>.0</w:t>
      </w:r>
      <w:r w:rsidR="00C44105">
        <w:rPr>
          <w:lang w:val="en-US"/>
        </w:rPr>
        <w:t>% in the intervention compared to 39</w:t>
      </w:r>
      <w:r w:rsidR="00AE0D92">
        <w:rPr>
          <w:lang w:val="en-US"/>
        </w:rPr>
        <w:t>.6</w:t>
      </w:r>
      <w:r w:rsidR="00C44105">
        <w:rPr>
          <w:lang w:val="en-US"/>
        </w:rPr>
        <w:t xml:space="preserve">% in the control (OR 1.12, 95% CI 1.00 to 1.25, p 0.045). This difference was sustained at 12 months, with </w:t>
      </w:r>
      <w:r w:rsidR="00AE0D92">
        <w:rPr>
          <w:lang w:val="en-US"/>
        </w:rPr>
        <w:t>33.8</w:t>
      </w:r>
      <w:r w:rsidR="00C44105">
        <w:rPr>
          <w:lang w:val="en-US"/>
        </w:rPr>
        <w:t>% in the intervention and 31</w:t>
      </w:r>
      <w:r w:rsidR="00AE0D92">
        <w:rPr>
          <w:lang w:val="en-US"/>
        </w:rPr>
        <w:t>.2</w:t>
      </w:r>
      <w:r w:rsidR="00C44105">
        <w:rPr>
          <w:lang w:val="en-US"/>
        </w:rPr>
        <w:t>% in the control reporting using condoms at last sex (OR 1.14, 95% CI 1.01 to 1.28, p 0.038). At 12 months, 54</w:t>
      </w:r>
      <w:r w:rsidR="00AE0D92">
        <w:rPr>
          <w:lang w:val="en-US"/>
        </w:rPr>
        <w:t>.4</w:t>
      </w:r>
      <w:r w:rsidR="00C44105">
        <w:rPr>
          <w:lang w:val="en-US"/>
        </w:rPr>
        <w:t>% of participants in the intervention arm reported</w:t>
      </w:r>
      <w:r w:rsidR="00C44105">
        <w:t xml:space="preserve"> condom use at first sex with most recent new partner compared to 4</w:t>
      </w:r>
      <w:r w:rsidR="00AE0D92">
        <w:t>8.7</w:t>
      </w:r>
      <w:r w:rsidR="00C44105">
        <w:t xml:space="preserve">% in the control arm (OR 1.27, 95% CI 1.11 to 1.45, p 0.001). There was no difference in participants testing before sex with a new partner (according to self-report and clinic data) </w:t>
      </w:r>
      <w:r w:rsidR="00AE0D92">
        <w:t>39.5</w:t>
      </w:r>
      <w:r w:rsidR="00C44105">
        <w:t>% intervention compared to 4</w:t>
      </w:r>
      <w:r w:rsidR="00AE0D92">
        <w:t>0.9</w:t>
      </w:r>
      <w:r w:rsidR="00C44105">
        <w:t>% control (OR 0.95 95%CI 0.82-1.</w:t>
      </w:r>
      <w:r w:rsidR="00165A6C">
        <w:t>11</w:t>
      </w:r>
      <w:r w:rsidR="009F1AF0">
        <w:t xml:space="preserve">, p </w:t>
      </w:r>
      <w:proofErr w:type="gramStart"/>
      <w:r w:rsidR="009F1AF0">
        <w:t>0.</w:t>
      </w:r>
      <w:r w:rsidR="00165A6C">
        <w:t xml:space="preserve">518 </w:t>
      </w:r>
      <w:r w:rsidR="00C44105">
        <w:t>)</w:t>
      </w:r>
      <w:proofErr w:type="gramEnd"/>
      <w:r w:rsidR="00C44105">
        <w:t xml:space="preserve"> the self-reported effect on partners being tested prior to sex with the participant was 31</w:t>
      </w:r>
      <w:r w:rsidR="00B559AA">
        <w:t>.3</w:t>
      </w:r>
      <w:r w:rsidR="00C44105">
        <w:t>% intervention compared to 28</w:t>
      </w:r>
      <w:r w:rsidR="00B559AA">
        <w:t>.2</w:t>
      </w:r>
      <w:r w:rsidR="00C44105">
        <w:t>% control (OR 1.</w:t>
      </w:r>
      <w:r w:rsidR="00165A6C">
        <w:t xml:space="preserve">16 </w:t>
      </w:r>
      <w:r w:rsidR="00C44105">
        <w:t>95% CI 0.</w:t>
      </w:r>
      <w:r w:rsidR="00165A6C">
        <w:t>94</w:t>
      </w:r>
      <w:r w:rsidR="00C44105">
        <w:t>-1.</w:t>
      </w:r>
      <w:r w:rsidR="00165A6C">
        <w:t>43</w:t>
      </w:r>
      <w:r w:rsidR="00C44105">
        <w:t>, p 0.</w:t>
      </w:r>
      <w:r w:rsidR="00165A6C">
        <w:t>158</w:t>
      </w:r>
      <w:r w:rsidR="00C44105">
        <w:t xml:space="preserve">).  There </w:t>
      </w:r>
      <w:r w:rsidR="009F1AF0">
        <w:t>was weak evidence of an increase in having</w:t>
      </w:r>
      <w:r w:rsidR="00C44105">
        <w:t xml:space="preserve"> for two or more partners since joining the trial (</w:t>
      </w:r>
      <w:r w:rsidR="00B559AA">
        <w:t>56.9</w:t>
      </w:r>
      <w:r w:rsidR="00C44105">
        <w:t xml:space="preserve">% intervention, </w:t>
      </w:r>
      <w:r w:rsidR="00B559AA">
        <w:t>54.8</w:t>
      </w:r>
      <w:r w:rsidR="00C44105">
        <w:t xml:space="preserve">% control, OR 1.11, 95% CI </w:t>
      </w:r>
      <w:r w:rsidR="00165A6C">
        <w:t>0.99</w:t>
      </w:r>
      <w:r w:rsidR="00C44105">
        <w:t xml:space="preserve"> to 1.24, p 0.</w:t>
      </w:r>
      <w:r w:rsidR="00165A6C">
        <w:t>063</w:t>
      </w:r>
      <w:r w:rsidR="00C44105">
        <w:t>) and sex with someone new since joining the trial (</w:t>
      </w:r>
      <w:r w:rsidR="00B559AA">
        <w:t>69.7</w:t>
      </w:r>
      <w:r w:rsidR="00C44105">
        <w:t>% intervention, 67</w:t>
      </w:r>
      <w:r w:rsidR="00B559AA">
        <w:t>.4</w:t>
      </w:r>
      <w:r w:rsidR="00C44105">
        <w:t>% control, OR 1.13, 95% CI 1.00 to 1.28, p 0.</w:t>
      </w:r>
      <w:r w:rsidR="00165A6C">
        <w:t>059</w:t>
      </w:r>
      <w:r w:rsidR="00C44105">
        <w:t>). The effect on any STI was 22</w:t>
      </w:r>
      <w:r w:rsidR="00B559AA">
        <w:t>.2</w:t>
      </w:r>
      <w:r w:rsidR="00C44105">
        <w:t xml:space="preserve">% intervention compared to </w:t>
      </w:r>
      <w:r w:rsidR="00B559AA">
        <w:t>20.7</w:t>
      </w:r>
      <w:r w:rsidR="00C44105">
        <w:t>% control (OR 1.</w:t>
      </w:r>
      <w:r w:rsidR="00165A6C">
        <w:t xml:space="preserve">11 </w:t>
      </w:r>
      <w:r w:rsidR="00C44105">
        <w:t>95% CI 0.</w:t>
      </w:r>
      <w:r w:rsidR="00165A6C">
        <w:t>96</w:t>
      </w:r>
      <w:r w:rsidR="00C44105">
        <w:t>-1.</w:t>
      </w:r>
      <w:r w:rsidR="00165A6C">
        <w:t>27</w:t>
      </w:r>
      <w:r w:rsidR="009F1AF0">
        <w:t>, p 0.</w:t>
      </w:r>
      <w:r w:rsidR="00165A6C">
        <w:t>148</w:t>
      </w:r>
      <w:r w:rsidR="00C44105">
        <w:t xml:space="preserve">). There </w:t>
      </w:r>
      <w:r w:rsidR="00C44105">
        <w:rPr>
          <w:lang w:val="en-US"/>
        </w:rPr>
        <w:t xml:space="preserve">was no evidence that self-reported partner violence or road traffic accidents were greater in the intervention arm compared to the control arm. </w:t>
      </w:r>
    </w:p>
    <w:p w14:paraId="671CF7A6" w14:textId="77777777" w:rsidR="008D5EA6" w:rsidRPr="00DD6C00" w:rsidRDefault="008D5EA6" w:rsidP="000A6845">
      <w:pPr>
        <w:widowControl w:val="0"/>
        <w:rPr>
          <w:lang w:val="en-US"/>
        </w:rPr>
      </w:pPr>
    </w:p>
    <w:p w14:paraId="6B8F7CAF" w14:textId="77777777" w:rsidR="003C77D5" w:rsidRDefault="003C77D5">
      <w:pPr>
        <w:suppressAutoHyphens w:val="0"/>
        <w:spacing w:after="160" w:line="259" w:lineRule="auto"/>
        <w:rPr>
          <w:rFonts w:cs="Noto Sans Devanagari"/>
          <w:b/>
          <w:iCs/>
          <w:color w:val="000000" w:themeColor="text1"/>
          <w:szCs w:val="24"/>
        </w:rPr>
      </w:pPr>
      <w:bookmarkStart w:id="81" w:name="_Ref57907106"/>
      <w:bookmarkStart w:id="82" w:name="_Toc62986264"/>
      <w:r>
        <w:br w:type="page"/>
      </w:r>
    </w:p>
    <w:p w14:paraId="79C87B66" w14:textId="46872CC3" w:rsidR="00C44105" w:rsidRDefault="00140305" w:rsidP="00140305">
      <w:pPr>
        <w:pStyle w:val="Caption"/>
      </w:pPr>
      <w:bookmarkStart w:id="83" w:name="_Toc76904515"/>
      <w:r>
        <w:lastRenderedPageBreak/>
        <w:t xml:space="preserve">Table </w:t>
      </w:r>
      <w:r w:rsidR="00F76819">
        <w:fldChar w:fldCharType="begin"/>
      </w:r>
      <w:r w:rsidR="00F76819">
        <w:instrText xml:space="preserve"> SEQ Table \* ARABIC </w:instrText>
      </w:r>
      <w:r w:rsidR="00F76819">
        <w:fldChar w:fldCharType="separate"/>
      </w:r>
      <w:r w:rsidR="000E1256">
        <w:rPr>
          <w:noProof/>
        </w:rPr>
        <w:t>4</w:t>
      </w:r>
      <w:r w:rsidR="00F76819">
        <w:rPr>
          <w:noProof/>
        </w:rPr>
        <w:fldChar w:fldCharType="end"/>
      </w:r>
      <w:bookmarkEnd w:id="81"/>
      <w:r w:rsidR="00C44105">
        <w:t xml:space="preserve"> Primary and secondary outcomes</w:t>
      </w:r>
      <w:bookmarkEnd w:id="82"/>
      <w:bookmarkEnd w:id="83"/>
    </w:p>
    <w:tbl>
      <w:tblPr>
        <w:tblW w:w="9214" w:type="dxa"/>
        <w:tblInd w:w="-5" w:type="dxa"/>
        <w:tblLayout w:type="fixed"/>
        <w:tblLook w:val="0000" w:firstRow="0" w:lastRow="0" w:firstColumn="0" w:lastColumn="0" w:noHBand="0" w:noVBand="0"/>
      </w:tblPr>
      <w:tblGrid>
        <w:gridCol w:w="3828"/>
        <w:gridCol w:w="1559"/>
        <w:gridCol w:w="1559"/>
        <w:gridCol w:w="1418"/>
        <w:gridCol w:w="850"/>
      </w:tblGrid>
      <w:tr w:rsidR="00C44105" w14:paraId="17CCD4B1" w14:textId="77777777" w:rsidTr="00A02613">
        <w:trPr>
          <w:trHeight w:val="300"/>
        </w:trPr>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32EBE5" w14:textId="77777777" w:rsidR="00C44105" w:rsidRDefault="00C44105">
            <w:pPr>
              <w:widowControl w:val="0"/>
              <w:spacing w:line="240" w:lineRule="auto"/>
              <w:jc w:val="right"/>
              <w:rPr>
                <w:rFonts w:ascii="Times New Roman" w:eastAsia="Times New Roman" w:hAnsi="Times New Roman" w:cs="Times New Roman"/>
                <w:sz w:val="20"/>
                <w:szCs w:val="24"/>
                <w:lang w:eastAsia="en-GB"/>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08324" w14:textId="77777777" w:rsidR="00C44105" w:rsidRDefault="00C44105">
            <w:pPr>
              <w:widowControl w:val="0"/>
              <w:spacing w:line="240" w:lineRule="auto"/>
              <w:jc w:val="center"/>
            </w:pPr>
            <w:r>
              <w:rPr>
                <w:rFonts w:eastAsia="Times New Roman" w:cs="Calibri"/>
                <w:b/>
                <w:bCs/>
                <w:sz w:val="20"/>
                <w:lang w:eastAsia="en-GB"/>
              </w:rPr>
              <w:t>Intervention</w:t>
            </w:r>
          </w:p>
          <w:p w14:paraId="4203B27A" w14:textId="77777777" w:rsidR="00C44105" w:rsidRDefault="00C44105">
            <w:pPr>
              <w:widowControl w:val="0"/>
              <w:spacing w:line="240" w:lineRule="auto"/>
              <w:jc w:val="center"/>
            </w:pPr>
            <w:r>
              <w:rPr>
                <w:rFonts w:eastAsia="Times New Roman" w:cs="Calibri"/>
                <w:b/>
                <w:bCs/>
                <w:color w:val="000000"/>
                <w:sz w:val="20"/>
                <w:szCs w:val="20"/>
                <w:lang w:eastAsia="en-GB"/>
              </w:rPr>
              <w:t>N=3123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E2C737" w14:textId="77777777" w:rsidR="00C44105" w:rsidRDefault="00C44105">
            <w:pPr>
              <w:widowControl w:val="0"/>
              <w:spacing w:line="240" w:lineRule="auto"/>
              <w:jc w:val="center"/>
            </w:pPr>
            <w:r>
              <w:rPr>
                <w:rFonts w:eastAsia="Times New Roman" w:cs="Calibri"/>
                <w:b/>
                <w:bCs/>
                <w:sz w:val="20"/>
                <w:lang w:eastAsia="en-GB"/>
              </w:rPr>
              <w:t>Control</w:t>
            </w:r>
          </w:p>
          <w:p w14:paraId="71015B19" w14:textId="77777777" w:rsidR="00C44105" w:rsidRDefault="00C44105">
            <w:pPr>
              <w:widowControl w:val="0"/>
              <w:spacing w:line="240" w:lineRule="auto"/>
              <w:jc w:val="center"/>
            </w:pPr>
            <w:r>
              <w:rPr>
                <w:rFonts w:eastAsia="Times New Roman" w:cs="Calibri"/>
                <w:b/>
                <w:bCs/>
                <w:sz w:val="20"/>
                <w:lang w:eastAsia="en-GB"/>
              </w:rPr>
              <w:t>N=3125</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0D148" w14:textId="77777777" w:rsidR="00C44105" w:rsidRDefault="00C44105">
            <w:pPr>
              <w:widowControl w:val="0"/>
              <w:spacing w:line="240" w:lineRule="auto"/>
              <w:jc w:val="center"/>
            </w:pPr>
            <w:r>
              <w:rPr>
                <w:rFonts w:eastAsia="Times New Roman" w:cs="Calibri"/>
                <w:b/>
                <w:bCs/>
                <w:sz w:val="20"/>
                <w:lang w:eastAsia="en-GB"/>
              </w:rPr>
              <w:t>OR (95% CI)</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99319" w14:textId="77777777" w:rsidR="00C44105" w:rsidRDefault="00C44105">
            <w:pPr>
              <w:widowControl w:val="0"/>
              <w:spacing w:line="240" w:lineRule="auto"/>
              <w:jc w:val="center"/>
            </w:pPr>
            <w:r>
              <w:rPr>
                <w:rFonts w:eastAsia="Times New Roman" w:cs="Calibri"/>
                <w:b/>
                <w:bCs/>
                <w:sz w:val="20"/>
                <w:lang w:eastAsia="en-GB"/>
              </w:rPr>
              <w:t>p-value</w:t>
            </w:r>
          </w:p>
        </w:tc>
      </w:tr>
      <w:tr w:rsidR="00C44105" w14:paraId="2A9EAD2C" w14:textId="77777777" w:rsidTr="00A02613">
        <w:trPr>
          <w:trHeight w:val="300"/>
        </w:trPr>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083D07" w14:textId="77777777" w:rsidR="00C44105" w:rsidRDefault="00C44105" w:rsidP="00A02613">
            <w:pPr>
              <w:widowControl w:val="0"/>
              <w:spacing w:line="240" w:lineRule="auto"/>
            </w:pPr>
            <w:r>
              <w:rPr>
                <w:rFonts w:eastAsia="Times New Roman" w:cs="Calibri"/>
                <w:b/>
                <w:bCs/>
                <w:sz w:val="20"/>
                <w:lang w:eastAsia="en-GB"/>
              </w:rPr>
              <w:t>Primary outcome (12 months)</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A0E42" w14:textId="77777777" w:rsidR="00C44105" w:rsidRDefault="00C44105">
            <w:pPr>
              <w:widowControl w:val="0"/>
              <w:spacing w:line="240" w:lineRule="auto"/>
              <w:jc w:val="center"/>
              <w:rPr>
                <w:rFonts w:eastAsia="Times New Roman" w:cs="Calibri"/>
                <w:b/>
                <w:bCs/>
                <w:sz w:val="20"/>
                <w:lang w:eastAsia="en-GB"/>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A1D638" w14:textId="77777777" w:rsidR="00C44105" w:rsidRDefault="00C44105">
            <w:pPr>
              <w:widowControl w:val="0"/>
              <w:spacing w:line="240" w:lineRule="auto"/>
              <w:jc w:val="center"/>
              <w:rPr>
                <w:rFonts w:ascii="Times New Roman" w:eastAsia="Times New Roman" w:hAnsi="Times New Roman" w:cs="Times New Roman"/>
                <w:sz w:val="20"/>
                <w:szCs w:val="20"/>
                <w:lang w:eastAsia="en-GB"/>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3C676" w14:textId="77777777" w:rsidR="00C44105" w:rsidRDefault="00C44105">
            <w:pPr>
              <w:widowControl w:val="0"/>
              <w:spacing w:line="240" w:lineRule="auto"/>
              <w:jc w:val="center"/>
              <w:rPr>
                <w:rFonts w:ascii="Times New Roman" w:eastAsia="Times New Roman" w:hAnsi="Times New Roman" w:cs="Times New Roman"/>
                <w:sz w:val="20"/>
                <w:szCs w:val="20"/>
                <w:lang w:eastAsia="en-GB"/>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01657A" w14:textId="77777777" w:rsidR="00C44105" w:rsidRDefault="00C44105">
            <w:pPr>
              <w:widowControl w:val="0"/>
              <w:spacing w:line="240" w:lineRule="auto"/>
              <w:jc w:val="center"/>
              <w:rPr>
                <w:rFonts w:ascii="Times New Roman" w:eastAsia="Times New Roman" w:hAnsi="Times New Roman" w:cs="Times New Roman"/>
                <w:sz w:val="20"/>
                <w:szCs w:val="20"/>
                <w:lang w:eastAsia="en-GB"/>
              </w:rPr>
            </w:pPr>
          </w:p>
        </w:tc>
      </w:tr>
      <w:tr w:rsidR="00C44105" w14:paraId="78CE2CF9" w14:textId="77777777" w:rsidTr="00A02613">
        <w:trPr>
          <w:trHeight w:val="300"/>
        </w:trPr>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63F23" w14:textId="63A813D8" w:rsidR="00C44105" w:rsidRDefault="00052A0C" w:rsidP="000772C4">
            <w:pPr>
              <w:widowControl w:val="0"/>
              <w:spacing w:line="240" w:lineRule="auto"/>
            </w:pPr>
            <w:r>
              <w:rPr>
                <w:rFonts w:eastAsia="Times New Roman" w:cs="Calibri"/>
                <w:sz w:val="20"/>
                <w:lang w:eastAsia="en-GB"/>
              </w:rPr>
              <w:t>Cumulative incidence of c</w:t>
            </w:r>
            <w:r w:rsidR="00C44105">
              <w:rPr>
                <w:rFonts w:eastAsia="Times New Roman" w:cs="Calibri"/>
                <w:sz w:val="20"/>
                <w:lang w:eastAsia="en-GB"/>
              </w:rPr>
              <w:t>hlamydia or gonorrhoea infection</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0E681" w14:textId="35A75779" w:rsidR="00C44105" w:rsidRDefault="00C44105">
            <w:pPr>
              <w:widowControl w:val="0"/>
              <w:spacing w:line="240" w:lineRule="auto"/>
              <w:jc w:val="center"/>
            </w:pPr>
            <w:r>
              <w:rPr>
                <w:rFonts w:eastAsia="Times New Roman" w:cs="Calibri"/>
                <w:sz w:val="20"/>
                <w:lang w:eastAsia="en-GB"/>
              </w:rPr>
              <w:t>693 (22.2%)</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78C9A" w14:textId="431271DF" w:rsidR="00C44105" w:rsidRDefault="00C44105">
            <w:pPr>
              <w:widowControl w:val="0"/>
              <w:spacing w:line="240" w:lineRule="auto"/>
              <w:jc w:val="center"/>
            </w:pPr>
            <w:r>
              <w:rPr>
                <w:rFonts w:eastAsia="Times New Roman" w:cs="Calibri"/>
                <w:sz w:val="20"/>
                <w:lang w:eastAsia="en-GB"/>
              </w:rPr>
              <w:t>633 (20.</w:t>
            </w:r>
            <w:r w:rsidR="004453A9">
              <w:rPr>
                <w:rFonts w:eastAsia="Times New Roman" w:cs="Calibri"/>
                <w:sz w:val="20"/>
                <w:lang w:eastAsia="en-GB"/>
              </w:rPr>
              <w:t>3</w:t>
            </w:r>
            <w:r>
              <w:rPr>
                <w:rFonts w:eastAsia="Times New Roman" w:cs="Calibri"/>
                <w:sz w:val="20"/>
                <w:lang w:eastAsia="en-GB"/>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09AA18" w14:textId="77777777" w:rsidR="00C44105" w:rsidRDefault="00C44105">
            <w:pPr>
              <w:widowControl w:val="0"/>
              <w:spacing w:line="240" w:lineRule="auto"/>
              <w:jc w:val="center"/>
            </w:pPr>
            <w:r>
              <w:rPr>
                <w:rFonts w:eastAsia="Times New Roman" w:cs="Calibri"/>
                <w:sz w:val="20"/>
                <w:lang w:eastAsia="en-GB"/>
              </w:rPr>
              <w:t xml:space="preserve">1.13 </w:t>
            </w:r>
          </w:p>
          <w:p w14:paraId="01CF17E7" w14:textId="77777777" w:rsidR="00C44105" w:rsidRDefault="00C44105">
            <w:pPr>
              <w:widowControl w:val="0"/>
              <w:spacing w:line="240" w:lineRule="auto"/>
              <w:jc w:val="center"/>
            </w:pPr>
            <w:r>
              <w:rPr>
                <w:rFonts w:eastAsia="Times New Roman" w:cs="Calibri"/>
                <w:sz w:val="20"/>
                <w:lang w:eastAsia="en-GB"/>
              </w:rPr>
              <w:t>(0.98 to 1.31)</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D4A518" w14:textId="77777777" w:rsidR="00C44105" w:rsidRDefault="00C44105">
            <w:pPr>
              <w:widowControl w:val="0"/>
              <w:spacing w:line="240" w:lineRule="auto"/>
              <w:jc w:val="center"/>
            </w:pPr>
            <w:r>
              <w:rPr>
                <w:rFonts w:eastAsia="Times New Roman" w:cs="Calibri"/>
                <w:sz w:val="20"/>
                <w:lang w:eastAsia="en-GB"/>
              </w:rPr>
              <w:t>0.085</w:t>
            </w:r>
          </w:p>
        </w:tc>
      </w:tr>
      <w:tr w:rsidR="00C44105" w14:paraId="0FAA84A2" w14:textId="77777777" w:rsidTr="00A02613">
        <w:trPr>
          <w:trHeight w:val="300"/>
        </w:trPr>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03BD6" w14:textId="77777777" w:rsidR="00C44105" w:rsidRDefault="00C44105" w:rsidP="000772C4">
            <w:pPr>
              <w:widowControl w:val="0"/>
              <w:spacing w:line="240" w:lineRule="auto"/>
            </w:pPr>
            <w:r>
              <w:rPr>
                <w:rFonts w:eastAsia="Times New Roman" w:cs="Calibri"/>
                <w:b/>
                <w:bCs/>
                <w:sz w:val="20"/>
                <w:lang w:eastAsia="en-GB"/>
              </w:rPr>
              <w:t>Secondary outcomes (4 weeks)</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2434AB" w14:textId="77777777" w:rsidR="00C44105" w:rsidRDefault="00C44105">
            <w:pPr>
              <w:widowControl w:val="0"/>
              <w:spacing w:line="240" w:lineRule="auto"/>
              <w:jc w:val="center"/>
              <w:rPr>
                <w:rFonts w:eastAsia="Times New Roman" w:cs="Calibri"/>
                <w:b/>
                <w:bCs/>
                <w:sz w:val="20"/>
                <w:lang w:eastAsia="en-GB"/>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05593D" w14:textId="77777777" w:rsidR="00C44105" w:rsidRDefault="00C44105">
            <w:pPr>
              <w:widowControl w:val="0"/>
              <w:spacing w:line="240" w:lineRule="auto"/>
              <w:jc w:val="center"/>
              <w:rPr>
                <w:rFonts w:ascii="Times New Roman" w:eastAsia="Times New Roman" w:hAnsi="Times New Roman" w:cs="Times New Roman"/>
                <w:sz w:val="20"/>
                <w:szCs w:val="20"/>
                <w:lang w:eastAsia="en-GB"/>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D602F" w14:textId="77777777" w:rsidR="00C44105" w:rsidRDefault="00C44105">
            <w:pPr>
              <w:widowControl w:val="0"/>
              <w:spacing w:line="240" w:lineRule="auto"/>
              <w:jc w:val="center"/>
              <w:rPr>
                <w:rFonts w:ascii="Times New Roman" w:eastAsia="Times New Roman" w:hAnsi="Times New Roman" w:cs="Times New Roman"/>
                <w:sz w:val="20"/>
                <w:szCs w:val="20"/>
                <w:lang w:eastAsia="en-GB"/>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FE1EA" w14:textId="77777777" w:rsidR="00C44105" w:rsidRDefault="00C44105">
            <w:pPr>
              <w:widowControl w:val="0"/>
              <w:spacing w:line="240" w:lineRule="auto"/>
              <w:jc w:val="center"/>
              <w:rPr>
                <w:rFonts w:ascii="Times New Roman" w:eastAsia="Times New Roman" w:hAnsi="Times New Roman" w:cs="Times New Roman"/>
                <w:sz w:val="20"/>
                <w:szCs w:val="20"/>
                <w:lang w:eastAsia="en-GB"/>
              </w:rPr>
            </w:pPr>
          </w:p>
        </w:tc>
      </w:tr>
      <w:tr w:rsidR="00C44105" w14:paraId="19BAD93E" w14:textId="77777777" w:rsidTr="00A02613">
        <w:trPr>
          <w:trHeight w:val="315"/>
        </w:trPr>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EE276E" w14:textId="77777777" w:rsidR="000772C4" w:rsidRDefault="00C44105" w:rsidP="000772C4">
            <w:pPr>
              <w:widowControl w:val="0"/>
              <w:spacing w:line="240" w:lineRule="auto"/>
              <w:rPr>
                <w:rFonts w:eastAsia="Times New Roman" w:cs="Calibri"/>
                <w:bCs/>
                <w:sz w:val="20"/>
                <w:lang w:eastAsia="en-GB"/>
              </w:rPr>
            </w:pPr>
            <w:r>
              <w:rPr>
                <w:rFonts w:eastAsia="Times New Roman" w:cs="Calibri"/>
                <w:bCs/>
                <w:sz w:val="20"/>
                <w:lang w:eastAsia="en-GB"/>
              </w:rPr>
              <w:t xml:space="preserve">Correctly treated for their STI </w:t>
            </w:r>
          </w:p>
          <w:p w14:paraId="1BAEFE4A" w14:textId="7C266B45" w:rsidR="00C44105" w:rsidRDefault="00C44105" w:rsidP="000772C4">
            <w:pPr>
              <w:widowControl w:val="0"/>
              <w:spacing w:line="240" w:lineRule="auto"/>
            </w:pPr>
            <w:r>
              <w:rPr>
                <w:rFonts w:eastAsia="Times New Roman" w:cs="Calibri"/>
                <w:bCs/>
                <w:sz w:val="20"/>
                <w:lang w:eastAsia="en-GB"/>
              </w:rPr>
              <w:t>(</w:t>
            </w:r>
            <w:proofErr w:type="gramStart"/>
            <w:r>
              <w:rPr>
                <w:rFonts w:eastAsia="Times New Roman" w:cs="Calibri"/>
                <w:bCs/>
                <w:sz w:val="20"/>
                <w:lang w:eastAsia="en-GB"/>
              </w:rPr>
              <w:t>took</w:t>
            </w:r>
            <w:proofErr w:type="gramEnd"/>
            <w:r>
              <w:rPr>
                <w:rFonts w:eastAsia="Times New Roman" w:cs="Calibri"/>
                <w:bCs/>
                <w:sz w:val="20"/>
                <w:lang w:eastAsia="en-GB"/>
              </w:rPr>
              <w:t xml:space="preserve"> the prescribed antibiotic treatment and avoided sex for 7 days after treatment)</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E22A5" w14:textId="77CAEF3E" w:rsidR="00C44105" w:rsidRDefault="004453A9">
            <w:pPr>
              <w:widowControl w:val="0"/>
              <w:spacing w:line="240" w:lineRule="auto"/>
              <w:jc w:val="center"/>
            </w:pPr>
            <w:r w:rsidRPr="004453A9">
              <w:rPr>
                <w:rFonts w:eastAsia="Times New Roman" w:cs="Calibri"/>
                <w:sz w:val="20"/>
                <w:lang w:eastAsia="en-GB"/>
              </w:rPr>
              <w:t>2798 (89.6%)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3CB89" w14:textId="3F5D9CC8" w:rsidR="00C44105" w:rsidRDefault="004453A9">
            <w:pPr>
              <w:widowControl w:val="0"/>
              <w:spacing w:line="240" w:lineRule="auto"/>
              <w:jc w:val="center"/>
            </w:pPr>
            <w:r w:rsidRPr="004453A9">
              <w:rPr>
                <w:rFonts w:eastAsia="Times New Roman" w:cs="Calibri"/>
                <w:sz w:val="20"/>
                <w:lang w:eastAsia="en-GB"/>
              </w:rPr>
              <w:t>2769 (88.6%)</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43E6F" w14:textId="77777777" w:rsidR="00C44105" w:rsidRDefault="00C44105">
            <w:pPr>
              <w:widowControl w:val="0"/>
              <w:spacing w:line="240" w:lineRule="auto"/>
              <w:jc w:val="center"/>
            </w:pPr>
            <w:r>
              <w:rPr>
                <w:rFonts w:eastAsia="Times New Roman" w:cs="Calibri"/>
                <w:sz w:val="20"/>
                <w:lang w:eastAsia="en-GB"/>
              </w:rPr>
              <w:t xml:space="preserve">1.11 </w:t>
            </w:r>
          </w:p>
          <w:p w14:paraId="745BDEF2" w14:textId="77777777" w:rsidR="00C44105" w:rsidRDefault="00C44105">
            <w:pPr>
              <w:widowControl w:val="0"/>
              <w:spacing w:line="240" w:lineRule="auto"/>
              <w:jc w:val="center"/>
            </w:pPr>
            <w:r>
              <w:rPr>
                <w:rFonts w:eastAsia="Times New Roman" w:cs="Calibri"/>
                <w:sz w:val="20"/>
                <w:lang w:eastAsia="en-GB"/>
              </w:rPr>
              <w:t>(0.94, 1.32)</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4D3B8" w14:textId="3FE58354" w:rsidR="00C44105" w:rsidRDefault="00C44105">
            <w:pPr>
              <w:widowControl w:val="0"/>
              <w:spacing w:line="240" w:lineRule="auto"/>
              <w:jc w:val="center"/>
            </w:pPr>
            <w:r>
              <w:rPr>
                <w:rFonts w:eastAsia="Times New Roman" w:cs="Calibri"/>
                <w:sz w:val="20"/>
                <w:lang w:eastAsia="en-GB"/>
              </w:rPr>
              <w:t>0.22</w:t>
            </w:r>
            <w:r w:rsidR="00F23D5F">
              <w:rPr>
                <w:rFonts w:eastAsia="Times New Roman" w:cs="Calibri"/>
                <w:sz w:val="20"/>
                <w:lang w:eastAsia="en-GB"/>
              </w:rPr>
              <w:t>4</w:t>
            </w:r>
          </w:p>
        </w:tc>
      </w:tr>
      <w:tr w:rsidR="00C44105" w14:paraId="5C18EBBD" w14:textId="77777777" w:rsidTr="00A02613">
        <w:trPr>
          <w:trHeight w:val="300"/>
        </w:trPr>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2CD71F" w14:textId="77777777" w:rsidR="00C44105" w:rsidRDefault="00C44105" w:rsidP="000772C4">
            <w:pPr>
              <w:widowControl w:val="0"/>
              <w:spacing w:line="240" w:lineRule="auto"/>
            </w:pPr>
            <w:r>
              <w:rPr>
                <w:rFonts w:eastAsia="Times New Roman" w:cs="Calibri"/>
                <w:bCs/>
                <w:sz w:val="20"/>
                <w:lang w:eastAsia="en-GB"/>
              </w:rPr>
              <w:t>Told the last person they had sex with before the tested positive, that they needed to get treatment</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45918F" w14:textId="05547D4D" w:rsidR="00C44105" w:rsidRDefault="00AA09AE">
            <w:pPr>
              <w:widowControl w:val="0"/>
              <w:spacing w:line="240" w:lineRule="auto"/>
              <w:jc w:val="center"/>
            </w:pPr>
            <w:r w:rsidRPr="00AA09AE">
              <w:rPr>
                <w:rFonts w:eastAsia="Times New Roman" w:cs="Calibri"/>
                <w:sz w:val="20"/>
                <w:lang w:eastAsia="en-GB"/>
              </w:rPr>
              <w:t>2673 (85.6%)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EDF7DC" w14:textId="1557A1E1" w:rsidR="00C44105" w:rsidRDefault="004453A9">
            <w:pPr>
              <w:widowControl w:val="0"/>
              <w:spacing w:line="240" w:lineRule="auto"/>
              <w:jc w:val="center"/>
            </w:pPr>
            <w:r w:rsidRPr="004453A9">
              <w:rPr>
                <w:rFonts w:eastAsia="Times New Roman" w:cs="Calibri"/>
                <w:sz w:val="20"/>
                <w:lang w:eastAsia="en-GB"/>
              </w:rPr>
              <w:t>2625 (84.0%)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A95C0" w14:textId="77777777" w:rsidR="00C44105" w:rsidRDefault="00C44105">
            <w:pPr>
              <w:widowControl w:val="0"/>
              <w:spacing w:line="240" w:lineRule="auto"/>
              <w:jc w:val="center"/>
            </w:pPr>
            <w:r>
              <w:rPr>
                <w:rFonts w:eastAsia="Times New Roman" w:cs="Calibri"/>
                <w:sz w:val="20"/>
                <w:lang w:eastAsia="en-GB"/>
              </w:rPr>
              <w:t xml:space="preserve">1.14 </w:t>
            </w:r>
          </w:p>
          <w:p w14:paraId="4A5FD6FE" w14:textId="77777777" w:rsidR="00C44105" w:rsidRDefault="00C44105">
            <w:pPr>
              <w:widowControl w:val="0"/>
              <w:spacing w:line="240" w:lineRule="auto"/>
              <w:jc w:val="center"/>
            </w:pPr>
            <w:r>
              <w:rPr>
                <w:rFonts w:eastAsia="Times New Roman" w:cs="Calibri"/>
                <w:sz w:val="20"/>
                <w:lang w:eastAsia="en-GB"/>
              </w:rPr>
              <w:t>(0.99, 1.33)</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C7ABDC" w14:textId="74B7C30A" w:rsidR="00C44105" w:rsidRDefault="00C44105">
            <w:pPr>
              <w:widowControl w:val="0"/>
              <w:spacing w:line="240" w:lineRule="auto"/>
              <w:jc w:val="center"/>
            </w:pPr>
            <w:r>
              <w:rPr>
                <w:rFonts w:eastAsia="Times New Roman" w:cs="Calibri"/>
                <w:sz w:val="20"/>
                <w:lang w:eastAsia="en-GB"/>
              </w:rPr>
              <w:t>0.</w:t>
            </w:r>
            <w:r w:rsidR="00F23D5F">
              <w:rPr>
                <w:rFonts w:eastAsia="Times New Roman" w:cs="Calibri"/>
                <w:sz w:val="20"/>
                <w:lang w:eastAsia="en-GB"/>
              </w:rPr>
              <w:t>078</w:t>
            </w:r>
          </w:p>
        </w:tc>
      </w:tr>
      <w:tr w:rsidR="00C44105" w14:paraId="11ADD88F" w14:textId="77777777" w:rsidTr="00A02613">
        <w:trPr>
          <w:trHeight w:val="345"/>
        </w:trPr>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8A32D" w14:textId="77777777" w:rsidR="00C44105" w:rsidRDefault="00C44105" w:rsidP="000772C4">
            <w:pPr>
              <w:widowControl w:val="0"/>
              <w:spacing w:line="240" w:lineRule="auto"/>
            </w:pPr>
            <w:r>
              <w:rPr>
                <w:rFonts w:eastAsia="Times New Roman" w:cs="Calibri"/>
                <w:bCs/>
                <w:sz w:val="20"/>
                <w:lang w:eastAsia="en-GB"/>
              </w:rPr>
              <w:t>Partner attended clinic for treatment (identified from clinic records)</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8D64F" w14:textId="758EE8D5" w:rsidR="00C44105" w:rsidRDefault="00AA09AE">
            <w:pPr>
              <w:widowControl w:val="0"/>
              <w:spacing w:line="240" w:lineRule="auto"/>
              <w:jc w:val="center"/>
            </w:pPr>
            <w:r w:rsidRPr="00AA09AE">
              <w:rPr>
                <w:rFonts w:eastAsia="Times New Roman" w:cs="Calibri"/>
                <w:sz w:val="20"/>
                <w:lang w:eastAsia="en-GB"/>
              </w:rPr>
              <w:t>365 (11.7%)</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249D3" w14:textId="0687377B" w:rsidR="00C44105" w:rsidRDefault="00AA09AE">
            <w:pPr>
              <w:widowControl w:val="0"/>
              <w:spacing w:line="240" w:lineRule="auto"/>
              <w:jc w:val="center"/>
            </w:pPr>
            <w:r w:rsidRPr="00AA09AE">
              <w:rPr>
                <w:rFonts w:eastAsia="Times New Roman" w:cs="Calibri"/>
                <w:sz w:val="20"/>
                <w:lang w:eastAsia="en-GB"/>
              </w:rPr>
              <w:t>406 (13.0%)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56F52C" w14:textId="77777777" w:rsidR="00C44105" w:rsidRDefault="00C44105">
            <w:pPr>
              <w:widowControl w:val="0"/>
              <w:spacing w:line="240" w:lineRule="auto"/>
              <w:jc w:val="center"/>
            </w:pPr>
            <w:r>
              <w:rPr>
                <w:rFonts w:eastAsia="Times New Roman" w:cs="Calibri"/>
                <w:sz w:val="20"/>
                <w:lang w:eastAsia="en-GB"/>
              </w:rPr>
              <w:t xml:space="preserve">0.88 </w:t>
            </w:r>
          </w:p>
          <w:p w14:paraId="26088ACD" w14:textId="77777777" w:rsidR="00C44105" w:rsidRDefault="00C44105">
            <w:pPr>
              <w:widowControl w:val="0"/>
              <w:spacing w:line="240" w:lineRule="auto"/>
              <w:jc w:val="center"/>
            </w:pPr>
            <w:r>
              <w:rPr>
                <w:rFonts w:eastAsia="Times New Roman" w:cs="Calibri"/>
                <w:sz w:val="20"/>
                <w:lang w:eastAsia="en-GB"/>
              </w:rPr>
              <w:t>(0.75, 1.02)</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1B0F1" w14:textId="5C38F0E1" w:rsidR="00C44105" w:rsidRDefault="00C44105">
            <w:pPr>
              <w:widowControl w:val="0"/>
              <w:spacing w:line="240" w:lineRule="auto"/>
              <w:jc w:val="center"/>
            </w:pPr>
            <w:r>
              <w:rPr>
                <w:rFonts w:eastAsia="Times New Roman" w:cs="Calibri"/>
                <w:sz w:val="20"/>
                <w:lang w:eastAsia="en-GB"/>
              </w:rPr>
              <w:t>0.</w:t>
            </w:r>
            <w:r w:rsidR="00F23D5F">
              <w:rPr>
                <w:rFonts w:eastAsia="Times New Roman" w:cs="Calibri"/>
                <w:sz w:val="20"/>
                <w:lang w:eastAsia="en-GB"/>
              </w:rPr>
              <w:t>095</w:t>
            </w:r>
          </w:p>
        </w:tc>
      </w:tr>
      <w:tr w:rsidR="00C44105" w14:paraId="1F7C45D6" w14:textId="77777777" w:rsidTr="00A02613">
        <w:trPr>
          <w:trHeight w:val="300"/>
        </w:trPr>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9929B" w14:textId="77777777" w:rsidR="00C44105" w:rsidRDefault="00C44105" w:rsidP="000772C4">
            <w:pPr>
              <w:widowControl w:val="0"/>
              <w:spacing w:line="240" w:lineRule="auto"/>
            </w:pPr>
            <w:r>
              <w:rPr>
                <w:rFonts w:eastAsia="Times New Roman" w:cs="Calibri"/>
                <w:bCs/>
                <w:sz w:val="20"/>
                <w:lang w:eastAsia="en-GB"/>
              </w:rPr>
              <w:t>Condom use at last sex</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A2809" w14:textId="0C682627" w:rsidR="00C44105" w:rsidRDefault="00AA09AE">
            <w:pPr>
              <w:widowControl w:val="0"/>
              <w:spacing w:line="240" w:lineRule="auto"/>
              <w:jc w:val="center"/>
            </w:pPr>
            <w:r w:rsidRPr="00AA09AE">
              <w:rPr>
                <w:rFonts w:eastAsia="Times New Roman" w:cs="Calibri"/>
                <w:sz w:val="20"/>
                <w:lang w:eastAsia="en-GB"/>
              </w:rPr>
              <w:t>1312 (42.0%)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BED867" w14:textId="128C700D" w:rsidR="00C44105" w:rsidRDefault="00AA09AE">
            <w:pPr>
              <w:widowControl w:val="0"/>
              <w:spacing w:line="240" w:lineRule="auto"/>
              <w:jc w:val="center"/>
            </w:pPr>
            <w:r w:rsidRPr="00AA09AE">
              <w:rPr>
                <w:rFonts w:eastAsia="Times New Roman" w:cs="Calibri"/>
                <w:sz w:val="20"/>
                <w:lang w:eastAsia="en-GB"/>
              </w:rPr>
              <w:t>1238 (39.6%)</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80E046" w14:textId="77777777" w:rsidR="00C44105" w:rsidRDefault="00C44105">
            <w:pPr>
              <w:widowControl w:val="0"/>
              <w:spacing w:line="240" w:lineRule="auto"/>
              <w:jc w:val="center"/>
            </w:pPr>
            <w:r>
              <w:rPr>
                <w:rFonts w:eastAsia="Times New Roman" w:cs="Calibri"/>
                <w:sz w:val="20"/>
                <w:lang w:eastAsia="en-GB"/>
              </w:rPr>
              <w:t xml:space="preserve">1.12 </w:t>
            </w:r>
          </w:p>
          <w:p w14:paraId="1C28DD1C" w14:textId="77777777" w:rsidR="00C44105" w:rsidRDefault="00C44105">
            <w:pPr>
              <w:widowControl w:val="0"/>
              <w:spacing w:line="240" w:lineRule="auto"/>
              <w:jc w:val="center"/>
            </w:pPr>
            <w:r>
              <w:rPr>
                <w:rFonts w:eastAsia="Times New Roman" w:cs="Calibri"/>
                <w:sz w:val="20"/>
                <w:lang w:eastAsia="en-GB"/>
              </w:rPr>
              <w:t>(1.00, 1.25)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B7426D" w14:textId="77777777" w:rsidR="00C44105" w:rsidRDefault="00C44105">
            <w:pPr>
              <w:widowControl w:val="0"/>
              <w:spacing w:line="240" w:lineRule="auto"/>
              <w:jc w:val="center"/>
            </w:pPr>
            <w:r>
              <w:rPr>
                <w:rFonts w:eastAsia="Times New Roman" w:cs="Calibri"/>
                <w:sz w:val="20"/>
                <w:lang w:eastAsia="en-GB"/>
              </w:rPr>
              <w:t>0.045</w:t>
            </w:r>
          </w:p>
        </w:tc>
      </w:tr>
      <w:tr w:rsidR="00C44105" w14:paraId="1F868ECD" w14:textId="77777777" w:rsidTr="00A02613">
        <w:trPr>
          <w:trHeight w:val="300"/>
        </w:trPr>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8FEE57" w14:textId="77777777" w:rsidR="00C44105" w:rsidRDefault="00C44105" w:rsidP="000772C4">
            <w:pPr>
              <w:widowControl w:val="0"/>
              <w:spacing w:line="240" w:lineRule="auto"/>
            </w:pPr>
            <w:r>
              <w:rPr>
                <w:rFonts w:eastAsia="Times New Roman" w:cs="Calibri"/>
                <w:b/>
                <w:bCs/>
                <w:sz w:val="20"/>
                <w:lang w:eastAsia="en-GB"/>
              </w:rPr>
              <w:t>Secondary outcomes (12 months)</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B78A60" w14:textId="77777777" w:rsidR="00C44105" w:rsidRDefault="00C44105">
            <w:pPr>
              <w:widowControl w:val="0"/>
              <w:spacing w:line="240" w:lineRule="auto"/>
              <w:jc w:val="center"/>
              <w:rPr>
                <w:rFonts w:eastAsia="Times New Roman" w:cs="Calibri"/>
                <w:b/>
                <w:bCs/>
                <w:sz w:val="20"/>
                <w:lang w:eastAsia="en-GB"/>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447A3" w14:textId="77777777" w:rsidR="00C44105" w:rsidRDefault="00C44105">
            <w:pPr>
              <w:widowControl w:val="0"/>
              <w:spacing w:line="240" w:lineRule="auto"/>
              <w:jc w:val="center"/>
              <w:rPr>
                <w:rFonts w:ascii="Times New Roman" w:eastAsia="Times New Roman" w:hAnsi="Times New Roman" w:cs="Times New Roman"/>
                <w:sz w:val="20"/>
                <w:szCs w:val="20"/>
                <w:lang w:eastAsia="en-GB"/>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7D0BFB" w14:textId="77777777" w:rsidR="00C44105" w:rsidRDefault="00C44105">
            <w:pPr>
              <w:widowControl w:val="0"/>
              <w:spacing w:line="240" w:lineRule="auto"/>
              <w:jc w:val="center"/>
              <w:rPr>
                <w:rFonts w:ascii="Times New Roman" w:eastAsia="Times New Roman" w:hAnsi="Times New Roman" w:cs="Times New Roman"/>
                <w:sz w:val="20"/>
                <w:szCs w:val="20"/>
                <w:lang w:eastAsia="en-GB"/>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19F3B" w14:textId="77777777" w:rsidR="00C44105" w:rsidRDefault="00C44105">
            <w:pPr>
              <w:widowControl w:val="0"/>
              <w:spacing w:line="240" w:lineRule="auto"/>
              <w:jc w:val="center"/>
              <w:rPr>
                <w:rFonts w:ascii="Times New Roman" w:eastAsia="Times New Roman" w:hAnsi="Times New Roman" w:cs="Times New Roman"/>
                <w:sz w:val="20"/>
                <w:szCs w:val="20"/>
                <w:lang w:eastAsia="en-GB"/>
              </w:rPr>
            </w:pPr>
          </w:p>
        </w:tc>
      </w:tr>
      <w:tr w:rsidR="00C44105" w14:paraId="10E78049" w14:textId="77777777" w:rsidTr="00A02613">
        <w:trPr>
          <w:trHeight w:val="300"/>
        </w:trPr>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210566" w14:textId="77777777" w:rsidR="00C44105" w:rsidRDefault="00C44105" w:rsidP="000772C4">
            <w:pPr>
              <w:widowControl w:val="0"/>
              <w:spacing w:line="240" w:lineRule="auto"/>
            </w:pPr>
            <w:r>
              <w:rPr>
                <w:rFonts w:eastAsia="Times New Roman" w:cs="Calibri"/>
                <w:bCs/>
                <w:sz w:val="20"/>
                <w:lang w:eastAsia="en-GB"/>
              </w:rPr>
              <w:t>Condom use at last sex</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D8D2FF" w14:textId="30B359F2" w:rsidR="00C44105" w:rsidRDefault="00AA09AE">
            <w:pPr>
              <w:widowControl w:val="0"/>
              <w:spacing w:line="240" w:lineRule="auto"/>
              <w:jc w:val="center"/>
            </w:pPr>
            <w:r w:rsidRPr="00AA09AE">
              <w:rPr>
                <w:rFonts w:eastAsia="Times New Roman" w:cs="Calibri"/>
                <w:sz w:val="20"/>
                <w:lang w:eastAsia="en-GB"/>
              </w:rPr>
              <w:t>1056 (33.8%)</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2382A4" w14:textId="6B8E6DBB" w:rsidR="00C44105" w:rsidRDefault="00AA09AE">
            <w:pPr>
              <w:widowControl w:val="0"/>
              <w:spacing w:line="240" w:lineRule="auto"/>
              <w:jc w:val="center"/>
            </w:pPr>
            <w:r w:rsidRPr="00AA09AE">
              <w:rPr>
                <w:rFonts w:eastAsia="Times New Roman" w:cs="Calibri"/>
                <w:sz w:val="20"/>
                <w:lang w:eastAsia="en-GB"/>
              </w:rPr>
              <w:t>975 (31.2%)</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5786BF" w14:textId="77777777" w:rsidR="00C44105" w:rsidRDefault="00C44105">
            <w:pPr>
              <w:widowControl w:val="0"/>
              <w:spacing w:line="240" w:lineRule="auto"/>
              <w:jc w:val="center"/>
            </w:pPr>
            <w:r>
              <w:rPr>
                <w:rFonts w:eastAsia="Times New Roman" w:cs="Calibri"/>
                <w:sz w:val="20"/>
                <w:lang w:eastAsia="en-GB"/>
              </w:rPr>
              <w:t xml:space="preserve">1.14 </w:t>
            </w:r>
          </w:p>
          <w:p w14:paraId="3BD93DEE" w14:textId="77777777" w:rsidR="00C44105" w:rsidRDefault="00C44105">
            <w:pPr>
              <w:widowControl w:val="0"/>
              <w:spacing w:line="240" w:lineRule="auto"/>
              <w:jc w:val="center"/>
            </w:pPr>
            <w:r>
              <w:rPr>
                <w:rFonts w:eastAsia="Times New Roman" w:cs="Calibri"/>
                <w:sz w:val="20"/>
                <w:lang w:eastAsia="en-GB"/>
              </w:rPr>
              <w:t>(1.01, 1.28)</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9A68F" w14:textId="77777777" w:rsidR="00C44105" w:rsidRDefault="00C44105">
            <w:pPr>
              <w:widowControl w:val="0"/>
              <w:spacing w:line="240" w:lineRule="auto"/>
              <w:jc w:val="center"/>
            </w:pPr>
            <w:r>
              <w:rPr>
                <w:rFonts w:eastAsia="Times New Roman" w:cs="Calibri"/>
                <w:sz w:val="20"/>
                <w:lang w:eastAsia="en-GB"/>
              </w:rPr>
              <w:t>0.038</w:t>
            </w:r>
          </w:p>
        </w:tc>
      </w:tr>
      <w:tr w:rsidR="00C44105" w14:paraId="4C95F00C" w14:textId="77777777" w:rsidTr="00A02613">
        <w:trPr>
          <w:trHeight w:val="300"/>
        </w:trPr>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13D2C" w14:textId="77777777" w:rsidR="00C44105" w:rsidRDefault="00C44105" w:rsidP="000772C4">
            <w:pPr>
              <w:widowControl w:val="0"/>
              <w:spacing w:line="240" w:lineRule="auto"/>
            </w:pPr>
            <w:r>
              <w:rPr>
                <w:rFonts w:eastAsia="Times New Roman" w:cs="Calibri"/>
                <w:bCs/>
                <w:sz w:val="20"/>
                <w:lang w:eastAsia="en-GB"/>
              </w:rPr>
              <w:t>2+ sexual partners since joining the trial</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0493DB" w14:textId="52149073" w:rsidR="00C44105" w:rsidRDefault="00AA09AE">
            <w:pPr>
              <w:widowControl w:val="0"/>
              <w:spacing w:line="240" w:lineRule="auto"/>
              <w:jc w:val="center"/>
            </w:pPr>
            <w:r w:rsidRPr="00AA09AE">
              <w:rPr>
                <w:rFonts w:eastAsia="Times New Roman" w:cs="Calibri"/>
                <w:sz w:val="20"/>
                <w:lang w:eastAsia="en-GB"/>
              </w:rPr>
              <w:t>1777 (56.9%)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A90E5A" w14:textId="79F66CCE" w:rsidR="00C44105" w:rsidRDefault="00AA09AE">
            <w:pPr>
              <w:widowControl w:val="0"/>
              <w:spacing w:line="240" w:lineRule="auto"/>
              <w:jc w:val="center"/>
            </w:pPr>
            <w:r w:rsidRPr="00AA09AE">
              <w:rPr>
                <w:rFonts w:eastAsia="Times New Roman" w:cs="Calibri"/>
                <w:sz w:val="20"/>
                <w:lang w:eastAsia="en-GB"/>
              </w:rPr>
              <w:t>1713 (54.8%)</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986BB6" w14:textId="77777777" w:rsidR="00C44105" w:rsidRDefault="00C44105">
            <w:pPr>
              <w:widowControl w:val="0"/>
              <w:spacing w:line="240" w:lineRule="auto"/>
              <w:jc w:val="center"/>
            </w:pPr>
            <w:r>
              <w:rPr>
                <w:rFonts w:eastAsia="Times New Roman" w:cs="Calibri"/>
                <w:sz w:val="20"/>
                <w:lang w:eastAsia="en-GB"/>
              </w:rPr>
              <w:t xml:space="preserve">1.11 </w:t>
            </w:r>
          </w:p>
          <w:p w14:paraId="0468F6DE" w14:textId="5F999F58" w:rsidR="00C44105" w:rsidRDefault="00C44105">
            <w:pPr>
              <w:widowControl w:val="0"/>
              <w:spacing w:line="240" w:lineRule="auto"/>
              <w:jc w:val="center"/>
            </w:pPr>
            <w:r>
              <w:rPr>
                <w:rFonts w:eastAsia="Times New Roman" w:cs="Calibri"/>
                <w:sz w:val="20"/>
                <w:lang w:eastAsia="en-GB"/>
              </w:rPr>
              <w:t>(</w:t>
            </w:r>
            <w:r w:rsidR="0047619E">
              <w:rPr>
                <w:rFonts w:eastAsia="Times New Roman" w:cs="Calibri"/>
                <w:sz w:val="20"/>
                <w:lang w:eastAsia="en-GB"/>
              </w:rPr>
              <w:t>0.99</w:t>
            </w:r>
            <w:r>
              <w:rPr>
                <w:rFonts w:eastAsia="Times New Roman" w:cs="Calibri"/>
                <w:sz w:val="20"/>
                <w:lang w:eastAsia="en-GB"/>
              </w:rPr>
              <w:t>, 1.24)</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D35CA5" w14:textId="68A007F4" w:rsidR="00C44105" w:rsidRDefault="00C44105">
            <w:pPr>
              <w:widowControl w:val="0"/>
              <w:spacing w:line="240" w:lineRule="auto"/>
              <w:jc w:val="center"/>
            </w:pPr>
            <w:r>
              <w:rPr>
                <w:rFonts w:eastAsia="Times New Roman" w:cs="Calibri"/>
                <w:sz w:val="20"/>
                <w:lang w:eastAsia="en-GB"/>
              </w:rPr>
              <w:t>0.</w:t>
            </w:r>
            <w:r w:rsidR="0047619E">
              <w:rPr>
                <w:rFonts w:eastAsia="Times New Roman" w:cs="Calibri"/>
                <w:sz w:val="20"/>
                <w:lang w:eastAsia="en-GB"/>
              </w:rPr>
              <w:t>063</w:t>
            </w:r>
          </w:p>
        </w:tc>
      </w:tr>
      <w:tr w:rsidR="00C44105" w14:paraId="4F5C1FAA" w14:textId="77777777" w:rsidTr="00A02613">
        <w:trPr>
          <w:trHeight w:val="300"/>
        </w:trPr>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6C87D" w14:textId="77777777" w:rsidR="00C44105" w:rsidRDefault="00C44105" w:rsidP="003E2104">
            <w:pPr>
              <w:widowControl w:val="0"/>
              <w:spacing w:line="240" w:lineRule="auto"/>
            </w:pPr>
            <w:r>
              <w:rPr>
                <w:rFonts w:eastAsia="Times New Roman" w:cs="Calibri"/>
                <w:bCs/>
                <w:sz w:val="20"/>
                <w:lang w:eastAsia="en-GB"/>
              </w:rPr>
              <w:t>Sex with someone new since joining the trial</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62BDD" w14:textId="7DB923A7" w:rsidR="00C44105" w:rsidRDefault="00190D72">
            <w:pPr>
              <w:widowControl w:val="0"/>
              <w:spacing w:line="240" w:lineRule="auto"/>
              <w:jc w:val="center"/>
            </w:pPr>
            <w:r w:rsidRPr="00190D72">
              <w:rPr>
                <w:rFonts w:eastAsia="Times New Roman" w:cs="Calibri"/>
                <w:sz w:val="20"/>
                <w:lang w:eastAsia="en-GB"/>
              </w:rPr>
              <w:t>2177 (69.7%)</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2DAFEE" w14:textId="4299B195" w:rsidR="00C44105" w:rsidRDefault="00190D72">
            <w:pPr>
              <w:widowControl w:val="0"/>
              <w:spacing w:line="240" w:lineRule="auto"/>
              <w:jc w:val="center"/>
            </w:pPr>
            <w:r w:rsidRPr="00190D72">
              <w:rPr>
                <w:rFonts w:eastAsia="Times New Roman" w:cs="Calibri"/>
                <w:sz w:val="20"/>
                <w:lang w:eastAsia="en-GB"/>
              </w:rPr>
              <w:t>2106 (67.4%)</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2EDA4" w14:textId="77777777" w:rsidR="00C44105" w:rsidRDefault="00C44105">
            <w:pPr>
              <w:widowControl w:val="0"/>
              <w:spacing w:line="240" w:lineRule="auto"/>
              <w:jc w:val="center"/>
            </w:pPr>
            <w:r>
              <w:rPr>
                <w:rFonts w:eastAsia="Times New Roman" w:cs="Calibri"/>
                <w:sz w:val="20"/>
                <w:lang w:eastAsia="en-GB"/>
              </w:rPr>
              <w:t xml:space="preserve">1.13 </w:t>
            </w:r>
          </w:p>
          <w:p w14:paraId="2A237E8E" w14:textId="77777777" w:rsidR="00C44105" w:rsidRDefault="00C44105">
            <w:pPr>
              <w:widowControl w:val="0"/>
              <w:spacing w:line="240" w:lineRule="auto"/>
              <w:jc w:val="center"/>
            </w:pPr>
            <w:r>
              <w:rPr>
                <w:rFonts w:eastAsia="Times New Roman" w:cs="Calibri"/>
                <w:sz w:val="20"/>
                <w:lang w:eastAsia="en-GB"/>
              </w:rPr>
              <w:t>(1.00, 1.28)</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ACD20" w14:textId="1965D4D6" w:rsidR="00C44105" w:rsidRDefault="00C44105">
            <w:pPr>
              <w:widowControl w:val="0"/>
              <w:spacing w:line="240" w:lineRule="auto"/>
              <w:jc w:val="center"/>
            </w:pPr>
            <w:r>
              <w:rPr>
                <w:rFonts w:eastAsia="Times New Roman" w:cs="Calibri"/>
                <w:sz w:val="20"/>
                <w:lang w:eastAsia="en-GB"/>
              </w:rPr>
              <w:t>0.</w:t>
            </w:r>
            <w:r w:rsidR="0047619E">
              <w:rPr>
                <w:rFonts w:eastAsia="Times New Roman" w:cs="Calibri"/>
                <w:sz w:val="20"/>
                <w:lang w:eastAsia="en-GB"/>
              </w:rPr>
              <w:t>059</w:t>
            </w:r>
          </w:p>
        </w:tc>
      </w:tr>
      <w:tr w:rsidR="00C44105" w14:paraId="45603503" w14:textId="77777777" w:rsidTr="00A02613">
        <w:trPr>
          <w:trHeight w:val="360"/>
        </w:trPr>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378AD6" w14:textId="6C26E7F5" w:rsidR="00C44105" w:rsidRDefault="00C44105" w:rsidP="00C418EB">
            <w:pPr>
              <w:widowControl w:val="0"/>
              <w:spacing w:line="240" w:lineRule="auto"/>
            </w:pPr>
            <w:r>
              <w:rPr>
                <w:rFonts w:eastAsia="Times New Roman" w:cs="Calibri"/>
                <w:bCs/>
                <w:sz w:val="20"/>
                <w:lang w:eastAsia="en-GB"/>
              </w:rPr>
              <w:t>Condom use at first sex with most recent new partner</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D5F190" w14:textId="03B43199" w:rsidR="00C44105" w:rsidRDefault="00190D72">
            <w:pPr>
              <w:widowControl w:val="0"/>
              <w:spacing w:line="240" w:lineRule="auto"/>
              <w:jc w:val="center"/>
            </w:pPr>
            <w:r w:rsidRPr="00190D72">
              <w:rPr>
                <w:rFonts w:eastAsia="Times New Roman" w:cs="Calibri"/>
                <w:sz w:val="20"/>
                <w:lang w:eastAsia="en-GB"/>
              </w:rPr>
              <w:t xml:space="preserve"> </w:t>
            </w:r>
            <w:r w:rsidR="00C60464">
              <w:rPr>
                <w:rFonts w:eastAsia="Times New Roman" w:cs="Calibri"/>
                <w:sz w:val="20"/>
                <w:lang w:eastAsia="en-GB"/>
              </w:rPr>
              <w:t xml:space="preserve">1699 </w:t>
            </w:r>
            <w:r w:rsidRPr="00190D72">
              <w:rPr>
                <w:rFonts w:eastAsia="Times New Roman" w:cs="Calibri"/>
                <w:sz w:val="20"/>
                <w:lang w:eastAsia="en-GB"/>
              </w:rPr>
              <w:t>(54.4%)</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0CF2B" w14:textId="32DF6272" w:rsidR="00C44105" w:rsidRDefault="00C60464">
            <w:pPr>
              <w:widowControl w:val="0"/>
              <w:spacing w:line="240" w:lineRule="auto"/>
              <w:jc w:val="center"/>
            </w:pPr>
            <w:r>
              <w:rPr>
                <w:rFonts w:eastAsia="Times New Roman" w:cs="Calibri"/>
                <w:sz w:val="20"/>
                <w:lang w:eastAsia="en-GB"/>
              </w:rPr>
              <w:t>1522</w:t>
            </w:r>
            <w:r w:rsidR="00190D72" w:rsidRPr="00190D72">
              <w:rPr>
                <w:rFonts w:eastAsia="Times New Roman" w:cs="Calibri"/>
                <w:sz w:val="20"/>
                <w:lang w:eastAsia="en-GB"/>
              </w:rPr>
              <w:t xml:space="preserve"> (48.7%)</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884C2" w14:textId="77777777" w:rsidR="00C44105" w:rsidRDefault="00C44105">
            <w:pPr>
              <w:widowControl w:val="0"/>
              <w:spacing w:line="240" w:lineRule="auto"/>
              <w:jc w:val="center"/>
            </w:pPr>
            <w:r>
              <w:rPr>
                <w:rFonts w:eastAsia="Times New Roman" w:cs="Calibri"/>
                <w:sz w:val="20"/>
                <w:lang w:eastAsia="en-GB"/>
              </w:rPr>
              <w:t xml:space="preserve">1.27 </w:t>
            </w:r>
          </w:p>
          <w:p w14:paraId="6E49BBAC" w14:textId="77777777" w:rsidR="00C44105" w:rsidRDefault="00C44105">
            <w:pPr>
              <w:widowControl w:val="0"/>
              <w:spacing w:line="240" w:lineRule="auto"/>
              <w:jc w:val="center"/>
            </w:pPr>
            <w:r>
              <w:rPr>
                <w:rFonts w:eastAsia="Times New Roman" w:cs="Calibri"/>
                <w:sz w:val="20"/>
                <w:lang w:eastAsia="en-GB"/>
              </w:rPr>
              <w:t>(1.11, 1.45)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B1B457" w14:textId="77777777" w:rsidR="00C44105" w:rsidRDefault="00C44105">
            <w:pPr>
              <w:widowControl w:val="0"/>
              <w:spacing w:line="240" w:lineRule="auto"/>
              <w:jc w:val="center"/>
            </w:pPr>
            <w:r>
              <w:rPr>
                <w:rFonts w:eastAsia="Times New Roman" w:cs="Calibri"/>
                <w:sz w:val="20"/>
                <w:lang w:eastAsia="en-GB"/>
              </w:rPr>
              <w:t>0.001</w:t>
            </w:r>
          </w:p>
        </w:tc>
      </w:tr>
      <w:tr w:rsidR="00C44105" w14:paraId="0FB3F6D8" w14:textId="77777777" w:rsidTr="00A02613">
        <w:trPr>
          <w:trHeight w:val="330"/>
        </w:trPr>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DE91E7" w14:textId="6161487E" w:rsidR="00C44105" w:rsidRDefault="00C44105" w:rsidP="003E2104">
            <w:pPr>
              <w:widowControl w:val="0"/>
              <w:spacing w:line="240" w:lineRule="auto"/>
            </w:pPr>
            <w:r>
              <w:rPr>
                <w:rFonts w:eastAsia="Times New Roman" w:cs="Calibri"/>
                <w:bCs/>
                <w:sz w:val="20"/>
                <w:lang w:eastAsia="en-GB"/>
              </w:rPr>
              <w:t>STI testing for self, prior to first sex with most recent new partner (testing confirmed by clinic record)</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00E47" w14:textId="3ED086AA" w:rsidR="00C44105" w:rsidRDefault="00C60464">
            <w:pPr>
              <w:widowControl w:val="0"/>
              <w:spacing w:line="240" w:lineRule="auto"/>
              <w:jc w:val="center"/>
            </w:pPr>
            <w:r>
              <w:rPr>
                <w:rFonts w:eastAsia="Times New Roman" w:cs="Calibri"/>
                <w:sz w:val="20"/>
                <w:lang w:eastAsia="en-GB"/>
              </w:rPr>
              <w:t>1234</w:t>
            </w:r>
            <w:r w:rsidR="00190D72" w:rsidRPr="00190D72">
              <w:rPr>
                <w:rFonts w:eastAsia="Times New Roman" w:cs="Calibri"/>
                <w:sz w:val="20"/>
                <w:lang w:eastAsia="en-GB"/>
              </w:rPr>
              <w:t xml:space="preserve"> (39.5%)</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09EF1" w14:textId="60CAFABD" w:rsidR="00C44105" w:rsidRDefault="00C60464">
            <w:pPr>
              <w:widowControl w:val="0"/>
              <w:spacing w:line="240" w:lineRule="auto"/>
              <w:jc w:val="center"/>
            </w:pPr>
            <w:r>
              <w:rPr>
                <w:rFonts w:eastAsia="Times New Roman" w:cs="Calibri"/>
                <w:sz w:val="20"/>
                <w:lang w:eastAsia="en-GB"/>
              </w:rPr>
              <w:t>1278</w:t>
            </w:r>
            <w:r w:rsidR="00190D72" w:rsidRPr="00190D72">
              <w:rPr>
                <w:rFonts w:eastAsia="Times New Roman" w:cs="Calibri"/>
                <w:sz w:val="20"/>
                <w:lang w:eastAsia="en-GB"/>
              </w:rPr>
              <w:t xml:space="preserve"> (40.9%)</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E8C24" w14:textId="77777777" w:rsidR="00C44105" w:rsidRDefault="00C44105">
            <w:pPr>
              <w:widowControl w:val="0"/>
              <w:spacing w:line="240" w:lineRule="auto"/>
              <w:jc w:val="center"/>
            </w:pPr>
            <w:r>
              <w:rPr>
                <w:rFonts w:eastAsia="Times New Roman" w:cs="Calibri"/>
                <w:sz w:val="20"/>
                <w:lang w:eastAsia="en-GB"/>
              </w:rPr>
              <w:t xml:space="preserve">0.95 </w:t>
            </w:r>
          </w:p>
          <w:p w14:paraId="3B334660" w14:textId="7A758ADF" w:rsidR="00C44105" w:rsidRDefault="00C44105">
            <w:pPr>
              <w:widowControl w:val="0"/>
              <w:spacing w:line="240" w:lineRule="auto"/>
              <w:jc w:val="center"/>
            </w:pPr>
            <w:r>
              <w:rPr>
                <w:rFonts w:eastAsia="Times New Roman" w:cs="Calibri"/>
                <w:sz w:val="20"/>
                <w:lang w:eastAsia="en-GB"/>
              </w:rPr>
              <w:t>(0.82, 1.</w:t>
            </w:r>
            <w:r w:rsidR="0047619E">
              <w:rPr>
                <w:rFonts w:eastAsia="Times New Roman" w:cs="Calibri"/>
                <w:sz w:val="20"/>
                <w:lang w:eastAsia="en-GB"/>
              </w:rPr>
              <w:t>11</w:t>
            </w:r>
            <w:r>
              <w:rPr>
                <w:rFonts w:eastAsia="Times New Roman" w:cs="Calibri"/>
                <w:sz w:val="20"/>
                <w:lang w:eastAsia="en-GB"/>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1FB01C" w14:textId="4E790AD7" w:rsidR="00C44105" w:rsidRDefault="00C44105">
            <w:pPr>
              <w:widowControl w:val="0"/>
              <w:spacing w:line="240" w:lineRule="auto"/>
              <w:jc w:val="center"/>
            </w:pPr>
            <w:r>
              <w:rPr>
                <w:rFonts w:eastAsia="Times New Roman" w:cs="Calibri"/>
                <w:sz w:val="20"/>
                <w:lang w:eastAsia="en-GB"/>
              </w:rPr>
              <w:t>0.</w:t>
            </w:r>
            <w:r w:rsidR="0047619E">
              <w:rPr>
                <w:rFonts w:eastAsia="Times New Roman" w:cs="Calibri"/>
                <w:sz w:val="20"/>
                <w:lang w:eastAsia="en-GB"/>
              </w:rPr>
              <w:t>518</w:t>
            </w:r>
          </w:p>
        </w:tc>
      </w:tr>
      <w:tr w:rsidR="00C44105" w14:paraId="6FBF2AF5" w14:textId="77777777" w:rsidTr="00A02613">
        <w:trPr>
          <w:trHeight w:val="300"/>
        </w:trPr>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179B0" w14:textId="08773CB9" w:rsidR="00C44105" w:rsidRDefault="00C44105" w:rsidP="003E2104">
            <w:pPr>
              <w:widowControl w:val="0"/>
              <w:spacing w:line="240" w:lineRule="auto"/>
            </w:pPr>
            <w:r>
              <w:rPr>
                <w:rFonts w:eastAsia="Times New Roman" w:cs="Calibri"/>
                <w:bCs/>
                <w:sz w:val="20"/>
                <w:lang w:eastAsia="en-GB"/>
              </w:rPr>
              <w:t>Most recent new partner was tested for STI prior to sex with them</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7617C5" w14:textId="6602180C" w:rsidR="00C44105" w:rsidRDefault="00C60464">
            <w:pPr>
              <w:widowControl w:val="0"/>
              <w:spacing w:line="240" w:lineRule="auto"/>
              <w:jc w:val="center"/>
            </w:pPr>
            <w:r>
              <w:rPr>
                <w:rFonts w:eastAsia="Times New Roman" w:cs="Calibri"/>
                <w:sz w:val="20"/>
                <w:lang w:eastAsia="en-GB"/>
              </w:rPr>
              <w:t>977</w:t>
            </w:r>
            <w:r w:rsidR="005A1DEE" w:rsidRPr="005A1DEE">
              <w:rPr>
                <w:rFonts w:eastAsia="Times New Roman" w:cs="Calibri"/>
                <w:sz w:val="20"/>
                <w:lang w:eastAsia="en-GB"/>
              </w:rPr>
              <w:t xml:space="preserve"> (31.3%)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7AE1AB" w14:textId="79617A12" w:rsidR="00C44105" w:rsidRDefault="00C60464">
            <w:pPr>
              <w:widowControl w:val="0"/>
              <w:spacing w:line="240" w:lineRule="auto"/>
              <w:jc w:val="center"/>
            </w:pPr>
            <w:r>
              <w:rPr>
                <w:rFonts w:eastAsia="Times New Roman" w:cs="Calibri"/>
                <w:sz w:val="20"/>
                <w:lang w:eastAsia="en-GB"/>
              </w:rPr>
              <w:t>881</w:t>
            </w:r>
            <w:r w:rsidR="005A1DEE" w:rsidRPr="005A1DEE">
              <w:rPr>
                <w:rFonts w:eastAsia="Times New Roman" w:cs="Calibri"/>
                <w:sz w:val="20"/>
                <w:lang w:eastAsia="en-GB"/>
              </w:rPr>
              <w:t xml:space="preserve"> (28.2%)</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3035AF" w14:textId="078EBDEF" w:rsidR="00C44105" w:rsidRDefault="00C44105">
            <w:pPr>
              <w:widowControl w:val="0"/>
              <w:spacing w:line="240" w:lineRule="auto"/>
              <w:jc w:val="center"/>
            </w:pPr>
            <w:r>
              <w:rPr>
                <w:rFonts w:eastAsia="Times New Roman" w:cs="Calibri"/>
                <w:sz w:val="20"/>
                <w:lang w:eastAsia="en-GB"/>
              </w:rPr>
              <w:t>1.</w:t>
            </w:r>
            <w:r w:rsidR="0047619E">
              <w:rPr>
                <w:rFonts w:eastAsia="Times New Roman" w:cs="Calibri"/>
                <w:sz w:val="20"/>
                <w:lang w:eastAsia="en-GB"/>
              </w:rPr>
              <w:t xml:space="preserve">16 </w:t>
            </w:r>
          </w:p>
          <w:p w14:paraId="1D886F3D" w14:textId="42914B09" w:rsidR="00C44105" w:rsidRDefault="00C44105">
            <w:pPr>
              <w:widowControl w:val="0"/>
              <w:spacing w:line="240" w:lineRule="auto"/>
              <w:jc w:val="center"/>
            </w:pPr>
            <w:r>
              <w:rPr>
                <w:rFonts w:eastAsia="Times New Roman" w:cs="Calibri"/>
                <w:sz w:val="20"/>
                <w:lang w:eastAsia="en-GB"/>
              </w:rPr>
              <w:t>(0.</w:t>
            </w:r>
            <w:r w:rsidR="0047619E">
              <w:rPr>
                <w:rFonts w:eastAsia="Times New Roman" w:cs="Calibri"/>
                <w:sz w:val="20"/>
                <w:lang w:eastAsia="en-GB"/>
              </w:rPr>
              <w:t>94</w:t>
            </w:r>
            <w:r>
              <w:rPr>
                <w:rFonts w:eastAsia="Times New Roman" w:cs="Calibri"/>
                <w:sz w:val="20"/>
                <w:lang w:eastAsia="en-GB"/>
              </w:rPr>
              <w:t>, 1.</w:t>
            </w:r>
            <w:r w:rsidR="0047619E">
              <w:rPr>
                <w:rFonts w:eastAsia="Times New Roman" w:cs="Calibri"/>
                <w:sz w:val="20"/>
                <w:lang w:eastAsia="en-GB"/>
              </w:rPr>
              <w:t>43</w:t>
            </w:r>
            <w:r>
              <w:rPr>
                <w:rFonts w:eastAsia="Times New Roman" w:cs="Calibri"/>
                <w:sz w:val="20"/>
                <w:lang w:eastAsia="en-GB"/>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2049E2" w14:textId="62E4A6B1" w:rsidR="00C44105" w:rsidRDefault="00C44105">
            <w:pPr>
              <w:widowControl w:val="0"/>
              <w:spacing w:line="240" w:lineRule="auto"/>
              <w:jc w:val="center"/>
            </w:pPr>
            <w:r>
              <w:rPr>
                <w:rFonts w:eastAsia="Times New Roman" w:cs="Calibri"/>
                <w:sz w:val="20"/>
                <w:lang w:eastAsia="en-GB"/>
              </w:rPr>
              <w:t>0.</w:t>
            </w:r>
            <w:r w:rsidR="0047619E">
              <w:rPr>
                <w:rFonts w:eastAsia="Times New Roman" w:cs="Calibri"/>
                <w:sz w:val="20"/>
                <w:lang w:eastAsia="en-GB"/>
              </w:rPr>
              <w:t>158</w:t>
            </w:r>
          </w:p>
        </w:tc>
      </w:tr>
      <w:tr w:rsidR="00C44105" w14:paraId="4C08F471" w14:textId="77777777" w:rsidTr="00A02613">
        <w:trPr>
          <w:trHeight w:val="360"/>
        </w:trPr>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FDA44" w14:textId="77777777" w:rsidR="00C44105" w:rsidRDefault="00C44105" w:rsidP="000772C4">
            <w:pPr>
              <w:widowControl w:val="0"/>
              <w:spacing w:line="240" w:lineRule="auto"/>
            </w:pPr>
            <w:r>
              <w:rPr>
                <w:rFonts w:eastAsia="Times New Roman" w:cs="Calibri"/>
                <w:bCs/>
                <w:sz w:val="20"/>
                <w:lang w:eastAsia="en-GB"/>
              </w:rPr>
              <w:t>Car accident in the past year where the participant was the driver</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C50D7E" w14:textId="2B94EC17" w:rsidR="00C44105" w:rsidRDefault="005A1DEE">
            <w:pPr>
              <w:widowControl w:val="0"/>
              <w:spacing w:line="240" w:lineRule="auto"/>
              <w:jc w:val="center"/>
            </w:pPr>
            <w:r w:rsidRPr="005A1DEE">
              <w:rPr>
                <w:rFonts w:eastAsia="Times New Roman" w:cs="Calibri"/>
                <w:sz w:val="20"/>
                <w:lang w:eastAsia="en-GB"/>
              </w:rPr>
              <w:t>106 (3.4%)</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34362" w14:textId="0B320966" w:rsidR="00C44105" w:rsidRDefault="005A1DEE">
            <w:pPr>
              <w:widowControl w:val="0"/>
              <w:spacing w:line="240" w:lineRule="auto"/>
              <w:jc w:val="center"/>
            </w:pPr>
            <w:r w:rsidRPr="005A1DEE">
              <w:rPr>
                <w:rFonts w:eastAsia="Times New Roman" w:cs="Calibri"/>
                <w:sz w:val="20"/>
                <w:lang w:eastAsia="en-GB"/>
              </w:rPr>
              <w:t>100 (3.2%)</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CF1AD" w14:textId="77777777" w:rsidR="00C44105" w:rsidRDefault="00C44105">
            <w:pPr>
              <w:widowControl w:val="0"/>
              <w:spacing w:line="240" w:lineRule="auto"/>
              <w:jc w:val="center"/>
            </w:pPr>
            <w:r>
              <w:rPr>
                <w:rFonts w:eastAsia="Times New Roman" w:cs="Calibri"/>
                <w:sz w:val="20"/>
                <w:lang w:eastAsia="en-GB"/>
              </w:rPr>
              <w:t xml:space="preserve">1.05 </w:t>
            </w:r>
          </w:p>
          <w:p w14:paraId="05B042FB" w14:textId="77777777" w:rsidR="00C44105" w:rsidRDefault="00C44105">
            <w:pPr>
              <w:widowControl w:val="0"/>
              <w:spacing w:line="240" w:lineRule="auto"/>
              <w:jc w:val="center"/>
            </w:pPr>
            <w:r>
              <w:rPr>
                <w:rFonts w:eastAsia="Times New Roman" w:cs="Calibri"/>
                <w:sz w:val="20"/>
                <w:lang w:eastAsia="en-GB"/>
              </w:rPr>
              <w:t>(0.76, 1.47)</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065573" w14:textId="1FE23921" w:rsidR="00C44105" w:rsidRDefault="00C44105">
            <w:pPr>
              <w:widowControl w:val="0"/>
              <w:spacing w:line="240" w:lineRule="auto"/>
              <w:jc w:val="center"/>
            </w:pPr>
            <w:r>
              <w:rPr>
                <w:rFonts w:eastAsia="Times New Roman" w:cs="Calibri"/>
                <w:sz w:val="20"/>
                <w:lang w:eastAsia="en-GB"/>
              </w:rPr>
              <w:t>0.</w:t>
            </w:r>
            <w:r w:rsidR="0047619E">
              <w:rPr>
                <w:rFonts w:eastAsia="Times New Roman" w:cs="Calibri"/>
                <w:sz w:val="20"/>
                <w:lang w:eastAsia="en-GB"/>
              </w:rPr>
              <w:t>758</w:t>
            </w:r>
          </w:p>
        </w:tc>
      </w:tr>
      <w:tr w:rsidR="00C44105" w14:paraId="77009F0F" w14:textId="77777777" w:rsidTr="00A02613">
        <w:trPr>
          <w:trHeight w:val="330"/>
        </w:trPr>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9680D3" w14:textId="77777777" w:rsidR="00C44105" w:rsidRDefault="00C44105" w:rsidP="000772C4">
            <w:pPr>
              <w:widowControl w:val="0"/>
              <w:spacing w:line="240" w:lineRule="auto"/>
            </w:pPr>
            <w:r>
              <w:rPr>
                <w:rFonts w:eastAsia="Times New Roman" w:cs="Calibri"/>
                <w:bCs/>
                <w:sz w:val="20"/>
                <w:lang w:eastAsia="en-GB"/>
              </w:rPr>
              <w:t>Experience of partner violence in the past year</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D8D61A" w14:textId="199F35C5" w:rsidR="00C44105" w:rsidRDefault="005A1DEE">
            <w:pPr>
              <w:widowControl w:val="0"/>
              <w:spacing w:line="240" w:lineRule="auto"/>
              <w:jc w:val="center"/>
            </w:pPr>
            <w:r w:rsidRPr="005A1DEE">
              <w:rPr>
                <w:rFonts w:eastAsia="Times New Roman" w:cs="Calibri"/>
                <w:sz w:val="20"/>
                <w:lang w:eastAsia="en-GB"/>
              </w:rPr>
              <w:t>103 (3.3%)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9A66CF" w14:textId="0BDE8463" w:rsidR="00C44105" w:rsidRDefault="005A1DEE">
            <w:pPr>
              <w:widowControl w:val="0"/>
              <w:spacing w:line="240" w:lineRule="auto"/>
              <w:jc w:val="center"/>
            </w:pPr>
            <w:r w:rsidRPr="005A1DEE">
              <w:rPr>
                <w:rFonts w:eastAsia="Times New Roman" w:cs="Calibri"/>
                <w:sz w:val="20"/>
                <w:lang w:eastAsia="en-GB"/>
              </w:rPr>
              <w:t>103 (3.3%)</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66D1FE" w14:textId="0EBB271C" w:rsidR="00C44105" w:rsidRDefault="00C44105">
            <w:pPr>
              <w:widowControl w:val="0"/>
              <w:spacing w:line="240" w:lineRule="auto"/>
              <w:jc w:val="center"/>
            </w:pPr>
            <w:r>
              <w:rPr>
                <w:rFonts w:eastAsia="Times New Roman" w:cs="Calibri"/>
                <w:sz w:val="20"/>
                <w:lang w:eastAsia="en-GB"/>
              </w:rPr>
              <w:t>1.</w:t>
            </w:r>
            <w:r w:rsidR="0047619E">
              <w:rPr>
                <w:rFonts w:eastAsia="Times New Roman" w:cs="Calibri"/>
                <w:sz w:val="20"/>
                <w:lang w:eastAsia="en-GB"/>
              </w:rPr>
              <w:t xml:space="preserve">00 </w:t>
            </w:r>
          </w:p>
          <w:p w14:paraId="6092B8FD" w14:textId="2282D09B" w:rsidR="00C44105" w:rsidRDefault="00C44105">
            <w:pPr>
              <w:widowControl w:val="0"/>
              <w:spacing w:line="240" w:lineRule="auto"/>
              <w:jc w:val="center"/>
            </w:pPr>
            <w:r>
              <w:rPr>
                <w:rFonts w:eastAsia="Times New Roman" w:cs="Calibri"/>
                <w:sz w:val="20"/>
                <w:lang w:eastAsia="en-GB"/>
              </w:rPr>
              <w:t>(0.</w:t>
            </w:r>
            <w:r w:rsidR="0047619E">
              <w:rPr>
                <w:rFonts w:eastAsia="Times New Roman" w:cs="Calibri"/>
                <w:sz w:val="20"/>
                <w:lang w:eastAsia="en-GB"/>
              </w:rPr>
              <w:t>71</w:t>
            </w:r>
            <w:r>
              <w:rPr>
                <w:rFonts w:eastAsia="Times New Roman" w:cs="Calibri"/>
                <w:sz w:val="20"/>
                <w:lang w:eastAsia="en-GB"/>
              </w:rPr>
              <w:t>, 1.</w:t>
            </w:r>
            <w:r w:rsidR="0047619E">
              <w:rPr>
                <w:rFonts w:eastAsia="Times New Roman" w:cs="Calibri"/>
                <w:sz w:val="20"/>
                <w:lang w:eastAsia="en-GB"/>
              </w:rPr>
              <w:t>41</w:t>
            </w:r>
            <w:r>
              <w:rPr>
                <w:rFonts w:eastAsia="Times New Roman" w:cs="Calibri"/>
                <w:sz w:val="20"/>
                <w:lang w:eastAsia="en-GB"/>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FB932" w14:textId="3266CC06" w:rsidR="00C44105" w:rsidRDefault="00C44105">
            <w:pPr>
              <w:widowControl w:val="0"/>
              <w:spacing w:line="240" w:lineRule="auto"/>
              <w:jc w:val="center"/>
            </w:pPr>
            <w:r>
              <w:rPr>
                <w:rFonts w:eastAsia="Times New Roman" w:cs="Calibri"/>
                <w:sz w:val="20"/>
                <w:lang w:eastAsia="en-GB"/>
              </w:rPr>
              <w:t>0.</w:t>
            </w:r>
            <w:r w:rsidR="0047619E">
              <w:rPr>
                <w:rFonts w:eastAsia="Times New Roman" w:cs="Calibri"/>
                <w:sz w:val="20"/>
                <w:lang w:eastAsia="en-GB"/>
              </w:rPr>
              <w:t>986</w:t>
            </w:r>
          </w:p>
        </w:tc>
      </w:tr>
      <w:tr w:rsidR="00C44105" w14:paraId="4754C603" w14:textId="77777777" w:rsidTr="00A02613">
        <w:trPr>
          <w:trHeight w:val="315"/>
        </w:trPr>
        <w:tc>
          <w:tcPr>
            <w:tcW w:w="3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2F1DD" w14:textId="14F9D398" w:rsidR="00C44105" w:rsidRDefault="00C44105" w:rsidP="000772C4">
            <w:pPr>
              <w:widowControl w:val="0"/>
              <w:spacing w:line="240" w:lineRule="auto"/>
            </w:pPr>
            <w:r>
              <w:rPr>
                <w:rFonts w:eastAsia="Times New Roman" w:cs="Calibri"/>
                <w:bCs/>
                <w:sz w:val="20"/>
                <w:lang w:eastAsia="en-GB"/>
              </w:rPr>
              <w:t xml:space="preserve">Diagnosed with </w:t>
            </w:r>
            <w:r w:rsidR="00C418EB">
              <w:rPr>
                <w:rFonts w:eastAsia="Times New Roman" w:cs="Calibri"/>
                <w:bCs/>
                <w:sz w:val="20"/>
                <w:lang w:eastAsia="en-GB"/>
              </w:rPr>
              <w:t>“</w:t>
            </w:r>
            <w:r>
              <w:rPr>
                <w:rFonts w:eastAsia="Times New Roman" w:cs="Calibri"/>
                <w:bCs/>
                <w:sz w:val="20"/>
                <w:lang w:eastAsia="en-GB"/>
              </w:rPr>
              <w:t>an</w:t>
            </w:r>
            <w:r w:rsidR="0078150B">
              <w:rPr>
                <w:rFonts w:eastAsia="Times New Roman" w:cs="Calibri"/>
                <w:bCs/>
                <w:sz w:val="20"/>
                <w:lang w:eastAsia="en-GB"/>
              </w:rPr>
              <w:t>y</w:t>
            </w:r>
            <w:r w:rsidR="00C418EB">
              <w:rPr>
                <w:rFonts w:eastAsia="Times New Roman" w:cs="Calibri"/>
                <w:bCs/>
                <w:sz w:val="20"/>
                <w:lang w:eastAsia="en-GB"/>
              </w:rPr>
              <w:t>”</w:t>
            </w:r>
            <w:r>
              <w:rPr>
                <w:rFonts w:eastAsia="Times New Roman" w:cs="Calibri"/>
                <w:bCs/>
                <w:sz w:val="20"/>
                <w:lang w:eastAsia="en-GB"/>
              </w:rPr>
              <w:t xml:space="preserve"> STI after joining the trial according to postal test results and clinic records</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5AF62" w14:textId="728977D1" w:rsidR="00C44105" w:rsidRDefault="005A1DEE">
            <w:pPr>
              <w:widowControl w:val="0"/>
              <w:spacing w:line="240" w:lineRule="auto"/>
              <w:jc w:val="center"/>
            </w:pPr>
            <w:r w:rsidRPr="005A1DEE">
              <w:rPr>
                <w:rFonts w:eastAsia="Times New Roman" w:cs="Calibri"/>
                <w:sz w:val="20"/>
                <w:lang w:eastAsia="en-GB"/>
              </w:rPr>
              <w:t>693 (22.2%)</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6256E" w14:textId="1EC6936D" w:rsidR="00C44105" w:rsidRDefault="005A1DEE">
            <w:pPr>
              <w:widowControl w:val="0"/>
              <w:spacing w:line="240" w:lineRule="auto"/>
              <w:jc w:val="center"/>
            </w:pPr>
            <w:r w:rsidRPr="005A1DEE">
              <w:rPr>
                <w:rFonts w:eastAsia="Times New Roman" w:cs="Calibri"/>
                <w:sz w:val="20"/>
                <w:lang w:eastAsia="en-GB"/>
              </w:rPr>
              <w:t>647 (20.7%)</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6DD34" w14:textId="44BD8135" w:rsidR="00C44105" w:rsidRDefault="00C44105">
            <w:pPr>
              <w:widowControl w:val="0"/>
              <w:spacing w:line="240" w:lineRule="auto"/>
              <w:jc w:val="center"/>
            </w:pPr>
            <w:r>
              <w:rPr>
                <w:rFonts w:eastAsia="Times New Roman" w:cs="Calibri"/>
                <w:sz w:val="20"/>
                <w:lang w:eastAsia="en-GB"/>
              </w:rPr>
              <w:t>1.1</w:t>
            </w:r>
            <w:r w:rsidR="0047619E">
              <w:rPr>
                <w:rFonts w:eastAsia="Times New Roman" w:cs="Calibri"/>
                <w:sz w:val="20"/>
                <w:lang w:eastAsia="en-GB"/>
              </w:rPr>
              <w:t>1</w:t>
            </w:r>
            <w:r>
              <w:rPr>
                <w:rFonts w:eastAsia="Times New Roman" w:cs="Calibri"/>
                <w:sz w:val="20"/>
                <w:lang w:eastAsia="en-GB"/>
              </w:rPr>
              <w:t xml:space="preserve"> </w:t>
            </w:r>
          </w:p>
          <w:p w14:paraId="21F0F1A1" w14:textId="4DEEDC9E" w:rsidR="00C44105" w:rsidRDefault="00C44105">
            <w:pPr>
              <w:widowControl w:val="0"/>
              <w:spacing w:line="240" w:lineRule="auto"/>
              <w:jc w:val="center"/>
            </w:pPr>
            <w:r>
              <w:rPr>
                <w:rFonts w:eastAsia="Times New Roman" w:cs="Calibri"/>
                <w:sz w:val="20"/>
                <w:lang w:eastAsia="en-GB"/>
              </w:rPr>
              <w:t>(0.</w:t>
            </w:r>
            <w:r w:rsidR="0047619E">
              <w:rPr>
                <w:rFonts w:eastAsia="Times New Roman" w:cs="Calibri"/>
                <w:sz w:val="20"/>
                <w:lang w:eastAsia="en-GB"/>
              </w:rPr>
              <w:t>96</w:t>
            </w:r>
            <w:r>
              <w:rPr>
                <w:rFonts w:eastAsia="Times New Roman" w:cs="Calibri"/>
                <w:sz w:val="20"/>
                <w:lang w:eastAsia="en-GB"/>
              </w:rPr>
              <w:t>, 1.</w:t>
            </w:r>
            <w:r w:rsidR="0047619E">
              <w:rPr>
                <w:rFonts w:eastAsia="Times New Roman" w:cs="Calibri"/>
                <w:sz w:val="20"/>
                <w:lang w:eastAsia="en-GB"/>
              </w:rPr>
              <w:t>27</w:t>
            </w:r>
            <w:r>
              <w:rPr>
                <w:rFonts w:eastAsia="Times New Roman" w:cs="Calibri"/>
                <w:sz w:val="20"/>
                <w:lang w:eastAsia="en-GB"/>
              </w:rPr>
              <w:t>)</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269E2" w14:textId="07AB4FE0" w:rsidR="00C44105" w:rsidRDefault="00C44105">
            <w:pPr>
              <w:widowControl w:val="0"/>
              <w:spacing w:line="240" w:lineRule="auto"/>
              <w:jc w:val="center"/>
            </w:pPr>
            <w:r>
              <w:rPr>
                <w:rFonts w:eastAsia="Times New Roman" w:cs="Calibri"/>
                <w:sz w:val="20"/>
                <w:lang w:eastAsia="en-GB"/>
              </w:rPr>
              <w:t>0.</w:t>
            </w:r>
            <w:r w:rsidR="0047619E">
              <w:rPr>
                <w:rFonts w:eastAsia="Times New Roman" w:cs="Calibri"/>
                <w:sz w:val="20"/>
                <w:lang w:eastAsia="en-GB"/>
              </w:rPr>
              <w:t>148</w:t>
            </w:r>
          </w:p>
        </w:tc>
      </w:tr>
      <w:tr w:rsidR="00C44105" w14:paraId="3B38608E" w14:textId="77777777" w:rsidTr="00A02613">
        <w:trPr>
          <w:trHeight w:val="315"/>
        </w:trPr>
        <w:tc>
          <w:tcPr>
            <w:tcW w:w="9214"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14:paraId="1A3D42CD" w14:textId="52B6482E" w:rsidR="00C44105" w:rsidRDefault="00C44105">
            <w:pPr>
              <w:widowControl w:val="0"/>
              <w:spacing w:line="240" w:lineRule="auto"/>
            </w:pPr>
            <w:r>
              <w:rPr>
                <w:rFonts w:eastAsia="Times New Roman" w:cs="Calibri"/>
                <w:color w:val="000000"/>
                <w:sz w:val="20"/>
                <w:lang w:eastAsia="en-GB"/>
              </w:rPr>
              <w:t xml:space="preserve">Data </w:t>
            </w:r>
            <w:proofErr w:type="gramStart"/>
            <w:r>
              <w:rPr>
                <w:rFonts w:eastAsia="Times New Roman" w:cs="Calibri"/>
                <w:color w:val="000000"/>
                <w:sz w:val="20"/>
                <w:lang w:eastAsia="en-GB"/>
              </w:rPr>
              <w:t>are:</w:t>
            </w:r>
            <w:proofErr w:type="gramEnd"/>
            <w:r>
              <w:rPr>
                <w:rFonts w:eastAsia="Times New Roman" w:cs="Calibri"/>
                <w:color w:val="000000"/>
                <w:sz w:val="20"/>
                <w:lang w:eastAsia="en-GB"/>
              </w:rPr>
              <w:t xml:space="preserve"> n (%) estimated from imputed data</w:t>
            </w:r>
            <w:r w:rsidR="00A678BB">
              <w:rPr>
                <w:rFonts w:eastAsia="Times New Roman" w:cs="Calibri"/>
                <w:color w:val="000000"/>
                <w:sz w:val="20"/>
                <w:lang w:eastAsia="en-GB"/>
              </w:rPr>
              <w:t xml:space="preserve">; </w:t>
            </w:r>
            <w:r w:rsidR="00692953">
              <w:rPr>
                <w:rFonts w:eastAsia="Times New Roman" w:cs="Calibri"/>
                <w:color w:val="000000"/>
                <w:sz w:val="20"/>
                <w:lang w:eastAsia="en-GB"/>
              </w:rPr>
              <w:t xml:space="preserve">analyses based on intention to treat principle; </w:t>
            </w:r>
            <w:r w:rsidR="00A678BB">
              <w:rPr>
                <w:rFonts w:eastAsia="Times New Roman" w:cs="Calibri"/>
                <w:color w:val="000000"/>
                <w:sz w:val="20"/>
                <w:lang w:eastAsia="en-GB"/>
              </w:rPr>
              <w:t xml:space="preserve">logistic regression analysis </w:t>
            </w:r>
            <w:r w:rsidR="00275D6E">
              <w:rPr>
                <w:rFonts w:eastAsia="Times New Roman" w:cs="Calibri"/>
                <w:color w:val="000000"/>
                <w:sz w:val="20"/>
                <w:lang w:eastAsia="en-GB"/>
              </w:rPr>
              <w:t xml:space="preserve">(using </w:t>
            </w:r>
            <w:r w:rsidR="00275D6E" w:rsidRPr="00275D6E">
              <w:rPr>
                <w:rFonts w:eastAsia="Times New Roman" w:cs="Calibri"/>
                <w:color w:val="000000"/>
                <w:sz w:val="20"/>
                <w:lang w:eastAsia="en-GB"/>
              </w:rPr>
              <w:t>multiple imputation by chained equations</w:t>
            </w:r>
            <w:r w:rsidR="00275D6E">
              <w:rPr>
                <w:rFonts w:eastAsia="Times New Roman" w:cs="Calibri"/>
                <w:color w:val="000000"/>
                <w:sz w:val="20"/>
                <w:lang w:eastAsia="en-GB"/>
              </w:rPr>
              <w:t>)</w:t>
            </w:r>
            <w:r w:rsidR="00275D6E" w:rsidRPr="00275D6E">
              <w:rPr>
                <w:rFonts w:eastAsia="Times New Roman" w:cs="Calibri"/>
                <w:color w:val="000000"/>
                <w:sz w:val="20"/>
                <w:lang w:eastAsia="en-GB"/>
              </w:rPr>
              <w:t xml:space="preserve"> </w:t>
            </w:r>
            <w:r w:rsidR="00A678BB">
              <w:rPr>
                <w:rFonts w:eastAsia="Times New Roman" w:cs="Calibri"/>
                <w:color w:val="000000"/>
                <w:sz w:val="20"/>
                <w:lang w:eastAsia="en-GB"/>
              </w:rPr>
              <w:t>adjusted for pre-specified baseline covariates (</w:t>
            </w:r>
            <w:r w:rsidR="00A678BB" w:rsidRPr="00C418EB">
              <w:rPr>
                <w:rFonts w:eastAsia="Times New Roman" w:cs="Calibri"/>
                <w:color w:val="000000"/>
                <w:sz w:val="20"/>
                <w:lang w:eastAsia="en-GB"/>
              </w:rPr>
              <w:t>age, type of STI at baseline, sexuality and ethnicity)</w:t>
            </w:r>
          </w:p>
        </w:tc>
      </w:tr>
    </w:tbl>
    <w:p w14:paraId="7CDCF642" w14:textId="3AC127CE" w:rsidR="00C44105" w:rsidRDefault="00C44105">
      <w:pPr>
        <w:rPr>
          <w:lang w:val="en-US"/>
        </w:rPr>
      </w:pPr>
    </w:p>
    <w:p w14:paraId="1F20D78A" w14:textId="77777777" w:rsidR="003C77D5" w:rsidRDefault="003C77D5">
      <w:pPr>
        <w:rPr>
          <w:lang w:val="en-US"/>
        </w:rPr>
      </w:pPr>
    </w:p>
    <w:p w14:paraId="5A019736" w14:textId="77777777" w:rsidR="008E2645" w:rsidRDefault="008E2645">
      <w:pPr>
        <w:suppressAutoHyphens w:val="0"/>
        <w:spacing w:after="160" w:line="259" w:lineRule="auto"/>
        <w:rPr>
          <w:b/>
          <w:bCs/>
          <w:i/>
          <w:iCs/>
          <w:sz w:val="24"/>
          <w:szCs w:val="24"/>
        </w:rPr>
      </w:pPr>
      <w:r>
        <w:rPr>
          <w:b/>
          <w:bCs/>
          <w:i/>
          <w:iCs/>
          <w:sz w:val="24"/>
          <w:szCs w:val="24"/>
        </w:rPr>
        <w:br w:type="page"/>
      </w:r>
    </w:p>
    <w:p w14:paraId="4D0A9C63" w14:textId="71905C03" w:rsidR="00C44105" w:rsidRPr="00535D42" w:rsidRDefault="00BA7432" w:rsidP="00535D42">
      <w:pPr>
        <w:rPr>
          <w:b/>
          <w:bCs/>
          <w:i/>
          <w:iCs/>
          <w:sz w:val="24"/>
          <w:szCs w:val="24"/>
        </w:rPr>
      </w:pPr>
      <w:r>
        <w:rPr>
          <w:b/>
          <w:bCs/>
          <w:i/>
          <w:iCs/>
          <w:sz w:val="24"/>
          <w:szCs w:val="24"/>
        </w:rPr>
        <w:lastRenderedPageBreak/>
        <w:t>Intermediate</w:t>
      </w:r>
      <w:r w:rsidR="00C44105" w:rsidRPr="00535D42">
        <w:rPr>
          <w:b/>
          <w:bCs/>
          <w:i/>
          <w:iCs/>
          <w:sz w:val="24"/>
          <w:szCs w:val="24"/>
        </w:rPr>
        <w:t xml:space="preserve"> outcomes</w:t>
      </w:r>
    </w:p>
    <w:p w14:paraId="2B1E6399" w14:textId="76C0CA84" w:rsidR="00C44105" w:rsidRPr="009E2D31" w:rsidRDefault="00C44105">
      <w:pPr>
        <w:rPr>
          <w:rFonts w:cs="Calibri"/>
        </w:rPr>
      </w:pPr>
      <w:r>
        <w:rPr>
          <w:lang w:val="en-US"/>
        </w:rPr>
        <w:t xml:space="preserve">The effects of the intervention on the </w:t>
      </w:r>
      <w:r w:rsidR="00BA7432">
        <w:rPr>
          <w:lang w:val="en-US"/>
        </w:rPr>
        <w:t>intermediate</w:t>
      </w:r>
      <w:r>
        <w:rPr>
          <w:lang w:val="en-US"/>
        </w:rPr>
        <w:t xml:space="preserve"> outcomes (measured by summing items) are reported in </w:t>
      </w:r>
      <w:r>
        <w:rPr>
          <w:lang w:val="en-US"/>
        </w:rPr>
        <w:fldChar w:fldCharType="begin"/>
      </w:r>
      <w:r>
        <w:rPr>
          <w:lang w:val="en-US"/>
        </w:rPr>
        <w:instrText xml:space="preserve"> REF _Ref59198329 \h </w:instrText>
      </w:r>
      <w:r>
        <w:rPr>
          <w:lang w:val="en-US"/>
        </w:rPr>
      </w:r>
      <w:r>
        <w:rPr>
          <w:lang w:val="en-US"/>
        </w:rPr>
        <w:fldChar w:fldCharType="separate"/>
      </w:r>
      <w:r w:rsidR="000E1256">
        <w:t xml:space="preserve">Table </w:t>
      </w:r>
      <w:r w:rsidR="000E1256">
        <w:rPr>
          <w:noProof/>
        </w:rPr>
        <w:t>5</w:t>
      </w:r>
      <w:r>
        <w:rPr>
          <w:lang w:val="en-US"/>
        </w:rPr>
        <w:fldChar w:fldCharType="end"/>
      </w:r>
      <w:r>
        <w:rPr>
          <w:lang w:val="en-US"/>
        </w:rPr>
        <w:t xml:space="preserve">. The intervention was associated with small increases in knowledge related to STIs (coef. 0.10, p=0.035) and in correct condom use self-efficacy (coef. 0.32, p&lt;0.01). Table </w:t>
      </w:r>
      <w:r w:rsidR="00E344D1">
        <w:rPr>
          <w:lang w:val="en-US"/>
        </w:rPr>
        <w:t>6</w:t>
      </w:r>
      <w:r>
        <w:rPr>
          <w:lang w:val="en-US"/>
        </w:rPr>
        <w:t xml:space="preserve"> presents the results of the structural equation modelling, </w:t>
      </w:r>
      <w:r>
        <w:rPr>
          <w:rFonts w:cs="Calibri"/>
        </w:rPr>
        <w:t xml:space="preserve">estimating the impact of the intervention on the </w:t>
      </w:r>
      <w:r w:rsidR="00BA7432">
        <w:rPr>
          <w:rFonts w:cs="Calibri"/>
        </w:rPr>
        <w:t>intermediate</w:t>
      </w:r>
      <w:r>
        <w:rPr>
          <w:rFonts w:cs="Calibri"/>
        </w:rPr>
        <w:t xml:space="preserve"> outcomes in the absence of measurement error. The results are consistent with those presented in Table </w:t>
      </w:r>
      <w:r w:rsidR="00AF7A57">
        <w:rPr>
          <w:rFonts w:cs="Calibri"/>
        </w:rPr>
        <w:t>5</w:t>
      </w:r>
      <w:r>
        <w:rPr>
          <w:rFonts w:cs="Calibri"/>
        </w:rPr>
        <w:t>, with the intervention resulting in a small increase in knowledge related to STIs and in correct condom use self-efficacy.</w:t>
      </w:r>
    </w:p>
    <w:p w14:paraId="47DFB20F" w14:textId="77777777" w:rsidR="00C44105" w:rsidRDefault="00C44105">
      <w:pPr>
        <w:rPr>
          <w:lang w:val="en-US"/>
        </w:rPr>
      </w:pPr>
    </w:p>
    <w:p w14:paraId="6BBEBC3E" w14:textId="2F995BBA" w:rsidR="00C44105" w:rsidRDefault="003D2DF9" w:rsidP="0021499E">
      <w:pPr>
        <w:pStyle w:val="Caption"/>
      </w:pPr>
      <w:bookmarkStart w:id="84" w:name="_Ref59198329"/>
      <w:bookmarkStart w:id="85" w:name="_Toc62986265"/>
      <w:bookmarkStart w:id="86" w:name="_Toc76904516"/>
      <w:r>
        <w:t xml:space="preserve">Table </w:t>
      </w:r>
      <w:r w:rsidR="00F76819">
        <w:fldChar w:fldCharType="begin"/>
      </w:r>
      <w:r w:rsidR="00F76819">
        <w:instrText xml:space="preserve"> SEQ Table \* ARABIC </w:instrText>
      </w:r>
      <w:r w:rsidR="00F76819">
        <w:fldChar w:fldCharType="separate"/>
      </w:r>
      <w:r w:rsidR="000E1256">
        <w:rPr>
          <w:noProof/>
        </w:rPr>
        <w:t>5</w:t>
      </w:r>
      <w:r w:rsidR="00F76819">
        <w:rPr>
          <w:noProof/>
        </w:rPr>
        <w:fldChar w:fldCharType="end"/>
      </w:r>
      <w:bookmarkEnd w:id="84"/>
      <w:r w:rsidR="00C44105">
        <w:t xml:space="preserve"> </w:t>
      </w:r>
      <w:r w:rsidR="00BA7432">
        <w:t>Intermediate</w:t>
      </w:r>
      <w:r w:rsidR="00C44105">
        <w:t xml:space="preserve"> outcomes </w:t>
      </w:r>
      <w:r w:rsidR="006B7610">
        <w:t xml:space="preserve">comparing the intervention group to the control group </w:t>
      </w:r>
      <w:r w:rsidR="00C44105">
        <w:t>(summed items)</w:t>
      </w:r>
      <w:bookmarkEnd w:id="85"/>
      <w:bookmarkEnd w:id="86"/>
    </w:p>
    <w:tbl>
      <w:tblPr>
        <w:tblW w:w="9072" w:type="dxa"/>
        <w:tblInd w:w="-5" w:type="dxa"/>
        <w:tblLayout w:type="fixed"/>
        <w:tblLook w:val="0000" w:firstRow="0" w:lastRow="0" w:firstColumn="0" w:lastColumn="0" w:noHBand="0" w:noVBand="0"/>
      </w:tblPr>
      <w:tblGrid>
        <w:gridCol w:w="2977"/>
        <w:gridCol w:w="1559"/>
        <w:gridCol w:w="1560"/>
        <w:gridCol w:w="1984"/>
        <w:gridCol w:w="992"/>
      </w:tblGrid>
      <w:tr w:rsidR="00C44105" w14:paraId="1BA953B5" w14:textId="77777777" w:rsidTr="005C2225">
        <w:trPr>
          <w:trHeight w:val="300"/>
        </w:trPr>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488BB7" w14:textId="77777777" w:rsidR="00C44105" w:rsidRDefault="00C44105" w:rsidP="000A6845">
            <w:pPr>
              <w:widowControl w:val="0"/>
              <w:spacing w:line="240" w:lineRule="auto"/>
              <w:jc w:val="right"/>
              <w:rPr>
                <w:rFonts w:ascii="Times New Roman" w:eastAsia="Times New Roman" w:hAnsi="Times New Roman" w:cs="Times New Roman"/>
                <w:sz w:val="20"/>
                <w:szCs w:val="24"/>
                <w:lang w:eastAsia="en-GB"/>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4A240" w14:textId="4CBF6B2B" w:rsidR="00C44105" w:rsidRDefault="00C44105" w:rsidP="000A6845">
            <w:pPr>
              <w:widowControl w:val="0"/>
              <w:spacing w:line="240" w:lineRule="auto"/>
              <w:jc w:val="center"/>
              <w:rPr>
                <w:rFonts w:eastAsia="Times New Roman" w:cs="Calibri"/>
                <w:b/>
                <w:bCs/>
                <w:sz w:val="20"/>
                <w:szCs w:val="20"/>
                <w:lang w:eastAsia="en-GB"/>
              </w:rPr>
            </w:pPr>
            <w:r w:rsidRPr="001E7A01">
              <w:rPr>
                <w:rFonts w:eastAsia="Times New Roman" w:cs="Calibri"/>
                <w:b/>
                <w:bCs/>
                <w:sz w:val="20"/>
                <w:szCs w:val="20"/>
                <w:lang w:eastAsia="en-GB"/>
              </w:rPr>
              <w:t>Intervention</w:t>
            </w:r>
          </w:p>
          <w:p w14:paraId="28EC2C5A" w14:textId="77777777" w:rsidR="00C44105" w:rsidRDefault="00C44105" w:rsidP="000A6845">
            <w:pPr>
              <w:widowControl w:val="0"/>
              <w:spacing w:line="240" w:lineRule="auto"/>
              <w:jc w:val="center"/>
              <w:rPr>
                <w:sz w:val="20"/>
                <w:szCs w:val="20"/>
              </w:rPr>
            </w:pPr>
            <w:r w:rsidRPr="001E7A01">
              <w:rPr>
                <w:sz w:val="20"/>
                <w:szCs w:val="20"/>
              </w:rPr>
              <w:t>Mean (SD)</w:t>
            </w:r>
          </w:p>
          <w:p w14:paraId="317168FD" w14:textId="0FAC68A2" w:rsidR="00A27783" w:rsidRPr="001E7A01" w:rsidRDefault="00A27783" w:rsidP="000A6845">
            <w:pPr>
              <w:widowControl w:val="0"/>
              <w:spacing w:line="240" w:lineRule="auto"/>
              <w:jc w:val="center"/>
              <w:rPr>
                <w:sz w:val="20"/>
                <w:szCs w:val="20"/>
              </w:rPr>
            </w:pPr>
            <w:r>
              <w:rPr>
                <w:sz w:val="20"/>
                <w:szCs w:val="20"/>
              </w:rPr>
              <w:t>N=2656</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56F93" w14:textId="2558C703" w:rsidR="00C44105" w:rsidRDefault="00C44105" w:rsidP="000A6845">
            <w:pPr>
              <w:widowControl w:val="0"/>
              <w:spacing w:line="240" w:lineRule="auto"/>
              <w:jc w:val="center"/>
              <w:rPr>
                <w:rFonts w:eastAsia="Times New Roman" w:cs="Calibri"/>
                <w:b/>
                <w:bCs/>
                <w:sz w:val="20"/>
                <w:szCs w:val="20"/>
                <w:lang w:eastAsia="en-GB"/>
              </w:rPr>
            </w:pPr>
            <w:r w:rsidRPr="001E7A01">
              <w:rPr>
                <w:rFonts w:eastAsia="Times New Roman" w:cs="Calibri"/>
                <w:b/>
                <w:bCs/>
                <w:sz w:val="20"/>
                <w:szCs w:val="20"/>
                <w:lang w:eastAsia="en-GB"/>
              </w:rPr>
              <w:t>Control</w:t>
            </w:r>
          </w:p>
          <w:p w14:paraId="1832D718" w14:textId="77777777" w:rsidR="00C44105" w:rsidRDefault="00C44105" w:rsidP="00AF7A57">
            <w:pPr>
              <w:widowControl w:val="0"/>
              <w:spacing w:line="240" w:lineRule="auto"/>
              <w:jc w:val="center"/>
              <w:rPr>
                <w:sz w:val="20"/>
                <w:szCs w:val="20"/>
              </w:rPr>
            </w:pPr>
            <w:r w:rsidRPr="001E7A01">
              <w:rPr>
                <w:sz w:val="20"/>
                <w:szCs w:val="20"/>
              </w:rPr>
              <w:t>Mean (SD)</w:t>
            </w:r>
          </w:p>
          <w:p w14:paraId="2526470D" w14:textId="654B8DD6" w:rsidR="00A27783" w:rsidRPr="001E7A01" w:rsidRDefault="00A27783" w:rsidP="00AF7A57">
            <w:pPr>
              <w:widowControl w:val="0"/>
              <w:spacing w:line="240" w:lineRule="auto"/>
              <w:jc w:val="center"/>
              <w:rPr>
                <w:sz w:val="20"/>
                <w:szCs w:val="20"/>
              </w:rPr>
            </w:pPr>
            <w:r>
              <w:rPr>
                <w:sz w:val="20"/>
                <w:szCs w:val="20"/>
              </w:rPr>
              <w:t>N=2705</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07FBC" w14:textId="65ADC5B7" w:rsidR="00C44105" w:rsidRPr="001E7A01" w:rsidRDefault="00C44105" w:rsidP="000A6845">
            <w:pPr>
              <w:widowControl w:val="0"/>
              <w:spacing w:line="240" w:lineRule="auto"/>
              <w:jc w:val="center"/>
              <w:rPr>
                <w:sz w:val="20"/>
                <w:szCs w:val="20"/>
              </w:rPr>
            </w:pPr>
            <w:r w:rsidRPr="001E7A01">
              <w:rPr>
                <w:rFonts w:eastAsia="Times New Roman" w:cs="Calibri"/>
                <w:b/>
                <w:bCs/>
                <w:sz w:val="20"/>
                <w:szCs w:val="20"/>
                <w:lang w:eastAsia="en-GB"/>
              </w:rPr>
              <w:t>Coefficient</w:t>
            </w:r>
            <w:r w:rsidR="00F44D1B">
              <w:rPr>
                <w:rFonts w:eastAsia="Times New Roman" w:cs="Calibri"/>
                <w:b/>
                <w:bCs/>
                <w:sz w:val="20"/>
                <w:szCs w:val="20"/>
                <w:lang w:eastAsia="en-GB"/>
              </w:rPr>
              <w:t xml:space="preserve"> (beta)</w:t>
            </w:r>
            <w:r>
              <w:rPr>
                <w:rFonts w:eastAsia="Times New Roman" w:cs="Calibri"/>
                <w:b/>
                <w:bCs/>
                <w:sz w:val="20"/>
                <w:szCs w:val="20"/>
                <w:lang w:eastAsia="en-GB"/>
              </w:rPr>
              <w:t>*</w:t>
            </w:r>
            <w:r w:rsidRPr="001E7A01">
              <w:rPr>
                <w:rFonts w:eastAsia="Times New Roman" w:cs="Calibri"/>
                <w:b/>
                <w:bCs/>
                <w:sz w:val="20"/>
                <w:szCs w:val="20"/>
                <w:lang w:eastAsia="en-GB"/>
              </w:rPr>
              <w:t xml:space="preserve"> (95% CI)</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12A1D" w14:textId="77777777" w:rsidR="00C44105" w:rsidRPr="001E7A01" w:rsidRDefault="00C44105" w:rsidP="000A6845">
            <w:pPr>
              <w:widowControl w:val="0"/>
              <w:spacing w:line="240" w:lineRule="auto"/>
              <w:jc w:val="center"/>
              <w:rPr>
                <w:sz w:val="20"/>
                <w:szCs w:val="20"/>
              </w:rPr>
            </w:pPr>
            <w:r w:rsidRPr="001E7A01">
              <w:rPr>
                <w:rFonts w:eastAsia="Times New Roman" w:cs="Calibri"/>
                <w:b/>
                <w:bCs/>
                <w:sz w:val="20"/>
                <w:szCs w:val="20"/>
                <w:lang w:eastAsia="en-GB"/>
              </w:rPr>
              <w:t>p-value</w:t>
            </w:r>
          </w:p>
        </w:tc>
      </w:tr>
      <w:tr w:rsidR="00C44105" w14:paraId="64762246" w14:textId="77777777" w:rsidTr="005C2225">
        <w:trPr>
          <w:trHeight w:val="300"/>
        </w:trPr>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FD10EF" w14:textId="06D6E70B" w:rsidR="00C44105" w:rsidRDefault="00BA7432" w:rsidP="000A6845">
            <w:pPr>
              <w:widowControl w:val="0"/>
              <w:spacing w:line="240" w:lineRule="auto"/>
              <w:jc w:val="right"/>
            </w:pPr>
            <w:r>
              <w:rPr>
                <w:rFonts w:eastAsia="Times New Roman" w:cs="Calibri"/>
                <w:b/>
                <w:bCs/>
                <w:sz w:val="20"/>
                <w:lang w:eastAsia="en-GB"/>
              </w:rPr>
              <w:t>Intermediate</w:t>
            </w:r>
            <w:r w:rsidR="00C44105">
              <w:rPr>
                <w:rFonts w:eastAsia="Times New Roman" w:cs="Calibri"/>
                <w:b/>
                <w:bCs/>
                <w:sz w:val="20"/>
                <w:lang w:eastAsia="en-GB"/>
              </w:rPr>
              <w:t xml:space="preserve"> outcomes</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7F73EC" w14:textId="77777777" w:rsidR="00C44105" w:rsidRDefault="00C44105" w:rsidP="000A6845">
            <w:pPr>
              <w:widowControl w:val="0"/>
              <w:spacing w:line="240" w:lineRule="auto"/>
              <w:jc w:val="center"/>
              <w:rPr>
                <w:rFonts w:eastAsia="Times New Roman" w:cs="Calibri"/>
                <w:b/>
                <w:bCs/>
                <w:sz w:val="20"/>
                <w:lang w:eastAsia="en-GB"/>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EE912" w14:textId="77777777" w:rsidR="00C44105" w:rsidRDefault="00C44105" w:rsidP="000A6845">
            <w:pPr>
              <w:widowControl w:val="0"/>
              <w:spacing w:line="240" w:lineRule="auto"/>
              <w:jc w:val="center"/>
              <w:rPr>
                <w:rFonts w:ascii="Times New Roman" w:eastAsia="Times New Roman" w:hAnsi="Times New Roman" w:cs="Times New Roman"/>
                <w:sz w:val="20"/>
                <w:szCs w:val="20"/>
                <w:lang w:eastAsia="en-GB"/>
              </w:rPr>
            </w:pP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902431" w14:textId="77777777" w:rsidR="00C44105" w:rsidRDefault="00C44105" w:rsidP="000A6845">
            <w:pPr>
              <w:widowControl w:val="0"/>
              <w:spacing w:line="240" w:lineRule="auto"/>
              <w:jc w:val="center"/>
              <w:rPr>
                <w:rFonts w:ascii="Times New Roman" w:eastAsia="Times New Roman" w:hAnsi="Times New Roman" w:cs="Times New Roman"/>
                <w:sz w:val="20"/>
                <w:szCs w:val="20"/>
                <w:lang w:eastAsia="en-GB"/>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93EAD" w14:textId="77777777" w:rsidR="00C44105" w:rsidRDefault="00C44105" w:rsidP="000A6845">
            <w:pPr>
              <w:widowControl w:val="0"/>
              <w:spacing w:line="240" w:lineRule="auto"/>
              <w:jc w:val="center"/>
              <w:rPr>
                <w:rFonts w:ascii="Times New Roman" w:eastAsia="Times New Roman" w:hAnsi="Times New Roman" w:cs="Times New Roman"/>
                <w:sz w:val="20"/>
                <w:szCs w:val="20"/>
                <w:lang w:eastAsia="en-GB"/>
              </w:rPr>
            </w:pPr>
          </w:p>
        </w:tc>
      </w:tr>
      <w:tr w:rsidR="00C44105" w14:paraId="113EAE03" w14:textId="77777777" w:rsidTr="005C2225">
        <w:trPr>
          <w:trHeight w:val="300"/>
        </w:trPr>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DD6CF" w14:textId="77777777" w:rsidR="00C44105" w:rsidRPr="006D38AE" w:rsidRDefault="00C44105" w:rsidP="000A6845">
            <w:pPr>
              <w:widowControl w:val="0"/>
              <w:spacing w:line="240" w:lineRule="auto"/>
              <w:jc w:val="right"/>
            </w:pPr>
            <w:r w:rsidRPr="006D38AE">
              <w:rPr>
                <w:sz w:val="20"/>
                <w:szCs w:val="20"/>
              </w:rPr>
              <w:t>Knowledge related to STIs</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F694F2" w14:textId="77777777" w:rsidR="00C44105" w:rsidRPr="004B6E11" w:rsidRDefault="00C44105" w:rsidP="000A6845">
            <w:pPr>
              <w:widowControl w:val="0"/>
              <w:spacing w:line="240" w:lineRule="auto"/>
              <w:jc w:val="center"/>
              <w:rPr>
                <w:rFonts w:cs="Calibri"/>
                <w:sz w:val="20"/>
                <w:szCs w:val="20"/>
              </w:rPr>
            </w:pPr>
            <w:r w:rsidRPr="004B6E11">
              <w:rPr>
                <w:rFonts w:cs="Calibri"/>
                <w:sz w:val="20"/>
                <w:szCs w:val="20"/>
              </w:rPr>
              <w:t>12.38 (1.84)</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CE845" w14:textId="77777777" w:rsidR="00C44105" w:rsidRPr="004B6E11" w:rsidRDefault="00C44105" w:rsidP="000A6845">
            <w:pPr>
              <w:widowControl w:val="0"/>
              <w:spacing w:line="240" w:lineRule="auto"/>
              <w:jc w:val="center"/>
              <w:rPr>
                <w:rFonts w:cs="Calibri"/>
                <w:sz w:val="20"/>
                <w:szCs w:val="20"/>
              </w:rPr>
            </w:pPr>
            <w:r w:rsidRPr="004B6E11">
              <w:rPr>
                <w:rFonts w:cs="Calibri"/>
                <w:sz w:val="20"/>
                <w:szCs w:val="20"/>
              </w:rPr>
              <w:t>12.29 (1.84)</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278F8A" w14:textId="77777777" w:rsidR="00C44105" w:rsidRPr="004B6E11" w:rsidRDefault="00C44105" w:rsidP="000A6845">
            <w:pPr>
              <w:widowControl w:val="0"/>
              <w:spacing w:line="240" w:lineRule="auto"/>
              <w:jc w:val="center"/>
              <w:rPr>
                <w:rFonts w:cs="Calibri"/>
                <w:sz w:val="20"/>
                <w:szCs w:val="20"/>
              </w:rPr>
            </w:pPr>
            <w:r w:rsidRPr="004B6E11">
              <w:rPr>
                <w:rFonts w:cs="Calibri"/>
                <w:sz w:val="20"/>
                <w:szCs w:val="20"/>
              </w:rPr>
              <w:t>0.10 (0.01, 0.20)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BA46E5" w14:textId="77777777" w:rsidR="00C44105" w:rsidRPr="004B6E11" w:rsidRDefault="00C44105" w:rsidP="000A6845">
            <w:pPr>
              <w:widowControl w:val="0"/>
              <w:spacing w:line="240" w:lineRule="auto"/>
              <w:jc w:val="center"/>
              <w:rPr>
                <w:rFonts w:cs="Calibri"/>
                <w:sz w:val="20"/>
                <w:szCs w:val="20"/>
              </w:rPr>
            </w:pPr>
            <w:r w:rsidRPr="004B6E11">
              <w:rPr>
                <w:rFonts w:cs="Calibri"/>
                <w:sz w:val="20"/>
                <w:szCs w:val="20"/>
              </w:rPr>
              <w:t>0.035</w:t>
            </w:r>
          </w:p>
        </w:tc>
      </w:tr>
      <w:tr w:rsidR="00C44105" w14:paraId="7F86E82D" w14:textId="77777777" w:rsidTr="005C2225">
        <w:trPr>
          <w:trHeight w:val="300"/>
        </w:trPr>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2CA67571" w14:textId="77777777" w:rsidR="00C44105" w:rsidRPr="006D38AE" w:rsidRDefault="00C44105" w:rsidP="000A6845">
            <w:pPr>
              <w:spacing w:line="240" w:lineRule="auto"/>
              <w:jc w:val="right"/>
              <w:rPr>
                <w:sz w:val="20"/>
                <w:szCs w:val="20"/>
              </w:rPr>
            </w:pPr>
            <w:r w:rsidRPr="006D38AE">
              <w:rPr>
                <w:sz w:val="20"/>
                <w:szCs w:val="20"/>
              </w:rPr>
              <w:t>Attitudes towards partner notification</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44D6A" w14:textId="77777777" w:rsidR="00C44105" w:rsidRPr="004B6E11" w:rsidRDefault="00C44105" w:rsidP="000A6845">
            <w:pPr>
              <w:widowControl w:val="0"/>
              <w:spacing w:line="240" w:lineRule="auto"/>
              <w:jc w:val="center"/>
              <w:rPr>
                <w:rFonts w:eastAsia="Times New Roman" w:cs="Calibri"/>
                <w:bCs/>
                <w:sz w:val="20"/>
                <w:szCs w:val="20"/>
                <w:lang w:eastAsia="en-GB"/>
              </w:rPr>
            </w:pPr>
            <w:r w:rsidRPr="004B6E11">
              <w:rPr>
                <w:rFonts w:eastAsia="Times New Roman" w:cs="Calibri"/>
                <w:bCs/>
                <w:sz w:val="20"/>
                <w:szCs w:val="20"/>
                <w:lang w:eastAsia="en-GB"/>
              </w:rPr>
              <w:t>11.59 (1.74)</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A9B6D" w14:textId="77777777" w:rsidR="00C44105" w:rsidRPr="004B6E11" w:rsidRDefault="00C44105" w:rsidP="000A6845">
            <w:pPr>
              <w:widowControl w:val="0"/>
              <w:spacing w:line="240" w:lineRule="auto"/>
              <w:jc w:val="center"/>
              <w:rPr>
                <w:rFonts w:eastAsia="Times New Roman" w:cs="Calibri"/>
                <w:sz w:val="20"/>
                <w:szCs w:val="20"/>
                <w:lang w:eastAsia="en-GB"/>
              </w:rPr>
            </w:pPr>
            <w:r w:rsidRPr="004B6E11">
              <w:rPr>
                <w:rFonts w:eastAsia="Times New Roman" w:cs="Calibri"/>
                <w:sz w:val="20"/>
                <w:szCs w:val="20"/>
                <w:lang w:eastAsia="en-GB"/>
              </w:rPr>
              <w:t>11.63 (1.74)</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955C1" w14:textId="77777777" w:rsidR="00C44105" w:rsidRPr="004B6E11" w:rsidRDefault="00C44105" w:rsidP="000A6845">
            <w:pPr>
              <w:widowControl w:val="0"/>
              <w:spacing w:line="240" w:lineRule="auto"/>
              <w:jc w:val="center"/>
              <w:rPr>
                <w:rFonts w:eastAsia="Times New Roman" w:cs="Calibri"/>
                <w:sz w:val="20"/>
                <w:szCs w:val="20"/>
                <w:lang w:eastAsia="en-GB"/>
              </w:rPr>
            </w:pPr>
            <w:r w:rsidRPr="004B6E11">
              <w:rPr>
                <w:rFonts w:eastAsia="Times New Roman" w:cs="Calibri"/>
                <w:sz w:val="20"/>
                <w:szCs w:val="20"/>
                <w:lang w:eastAsia="en-GB"/>
              </w:rPr>
              <w:t>-0.04 (-0.14, 0.05)</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9B8696" w14:textId="77777777" w:rsidR="00C44105" w:rsidRPr="004B6E11" w:rsidRDefault="00C44105" w:rsidP="000A6845">
            <w:pPr>
              <w:widowControl w:val="0"/>
              <w:spacing w:line="240" w:lineRule="auto"/>
              <w:jc w:val="center"/>
              <w:rPr>
                <w:rFonts w:eastAsia="Times New Roman" w:cs="Calibri"/>
                <w:sz w:val="20"/>
                <w:szCs w:val="20"/>
                <w:lang w:eastAsia="en-GB"/>
              </w:rPr>
            </w:pPr>
            <w:r w:rsidRPr="004B6E11">
              <w:rPr>
                <w:rFonts w:eastAsia="Times New Roman" w:cs="Calibri"/>
                <w:sz w:val="20"/>
                <w:szCs w:val="20"/>
                <w:lang w:eastAsia="en-GB"/>
              </w:rPr>
              <w:t>0.366</w:t>
            </w:r>
          </w:p>
        </w:tc>
      </w:tr>
      <w:tr w:rsidR="00C44105" w14:paraId="02B38437" w14:textId="77777777" w:rsidTr="005C2225">
        <w:trPr>
          <w:trHeight w:val="315"/>
        </w:trPr>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615AF" w14:textId="77777777" w:rsidR="00C44105" w:rsidRPr="006D38AE" w:rsidRDefault="00C44105" w:rsidP="000A6845">
            <w:pPr>
              <w:widowControl w:val="0"/>
              <w:spacing w:line="240" w:lineRule="auto"/>
              <w:jc w:val="right"/>
            </w:pPr>
            <w:r w:rsidRPr="006D38AE">
              <w:rPr>
                <w:sz w:val="20"/>
                <w:szCs w:val="20"/>
              </w:rPr>
              <w:t>Self–efficacy in telling a partner about an infection</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AC6D9" w14:textId="77777777" w:rsidR="00C44105" w:rsidRPr="004B6E11" w:rsidRDefault="00C44105" w:rsidP="000A6845">
            <w:pPr>
              <w:widowControl w:val="0"/>
              <w:spacing w:line="240" w:lineRule="auto"/>
              <w:jc w:val="center"/>
              <w:rPr>
                <w:rFonts w:cs="Calibri"/>
                <w:sz w:val="20"/>
                <w:szCs w:val="20"/>
              </w:rPr>
            </w:pPr>
            <w:r w:rsidRPr="004B6E11">
              <w:rPr>
                <w:rFonts w:cs="Calibri"/>
                <w:sz w:val="20"/>
                <w:szCs w:val="20"/>
              </w:rPr>
              <w:t>11.55 (3.80)</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B3871" w14:textId="77777777" w:rsidR="00C44105" w:rsidRPr="004B6E11" w:rsidRDefault="00C44105" w:rsidP="000A6845">
            <w:pPr>
              <w:widowControl w:val="0"/>
              <w:spacing w:line="240" w:lineRule="auto"/>
              <w:jc w:val="center"/>
              <w:rPr>
                <w:rFonts w:cs="Calibri"/>
                <w:sz w:val="20"/>
                <w:szCs w:val="20"/>
              </w:rPr>
            </w:pPr>
            <w:r w:rsidRPr="004B6E11">
              <w:rPr>
                <w:rFonts w:cs="Calibri"/>
                <w:sz w:val="20"/>
                <w:szCs w:val="20"/>
              </w:rPr>
              <w:t>11.53 (3.90)</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11713" w14:textId="77777777" w:rsidR="00C44105" w:rsidRPr="004B6E11" w:rsidRDefault="00C44105" w:rsidP="000A6845">
            <w:pPr>
              <w:widowControl w:val="0"/>
              <w:spacing w:line="240" w:lineRule="auto"/>
              <w:jc w:val="center"/>
              <w:rPr>
                <w:rFonts w:cs="Calibri"/>
                <w:sz w:val="20"/>
                <w:szCs w:val="20"/>
              </w:rPr>
            </w:pPr>
            <w:r w:rsidRPr="004B6E11">
              <w:rPr>
                <w:rFonts w:cs="Calibri"/>
                <w:sz w:val="20"/>
                <w:szCs w:val="20"/>
              </w:rPr>
              <w:t>0.04 (-0.17, 0.24)</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FF0D70" w14:textId="77777777" w:rsidR="00C44105" w:rsidRPr="004B6E11" w:rsidRDefault="00C44105" w:rsidP="000A6845">
            <w:pPr>
              <w:widowControl w:val="0"/>
              <w:spacing w:line="240" w:lineRule="auto"/>
              <w:jc w:val="center"/>
              <w:rPr>
                <w:rFonts w:cs="Calibri"/>
                <w:sz w:val="20"/>
                <w:szCs w:val="20"/>
              </w:rPr>
            </w:pPr>
            <w:r w:rsidRPr="004B6E11">
              <w:rPr>
                <w:rFonts w:cs="Calibri"/>
                <w:sz w:val="20"/>
                <w:szCs w:val="20"/>
              </w:rPr>
              <w:t>0.718</w:t>
            </w:r>
          </w:p>
        </w:tc>
      </w:tr>
      <w:tr w:rsidR="00C44105" w14:paraId="612BF082" w14:textId="77777777" w:rsidTr="005C2225">
        <w:trPr>
          <w:trHeight w:val="300"/>
        </w:trPr>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3F5A4" w14:textId="77777777" w:rsidR="00C44105" w:rsidRPr="006D38AE" w:rsidRDefault="00C44105" w:rsidP="000A6845">
            <w:pPr>
              <w:widowControl w:val="0"/>
              <w:spacing w:line="240" w:lineRule="auto"/>
              <w:jc w:val="right"/>
            </w:pPr>
            <w:r w:rsidRPr="006D38AE">
              <w:rPr>
                <w:sz w:val="20"/>
                <w:szCs w:val="20"/>
              </w:rPr>
              <w:t xml:space="preserve">Correct </w:t>
            </w:r>
            <w:proofErr w:type="gramStart"/>
            <w:r w:rsidRPr="006D38AE">
              <w:rPr>
                <w:sz w:val="20"/>
                <w:szCs w:val="20"/>
              </w:rPr>
              <w:t>condom</w:t>
            </w:r>
            <w:proofErr w:type="gramEnd"/>
            <w:r w:rsidRPr="006D38AE">
              <w:rPr>
                <w:sz w:val="20"/>
                <w:szCs w:val="20"/>
              </w:rPr>
              <w:t xml:space="preserve"> use self-efficacy</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36F3F" w14:textId="77777777" w:rsidR="00C44105" w:rsidRPr="004B6E11" w:rsidRDefault="00C44105" w:rsidP="000A6845">
            <w:pPr>
              <w:widowControl w:val="0"/>
              <w:spacing w:line="240" w:lineRule="auto"/>
              <w:jc w:val="center"/>
              <w:rPr>
                <w:rFonts w:cs="Calibri"/>
                <w:sz w:val="20"/>
                <w:szCs w:val="20"/>
              </w:rPr>
            </w:pPr>
            <w:r w:rsidRPr="004B6E11">
              <w:rPr>
                <w:rFonts w:cs="Calibri"/>
                <w:sz w:val="20"/>
                <w:szCs w:val="20"/>
              </w:rPr>
              <w:t>14.57 (2.90)</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F8620" w14:textId="77777777" w:rsidR="00C44105" w:rsidRPr="004B6E11" w:rsidRDefault="00C44105" w:rsidP="000A6845">
            <w:pPr>
              <w:widowControl w:val="0"/>
              <w:spacing w:line="240" w:lineRule="auto"/>
              <w:jc w:val="center"/>
              <w:rPr>
                <w:rFonts w:cs="Calibri"/>
                <w:sz w:val="20"/>
                <w:szCs w:val="20"/>
              </w:rPr>
            </w:pPr>
            <w:r w:rsidRPr="004B6E11">
              <w:rPr>
                <w:rFonts w:cs="Calibri"/>
                <w:sz w:val="20"/>
                <w:szCs w:val="20"/>
              </w:rPr>
              <w:t>14.27 (2.97)</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2942FA" w14:textId="77777777" w:rsidR="00C44105" w:rsidRPr="004B6E11" w:rsidRDefault="00C44105" w:rsidP="000A6845">
            <w:pPr>
              <w:widowControl w:val="0"/>
              <w:spacing w:line="240" w:lineRule="auto"/>
              <w:jc w:val="center"/>
              <w:rPr>
                <w:rFonts w:cs="Calibri"/>
                <w:sz w:val="20"/>
                <w:szCs w:val="20"/>
              </w:rPr>
            </w:pPr>
            <w:r w:rsidRPr="004B6E11">
              <w:rPr>
                <w:rFonts w:cs="Calibri"/>
                <w:sz w:val="20"/>
                <w:szCs w:val="20"/>
              </w:rPr>
              <w:t>0.32 (0.16, 0.47)</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B6A5A" w14:textId="77777777" w:rsidR="00C44105" w:rsidRPr="004B6E11" w:rsidRDefault="00C44105" w:rsidP="000A6845">
            <w:pPr>
              <w:widowControl w:val="0"/>
              <w:spacing w:line="240" w:lineRule="auto"/>
              <w:jc w:val="center"/>
              <w:rPr>
                <w:rFonts w:cs="Calibri"/>
                <w:sz w:val="20"/>
                <w:szCs w:val="20"/>
              </w:rPr>
            </w:pPr>
            <w:r w:rsidRPr="004B6E11">
              <w:rPr>
                <w:rFonts w:cs="Calibri"/>
                <w:sz w:val="20"/>
                <w:szCs w:val="20"/>
              </w:rPr>
              <w:t>&lt;0.001</w:t>
            </w:r>
          </w:p>
        </w:tc>
      </w:tr>
      <w:tr w:rsidR="00C44105" w14:paraId="1D2C521B" w14:textId="77777777" w:rsidTr="005C2225">
        <w:trPr>
          <w:trHeight w:val="345"/>
        </w:trPr>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B6A821" w14:textId="77777777" w:rsidR="00C44105" w:rsidRPr="006D38AE" w:rsidRDefault="00C44105" w:rsidP="000A6845">
            <w:pPr>
              <w:widowControl w:val="0"/>
              <w:spacing w:line="240" w:lineRule="auto"/>
              <w:jc w:val="right"/>
            </w:pPr>
            <w:r w:rsidRPr="006D38AE">
              <w:rPr>
                <w:sz w:val="20"/>
                <w:szCs w:val="20"/>
              </w:rPr>
              <w:t>Self–efficacy in negotiating condom use</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5CF254" w14:textId="77777777" w:rsidR="00C44105" w:rsidRPr="004B6E11" w:rsidRDefault="00C44105" w:rsidP="000A6845">
            <w:pPr>
              <w:widowControl w:val="0"/>
              <w:spacing w:line="240" w:lineRule="auto"/>
              <w:jc w:val="center"/>
              <w:rPr>
                <w:rFonts w:cs="Calibri"/>
                <w:sz w:val="20"/>
                <w:szCs w:val="20"/>
              </w:rPr>
            </w:pPr>
            <w:r w:rsidRPr="004B6E11">
              <w:rPr>
                <w:rFonts w:cs="Calibri"/>
                <w:sz w:val="20"/>
                <w:szCs w:val="20"/>
              </w:rPr>
              <w:t>11.35 (2.50)</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92933" w14:textId="77777777" w:rsidR="00C44105" w:rsidRPr="004B6E11" w:rsidRDefault="00C44105" w:rsidP="000A6845">
            <w:pPr>
              <w:widowControl w:val="0"/>
              <w:spacing w:line="240" w:lineRule="auto"/>
              <w:jc w:val="center"/>
              <w:rPr>
                <w:rFonts w:cs="Calibri"/>
                <w:sz w:val="20"/>
                <w:szCs w:val="20"/>
              </w:rPr>
            </w:pPr>
            <w:r w:rsidRPr="004B6E11">
              <w:rPr>
                <w:rFonts w:cs="Calibri"/>
                <w:sz w:val="20"/>
                <w:szCs w:val="20"/>
              </w:rPr>
              <w:t>11.32 (2.60)</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3E7B92" w14:textId="77777777" w:rsidR="00C44105" w:rsidRPr="004B6E11" w:rsidRDefault="00C44105" w:rsidP="000A6845">
            <w:pPr>
              <w:widowControl w:val="0"/>
              <w:spacing w:line="240" w:lineRule="auto"/>
              <w:jc w:val="center"/>
              <w:rPr>
                <w:rFonts w:cs="Calibri"/>
                <w:sz w:val="20"/>
                <w:szCs w:val="20"/>
              </w:rPr>
            </w:pPr>
            <w:r w:rsidRPr="004B6E11">
              <w:rPr>
                <w:rFonts w:cs="Calibri"/>
                <w:sz w:val="20"/>
                <w:szCs w:val="20"/>
              </w:rPr>
              <w:t>0.03 (-0.10, 0.17)</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75532" w14:textId="77777777" w:rsidR="00C44105" w:rsidRPr="004B6E11" w:rsidRDefault="00C44105" w:rsidP="000A6845">
            <w:pPr>
              <w:widowControl w:val="0"/>
              <w:spacing w:line="240" w:lineRule="auto"/>
              <w:jc w:val="center"/>
              <w:rPr>
                <w:rFonts w:cs="Calibri"/>
                <w:sz w:val="20"/>
                <w:szCs w:val="20"/>
              </w:rPr>
            </w:pPr>
            <w:r w:rsidRPr="004B6E11">
              <w:rPr>
                <w:rFonts w:cs="Calibri"/>
                <w:sz w:val="20"/>
                <w:szCs w:val="20"/>
              </w:rPr>
              <w:t>0.642</w:t>
            </w:r>
          </w:p>
        </w:tc>
      </w:tr>
      <w:tr w:rsidR="00C44105" w14:paraId="3E869D08" w14:textId="77777777" w:rsidTr="005C2225">
        <w:trPr>
          <w:trHeight w:val="345"/>
        </w:trPr>
        <w:tc>
          <w:tcPr>
            <w:tcW w:w="9072"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14:paraId="4856A1B6" w14:textId="0B707D9B" w:rsidR="00C44105" w:rsidRPr="00931688" w:rsidRDefault="00C44105" w:rsidP="000A6845">
            <w:pPr>
              <w:spacing w:line="240" w:lineRule="auto"/>
              <w:rPr>
                <w:rFonts w:cs="font568"/>
                <w:sz w:val="20"/>
              </w:rPr>
            </w:pPr>
            <w:r w:rsidRPr="007A0694">
              <w:rPr>
                <w:rFonts w:cs="font568"/>
                <w:sz w:val="20"/>
              </w:rPr>
              <w:t>*</w:t>
            </w:r>
            <w:r w:rsidR="00275D6E">
              <w:rPr>
                <w:rFonts w:cs="font568"/>
                <w:sz w:val="20"/>
              </w:rPr>
              <w:t>Complete cases analysis l</w:t>
            </w:r>
            <w:r>
              <w:rPr>
                <w:rFonts w:cs="font568"/>
                <w:sz w:val="20"/>
              </w:rPr>
              <w:t>inear regression of summed items, a</w:t>
            </w:r>
            <w:r w:rsidRPr="007A0694">
              <w:rPr>
                <w:rFonts w:cs="font568"/>
                <w:sz w:val="20"/>
              </w:rPr>
              <w:t xml:space="preserve">djusted for same baseline characteristics as primary analysis: age, ethnicity, type of infection at baseline, sexuality group. Ranges of possible scores - Knowledge: </w:t>
            </w:r>
            <w:r w:rsidR="00E1137D">
              <w:rPr>
                <w:rFonts w:cs="font568"/>
                <w:sz w:val="20"/>
              </w:rPr>
              <w:t>3</w:t>
            </w:r>
            <w:r w:rsidRPr="007A0694">
              <w:rPr>
                <w:rFonts w:cs="font568"/>
                <w:sz w:val="20"/>
              </w:rPr>
              <w:t xml:space="preserve"> – 15; Attitudes towards partner notification: </w:t>
            </w:r>
            <w:r w:rsidR="00E1137D">
              <w:rPr>
                <w:rFonts w:cs="font568"/>
                <w:sz w:val="20"/>
              </w:rPr>
              <w:t>3</w:t>
            </w:r>
            <w:r w:rsidRPr="007A0694">
              <w:rPr>
                <w:rFonts w:cs="font568"/>
                <w:sz w:val="20"/>
              </w:rPr>
              <w:t xml:space="preserve"> – 15; Self- efficacy in telling a partner about an infection: </w:t>
            </w:r>
            <w:r w:rsidR="00E1137D">
              <w:rPr>
                <w:rFonts w:cs="font568"/>
                <w:sz w:val="20"/>
              </w:rPr>
              <w:t>4</w:t>
            </w:r>
            <w:r w:rsidRPr="007A0694">
              <w:rPr>
                <w:rFonts w:cs="font568"/>
                <w:sz w:val="20"/>
              </w:rPr>
              <w:t xml:space="preserve"> – 20; Correct condom use self-efficacy: </w:t>
            </w:r>
            <w:r w:rsidR="00E1137D">
              <w:rPr>
                <w:rFonts w:cs="font568"/>
                <w:sz w:val="20"/>
              </w:rPr>
              <w:t>4</w:t>
            </w:r>
            <w:r w:rsidRPr="007A0694">
              <w:rPr>
                <w:rFonts w:cs="font568"/>
                <w:sz w:val="20"/>
              </w:rPr>
              <w:t xml:space="preserve"> – 20; Self-efficacy in negotiating condom use: </w:t>
            </w:r>
            <w:r w:rsidR="00E1137D">
              <w:rPr>
                <w:rFonts w:cs="font568"/>
                <w:sz w:val="20"/>
              </w:rPr>
              <w:t>3</w:t>
            </w:r>
            <w:r w:rsidRPr="007A0694">
              <w:rPr>
                <w:rFonts w:cs="font568"/>
                <w:sz w:val="20"/>
              </w:rPr>
              <w:t xml:space="preserve"> – 15.</w:t>
            </w:r>
            <w:r w:rsidR="00275D6E">
              <w:rPr>
                <w:rFonts w:cs="font568"/>
                <w:sz w:val="20"/>
              </w:rPr>
              <w:t xml:space="preserve"> SD: Standard deviation.</w:t>
            </w:r>
          </w:p>
        </w:tc>
      </w:tr>
    </w:tbl>
    <w:p w14:paraId="4D43148C" w14:textId="317F4DF6" w:rsidR="00C44105" w:rsidRDefault="00C44105">
      <w:pPr>
        <w:rPr>
          <w:lang w:eastAsia="zh-CN"/>
        </w:rPr>
      </w:pPr>
    </w:p>
    <w:p w14:paraId="7BDE9EF8" w14:textId="77777777" w:rsidR="003C77D5" w:rsidRDefault="003C77D5">
      <w:pPr>
        <w:rPr>
          <w:lang w:eastAsia="zh-CN"/>
        </w:rPr>
      </w:pPr>
    </w:p>
    <w:p w14:paraId="21781421" w14:textId="192A8817" w:rsidR="00C44105" w:rsidRPr="001A66E7" w:rsidRDefault="009539B0" w:rsidP="00811103">
      <w:pPr>
        <w:pStyle w:val="Caption"/>
      </w:pPr>
      <w:bookmarkStart w:id="87" w:name="_Toc76904517"/>
      <w:r>
        <w:t xml:space="preserve">Table </w:t>
      </w:r>
      <w:r w:rsidR="00F76819">
        <w:fldChar w:fldCharType="begin"/>
      </w:r>
      <w:r w:rsidR="00F76819">
        <w:instrText xml:space="preserve"> SEQ Table \* ARABIC </w:instrText>
      </w:r>
      <w:r w:rsidR="00F76819">
        <w:fldChar w:fldCharType="separate"/>
      </w:r>
      <w:r w:rsidR="000E1256">
        <w:rPr>
          <w:noProof/>
        </w:rPr>
        <w:t>6</w:t>
      </w:r>
      <w:r w:rsidR="00F76819">
        <w:rPr>
          <w:noProof/>
        </w:rPr>
        <w:fldChar w:fldCharType="end"/>
      </w:r>
      <w:r w:rsidR="00C44105" w:rsidRPr="001A66E7">
        <w:t xml:space="preserve"> </w:t>
      </w:r>
      <w:r w:rsidR="00BA7432">
        <w:t>Intermediate</w:t>
      </w:r>
      <w:r w:rsidR="00C44105" w:rsidRPr="001A66E7">
        <w:t xml:space="preserve"> outcomes </w:t>
      </w:r>
      <w:r w:rsidR="006B7610">
        <w:t xml:space="preserve">comparing the intervention group to the control group </w:t>
      </w:r>
      <w:r w:rsidR="00C44105" w:rsidRPr="001A66E7">
        <w:t>(structural equation model)</w:t>
      </w:r>
      <w:bookmarkEnd w:id="87"/>
    </w:p>
    <w:tbl>
      <w:tblPr>
        <w:tblW w:w="9072" w:type="dxa"/>
        <w:tblInd w:w="-5" w:type="dxa"/>
        <w:tblLayout w:type="fixed"/>
        <w:tblLook w:val="0000" w:firstRow="0" w:lastRow="0" w:firstColumn="0" w:lastColumn="0" w:noHBand="0" w:noVBand="0"/>
      </w:tblPr>
      <w:tblGrid>
        <w:gridCol w:w="4678"/>
        <w:gridCol w:w="2268"/>
        <w:gridCol w:w="2126"/>
      </w:tblGrid>
      <w:tr w:rsidR="00C44105" w14:paraId="68DD2C66" w14:textId="77777777" w:rsidTr="00A02613">
        <w:trPr>
          <w:trHeight w:val="300"/>
        </w:trPr>
        <w:tc>
          <w:tcPr>
            <w:tcW w:w="46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90497" w14:textId="77777777" w:rsidR="00C44105" w:rsidRDefault="00C44105" w:rsidP="000A6845">
            <w:pPr>
              <w:widowControl w:val="0"/>
              <w:spacing w:line="240" w:lineRule="auto"/>
              <w:jc w:val="right"/>
              <w:rPr>
                <w:rFonts w:ascii="Times New Roman" w:eastAsia="Times New Roman" w:hAnsi="Times New Roman" w:cs="Times New Roman"/>
                <w:sz w:val="20"/>
                <w:szCs w:val="24"/>
                <w:lang w:eastAsia="en-GB"/>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1DD15" w14:textId="1E1F1FF4" w:rsidR="00C44105" w:rsidRPr="001E7A01" w:rsidRDefault="00C44105" w:rsidP="000A6845">
            <w:pPr>
              <w:widowControl w:val="0"/>
              <w:spacing w:line="240" w:lineRule="auto"/>
              <w:jc w:val="center"/>
              <w:rPr>
                <w:sz w:val="20"/>
                <w:szCs w:val="20"/>
              </w:rPr>
            </w:pPr>
            <w:r w:rsidRPr="001E7A01">
              <w:rPr>
                <w:rFonts w:eastAsia="Times New Roman" w:cs="Calibri"/>
                <w:b/>
                <w:bCs/>
                <w:sz w:val="20"/>
                <w:szCs w:val="20"/>
                <w:lang w:eastAsia="en-GB"/>
              </w:rPr>
              <w:t>Coefficient</w:t>
            </w:r>
            <w:r w:rsidR="00F44D1B">
              <w:rPr>
                <w:rFonts w:eastAsia="Times New Roman" w:cs="Calibri"/>
                <w:b/>
                <w:bCs/>
                <w:sz w:val="20"/>
                <w:szCs w:val="20"/>
                <w:lang w:eastAsia="en-GB"/>
              </w:rPr>
              <w:t xml:space="preserve"> (beta)</w:t>
            </w:r>
            <w:r>
              <w:rPr>
                <w:rFonts w:eastAsia="Times New Roman" w:cs="Calibri"/>
                <w:b/>
                <w:bCs/>
                <w:sz w:val="20"/>
                <w:szCs w:val="20"/>
                <w:lang w:eastAsia="en-GB"/>
              </w:rPr>
              <w:t>*</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B72BA" w14:textId="77777777" w:rsidR="00C44105" w:rsidRPr="001E7A01" w:rsidRDefault="00C44105" w:rsidP="000A6845">
            <w:pPr>
              <w:widowControl w:val="0"/>
              <w:spacing w:line="240" w:lineRule="auto"/>
              <w:jc w:val="center"/>
              <w:rPr>
                <w:sz w:val="20"/>
                <w:szCs w:val="20"/>
              </w:rPr>
            </w:pPr>
            <w:r w:rsidRPr="001E7A01">
              <w:rPr>
                <w:rFonts w:eastAsia="Times New Roman" w:cs="Calibri"/>
                <w:b/>
                <w:bCs/>
                <w:sz w:val="20"/>
                <w:szCs w:val="20"/>
                <w:lang w:eastAsia="en-GB"/>
              </w:rPr>
              <w:t>p-value</w:t>
            </w:r>
          </w:p>
        </w:tc>
      </w:tr>
      <w:tr w:rsidR="00C44105" w14:paraId="4B226AB3" w14:textId="77777777" w:rsidTr="00A02613">
        <w:trPr>
          <w:trHeight w:val="300"/>
        </w:trPr>
        <w:tc>
          <w:tcPr>
            <w:tcW w:w="46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D354D" w14:textId="5F071635" w:rsidR="00C44105" w:rsidRDefault="00BA7432" w:rsidP="000A6845">
            <w:pPr>
              <w:widowControl w:val="0"/>
              <w:spacing w:line="240" w:lineRule="auto"/>
              <w:jc w:val="right"/>
            </w:pPr>
            <w:r>
              <w:rPr>
                <w:rFonts w:eastAsia="Times New Roman" w:cs="Calibri"/>
                <w:b/>
                <w:bCs/>
                <w:sz w:val="20"/>
                <w:lang w:eastAsia="en-GB"/>
              </w:rPr>
              <w:t>Intermediate</w:t>
            </w:r>
            <w:r w:rsidR="00C44105">
              <w:rPr>
                <w:rFonts w:eastAsia="Times New Roman" w:cs="Calibri"/>
                <w:b/>
                <w:bCs/>
                <w:sz w:val="20"/>
                <w:lang w:eastAsia="en-GB"/>
              </w:rPr>
              <w:t xml:space="preserve"> outcomes</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28233" w14:textId="77777777" w:rsidR="00C44105" w:rsidRDefault="00C44105" w:rsidP="000A6845">
            <w:pPr>
              <w:widowControl w:val="0"/>
              <w:spacing w:line="240" w:lineRule="auto"/>
              <w:jc w:val="center"/>
              <w:rPr>
                <w:rFonts w:ascii="Times New Roman" w:eastAsia="Times New Roman" w:hAnsi="Times New Roman" w:cs="Times New Roman"/>
                <w:sz w:val="20"/>
                <w:szCs w:val="20"/>
                <w:lang w:eastAsia="en-GB"/>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98CFB" w14:textId="77777777" w:rsidR="00C44105" w:rsidRDefault="00C44105" w:rsidP="000A6845">
            <w:pPr>
              <w:widowControl w:val="0"/>
              <w:spacing w:line="240" w:lineRule="auto"/>
              <w:jc w:val="center"/>
              <w:rPr>
                <w:rFonts w:ascii="Times New Roman" w:eastAsia="Times New Roman" w:hAnsi="Times New Roman" w:cs="Times New Roman"/>
                <w:sz w:val="20"/>
                <w:szCs w:val="20"/>
                <w:lang w:eastAsia="en-GB"/>
              </w:rPr>
            </w:pPr>
          </w:p>
        </w:tc>
      </w:tr>
      <w:tr w:rsidR="00C44105" w14:paraId="690B7033" w14:textId="77777777" w:rsidTr="00A02613">
        <w:trPr>
          <w:trHeight w:val="300"/>
        </w:trPr>
        <w:tc>
          <w:tcPr>
            <w:tcW w:w="46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435FD" w14:textId="77777777" w:rsidR="00C44105" w:rsidRPr="006D38AE" w:rsidRDefault="00C44105" w:rsidP="000A6845">
            <w:pPr>
              <w:widowControl w:val="0"/>
              <w:spacing w:line="240" w:lineRule="auto"/>
              <w:jc w:val="right"/>
            </w:pPr>
            <w:r w:rsidRPr="006D38AE">
              <w:rPr>
                <w:sz w:val="20"/>
                <w:szCs w:val="20"/>
              </w:rPr>
              <w:t>Knowledge related to STIs</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7E008" w14:textId="77777777" w:rsidR="00C44105" w:rsidRPr="001A66E7" w:rsidRDefault="00C44105" w:rsidP="000A6845">
            <w:pPr>
              <w:widowControl w:val="0"/>
              <w:spacing w:line="240" w:lineRule="auto"/>
              <w:jc w:val="center"/>
              <w:rPr>
                <w:rFonts w:eastAsia="Times New Roman" w:cs="Calibri"/>
                <w:sz w:val="20"/>
                <w:szCs w:val="20"/>
                <w:lang w:eastAsia="en-GB"/>
              </w:rPr>
            </w:pPr>
            <w:r w:rsidRPr="001A66E7">
              <w:rPr>
                <w:rFonts w:eastAsia="Times New Roman" w:cs="Calibri"/>
                <w:sz w:val="20"/>
                <w:szCs w:val="20"/>
                <w:lang w:eastAsia="en-GB"/>
              </w:rPr>
              <w:t>0.081</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A8ACB" w14:textId="77777777" w:rsidR="00C44105" w:rsidRPr="001A66E7" w:rsidRDefault="00C44105" w:rsidP="000A6845">
            <w:pPr>
              <w:widowControl w:val="0"/>
              <w:spacing w:line="240" w:lineRule="auto"/>
              <w:jc w:val="center"/>
              <w:rPr>
                <w:rFonts w:eastAsia="Times New Roman" w:cs="Calibri"/>
                <w:sz w:val="20"/>
                <w:szCs w:val="20"/>
                <w:lang w:eastAsia="en-GB"/>
              </w:rPr>
            </w:pPr>
            <w:r w:rsidRPr="001A66E7">
              <w:rPr>
                <w:rFonts w:eastAsia="Times New Roman" w:cs="Calibri"/>
                <w:sz w:val="20"/>
                <w:szCs w:val="20"/>
                <w:lang w:eastAsia="en-GB"/>
              </w:rPr>
              <w:t>0.021</w:t>
            </w:r>
          </w:p>
        </w:tc>
      </w:tr>
      <w:tr w:rsidR="00C44105" w14:paraId="4151F9AB" w14:textId="77777777" w:rsidTr="00A02613">
        <w:trPr>
          <w:trHeight w:val="300"/>
        </w:trPr>
        <w:tc>
          <w:tcPr>
            <w:tcW w:w="4678" w:type="dxa"/>
            <w:tcBorders>
              <w:top w:val="single" w:sz="4" w:space="0" w:color="000000"/>
              <w:left w:val="single" w:sz="4" w:space="0" w:color="000000"/>
              <w:bottom w:val="single" w:sz="4" w:space="0" w:color="000000"/>
              <w:right w:val="single" w:sz="4" w:space="0" w:color="000000"/>
            </w:tcBorders>
            <w:shd w:val="clear" w:color="auto" w:fill="auto"/>
          </w:tcPr>
          <w:p w14:paraId="76DC484A" w14:textId="77777777" w:rsidR="00C44105" w:rsidRPr="006D38AE" w:rsidRDefault="00C44105" w:rsidP="000A6845">
            <w:pPr>
              <w:spacing w:line="240" w:lineRule="auto"/>
              <w:jc w:val="right"/>
              <w:rPr>
                <w:sz w:val="20"/>
                <w:szCs w:val="20"/>
              </w:rPr>
            </w:pPr>
            <w:r w:rsidRPr="006D38AE">
              <w:rPr>
                <w:sz w:val="20"/>
                <w:szCs w:val="20"/>
              </w:rPr>
              <w:t>Attitudes towards partner notification</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CE3112" w14:textId="77777777" w:rsidR="00C44105" w:rsidRPr="001A66E7" w:rsidRDefault="00C44105" w:rsidP="000A6845">
            <w:pPr>
              <w:widowControl w:val="0"/>
              <w:spacing w:line="240" w:lineRule="auto"/>
              <w:jc w:val="center"/>
              <w:rPr>
                <w:rFonts w:cs="Calibri"/>
                <w:sz w:val="20"/>
                <w:szCs w:val="20"/>
              </w:rPr>
            </w:pPr>
            <w:r w:rsidRPr="001A66E7">
              <w:rPr>
                <w:rFonts w:cs="Calibri"/>
                <w:sz w:val="20"/>
                <w:szCs w:val="20"/>
              </w:rPr>
              <w:t>0.031</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3D78D9" w14:textId="77777777" w:rsidR="00C44105" w:rsidRPr="001A66E7" w:rsidRDefault="00C44105" w:rsidP="000A6845">
            <w:pPr>
              <w:widowControl w:val="0"/>
              <w:spacing w:line="240" w:lineRule="auto"/>
              <w:jc w:val="center"/>
              <w:rPr>
                <w:rFonts w:cs="Calibri"/>
                <w:sz w:val="20"/>
                <w:szCs w:val="20"/>
              </w:rPr>
            </w:pPr>
            <w:r w:rsidRPr="001A66E7">
              <w:rPr>
                <w:rFonts w:cs="Calibri"/>
                <w:sz w:val="20"/>
                <w:szCs w:val="20"/>
              </w:rPr>
              <w:t>0.388</w:t>
            </w:r>
          </w:p>
        </w:tc>
      </w:tr>
      <w:tr w:rsidR="00C44105" w14:paraId="431F9758" w14:textId="77777777" w:rsidTr="00A02613">
        <w:trPr>
          <w:trHeight w:val="315"/>
        </w:trPr>
        <w:tc>
          <w:tcPr>
            <w:tcW w:w="46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3F0FD" w14:textId="77777777" w:rsidR="00C44105" w:rsidRPr="006D38AE" w:rsidRDefault="00C44105" w:rsidP="000A6845">
            <w:pPr>
              <w:widowControl w:val="0"/>
              <w:spacing w:line="240" w:lineRule="auto"/>
              <w:jc w:val="right"/>
            </w:pPr>
            <w:r w:rsidRPr="006D38AE">
              <w:rPr>
                <w:sz w:val="20"/>
                <w:szCs w:val="20"/>
              </w:rPr>
              <w:t>Self–efficacy in telling a partner about an infection</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0C18C" w14:textId="77777777" w:rsidR="00C44105" w:rsidRPr="001A66E7" w:rsidRDefault="00C44105" w:rsidP="000A6845">
            <w:pPr>
              <w:widowControl w:val="0"/>
              <w:spacing w:line="240" w:lineRule="auto"/>
              <w:jc w:val="center"/>
              <w:rPr>
                <w:rFonts w:cs="Calibri"/>
                <w:sz w:val="20"/>
                <w:szCs w:val="20"/>
              </w:rPr>
            </w:pPr>
            <w:r w:rsidRPr="001A66E7">
              <w:rPr>
                <w:rFonts w:cs="Calibri"/>
                <w:sz w:val="20"/>
                <w:szCs w:val="20"/>
              </w:rPr>
              <w:t>0.020</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DF513" w14:textId="77777777" w:rsidR="00C44105" w:rsidRPr="001A66E7" w:rsidRDefault="00C44105" w:rsidP="000A6845">
            <w:pPr>
              <w:widowControl w:val="0"/>
              <w:spacing w:line="240" w:lineRule="auto"/>
              <w:jc w:val="center"/>
              <w:rPr>
                <w:rFonts w:cs="Calibri"/>
                <w:sz w:val="20"/>
                <w:szCs w:val="20"/>
              </w:rPr>
            </w:pPr>
            <w:r w:rsidRPr="001A66E7">
              <w:rPr>
                <w:rFonts w:cs="Calibri"/>
                <w:sz w:val="20"/>
                <w:szCs w:val="20"/>
              </w:rPr>
              <w:t>0.549</w:t>
            </w:r>
          </w:p>
        </w:tc>
      </w:tr>
      <w:tr w:rsidR="00C44105" w14:paraId="0528A60B" w14:textId="77777777" w:rsidTr="00A02613">
        <w:trPr>
          <w:trHeight w:val="300"/>
        </w:trPr>
        <w:tc>
          <w:tcPr>
            <w:tcW w:w="46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DE2B6" w14:textId="77777777" w:rsidR="00C44105" w:rsidRPr="006D38AE" w:rsidRDefault="00C44105" w:rsidP="000A6845">
            <w:pPr>
              <w:widowControl w:val="0"/>
              <w:spacing w:line="240" w:lineRule="auto"/>
              <w:jc w:val="right"/>
            </w:pPr>
            <w:r w:rsidRPr="006D38AE">
              <w:rPr>
                <w:sz w:val="20"/>
                <w:szCs w:val="20"/>
              </w:rPr>
              <w:t xml:space="preserve">Correct </w:t>
            </w:r>
            <w:proofErr w:type="gramStart"/>
            <w:r w:rsidRPr="006D38AE">
              <w:rPr>
                <w:sz w:val="20"/>
                <w:szCs w:val="20"/>
              </w:rPr>
              <w:t>condom</w:t>
            </w:r>
            <w:proofErr w:type="gramEnd"/>
            <w:r w:rsidRPr="006D38AE">
              <w:rPr>
                <w:sz w:val="20"/>
                <w:szCs w:val="20"/>
              </w:rPr>
              <w:t xml:space="preserve"> use self-efficacy</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F2E7D" w14:textId="77777777" w:rsidR="00C44105" w:rsidRPr="001A66E7" w:rsidRDefault="00C44105" w:rsidP="000A6845">
            <w:pPr>
              <w:widowControl w:val="0"/>
              <w:spacing w:line="240" w:lineRule="auto"/>
              <w:jc w:val="center"/>
              <w:rPr>
                <w:rFonts w:cs="Calibri"/>
                <w:sz w:val="20"/>
                <w:szCs w:val="20"/>
              </w:rPr>
            </w:pPr>
            <w:r w:rsidRPr="001A66E7">
              <w:rPr>
                <w:rFonts w:cs="Calibri"/>
                <w:sz w:val="20"/>
                <w:szCs w:val="20"/>
              </w:rPr>
              <w:t>0.118</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77177" w14:textId="77777777" w:rsidR="00C44105" w:rsidRPr="001A66E7" w:rsidRDefault="00C44105" w:rsidP="000A6845">
            <w:pPr>
              <w:widowControl w:val="0"/>
              <w:spacing w:line="240" w:lineRule="auto"/>
              <w:jc w:val="center"/>
              <w:rPr>
                <w:rFonts w:cs="Calibri"/>
                <w:sz w:val="20"/>
                <w:szCs w:val="20"/>
              </w:rPr>
            </w:pPr>
            <w:r w:rsidRPr="001A66E7">
              <w:rPr>
                <w:rFonts w:cs="Calibri"/>
                <w:sz w:val="20"/>
                <w:szCs w:val="20"/>
              </w:rPr>
              <w:t>&lt;0.001</w:t>
            </w:r>
          </w:p>
        </w:tc>
      </w:tr>
      <w:tr w:rsidR="00C44105" w14:paraId="58C9C10F" w14:textId="77777777" w:rsidTr="00A02613">
        <w:trPr>
          <w:trHeight w:val="345"/>
        </w:trPr>
        <w:tc>
          <w:tcPr>
            <w:tcW w:w="467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76B63D" w14:textId="77777777" w:rsidR="00C44105" w:rsidRPr="006D38AE" w:rsidRDefault="00C44105" w:rsidP="000A6845">
            <w:pPr>
              <w:widowControl w:val="0"/>
              <w:spacing w:line="240" w:lineRule="auto"/>
              <w:jc w:val="right"/>
            </w:pPr>
            <w:r w:rsidRPr="006D38AE">
              <w:rPr>
                <w:sz w:val="20"/>
                <w:szCs w:val="20"/>
              </w:rPr>
              <w:t>Self–efficacy in negotiating condom use</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9E526" w14:textId="77777777" w:rsidR="00C44105" w:rsidRPr="001A66E7" w:rsidRDefault="00C44105" w:rsidP="000A6845">
            <w:pPr>
              <w:widowControl w:val="0"/>
              <w:spacing w:line="240" w:lineRule="auto"/>
              <w:jc w:val="center"/>
              <w:rPr>
                <w:rFonts w:cs="Calibri"/>
                <w:sz w:val="20"/>
                <w:szCs w:val="20"/>
              </w:rPr>
            </w:pPr>
            <w:r w:rsidRPr="001A66E7">
              <w:rPr>
                <w:rFonts w:cs="Calibri"/>
                <w:sz w:val="20"/>
                <w:szCs w:val="20"/>
              </w:rPr>
              <w:t>0.000</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18DC56" w14:textId="77777777" w:rsidR="00C44105" w:rsidRPr="001A66E7" w:rsidRDefault="00C44105" w:rsidP="000A6845">
            <w:pPr>
              <w:widowControl w:val="0"/>
              <w:spacing w:line="240" w:lineRule="auto"/>
              <w:jc w:val="center"/>
              <w:rPr>
                <w:rFonts w:cs="Calibri"/>
                <w:sz w:val="20"/>
                <w:szCs w:val="20"/>
              </w:rPr>
            </w:pPr>
            <w:r w:rsidRPr="001A66E7">
              <w:rPr>
                <w:rFonts w:cs="Calibri"/>
                <w:sz w:val="20"/>
                <w:szCs w:val="20"/>
              </w:rPr>
              <w:t>0.996</w:t>
            </w:r>
          </w:p>
        </w:tc>
      </w:tr>
      <w:tr w:rsidR="00C44105" w14:paraId="55AE2C60" w14:textId="77777777" w:rsidTr="00A02613">
        <w:trPr>
          <w:trHeight w:val="345"/>
        </w:trPr>
        <w:tc>
          <w:tcPr>
            <w:tcW w:w="9072"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F0032EA" w14:textId="762085C0" w:rsidR="00C44105" w:rsidRPr="00931688" w:rsidRDefault="00C44105" w:rsidP="000A6845">
            <w:pPr>
              <w:spacing w:line="240" w:lineRule="auto"/>
              <w:rPr>
                <w:sz w:val="20"/>
                <w:szCs w:val="20"/>
              </w:rPr>
            </w:pPr>
            <w:r w:rsidRPr="001A66E7">
              <w:rPr>
                <w:sz w:val="20"/>
                <w:szCs w:val="20"/>
              </w:rPr>
              <w:t>*</w:t>
            </w:r>
            <w:r w:rsidR="00275D6E">
              <w:rPr>
                <w:sz w:val="20"/>
                <w:szCs w:val="20"/>
              </w:rPr>
              <w:t>Complete case analysis r</w:t>
            </w:r>
            <w:r w:rsidRPr="001A66E7">
              <w:rPr>
                <w:sz w:val="20"/>
                <w:szCs w:val="20"/>
              </w:rPr>
              <w:t xml:space="preserve">esults from structural equation model (using latent variable </w:t>
            </w:r>
            <w:r w:rsidR="00BA7432">
              <w:rPr>
                <w:sz w:val="20"/>
                <w:szCs w:val="20"/>
              </w:rPr>
              <w:t>intermediate</w:t>
            </w:r>
            <w:r w:rsidRPr="001A66E7">
              <w:rPr>
                <w:sz w:val="20"/>
                <w:szCs w:val="20"/>
              </w:rPr>
              <w:t xml:space="preserve"> outcomes). Coefficients are standardized, so that the interpretation is </w:t>
            </w:r>
            <w:proofErr w:type="gramStart"/>
            <w:r w:rsidRPr="001A66E7">
              <w:rPr>
                <w:sz w:val="20"/>
                <w:szCs w:val="20"/>
              </w:rPr>
              <w:t>follows:</w:t>
            </w:r>
            <w:proofErr w:type="gramEnd"/>
            <w:r w:rsidRPr="001A66E7">
              <w:rPr>
                <w:sz w:val="20"/>
                <w:szCs w:val="20"/>
              </w:rPr>
              <w:t xml:space="preserve"> compared to the control group, the intervention group has 0.081 standard deviations greater knowledge related to STIs. Adjusted for </w:t>
            </w:r>
            <w:r w:rsidRPr="001A66E7">
              <w:rPr>
                <w:sz w:val="20"/>
                <w:szCs w:val="20"/>
              </w:rPr>
              <w:lastRenderedPageBreak/>
              <w:t>same baseline characteristics as primary analysis: age, ethnicity, type of infection at baseline, sexuality group.</w:t>
            </w:r>
          </w:p>
        </w:tc>
      </w:tr>
    </w:tbl>
    <w:p w14:paraId="15E931E6" w14:textId="0595AD99" w:rsidR="00C44105" w:rsidRDefault="00C44105">
      <w:pPr>
        <w:rPr>
          <w:lang w:eastAsia="zh-CN"/>
        </w:rPr>
      </w:pPr>
    </w:p>
    <w:p w14:paraId="5A316AD9" w14:textId="0D797DD3" w:rsidR="003C77D5" w:rsidRDefault="003C77D5">
      <w:pPr>
        <w:suppressAutoHyphens w:val="0"/>
        <w:spacing w:after="160" w:line="259" w:lineRule="auto"/>
        <w:rPr>
          <w:lang w:eastAsia="zh-CN"/>
        </w:rPr>
      </w:pPr>
      <w:r>
        <w:rPr>
          <w:lang w:eastAsia="zh-CN"/>
        </w:rPr>
        <w:br w:type="page"/>
      </w:r>
    </w:p>
    <w:p w14:paraId="2E2C01EC" w14:textId="77777777" w:rsidR="00C44105" w:rsidRPr="00CE0DD8" w:rsidRDefault="00C44105" w:rsidP="002C0AAA">
      <w:pPr>
        <w:pStyle w:val="Heading2"/>
      </w:pPr>
      <w:bookmarkStart w:id="88" w:name="_Toc77356092"/>
      <w:r w:rsidRPr="00CE0DD8">
        <w:lastRenderedPageBreak/>
        <w:t>Secondary analyses</w:t>
      </w:r>
      <w:bookmarkEnd w:id="88"/>
    </w:p>
    <w:p w14:paraId="69528B81" w14:textId="77777777" w:rsidR="00C44105" w:rsidRPr="00535D42" w:rsidRDefault="00C44105" w:rsidP="002B4FE0">
      <w:pPr>
        <w:rPr>
          <w:b/>
          <w:bCs/>
          <w:i/>
          <w:iCs/>
          <w:sz w:val="24"/>
          <w:szCs w:val="24"/>
        </w:rPr>
      </w:pPr>
      <w:r w:rsidRPr="00535D42">
        <w:rPr>
          <w:b/>
          <w:bCs/>
          <w:i/>
          <w:iCs/>
          <w:sz w:val="24"/>
          <w:szCs w:val="24"/>
        </w:rPr>
        <w:t>Complete case analysis</w:t>
      </w:r>
    </w:p>
    <w:p w14:paraId="1EBECCBA" w14:textId="1FFBC84B" w:rsidR="00C44105" w:rsidRDefault="00C44105" w:rsidP="002B4FE0">
      <w:r>
        <w:rPr>
          <w:lang w:val="en-US"/>
        </w:rPr>
        <w:t xml:space="preserve">When only </w:t>
      </w:r>
      <w:r w:rsidR="00871832">
        <w:rPr>
          <w:lang w:val="en-US"/>
        </w:rPr>
        <w:t xml:space="preserve">those participants with </w:t>
      </w:r>
      <w:r>
        <w:rPr>
          <w:lang w:val="en-US"/>
        </w:rPr>
        <w:t xml:space="preserve">completed primary outcome data were included in the primary analysis model (N=4675) the OR was </w:t>
      </w:r>
      <w:r w:rsidR="00871832">
        <w:rPr>
          <w:lang w:val="en-US"/>
        </w:rPr>
        <w:t xml:space="preserve">similar at </w:t>
      </w:r>
      <w:r>
        <w:rPr>
          <w:lang w:val="en-US"/>
        </w:rPr>
        <w:t>1.14 (95% CI 0.98 to 1.31, p=0.08).</w:t>
      </w:r>
    </w:p>
    <w:p w14:paraId="18C0AE86" w14:textId="77777777" w:rsidR="00C44105" w:rsidRDefault="00C44105">
      <w:pPr>
        <w:rPr>
          <w:lang w:val="en-US"/>
        </w:rPr>
      </w:pPr>
    </w:p>
    <w:p w14:paraId="32F411F0" w14:textId="77777777" w:rsidR="00C44105" w:rsidRPr="00535D42" w:rsidRDefault="00C44105" w:rsidP="00535D42">
      <w:pPr>
        <w:rPr>
          <w:b/>
          <w:bCs/>
          <w:i/>
          <w:iCs/>
          <w:sz w:val="24"/>
          <w:szCs w:val="24"/>
        </w:rPr>
      </w:pPr>
      <w:r w:rsidRPr="00535D42">
        <w:rPr>
          <w:b/>
          <w:bCs/>
          <w:i/>
          <w:iCs/>
          <w:sz w:val="24"/>
          <w:szCs w:val="24"/>
        </w:rPr>
        <w:t>Subgroup analysis</w:t>
      </w:r>
    </w:p>
    <w:p w14:paraId="2ECB0368" w14:textId="216144E1" w:rsidR="00980EC3" w:rsidRDefault="00C44105">
      <w:pPr>
        <w:suppressAutoHyphens w:val="0"/>
        <w:spacing w:after="160" w:line="259" w:lineRule="auto"/>
        <w:rPr>
          <w:rFonts w:eastAsia="font468" w:cs="Arial"/>
          <w:b/>
          <w:bCs/>
          <w:lang w:eastAsia="zh-CN"/>
        </w:rPr>
      </w:pPr>
      <w:r>
        <w:rPr>
          <w:lang w:val="en-US"/>
        </w:rPr>
        <w:t xml:space="preserve">There was no evidence that the effect of the intervention was different among participants in any of the pre-specified subgroups </w:t>
      </w:r>
      <w:r w:rsidR="009E3187">
        <w:rPr>
          <w:lang w:val="en-US"/>
        </w:rPr>
        <w:t>(</w:t>
      </w:r>
      <w:r w:rsidR="00D8063C">
        <w:rPr>
          <w:lang w:val="en-US"/>
        </w:rPr>
        <w:t>Figure 6</w:t>
      </w:r>
      <w:r w:rsidR="009E3187">
        <w:rPr>
          <w:lang w:val="en-US"/>
        </w:rPr>
        <w:t>).</w:t>
      </w:r>
    </w:p>
    <w:p w14:paraId="6950BFFC" w14:textId="1314239C" w:rsidR="00C44105" w:rsidRDefault="00CD297A">
      <w:pPr>
        <w:rPr>
          <w:lang w:val="en-US"/>
        </w:rPr>
      </w:pPr>
      <w:r>
        <w:rPr>
          <w:noProof/>
          <w:lang w:eastAsia="en-GB"/>
        </w:rPr>
        <w:drawing>
          <wp:inline distT="0" distB="0" distL="0" distR="0" wp14:anchorId="6F8FF9C8" wp14:editId="06A6E214">
            <wp:extent cx="5735136" cy="314580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88647" cy="3175161"/>
                    </a:xfrm>
                    <a:prstGeom prst="rect">
                      <a:avLst/>
                    </a:prstGeom>
                    <a:noFill/>
                    <a:ln>
                      <a:noFill/>
                    </a:ln>
                  </pic:spPr>
                </pic:pic>
              </a:graphicData>
            </a:graphic>
          </wp:inline>
        </w:drawing>
      </w:r>
    </w:p>
    <w:p w14:paraId="192FEC16" w14:textId="783405B4" w:rsidR="009A7E30" w:rsidRDefault="009A7E30" w:rsidP="009A7E30">
      <w:pPr>
        <w:pStyle w:val="Caption1"/>
      </w:pPr>
    </w:p>
    <w:p w14:paraId="6D73D818" w14:textId="77777777" w:rsidR="009A7E30" w:rsidRDefault="009A7E30" w:rsidP="009A7E30">
      <w:pPr>
        <w:pStyle w:val="Caption1"/>
      </w:pPr>
    </w:p>
    <w:p w14:paraId="1BA7F86D" w14:textId="77777777" w:rsidR="009A7E30" w:rsidRDefault="009A7E30" w:rsidP="009A7E30">
      <w:pPr>
        <w:pStyle w:val="Caption1"/>
      </w:pPr>
    </w:p>
    <w:p w14:paraId="73585531" w14:textId="77777777" w:rsidR="009A7E30" w:rsidRDefault="009A7E30" w:rsidP="009A7E30">
      <w:pPr>
        <w:pStyle w:val="Caption1"/>
      </w:pPr>
    </w:p>
    <w:p w14:paraId="1E41D088" w14:textId="49C706AF" w:rsidR="009A7E30" w:rsidRDefault="009A7E30" w:rsidP="009A7E30">
      <w:pPr>
        <w:pStyle w:val="Caption1"/>
        <w:rPr>
          <w:lang w:val="en-US"/>
        </w:rPr>
      </w:pPr>
      <w:r>
        <w:t xml:space="preserve">Figure </w:t>
      </w:r>
      <w:r w:rsidR="00F76819">
        <w:fldChar w:fldCharType="begin"/>
      </w:r>
      <w:r w:rsidR="00F76819">
        <w:instrText xml:space="preserve"> SEQ "Figure" \* ARABIC </w:instrText>
      </w:r>
      <w:r w:rsidR="00F76819">
        <w:fldChar w:fldCharType="separate"/>
      </w:r>
      <w:r>
        <w:rPr>
          <w:noProof/>
        </w:rPr>
        <w:t>6</w:t>
      </w:r>
      <w:r w:rsidR="00F76819">
        <w:rPr>
          <w:noProof/>
        </w:rPr>
        <w:fldChar w:fldCharType="end"/>
      </w:r>
      <w:r>
        <w:t xml:space="preserve"> Primary outcome by pre-specified subgroups</w:t>
      </w:r>
    </w:p>
    <w:p w14:paraId="78AE3DB5" w14:textId="21C36F22" w:rsidR="00FC7C4B" w:rsidRDefault="00FC7C4B">
      <w:pPr>
        <w:rPr>
          <w:lang w:val="en-US"/>
        </w:rPr>
      </w:pPr>
    </w:p>
    <w:p w14:paraId="618B40D8" w14:textId="77777777" w:rsidR="008E2645" w:rsidRDefault="008E2645">
      <w:pPr>
        <w:rPr>
          <w:lang w:val="en-US"/>
        </w:rPr>
      </w:pPr>
    </w:p>
    <w:p w14:paraId="59E20495" w14:textId="512ECF34" w:rsidR="00C44105" w:rsidRDefault="00C44105" w:rsidP="002C0AAA">
      <w:pPr>
        <w:pStyle w:val="Heading2"/>
      </w:pPr>
      <w:bookmarkStart w:id="89" w:name="_Toc77356093"/>
      <w:r>
        <w:t>Additional trial data</w:t>
      </w:r>
      <w:bookmarkEnd w:id="89"/>
    </w:p>
    <w:p w14:paraId="4ED6A065" w14:textId="2B9C1E64" w:rsidR="00C44105" w:rsidRDefault="006F587F" w:rsidP="00980EC3">
      <w:r>
        <w:rPr>
          <w:lang w:val="en-US"/>
        </w:rPr>
        <w:t xml:space="preserve">A small proportion of participants </w:t>
      </w:r>
      <w:r w:rsidR="00C44105">
        <w:rPr>
          <w:lang w:val="en-US"/>
        </w:rPr>
        <w:t xml:space="preserve">reported that they knew someone else in the study (intervention </w:t>
      </w:r>
      <w:r w:rsidR="00C44105">
        <w:rPr>
          <w:rFonts w:eastAsia="Times New Roman" w:cs="Calibri"/>
          <w:color w:val="000000"/>
          <w:lang w:eastAsia="en-GB"/>
        </w:rPr>
        <w:t>137/2414, 5.7%; control 141/2453, 5.8%</w:t>
      </w:r>
      <w:r w:rsidR="00C66684">
        <w:rPr>
          <w:rFonts w:eastAsia="Times New Roman" w:cs="Calibri"/>
          <w:color w:val="000000"/>
          <w:lang w:eastAsia="en-GB"/>
        </w:rPr>
        <w:t>).</w:t>
      </w:r>
      <w:r w:rsidR="00C44105">
        <w:rPr>
          <w:rFonts w:eastAsia="Times New Roman" w:cs="Calibri"/>
          <w:color w:val="000000"/>
          <w:lang w:eastAsia="en-GB"/>
        </w:rPr>
        <w:t xml:space="preserve"> </w:t>
      </w:r>
      <w:r>
        <w:rPr>
          <w:rFonts w:eastAsia="Times New Roman" w:cs="Calibri"/>
          <w:color w:val="000000"/>
          <w:lang w:eastAsia="en-GB"/>
        </w:rPr>
        <w:t xml:space="preserve">Overall, </w:t>
      </w:r>
      <w:r w:rsidR="00C44105">
        <w:rPr>
          <w:rFonts w:eastAsia="Times New Roman" w:cs="Calibri"/>
          <w:color w:val="000000"/>
          <w:lang w:eastAsia="en-GB"/>
        </w:rPr>
        <w:t xml:space="preserve">the proportion of intervention participants who reported that their messages were read by another participant was </w:t>
      </w:r>
      <w:r>
        <w:rPr>
          <w:rFonts w:eastAsia="Times New Roman" w:cs="Calibri"/>
          <w:color w:val="000000"/>
          <w:lang w:eastAsia="en-GB"/>
        </w:rPr>
        <w:t>1.5</w:t>
      </w:r>
      <w:r w:rsidR="00C44105">
        <w:rPr>
          <w:rFonts w:eastAsia="Times New Roman" w:cs="Calibri"/>
          <w:color w:val="000000"/>
          <w:lang w:eastAsia="en-GB"/>
        </w:rPr>
        <w:t>% (3</w:t>
      </w:r>
      <w:r>
        <w:rPr>
          <w:rFonts w:eastAsia="Times New Roman" w:cs="Calibri"/>
          <w:color w:val="000000"/>
          <w:lang w:eastAsia="en-GB"/>
        </w:rPr>
        <w:t>7</w:t>
      </w:r>
      <w:r w:rsidR="00C44105">
        <w:rPr>
          <w:rFonts w:eastAsia="Times New Roman" w:cs="Calibri"/>
          <w:color w:val="000000"/>
          <w:lang w:eastAsia="en-GB"/>
        </w:rPr>
        <w:t>/</w:t>
      </w:r>
      <w:r>
        <w:rPr>
          <w:rFonts w:eastAsia="Times New Roman" w:cs="Calibri"/>
          <w:color w:val="000000"/>
          <w:lang w:eastAsia="en-GB"/>
        </w:rPr>
        <w:t>2414</w:t>
      </w:r>
      <w:r w:rsidR="00C44105">
        <w:rPr>
          <w:rFonts w:eastAsia="Times New Roman" w:cs="Calibri"/>
          <w:color w:val="000000"/>
          <w:lang w:eastAsia="en-GB"/>
        </w:rPr>
        <w:t xml:space="preserve">) and the proportion of </w:t>
      </w:r>
      <w:r w:rsidR="00C44105">
        <w:rPr>
          <w:lang w:val="en-US"/>
        </w:rPr>
        <w:t>control participants who reported that they read another participant’s messages was 1.</w:t>
      </w:r>
      <w:r>
        <w:rPr>
          <w:lang w:val="en-US"/>
        </w:rPr>
        <w:t>3</w:t>
      </w:r>
      <w:r w:rsidR="00C44105">
        <w:rPr>
          <w:lang w:val="en-US"/>
        </w:rPr>
        <w:t>% (</w:t>
      </w:r>
      <w:r w:rsidR="00C44105">
        <w:rPr>
          <w:rFonts w:eastAsia="Times New Roman" w:cs="Calibri"/>
          <w:color w:val="000000"/>
          <w:lang w:eastAsia="en-GB"/>
        </w:rPr>
        <w:t>32/</w:t>
      </w:r>
      <w:r>
        <w:rPr>
          <w:rFonts w:eastAsia="Times New Roman" w:cs="Calibri"/>
          <w:color w:val="000000"/>
          <w:lang w:eastAsia="en-GB"/>
        </w:rPr>
        <w:t>2453</w:t>
      </w:r>
      <w:r w:rsidR="002A7407">
        <w:rPr>
          <w:rFonts w:eastAsia="Times New Roman" w:cs="Calibri"/>
          <w:color w:val="000000"/>
          <w:lang w:eastAsia="en-GB"/>
        </w:rPr>
        <w:t xml:space="preserve"> Table </w:t>
      </w:r>
      <w:r w:rsidR="005C66A6">
        <w:rPr>
          <w:rFonts w:eastAsia="Times New Roman" w:cs="Calibri"/>
          <w:color w:val="000000"/>
          <w:lang w:eastAsia="en-GB"/>
        </w:rPr>
        <w:t>7</w:t>
      </w:r>
      <w:r w:rsidR="00C44105">
        <w:rPr>
          <w:rFonts w:eastAsia="Times New Roman" w:cs="Calibri"/>
          <w:color w:val="000000"/>
          <w:lang w:eastAsia="en-GB"/>
        </w:rPr>
        <w:t xml:space="preserve">). </w:t>
      </w:r>
      <w:r w:rsidR="00C44105">
        <w:rPr>
          <w:lang w:val="en-US"/>
        </w:rPr>
        <w:t xml:space="preserve"> </w:t>
      </w:r>
    </w:p>
    <w:p w14:paraId="1AD41B7C" w14:textId="77777777" w:rsidR="00C44105" w:rsidRDefault="00C44105">
      <w:pPr>
        <w:rPr>
          <w:lang w:val="en-US"/>
        </w:rPr>
      </w:pPr>
    </w:p>
    <w:p w14:paraId="339E3FBC" w14:textId="77777777" w:rsidR="003C77D5" w:rsidRDefault="003C77D5">
      <w:pPr>
        <w:suppressAutoHyphens w:val="0"/>
        <w:spacing w:after="160" w:line="259" w:lineRule="auto"/>
        <w:rPr>
          <w:rFonts w:cs="Noto Sans Devanagari"/>
          <w:b/>
          <w:iCs/>
          <w:color w:val="000000" w:themeColor="text1"/>
          <w:szCs w:val="24"/>
        </w:rPr>
      </w:pPr>
      <w:bookmarkStart w:id="90" w:name="_Toc62986267"/>
      <w:r>
        <w:br w:type="page"/>
      </w:r>
    </w:p>
    <w:p w14:paraId="562F20E3" w14:textId="5D039909" w:rsidR="00C44105" w:rsidRDefault="00A45064" w:rsidP="00A45064">
      <w:pPr>
        <w:pStyle w:val="Caption"/>
      </w:pPr>
      <w:bookmarkStart w:id="91" w:name="_Toc76904518"/>
      <w:r>
        <w:lastRenderedPageBreak/>
        <w:t xml:space="preserve">Table </w:t>
      </w:r>
      <w:r w:rsidR="00F76819">
        <w:fldChar w:fldCharType="begin"/>
      </w:r>
      <w:r w:rsidR="00F76819">
        <w:instrText xml:space="preserve"> SEQ Table \* ARABIC </w:instrText>
      </w:r>
      <w:r w:rsidR="00F76819">
        <w:fldChar w:fldCharType="separate"/>
      </w:r>
      <w:r w:rsidR="000E1256">
        <w:rPr>
          <w:noProof/>
        </w:rPr>
        <w:t>7</w:t>
      </w:r>
      <w:r w:rsidR="00F76819">
        <w:rPr>
          <w:noProof/>
        </w:rPr>
        <w:fldChar w:fldCharType="end"/>
      </w:r>
      <w:r w:rsidR="005C66A6">
        <w:t xml:space="preserve"> </w:t>
      </w:r>
      <w:r w:rsidR="00C44105">
        <w:t>Additional trial data</w:t>
      </w:r>
      <w:bookmarkEnd w:id="90"/>
      <w:bookmarkEnd w:id="91"/>
    </w:p>
    <w:tbl>
      <w:tblPr>
        <w:tblW w:w="0" w:type="auto"/>
        <w:tblInd w:w="-5" w:type="dxa"/>
        <w:tblLayout w:type="fixed"/>
        <w:tblLook w:val="0000" w:firstRow="0" w:lastRow="0" w:firstColumn="0" w:lastColumn="0" w:noHBand="0" w:noVBand="0"/>
      </w:tblPr>
      <w:tblGrid>
        <w:gridCol w:w="4815"/>
        <w:gridCol w:w="1843"/>
        <w:gridCol w:w="2273"/>
      </w:tblGrid>
      <w:tr w:rsidR="00C44105" w14:paraId="6F869638" w14:textId="77777777" w:rsidTr="00A02613">
        <w:trPr>
          <w:trHeight w:val="227"/>
        </w:trPr>
        <w:tc>
          <w:tcPr>
            <w:tcW w:w="481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90D912F" w14:textId="77777777" w:rsidR="00C44105" w:rsidRDefault="00C44105">
            <w:pPr>
              <w:widowControl w:val="0"/>
              <w:spacing w:line="240" w:lineRule="auto"/>
              <w:rPr>
                <w:rFonts w:ascii="Times New Roman" w:eastAsia="Times New Roman" w:hAnsi="Times New Roman" w:cs="Times New Roman"/>
                <w:sz w:val="20"/>
                <w:szCs w:val="24"/>
                <w:lang w:eastAsia="en-GB"/>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887A76B" w14:textId="77777777" w:rsidR="00C44105" w:rsidRDefault="00C44105">
            <w:pPr>
              <w:widowControl w:val="0"/>
              <w:spacing w:line="240" w:lineRule="auto"/>
            </w:pPr>
            <w:r>
              <w:rPr>
                <w:rFonts w:eastAsia="Times New Roman" w:cs="Calibri"/>
                <w:b/>
                <w:color w:val="000000"/>
                <w:sz w:val="20"/>
                <w:lang w:eastAsia="en-GB"/>
              </w:rPr>
              <w:t>Intervention</w:t>
            </w: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72E8A91" w14:textId="77777777" w:rsidR="00C44105" w:rsidRDefault="00C44105">
            <w:pPr>
              <w:widowControl w:val="0"/>
              <w:spacing w:line="240" w:lineRule="auto"/>
            </w:pPr>
            <w:r>
              <w:rPr>
                <w:rFonts w:eastAsia="Times New Roman" w:cs="Calibri"/>
                <w:b/>
                <w:color w:val="000000"/>
                <w:sz w:val="20"/>
                <w:lang w:eastAsia="en-GB"/>
              </w:rPr>
              <w:t>Control</w:t>
            </w:r>
          </w:p>
        </w:tc>
      </w:tr>
      <w:tr w:rsidR="00C44105" w14:paraId="18BA3E78" w14:textId="77777777" w:rsidTr="00A02613">
        <w:trPr>
          <w:trHeight w:hRule="exact" w:val="227"/>
        </w:trPr>
        <w:tc>
          <w:tcPr>
            <w:tcW w:w="481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93DCF5E" w14:textId="77777777" w:rsidR="00C44105" w:rsidRDefault="00C44105">
            <w:pPr>
              <w:widowControl w:val="0"/>
              <w:spacing w:line="240" w:lineRule="auto"/>
              <w:rPr>
                <w:rFonts w:eastAsia="Times New Roman" w:cs="Calibri"/>
                <w:color w:val="000000"/>
                <w:sz w:val="20"/>
                <w:lang w:eastAsia="en-GB"/>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34907B6" w14:textId="77777777" w:rsidR="00C44105" w:rsidRDefault="00C44105">
            <w:pPr>
              <w:widowControl w:val="0"/>
              <w:spacing w:line="240" w:lineRule="auto"/>
              <w:rPr>
                <w:rFonts w:ascii="Times New Roman" w:eastAsia="Times New Roman" w:hAnsi="Times New Roman" w:cs="Times New Roman"/>
                <w:sz w:val="20"/>
                <w:szCs w:val="20"/>
                <w:lang w:eastAsia="en-GB"/>
              </w:rPr>
            </w:pP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3B9C4A8" w14:textId="77777777" w:rsidR="00C44105" w:rsidRDefault="00C44105">
            <w:pPr>
              <w:widowControl w:val="0"/>
              <w:spacing w:line="240" w:lineRule="auto"/>
              <w:rPr>
                <w:rFonts w:ascii="Times New Roman" w:eastAsia="Times New Roman" w:hAnsi="Times New Roman" w:cs="Times New Roman"/>
                <w:sz w:val="20"/>
                <w:szCs w:val="20"/>
                <w:lang w:eastAsia="en-GB"/>
              </w:rPr>
            </w:pPr>
          </w:p>
        </w:tc>
      </w:tr>
      <w:tr w:rsidR="00C44105" w14:paraId="2F967978" w14:textId="77777777" w:rsidTr="00A02613">
        <w:trPr>
          <w:trHeight w:val="227"/>
        </w:trPr>
        <w:tc>
          <w:tcPr>
            <w:tcW w:w="4815" w:type="dxa"/>
            <w:tcBorders>
              <w:top w:val="single" w:sz="4" w:space="0" w:color="000000"/>
              <w:left w:val="single" w:sz="4" w:space="0" w:color="000000"/>
              <w:right w:val="single" w:sz="4" w:space="0" w:color="000000"/>
            </w:tcBorders>
            <w:shd w:val="clear" w:color="auto" w:fill="auto"/>
            <w:vAlign w:val="bottom"/>
          </w:tcPr>
          <w:p w14:paraId="3BFB487A" w14:textId="77777777" w:rsidR="00C44105" w:rsidRDefault="00C44105">
            <w:pPr>
              <w:widowControl w:val="0"/>
              <w:spacing w:line="240" w:lineRule="auto"/>
            </w:pPr>
            <w:r>
              <w:rPr>
                <w:rFonts w:eastAsia="Times New Roman" w:cs="Calibri"/>
                <w:b/>
                <w:color w:val="000000"/>
                <w:sz w:val="20"/>
                <w:lang w:eastAsia="en-GB"/>
              </w:rPr>
              <w:t>Participant knew someone else taking part in the study</w:t>
            </w:r>
          </w:p>
        </w:tc>
        <w:tc>
          <w:tcPr>
            <w:tcW w:w="1843" w:type="dxa"/>
            <w:tcBorders>
              <w:top w:val="single" w:sz="4" w:space="0" w:color="000000"/>
              <w:left w:val="single" w:sz="4" w:space="0" w:color="000000"/>
              <w:right w:val="single" w:sz="4" w:space="0" w:color="000000"/>
            </w:tcBorders>
            <w:shd w:val="clear" w:color="auto" w:fill="auto"/>
            <w:vAlign w:val="bottom"/>
          </w:tcPr>
          <w:p w14:paraId="321843B7" w14:textId="77777777" w:rsidR="00C44105" w:rsidRDefault="00C44105">
            <w:pPr>
              <w:widowControl w:val="0"/>
              <w:spacing w:line="240" w:lineRule="auto"/>
            </w:pPr>
            <w:r>
              <w:rPr>
                <w:rFonts w:eastAsia="Times New Roman" w:cs="Calibri"/>
                <w:color w:val="000000"/>
                <w:sz w:val="20"/>
                <w:lang w:eastAsia="en-GB"/>
              </w:rPr>
              <w:t>137/2414 (5.7%)</w:t>
            </w:r>
          </w:p>
        </w:tc>
        <w:tc>
          <w:tcPr>
            <w:tcW w:w="2273" w:type="dxa"/>
            <w:tcBorders>
              <w:top w:val="single" w:sz="4" w:space="0" w:color="000000"/>
              <w:left w:val="single" w:sz="4" w:space="0" w:color="000000"/>
              <w:right w:val="single" w:sz="4" w:space="0" w:color="000000"/>
            </w:tcBorders>
            <w:shd w:val="clear" w:color="auto" w:fill="auto"/>
            <w:vAlign w:val="bottom"/>
          </w:tcPr>
          <w:p w14:paraId="67EAA3B0" w14:textId="77777777" w:rsidR="00C44105" w:rsidRDefault="00C44105">
            <w:pPr>
              <w:widowControl w:val="0"/>
              <w:spacing w:line="240" w:lineRule="auto"/>
            </w:pPr>
            <w:r>
              <w:rPr>
                <w:rFonts w:eastAsia="Times New Roman" w:cs="Calibri"/>
                <w:color w:val="000000"/>
                <w:sz w:val="20"/>
                <w:lang w:eastAsia="en-GB"/>
              </w:rPr>
              <w:t>141/2453 (5.8%)</w:t>
            </w:r>
          </w:p>
        </w:tc>
      </w:tr>
      <w:tr w:rsidR="00C44105" w14:paraId="26C808F8" w14:textId="77777777" w:rsidTr="00A02613">
        <w:trPr>
          <w:trHeight w:val="227"/>
        </w:trPr>
        <w:tc>
          <w:tcPr>
            <w:tcW w:w="4815" w:type="dxa"/>
            <w:tcBorders>
              <w:left w:val="single" w:sz="4" w:space="0" w:color="000000"/>
              <w:right w:val="single" w:sz="4" w:space="0" w:color="000000"/>
            </w:tcBorders>
            <w:shd w:val="clear" w:color="auto" w:fill="auto"/>
            <w:vAlign w:val="bottom"/>
          </w:tcPr>
          <w:p w14:paraId="3ABEC4F7" w14:textId="77777777" w:rsidR="00C44105" w:rsidRDefault="00C44105">
            <w:pPr>
              <w:widowControl w:val="0"/>
              <w:spacing w:line="240" w:lineRule="auto"/>
              <w:jc w:val="right"/>
            </w:pPr>
            <w:r>
              <w:rPr>
                <w:rFonts w:eastAsia="Times New Roman" w:cs="Calibri"/>
                <w:color w:val="000000"/>
                <w:sz w:val="20"/>
                <w:lang w:eastAsia="en-GB"/>
              </w:rPr>
              <w:t>…they read participant’s messages</w:t>
            </w:r>
          </w:p>
        </w:tc>
        <w:tc>
          <w:tcPr>
            <w:tcW w:w="1843" w:type="dxa"/>
            <w:tcBorders>
              <w:left w:val="single" w:sz="4" w:space="0" w:color="000000"/>
              <w:right w:val="single" w:sz="4" w:space="0" w:color="000000"/>
            </w:tcBorders>
            <w:shd w:val="clear" w:color="auto" w:fill="auto"/>
            <w:vAlign w:val="bottom"/>
          </w:tcPr>
          <w:p w14:paraId="4396FF70" w14:textId="1BD324EC" w:rsidR="00C44105" w:rsidRDefault="00C44105">
            <w:pPr>
              <w:widowControl w:val="0"/>
              <w:spacing w:line="240" w:lineRule="auto"/>
            </w:pPr>
            <w:r>
              <w:rPr>
                <w:rFonts w:eastAsia="Times New Roman" w:cs="Calibri"/>
                <w:color w:val="000000"/>
                <w:sz w:val="20"/>
                <w:lang w:eastAsia="en-GB"/>
              </w:rPr>
              <w:t>37/</w:t>
            </w:r>
            <w:r w:rsidR="006F587F">
              <w:rPr>
                <w:rFonts w:eastAsia="Times New Roman" w:cs="Calibri"/>
                <w:color w:val="000000"/>
                <w:sz w:val="20"/>
                <w:lang w:eastAsia="en-GB"/>
              </w:rPr>
              <w:t>2414</w:t>
            </w:r>
            <w:r>
              <w:rPr>
                <w:rFonts w:eastAsia="Times New Roman" w:cs="Calibri"/>
                <w:color w:val="000000"/>
                <w:sz w:val="20"/>
                <w:lang w:eastAsia="en-GB"/>
              </w:rPr>
              <w:t xml:space="preserve"> (</w:t>
            </w:r>
            <w:r w:rsidR="006F587F">
              <w:rPr>
                <w:rFonts w:eastAsia="Times New Roman" w:cs="Calibri"/>
                <w:color w:val="000000"/>
                <w:sz w:val="20"/>
                <w:lang w:eastAsia="en-GB"/>
              </w:rPr>
              <w:t>1.5</w:t>
            </w:r>
            <w:r>
              <w:rPr>
                <w:rFonts w:eastAsia="Times New Roman" w:cs="Calibri"/>
                <w:color w:val="000000"/>
                <w:sz w:val="20"/>
                <w:lang w:eastAsia="en-GB"/>
              </w:rPr>
              <w:t>%)</w:t>
            </w:r>
          </w:p>
        </w:tc>
        <w:tc>
          <w:tcPr>
            <w:tcW w:w="2273" w:type="dxa"/>
            <w:tcBorders>
              <w:left w:val="single" w:sz="4" w:space="0" w:color="000000"/>
              <w:right w:val="single" w:sz="4" w:space="0" w:color="000000"/>
            </w:tcBorders>
            <w:shd w:val="clear" w:color="auto" w:fill="auto"/>
            <w:vAlign w:val="bottom"/>
          </w:tcPr>
          <w:p w14:paraId="12D23F03" w14:textId="5B5B632A" w:rsidR="00C44105" w:rsidRDefault="00C44105">
            <w:pPr>
              <w:widowControl w:val="0"/>
              <w:spacing w:line="240" w:lineRule="auto"/>
            </w:pPr>
            <w:r>
              <w:rPr>
                <w:rFonts w:eastAsia="Times New Roman" w:cs="Calibri"/>
                <w:color w:val="000000"/>
                <w:sz w:val="20"/>
                <w:lang w:eastAsia="en-GB"/>
              </w:rPr>
              <w:t>32/</w:t>
            </w:r>
            <w:r w:rsidR="006F587F">
              <w:rPr>
                <w:rFonts w:eastAsia="Times New Roman" w:cs="Calibri"/>
                <w:color w:val="000000"/>
                <w:sz w:val="20"/>
                <w:lang w:eastAsia="en-GB"/>
              </w:rPr>
              <w:t>2453</w:t>
            </w:r>
            <w:r>
              <w:rPr>
                <w:rFonts w:eastAsia="Times New Roman" w:cs="Calibri"/>
                <w:color w:val="000000"/>
                <w:sz w:val="20"/>
                <w:lang w:eastAsia="en-GB"/>
              </w:rPr>
              <w:t xml:space="preserve"> (</w:t>
            </w:r>
            <w:r w:rsidR="006F587F">
              <w:rPr>
                <w:rFonts w:eastAsia="Times New Roman" w:cs="Calibri"/>
                <w:color w:val="000000"/>
                <w:sz w:val="20"/>
                <w:lang w:eastAsia="en-GB"/>
              </w:rPr>
              <w:t>1.3</w:t>
            </w:r>
            <w:r>
              <w:rPr>
                <w:rFonts w:eastAsia="Times New Roman" w:cs="Calibri"/>
                <w:color w:val="000000"/>
                <w:sz w:val="20"/>
                <w:lang w:eastAsia="en-GB"/>
              </w:rPr>
              <w:t>%)</w:t>
            </w:r>
          </w:p>
        </w:tc>
      </w:tr>
      <w:tr w:rsidR="00C44105" w14:paraId="2316BA20" w14:textId="77777777" w:rsidTr="00A02613">
        <w:trPr>
          <w:trHeight w:val="227"/>
        </w:trPr>
        <w:tc>
          <w:tcPr>
            <w:tcW w:w="4815" w:type="dxa"/>
            <w:tcBorders>
              <w:left w:val="single" w:sz="4" w:space="0" w:color="000000"/>
              <w:bottom w:val="single" w:sz="4" w:space="0" w:color="000000"/>
              <w:right w:val="single" w:sz="4" w:space="0" w:color="000000"/>
            </w:tcBorders>
            <w:shd w:val="clear" w:color="auto" w:fill="auto"/>
            <w:vAlign w:val="bottom"/>
          </w:tcPr>
          <w:p w14:paraId="630CD261" w14:textId="77777777" w:rsidR="00C44105" w:rsidRDefault="00C44105">
            <w:pPr>
              <w:widowControl w:val="0"/>
              <w:spacing w:line="240" w:lineRule="auto"/>
              <w:jc w:val="right"/>
            </w:pPr>
            <w:r>
              <w:rPr>
                <w:rFonts w:eastAsia="Times New Roman" w:cs="Calibri"/>
                <w:color w:val="000000"/>
                <w:sz w:val="20"/>
                <w:lang w:eastAsia="en-GB"/>
              </w:rPr>
              <w:t>…participant read their messages</w:t>
            </w:r>
          </w:p>
        </w:tc>
        <w:tc>
          <w:tcPr>
            <w:tcW w:w="1843" w:type="dxa"/>
            <w:tcBorders>
              <w:left w:val="single" w:sz="4" w:space="0" w:color="000000"/>
              <w:bottom w:val="single" w:sz="4" w:space="0" w:color="000000"/>
              <w:right w:val="single" w:sz="4" w:space="0" w:color="000000"/>
            </w:tcBorders>
            <w:shd w:val="clear" w:color="auto" w:fill="auto"/>
            <w:vAlign w:val="bottom"/>
          </w:tcPr>
          <w:p w14:paraId="7DEFCD98" w14:textId="7E32CF89" w:rsidR="00C44105" w:rsidRDefault="00C44105">
            <w:pPr>
              <w:widowControl w:val="0"/>
              <w:spacing w:line="240" w:lineRule="auto"/>
            </w:pPr>
            <w:r>
              <w:rPr>
                <w:rFonts w:eastAsia="Times New Roman" w:cs="Calibri"/>
                <w:color w:val="000000"/>
                <w:sz w:val="20"/>
                <w:lang w:eastAsia="en-GB"/>
              </w:rPr>
              <w:t>38/</w:t>
            </w:r>
            <w:r w:rsidR="006F587F">
              <w:rPr>
                <w:rFonts w:eastAsia="Times New Roman" w:cs="Calibri"/>
                <w:color w:val="000000"/>
                <w:sz w:val="20"/>
                <w:lang w:eastAsia="en-GB"/>
              </w:rPr>
              <w:t>2414</w:t>
            </w:r>
            <w:r>
              <w:rPr>
                <w:rFonts w:eastAsia="Times New Roman" w:cs="Calibri"/>
                <w:color w:val="000000"/>
                <w:sz w:val="20"/>
                <w:lang w:eastAsia="en-GB"/>
              </w:rPr>
              <w:t xml:space="preserve"> (</w:t>
            </w:r>
            <w:r w:rsidR="006F587F">
              <w:rPr>
                <w:rFonts w:eastAsia="Times New Roman" w:cs="Calibri"/>
                <w:color w:val="000000"/>
                <w:sz w:val="20"/>
                <w:lang w:eastAsia="en-GB"/>
              </w:rPr>
              <w:t>1</w:t>
            </w:r>
            <w:r>
              <w:rPr>
                <w:rFonts w:eastAsia="Times New Roman" w:cs="Calibri"/>
                <w:color w:val="000000"/>
                <w:sz w:val="20"/>
                <w:lang w:eastAsia="en-GB"/>
              </w:rPr>
              <w:t>.</w:t>
            </w:r>
            <w:r w:rsidR="006F587F">
              <w:rPr>
                <w:rFonts w:eastAsia="Times New Roman" w:cs="Calibri"/>
                <w:color w:val="000000"/>
                <w:sz w:val="20"/>
                <w:lang w:eastAsia="en-GB"/>
              </w:rPr>
              <w:t>6</w:t>
            </w:r>
            <w:r>
              <w:rPr>
                <w:rFonts w:eastAsia="Times New Roman" w:cs="Calibri"/>
                <w:color w:val="000000"/>
                <w:sz w:val="20"/>
                <w:lang w:eastAsia="en-GB"/>
              </w:rPr>
              <w:t>%)</w:t>
            </w:r>
          </w:p>
        </w:tc>
        <w:tc>
          <w:tcPr>
            <w:tcW w:w="2273" w:type="dxa"/>
            <w:tcBorders>
              <w:left w:val="single" w:sz="4" w:space="0" w:color="000000"/>
              <w:bottom w:val="single" w:sz="4" w:space="0" w:color="000000"/>
              <w:right w:val="single" w:sz="4" w:space="0" w:color="000000"/>
            </w:tcBorders>
            <w:shd w:val="clear" w:color="auto" w:fill="auto"/>
            <w:vAlign w:val="bottom"/>
          </w:tcPr>
          <w:p w14:paraId="73AF31CF" w14:textId="285AB84D" w:rsidR="00C44105" w:rsidRDefault="00C44105">
            <w:pPr>
              <w:widowControl w:val="0"/>
              <w:spacing w:line="240" w:lineRule="auto"/>
            </w:pPr>
            <w:r>
              <w:rPr>
                <w:rFonts w:eastAsia="Times New Roman" w:cs="Calibri"/>
                <w:color w:val="000000"/>
                <w:sz w:val="20"/>
                <w:lang w:eastAsia="en-GB"/>
              </w:rPr>
              <w:t>34/</w:t>
            </w:r>
            <w:r w:rsidR="006F587F">
              <w:rPr>
                <w:rFonts w:eastAsia="Times New Roman" w:cs="Calibri"/>
                <w:color w:val="000000"/>
                <w:sz w:val="20"/>
                <w:lang w:eastAsia="en-GB"/>
              </w:rPr>
              <w:t>2453</w:t>
            </w:r>
            <w:r>
              <w:rPr>
                <w:rFonts w:eastAsia="Times New Roman" w:cs="Calibri"/>
                <w:color w:val="000000"/>
                <w:sz w:val="20"/>
                <w:lang w:eastAsia="en-GB"/>
              </w:rPr>
              <w:t xml:space="preserve"> (</w:t>
            </w:r>
            <w:r w:rsidR="008028E1">
              <w:rPr>
                <w:rFonts w:eastAsia="Times New Roman" w:cs="Calibri"/>
                <w:color w:val="000000"/>
                <w:sz w:val="20"/>
                <w:lang w:eastAsia="en-GB"/>
              </w:rPr>
              <w:t>1</w:t>
            </w:r>
            <w:r>
              <w:rPr>
                <w:rFonts w:eastAsia="Times New Roman" w:cs="Calibri"/>
                <w:color w:val="000000"/>
                <w:sz w:val="20"/>
                <w:lang w:eastAsia="en-GB"/>
              </w:rPr>
              <w:t>.</w:t>
            </w:r>
            <w:r w:rsidR="008028E1">
              <w:rPr>
                <w:rFonts w:eastAsia="Times New Roman" w:cs="Calibri"/>
                <w:color w:val="000000"/>
                <w:sz w:val="20"/>
                <w:lang w:eastAsia="en-GB"/>
              </w:rPr>
              <w:t>4</w:t>
            </w:r>
            <w:r>
              <w:rPr>
                <w:rFonts w:eastAsia="Times New Roman" w:cs="Calibri"/>
                <w:color w:val="000000"/>
                <w:sz w:val="20"/>
                <w:lang w:eastAsia="en-GB"/>
              </w:rPr>
              <w:t>%)</w:t>
            </w:r>
          </w:p>
        </w:tc>
      </w:tr>
      <w:tr w:rsidR="00C44105" w14:paraId="3CB94270" w14:textId="77777777" w:rsidTr="00A02613">
        <w:trPr>
          <w:trHeight w:hRule="exact" w:val="227"/>
        </w:trPr>
        <w:tc>
          <w:tcPr>
            <w:tcW w:w="481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9EF3511" w14:textId="77777777" w:rsidR="00C44105" w:rsidRDefault="00C44105">
            <w:pPr>
              <w:widowControl w:val="0"/>
              <w:spacing w:line="240" w:lineRule="auto"/>
              <w:rPr>
                <w:rFonts w:eastAsia="Times New Roman" w:cs="Calibri"/>
                <w:color w:val="000000"/>
                <w:sz w:val="20"/>
                <w:lang w:eastAsia="en-GB"/>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8D3A60B" w14:textId="77777777" w:rsidR="00C44105" w:rsidRDefault="00C44105">
            <w:pPr>
              <w:widowControl w:val="0"/>
              <w:spacing w:line="240" w:lineRule="auto"/>
              <w:rPr>
                <w:rFonts w:ascii="Times New Roman" w:eastAsia="Times New Roman" w:hAnsi="Times New Roman" w:cs="Times New Roman"/>
                <w:sz w:val="20"/>
                <w:szCs w:val="20"/>
                <w:lang w:eastAsia="en-GB"/>
              </w:rPr>
            </w:pP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A95B7CE" w14:textId="77777777" w:rsidR="00C44105" w:rsidRDefault="00C44105">
            <w:pPr>
              <w:widowControl w:val="0"/>
              <w:spacing w:line="240" w:lineRule="auto"/>
              <w:rPr>
                <w:rFonts w:ascii="Times New Roman" w:eastAsia="Times New Roman" w:hAnsi="Times New Roman" w:cs="Times New Roman"/>
                <w:sz w:val="20"/>
                <w:szCs w:val="20"/>
                <w:lang w:eastAsia="en-GB"/>
              </w:rPr>
            </w:pPr>
          </w:p>
        </w:tc>
      </w:tr>
      <w:tr w:rsidR="00C44105" w14:paraId="09A7552C" w14:textId="77777777" w:rsidTr="00A02613">
        <w:trPr>
          <w:trHeight w:val="227"/>
        </w:trPr>
        <w:tc>
          <w:tcPr>
            <w:tcW w:w="8931"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14:paraId="2A368C0B" w14:textId="77777777" w:rsidR="00C44105" w:rsidRDefault="00C44105">
            <w:pPr>
              <w:widowControl w:val="0"/>
              <w:spacing w:line="240" w:lineRule="auto"/>
            </w:pPr>
            <w:r>
              <w:rPr>
                <w:rFonts w:eastAsia="Times New Roman" w:cs="Calibri"/>
                <w:b/>
                <w:color w:val="000000"/>
                <w:sz w:val="20"/>
                <w:lang w:eastAsia="en-GB"/>
              </w:rPr>
              <w:t>Did anyone read the messages sent to you?</w:t>
            </w:r>
          </w:p>
        </w:tc>
      </w:tr>
      <w:tr w:rsidR="00C44105" w14:paraId="7FBE8291" w14:textId="77777777" w:rsidTr="00A02613">
        <w:trPr>
          <w:trHeight w:val="227"/>
        </w:trPr>
        <w:tc>
          <w:tcPr>
            <w:tcW w:w="4815" w:type="dxa"/>
            <w:tcBorders>
              <w:top w:val="single" w:sz="4" w:space="0" w:color="000000"/>
              <w:left w:val="single" w:sz="4" w:space="0" w:color="000000"/>
              <w:right w:val="single" w:sz="4" w:space="0" w:color="000000"/>
            </w:tcBorders>
            <w:shd w:val="clear" w:color="auto" w:fill="auto"/>
            <w:vAlign w:val="bottom"/>
          </w:tcPr>
          <w:p w14:paraId="737B1DEC" w14:textId="77777777" w:rsidR="00C44105" w:rsidRDefault="00C44105">
            <w:pPr>
              <w:widowControl w:val="0"/>
              <w:spacing w:line="240" w:lineRule="auto"/>
            </w:pPr>
            <w:r>
              <w:rPr>
                <w:rFonts w:eastAsia="Times New Roman" w:cs="Calibri"/>
                <w:color w:val="000000"/>
                <w:sz w:val="20"/>
                <w:lang w:eastAsia="en-GB"/>
              </w:rPr>
              <w:t>Yes</w:t>
            </w:r>
          </w:p>
        </w:tc>
        <w:tc>
          <w:tcPr>
            <w:tcW w:w="1843" w:type="dxa"/>
            <w:tcBorders>
              <w:top w:val="single" w:sz="4" w:space="0" w:color="000000"/>
              <w:left w:val="single" w:sz="4" w:space="0" w:color="000000"/>
              <w:right w:val="single" w:sz="4" w:space="0" w:color="000000"/>
            </w:tcBorders>
            <w:shd w:val="clear" w:color="auto" w:fill="auto"/>
            <w:vAlign w:val="bottom"/>
          </w:tcPr>
          <w:p w14:paraId="5537D5A1" w14:textId="77777777" w:rsidR="00C44105" w:rsidRDefault="00C44105">
            <w:pPr>
              <w:widowControl w:val="0"/>
              <w:spacing w:line="240" w:lineRule="auto"/>
            </w:pPr>
            <w:r>
              <w:rPr>
                <w:rFonts w:eastAsia="Times New Roman" w:cs="Calibri"/>
                <w:color w:val="000000"/>
                <w:sz w:val="20"/>
                <w:lang w:eastAsia="en-GB"/>
              </w:rPr>
              <w:t>342/2416 (14.2%)</w:t>
            </w:r>
          </w:p>
        </w:tc>
        <w:tc>
          <w:tcPr>
            <w:tcW w:w="2273" w:type="dxa"/>
            <w:tcBorders>
              <w:top w:val="single" w:sz="4" w:space="0" w:color="000000"/>
              <w:left w:val="single" w:sz="4" w:space="0" w:color="000000"/>
              <w:right w:val="single" w:sz="4" w:space="0" w:color="000000"/>
            </w:tcBorders>
            <w:shd w:val="clear" w:color="auto" w:fill="auto"/>
            <w:vAlign w:val="bottom"/>
          </w:tcPr>
          <w:p w14:paraId="5A0B54BB" w14:textId="09CFE078" w:rsidR="00C44105" w:rsidRDefault="007F23FA">
            <w:pPr>
              <w:widowControl w:val="0"/>
              <w:spacing w:line="240" w:lineRule="auto"/>
            </w:pPr>
            <w:r>
              <w:rPr>
                <w:rFonts w:eastAsia="Times New Roman" w:cs="Calibri"/>
                <w:color w:val="000000"/>
                <w:sz w:val="20"/>
                <w:lang w:eastAsia="en-GB"/>
              </w:rPr>
              <w:t>not applicable</w:t>
            </w:r>
          </w:p>
        </w:tc>
      </w:tr>
      <w:tr w:rsidR="00C44105" w14:paraId="03289BE6" w14:textId="77777777" w:rsidTr="00A02613">
        <w:trPr>
          <w:trHeight w:val="227"/>
        </w:trPr>
        <w:tc>
          <w:tcPr>
            <w:tcW w:w="4815" w:type="dxa"/>
            <w:tcBorders>
              <w:left w:val="single" w:sz="4" w:space="0" w:color="000000"/>
              <w:right w:val="single" w:sz="4" w:space="0" w:color="000000"/>
            </w:tcBorders>
            <w:shd w:val="clear" w:color="auto" w:fill="auto"/>
            <w:vAlign w:val="bottom"/>
          </w:tcPr>
          <w:p w14:paraId="4AA3DF73" w14:textId="77777777" w:rsidR="00C44105" w:rsidRDefault="00C44105">
            <w:pPr>
              <w:widowControl w:val="0"/>
              <w:spacing w:line="240" w:lineRule="auto"/>
            </w:pPr>
            <w:r>
              <w:rPr>
                <w:rFonts w:eastAsia="Times New Roman" w:cs="Calibri"/>
                <w:color w:val="000000"/>
                <w:sz w:val="20"/>
                <w:lang w:eastAsia="en-GB"/>
              </w:rPr>
              <w:t>No</w:t>
            </w:r>
          </w:p>
        </w:tc>
        <w:tc>
          <w:tcPr>
            <w:tcW w:w="1843" w:type="dxa"/>
            <w:tcBorders>
              <w:left w:val="single" w:sz="4" w:space="0" w:color="000000"/>
              <w:right w:val="single" w:sz="4" w:space="0" w:color="000000"/>
            </w:tcBorders>
            <w:shd w:val="clear" w:color="auto" w:fill="auto"/>
            <w:vAlign w:val="bottom"/>
          </w:tcPr>
          <w:p w14:paraId="0BC0127A" w14:textId="77777777" w:rsidR="00C44105" w:rsidRDefault="00C44105">
            <w:pPr>
              <w:widowControl w:val="0"/>
              <w:spacing w:line="240" w:lineRule="auto"/>
            </w:pPr>
            <w:r>
              <w:rPr>
                <w:rFonts w:eastAsia="Times New Roman" w:cs="Calibri"/>
                <w:color w:val="000000"/>
                <w:sz w:val="20"/>
                <w:lang w:eastAsia="en-GB"/>
              </w:rPr>
              <w:t>1971/2416 (81.6%)</w:t>
            </w:r>
          </w:p>
        </w:tc>
        <w:tc>
          <w:tcPr>
            <w:tcW w:w="2273" w:type="dxa"/>
            <w:tcBorders>
              <w:left w:val="single" w:sz="4" w:space="0" w:color="000000"/>
              <w:right w:val="single" w:sz="4" w:space="0" w:color="000000"/>
            </w:tcBorders>
            <w:shd w:val="clear" w:color="auto" w:fill="auto"/>
            <w:vAlign w:val="bottom"/>
          </w:tcPr>
          <w:p w14:paraId="629181AC" w14:textId="3B5D1AC5" w:rsidR="00C44105" w:rsidRDefault="00C44105">
            <w:pPr>
              <w:widowControl w:val="0"/>
              <w:spacing w:line="240" w:lineRule="auto"/>
            </w:pPr>
          </w:p>
        </w:tc>
      </w:tr>
      <w:tr w:rsidR="00C44105" w14:paraId="2E78BB4F" w14:textId="77777777" w:rsidTr="00A02613">
        <w:trPr>
          <w:trHeight w:val="227"/>
        </w:trPr>
        <w:tc>
          <w:tcPr>
            <w:tcW w:w="4815" w:type="dxa"/>
            <w:tcBorders>
              <w:left w:val="single" w:sz="4" w:space="0" w:color="000000"/>
              <w:bottom w:val="single" w:sz="4" w:space="0" w:color="000000"/>
              <w:right w:val="single" w:sz="4" w:space="0" w:color="000000"/>
            </w:tcBorders>
            <w:shd w:val="clear" w:color="auto" w:fill="auto"/>
            <w:vAlign w:val="bottom"/>
          </w:tcPr>
          <w:p w14:paraId="47F1760F" w14:textId="77777777" w:rsidR="00C44105" w:rsidRDefault="00C44105">
            <w:pPr>
              <w:widowControl w:val="0"/>
              <w:spacing w:line="240" w:lineRule="auto"/>
            </w:pPr>
            <w:r>
              <w:rPr>
                <w:rFonts w:eastAsia="Times New Roman" w:cs="Calibri"/>
                <w:color w:val="000000"/>
                <w:sz w:val="20"/>
                <w:lang w:eastAsia="en-GB"/>
              </w:rPr>
              <w:t>Unsure</w:t>
            </w:r>
          </w:p>
        </w:tc>
        <w:tc>
          <w:tcPr>
            <w:tcW w:w="1843" w:type="dxa"/>
            <w:tcBorders>
              <w:left w:val="single" w:sz="4" w:space="0" w:color="000000"/>
              <w:bottom w:val="single" w:sz="4" w:space="0" w:color="000000"/>
              <w:right w:val="single" w:sz="4" w:space="0" w:color="000000"/>
            </w:tcBorders>
            <w:shd w:val="clear" w:color="auto" w:fill="auto"/>
            <w:vAlign w:val="bottom"/>
          </w:tcPr>
          <w:p w14:paraId="154AFD70" w14:textId="77777777" w:rsidR="00C44105" w:rsidRDefault="00C44105">
            <w:pPr>
              <w:widowControl w:val="0"/>
              <w:spacing w:line="240" w:lineRule="auto"/>
            </w:pPr>
            <w:r>
              <w:rPr>
                <w:rFonts w:eastAsia="Times New Roman" w:cs="Calibri"/>
                <w:color w:val="000000"/>
                <w:sz w:val="20"/>
                <w:lang w:eastAsia="en-GB"/>
              </w:rPr>
              <w:t>103/2416 (4.3%)</w:t>
            </w:r>
          </w:p>
        </w:tc>
        <w:tc>
          <w:tcPr>
            <w:tcW w:w="2273" w:type="dxa"/>
            <w:tcBorders>
              <w:left w:val="single" w:sz="4" w:space="0" w:color="000000"/>
              <w:bottom w:val="single" w:sz="4" w:space="0" w:color="000000"/>
              <w:right w:val="single" w:sz="4" w:space="0" w:color="000000"/>
            </w:tcBorders>
            <w:shd w:val="clear" w:color="auto" w:fill="auto"/>
            <w:vAlign w:val="bottom"/>
          </w:tcPr>
          <w:p w14:paraId="78E96FF3" w14:textId="7DD8C543" w:rsidR="00C44105" w:rsidRDefault="00C44105">
            <w:pPr>
              <w:widowControl w:val="0"/>
              <w:spacing w:line="240" w:lineRule="auto"/>
            </w:pPr>
          </w:p>
        </w:tc>
      </w:tr>
      <w:tr w:rsidR="00C44105" w14:paraId="6063B7D2" w14:textId="77777777" w:rsidTr="00A02613">
        <w:trPr>
          <w:trHeight w:hRule="exact" w:val="227"/>
        </w:trPr>
        <w:tc>
          <w:tcPr>
            <w:tcW w:w="481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8B68D41" w14:textId="77777777" w:rsidR="00C44105" w:rsidRDefault="00C44105">
            <w:pPr>
              <w:widowControl w:val="0"/>
              <w:spacing w:line="240" w:lineRule="auto"/>
              <w:rPr>
                <w:rFonts w:eastAsia="Times New Roman" w:cs="Calibri"/>
                <w:color w:val="000000"/>
                <w:sz w:val="20"/>
                <w:lang w:eastAsia="en-GB"/>
              </w:rPr>
            </w:pP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E55E25C" w14:textId="77777777" w:rsidR="00C44105" w:rsidRDefault="00C44105">
            <w:pPr>
              <w:widowControl w:val="0"/>
              <w:spacing w:line="240" w:lineRule="auto"/>
              <w:rPr>
                <w:rFonts w:ascii="Times New Roman" w:eastAsia="Times New Roman" w:hAnsi="Times New Roman" w:cs="Times New Roman"/>
                <w:sz w:val="20"/>
                <w:szCs w:val="20"/>
                <w:lang w:eastAsia="en-GB"/>
              </w:rPr>
            </w:pPr>
          </w:p>
        </w:tc>
        <w:tc>
          <w:tcPr>
            <w:tcW w:w="2273"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FD9C4E6" w14:textId="77777777" w:rsidR="00C44105" w:rsidRDefault="00C44105">
            <w:pPr>
              <w:widowControl w:val="0"/>
              <w:spacing w:line="240" w:lineRule="auto"/>
              <w:rPr>
                <w:rFonts w:ascii="Times New Roman" w:eastAsia="Times New Roman" w:hAnsi="Times New Roman" w:cs="Times New Roman"/>
                <w:sz w:val="20"/>
                <w:szCs w:val="20"/>
                <w:lang w:eastAsia="en-GB"/>
              </w:rPr>
            </w:pPr>
          </w:p>
        </w:tc>
      </w:tr>
      <w:tr w:rsidR="00C44105" w14:paraId="63EB3A97" w14:textId="77777777" w:rsidTr="00A02613">
        <w:trPr>
          <w:trHeight w:val="227"/>
        </w:trPr>
        <w:tc>
          <w:tcPr>
            <w:tcW w:w="8931"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14:paraId="6C8FCE53" w14:textId="77777777" w:rsidR="00C44105" w:rsidRDefault="00C44105">
            <w:pPr>
              <w:widowControl w:val="0"/>
              <w:spacing w:line="240" w:lineRule="auto"/>
            </w:pPr>
            <w:r>
              <w:rPr>
                <w:rFonts w:eastAsia="Times New Roman" w:cs="Calibri"/>
                <w:b/>
                <w:color w:val="000000"/>
                <w:sz w:val="20"/>
                <w:lang w:eastAsia="en-GB"/>
              </w:rPr>
              <w:t>How did you feel about them reading the messages?</w:t>
            </w:r>
          </w:p>
        </w:tc>
      </w:tr>
      <w:tr w:rsidR="00C44105" w14:paraId="538BE777" w14:textId="77777777" w:rsidTr="00A02613">
        <w:trPr>
          <w:trHeight w:val="227"/>
        </w:trPr>
        <w:tc>
          <w:tcPr>
            <w:tcW w:w="4815" w:type="dxa"/>
            <w:tcBorders>
              <w:top w:val="single" w:sz="4" w:space="0" w:color="000000"/>
              <w:left w:val="single" w:sz="4" w:space="0" w:color="000000"/>
              <w:right w:val="single" w:sz="4" w:space="0" w:color="000000"/>
            </w:tcBorders>
            <w:shd w:val="clear" w:color="auto" w:fill="auto"/>
            <w:vAlign w:val="bottom"/>
          </w:tcPr>
          <w:p w14:paraId="5233972F" w14:textId="77777777" w:rsidR="00C44105" w:rsidRDefault="00C44105">
            <w:pPr>
              <w:widowControl w:val="0"/>
              <w:spacing w:line="240" w:lineRule="auto"/>
            </w:pPr>
            <w:r>
              <w:rPr>
                <w:rFonts w:eastAsia="Times New Roman" w:cs="Calibri"/>
                <w:color w:val="000000"/>
                <w:sz w:val="20"/>
                <w:lang w:eastAsia="en-GB"/>
              </w:rPr>
              <w:t>Happy</w:t>
            </w:r>
          </w:p>
        </w:tc>
        <w:tc>
          <w:tcPr>
            <w:tcW w:w="1843" w:type="dxa"/>
            <w:tcBorders>
              <w:top w:val="single" w:sz="4" w:space="0" w:color="000000"/>
              <w:left w:val="single" w:sz="4" w:space="0" w:color="000000"/>
              <w:right w:val="single" w:sz="4" w:space="0" w:color="000000"/>
            </w:tcBorders>
            <w:shd w:val="clear" w:color="auto" w:fill="auto"/>
            <w:vAlign w:val="bottom"/>
          </w:tcPr>
          <w:p w14:paraId="203BC83C" w14:textId="77777777" w:rsidR="00C44105" w:rsidRDefault="00C44105">
            <w:pPr>
              <w:widowControl w:val="0"/>
              <w:spacing w:line="240" w:lineRule="auto"/>
            </w:pPr>
            <w:r>
              <w:rPr>
                <w:rFonts w:eastAsia="Times New Roman" w:cs="Calibri"/>
                <w:color w:val="000000"/>
                <w:sz w:val="20"/>
                <w:lang w:eastAsia="en-GB"/>
              </w:rPr>
              <w:t>224/342 (65.5%)</w:t>
            </w:r>
          </w:p>
        </w:tc>
        <w:tc>
          <w:tcPr>
            <w:tcW w:w="2273" w:type="dxa"/>
            <w:tcBorders>
              <w:top w:val="single" w:sz="4" w:space="0" w:color="000000"/>
              <w:left w:val="single" w:sz="4" w:space="0" w:color="000000"/>
              <w:right w:val="single" w:sz="4" w:space="0" w:color="000000"/>
            </w:tcBorders>
            <w:shd w:val="clear" w:color="auto" w:fill="auto"/>
            <w:vAlign w:val="bottom"/>
          </w:tcPr>
          <w:p w14:paraId="307D5753" w14:textId="0014A968" w:rsidR="00C44105" w:rsidRDefault="007F23FA">
            <w:pPr>
              <w:widowControl w:val="0"/>
              <w:spacing w:line="240" w:lineRule="auto"/>
            </w:pPr>
            <w:r>
              <w:rPr>
                <w:rFonts w:eastAsia="Times New Roman" w:cs="Calibri"/>
                <w:color w:val="000000"/>
                <w:sz w:val="20"/>
                <w:lang w:eastAsia="en-GB"/>
              </w:rPr>
              <w:t>not applicable</w:t>
            </w:r>
          </w:p>
        </w:tc>
      </w:tr>
      <w:tr w:rsidR="00C44105" w14:paraId="6828373D" w14:textId="77777777" w:rsidTr="00A02613">
        <w:trPr>
          <w:trHeight w:val="227"/>
        </w:trPr>
        <w:tc>
          <w:tcPr>
            <w:tcW w:w="4815" w:type="dxa"/>
            <w:tcBorders>
              <w:left w:val="single" w:sz="4" w:space="0" w:color="000000"/>
              <w:right w:val="single" w:sz="4" w:space="0" w:color="000000"/>
            </w:tcBorders>
            <w:shd w:val="clear" w:color="auto" w:fill="auto"/>
            <w:vAlign w:val="bottom"/>
          </w:tcPr>
          <w:p w14:paraId="393B91AE" w14:textId="77777777" w:rsidR="00C44105" w:rsidRDefault="00C44105">
            <w:pPr>
              <w:widowControl w:val="0"/>
              <w:spacing w:line="240" w:lineRule="auto"/>
            </w:pPr>
            <w:r>
              <w:rPr>
                <w:rFonts w:eastAsia="Times New Roman" w:cs="Calibri"/>
                <w:color w:val="000000"/>
                <w:sz w:val="20"/>
                <w:lang w:eastAsia="en-GB"/>
              </w:rPr>
              <w:t>Unhappy</w:t>
            </w:r>
          </w:p>
        </w:tc>
        <w:tc>
          <w:tcPr>
            <w:tcW w:w="1843" w:type="dxa"/>
            <w:tcBorders>
              <w:left w:val="single" w:sz="4" w:space="0" w:color="000000"/>
              <w:right w:val="single" w:sz="4" w:space="0" w:color="000000"/>
            </w:tcBorders>
            <w:shd w:val="clear" w:color="auto" w:fill="auto"/>
            <w:vAlign w:val="bottom"/>
          </w:tcPr>
          <w:p w14:paraId="3D5084B2" w14:textId="77777777" w:rsidR="00C44105" w:rsidRDefault="00C44105">
            <w:pPr>
              <w:widowControl w:val="0"/>
              <w:spacing w:line="240" w:lineRule="auto"/>
            </w:pPr>
            <w:r>
              <w:rPr>
                <w:rFonts w:eastAsia="Times New Roman" w:cs="Calibri"/>
                <w:color w:val="000000"/>
                <w:sz w:val="20"/>
                <w:lang w:eastAsia="en-GB"/>
              </w:rPr>
              <w:t>35/342 (10.2%)</w:t>
            </w:r>
          </w:p>
        </w:tc>
        <w:tc>
          <w:tcPr>
            <w:tcW w:w="2273" w:type="dxa"/>
            <w:tcBorders>
              <w:left w:val="single" w:sz="4" w:space="0" w:color="000000"/>
              <w:right w:val="single" w:sz="4" w:space="0" w:color="000000"/>
            </w:tcBorders>
            <w:shd w:val="clear" w:color="auto" w:fill="auto"/>
            <w:vAlign w:val="bottom"/>
          </w:tcPr>
          <w:p w14:paraId="54FF7B40" w14:textId="33B3BD3E" w:rsidR="00C44105" w:rsidRDefault="00C44105">
            <w:pPr>
              <w:widowControl w:val="0"/>
              <w:spacing w:line="240" w:lineRule="auto"/>
            </w:pPr>
          </w:p>
        </w:tc>
      </w:tr>
      <w:tr w:rsidR="00C44105" w14:paraId="0483B780" w14:textId="77777777" w:rsidTr="00A02613">
        <w:trPr>
          <w:trHeight w:val="227"/>
        </w:trPr>
        <w:tc>
          <w:tcPr>
            <w:tcW w:w="4815" w:type="dxa"/>
            <w:tcBorders>
              <w:left w:val="single" w:sz="4" w:space="0" w:color="000000"/>
              <w:right w:val="single" w:sz="4" w:space="0" w:color="000000"/>
            </w:tcBorders>
            <w:shd w:val="clear" w:color="auto" w:fill="auto"/>
            <w:vAlign w:val="bottom"/>
          </w:tcPr>
          <w:p w14:paraId="69DC1C10" w14:textId="77777777" w:rsidR="00C44105" w:rsidRDefault="00C44105">
            <w:pPr>
              <w:widowControl w:val="0"/>
              <w:spacing w:line="240" w:lineRule="auto"/>
            </w:pPr>
            <w:r>
              <w:rPr>
                <w:rFonts w:eastAsia="Times New Roman" w:cs="Calibri"/>
                <w:color w:val="000000"/>
                <w:sz w:val="20"/>
                <w:lang w:eastAsia="en-GB"/>
              </w:rPr>
              <w:t xml:space="preserve">Unsure </w:t>
            </w:r>
          </w:p>
        </w:tc>
        <w:tc>
          <w:tcPr>
            <w:tcW w:w="1843" w:type="dxa"/>
            <w:tcBorders>
              <w:left w:val="single" w:sz="4" w:space="0" w:color="000000"/>
              <w:right w:val="single" w:sz="4" w:space="0" w:color="000000"/>
            </w:tcBorders>
            <w:shd w:val="clear" w:color="auto" w:fill="auto"/>
            <w:vAlign w:val="bottom"/>
          </w:tcPr>
          <w:p w14:paraId="3C2D8A26" w14:textId="77777777" w:rsidR="00C44105" w:rsidRDefault="00C44105">
            <w:pPr>
              <w:widowControl w:val="0"/>
              <w:spacing w:line="240" w:lineRule="auto"/>
            </w:pPr>
            <w:r>
              <w:rPr>
                <w:rFonts w:eastAsia="Times New Roman" w:cs="Calibri"/>
                <w:color w:val="000000"/>
                <w:sz w:val="20"/>
                <w:lang w:eastAsia="en-GB"/>
              </w:rPr>
              <w:t>83/342 (24.3%)</w:t>
            </w:r>
          </w:p>
        </w:tc>
        <w:tc>
          <w:tcPr>
            <w:tcW w:w="2273" w:type="dxa"/>
            <w:tcBorders>
              <w:left w:val="single" w:sz="4" w:space="0" w:color="000000"/>
              <w:right w:val="single" w:sz="4" w:space="0" w:color="000000"/>
            </w:tcBorders>
            <w:shd w:val="clear" w:color="auto" w:fill="auto"/>
            <w:vAlign w:val="bottom"/>
          </w:tcPr>
          <w:p w14:paraId="3A19A2B4" w14:textId="116FD1CA" w:rsidR="00C44105" w:rsidRDefault="00C44105">
            <w:pPr>
              <w:widowControl w:val="0"/>
              <w:spacing w:line="240" w:lineRule="auto"/>
            </w:pPr>
          </w:p>
        </w:tc>
      </w:tr>
      <w:tr w:rsidR="00C44105" w14:paraId="01CFCA39" w14:textId="77777777" w:rsidTr="00A02613">
        <w:trPr>
          <w:trHeight w:val="227"/>
        </w:trPr>
        <w:tc>
          <w:tcPr>
            <w:tcW w:w="8931"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14:paraId="4C235063" w14:textId="77777777" w:rsidR="00C44105" w:rsidRDefault="00C44105">
            <w:pPr>
              <w:widowControl w:val="0"/>
              <w:spacing w:line="240" w:lineRule="auto"/>
            </w:pPr>
            <w:r>
              <w:rPr>
                <w:rFonts w:eastAsia="Times New Roman" w:cs="Calibri"/>
                <w:b/>
                <w:color w:val="000000"/>
                <w:sz w:val="20"/>
                <w:lang w:eastAsia="en-GB"/>
              </w:rPr>
              <w:t>How many of the messages did you read?</w:t>
            </w:r>
          </w:p>
        </w:tc>
      </w:tr>
      <w:tr w:rsidR="00C44105" w14:paraId="7EA33076" w14:textId="77777777" w:rsidTr="00A02613">
        <w:trPr>
          <w:trHeight w:val="227"/>
        </w:trPr>
        <w:tc>
          <w:tcPr>
            <w:tcW w:w="4815" w:type="dxa"/>
            <w:tcBorders>
              <w:top w:val="single" w:sz="4" w:space="0" w:color="000000"/>
              <w:left w:val="single" w:sz="4" w:space="0" w:color="000000"/>
              <w:right w:val="single" w:sz="4" w:space="0" w:color="000000"/>
            </w:tcBorders>
            <w:shd w:val="clear" w:color="auto" w:fill="auto"/>
            <w:vAlign w:val="bottom"/>
          </w:tcPr>
          <w:p w14:paraId="1B8DA189" w14:textId="77777777" w:rsidR="00C44105" w:rsidRDefault="00C44105">
            <w:pPr>
              <w:widowControl w:val="0"/>
              <w:spacing w:line="240" w:lineRule="auto"/>
            </w:pPr>
            <w:r>
              <w:rPr>
                <w:rFonts w:eastAsia="Times New Roman" w:cs="Calibri"/>
                <w:color w:val="000000"/>
                <w:sz w:val="20"/>
                <w:lang w:eastAsia="en-GB"/>
              </w:rPr>
              <w:t>All</w:t>
            </w:r>
          </w:p>
        </w:tc>
        <w:tc>
          <w:tcPr>
            <w:tcW w:w="1843" w:type="dxa"/>
            <w:tcBorders>
              <w:top w:val="single" w:sz="4" w:space="0" w:color="000000"/>
              <w:left w:val="single" w:sz="4" w:space="0" w:color="000000"/>
              <w:right w:val="single" w:sz="4" w:space="0" w:color="000000"/>
            </w:tcBorders>
            <w:shd w:val="clear" w:color="auto" w:fill="auto"/>
            <w:vAlign w:val="bottom"/>
          </w:tcPr>
          <w:p w14:paraId="237ABA6C" w14:textId="77777777" w:rsidR="00C44105" w:rsidRDefault="00C44105">
            <w:pPr>
              <w:widowControl w:val="0"/>
              <w:spacing w:line="240" w:lineRule="auto"/>
            </w:pPr>
            <w:r>
              <w:rPr>
                <w:rFonts w:eastAsia="Times New Roman" w:cs="Calibri"/>
                <w:color w:val="000000"/>
                <w:sz w:val="20"/>
                <w:lang w:eastAsia="en-GB"/>
              </w:rPr>
              <w:t>1506/2412 (62.4%)</w:t>
            </w:r>
          </w:p>
        </w:tc>
        <w:tc>
          <w:tcPr>
            <w:tcW w:w="2273" w:type="dxa"/>
            <w:tcBorders>
              <w:top w:val="single" w:sz="4" w:space="0" w:color="000000"/>
              <w:left w:val="single" w:sz="4" w:space="0" w:color="000000"/>
              <w:right w:val="single" w:sz="4" w:space="0" w:color="000000"/>
            </w:tcBorders>
            <w:shd w:val="clear" w:color="auto" w:fill="auto"/>
            <w:vAlign w:val="bottom"/>
          </w:tcPr>
          <w:p w14:paraId="364E8DD0" w14:textId="06E303E9" w:rsidR="00C44105" w:rsidRDefault="007F23FA">
            <w:pPr>
              <w:widowControl w:val="0"/>
              <w:spacing w:line="240" w:lineRule="auto"/>
            </w:pPr>
            <w:r>
              <w:rPr>
                <w:rFonts w:eastAsia="Times New Roman" w:cs="Calibri"/>
                <w:color w:val="000000"/>
                <w:sz w:val="20"/>
                <w:lang w:eastAsia="en-GB"/>
              </w:rPr>
              <w:t>not applicable</w:t>
            </w:r>
          </w:p>
        </w:tc>
      </w:tr>
      <w:tr w:rsidR="00C44105" w14:paraId="09393728" w14:textId="77777777" w:rsidTr="00A02613">
        <w:trPr>
          <w:trHeight w:val="227"/>
        </w:trPr>
        <w:tc>
          <w:tcPr>
            <w:tcW w:w="4815" w:type="dxa"/>
            <w:tcBorders>
              <w:left w:val="single" w:sz="4" w:space="0" w:color="000000"/>
              <w:right w:val="single" w:sz="4" w:space="0" w:color="000000"/>
            </w:tcBorders>
            <w:shd w:val="clear" w:color="auto" w:fill="auto"/>
            <w:vAlign w:val="bottom"/>
          </w:tcPr>
          <w:p w14:paraId="55871F25" w14:textId="77777777" w:rsidR="00C44105" w:rsidRDefault="00C44105">
            <w:pPr>
              <w:widowControl w:val="0"/>
              <w:spacing w:line="240" w:lineRule="auto"/>
            </w:pPr>
            <w:r>
              <w:rPr>
                <w:rFonts w:eastAsia="Times New Roman" w:cs="Calibri"/>
                <w:color w:val="000000"/>
                <w:sz w:val="20"/>
                <w:lang w:eastAsia="en-GB"/>
              </w:rPr>
              <w:t>Most</w:t>
            </w:r>
          </w:p>
        </w:tc>
        <w:tc>
          <w:tcPr>
            <w:tcW w:w="1843" w:type="dxa"/>
            <w:tcBorders>
              <w:left w:val="single" w:sz="4" w:space="0" w:color="000000"/>
              <w:right w:val="single" w:sz="4" w:space="0" w:color="000000"/>
            </w:tcBorders>
            <w:shd w:val="clear" w:color="auto" w:fill="auto"/>
            <w:vAlign w:val="bottom"/>
          </w:tcPr>
          <w:p w14:paraId="3BC2A715" w14:textId="77777777" w:rsidR="00C44105" w:rsidRDefault="00C44105">
            <w:pPr>
              <w:widowControl w:val="0"/>
              <w:spacing w:line="240" w:lineRule="auto"/>
            </w:pPr>
            <w:r>
              <w:rPr>
                <w:rFonts w:eastAsia="Times New Roman" w:cs="Calibri"/>
                <w:color w:val="000000"/>
                <w:sz w:val="20"/>
                <w:lang w:eastAsia="en-GB"/>
              </w:rPr>
              <w:t>661/2412 (27.4%)</w:t>
            </w:r>
          </w:p>
        </w:tc>
        <w:tc>
          <w:tcPr>
            <w:tcW w:w="2273" w:type="dxa"/>
            <w:tcBorders>
              <w:left w:val="single" w:sz="4" w:space="0" w:color="000000"/>
              <w:right w:val="single" w:sz="4" w:space="0" w:color="000000"/>
            </w:tcBorders>
            <w:shd w:val="clear" w:color="auto" w:fill="auto"/>
            <w:vAlign w:val="bottom"/>
          </w:tcPr>
          <w:p w14:paraId="3590A5E6" w14:textId="4E19AA7B" w:rsidR="00C44105" w:rsidRDefault="00C44105">
            <w:pPr>
              <w:widowControl w:val="0"/>
              <w:spacing w:line="240" w:lineRule="auto"/>
            </w:pPr>
          </w:p>
        </w:tc>
      </w:tr>
      <w:tr w:rsidR="00C44105" w14:paraId="46AED4AD" w14:textId="77777777" w:rsidTr="00A02613">
        <w:trPr>
          <w:trHeight w:val="227"/>
        </w:trPr>
        <w:tc>
          <w:tcPr>
            <w:tcW w:w="4815" w:type="dxa"/>
            <w:tcBorders>
              <w:left w:val="single" w:sz="4" w:space="0" w:color="000000"/>
              <w:right w:val="single" w:sz="4" w:space="0" w:color="000000"/>
            </w:tcBorders>
            <w:shd w:val="clear" w:color="auto" w:fill="auto"/>
            <w:vAlign w:val="bottom"/>
          </w:tcPr>
          <w:p w14:paraId="7305C1C2" w14:textId="77777777" w:rsidR="00C44105" w:rsidRDefault="00C44105">
            <w:pPr>
              <w:widowControl w:val="0"/>
              <w:spacing w:line="240" w:lineRule="auto"/>
            </w:pPr>
            <w:r>
              <w:rPr>
                <w:rFonts w:eastAsia="Times New Roman" w:cs="Calibri"/>
                <w:color w:val="000000"/>
                <w:sz w:val="20"/>
                <w:lang w:eastAsia="en-GB"/>
              </w:rPr>
              <w:t>Few</w:t>
            </w:r>
          </w:p>
        </w:tc>
        <w:tc>
          <w:tcPr>
            <w:tcW w:w="1843" w:type="dxa"/>
            <w:tcBorders>
              <w:left w:val="single" w:sz="4" w:space="0" w:color="000000"/>
              <w:right w:val="single" w:sz="4" w:space="0" w:color="000000"/>
            </w:tcBorders>
            <w:shd w:val="clear" w:color="auto" w:fill="auto"/>
            <w:vAlign w:val="bottom"/>
          </w:tcPr>
          <w:p w14:paraId="3EE73393" w14:textId="77777777" w:rsidR="00C44105" w:rsidRDefault="00C44105">
            <w:pPr>
              <w:widowControl w:val="0"/>
              <w:spacing w:line="240" w:lineRule="auto"/>
            </w:pPr>
            <w:r>
              <w:rPr>
                <w:rFonts w:eastAsia="Times New Roman" w:cs="Calibri"/>
                <w:color w:val="000000"/>
                <w:sz w:val="20"/>
                <w:lang w:eastAsia="en-GB"/>
              </w:rPr>
              <w:t>229/2412 (9.5%)</w:t>
            </w:r>
          </w:p>
        </w:tc>
        <w:tc>
          <w:tcPr>
            <w:tcW w:w="2273" w:type="dxa"/>
            <w:tcBorders>
              <w:left w:val="single" w:sz="4" w:space="0" w:color="000000"/>
              <w:right w:val="single" w:sz="4" w:space="0" w:color="000000"/>
            </w:tcBorders>
            <w:shd w:val="clear" w:color="auto" w:fill="auto"/>
            <w:vAlign w:val="bottom"/>
          </w:tcPr>
          <w:p w14:paraId="46B2713C" w14:textId="49AE0A4C" w:rsidR="00C44105" w:rsidRDefault="00C44105">
            <w:pPr>
              <w:widowControl w:val="0"/>
              <w:spacing w:line="240" w:lineRule="auto"/>
            </w:pPr>
          </w:p>
        </w:tc>
      </w:tr>
      <w:tr w:rsidR="00C44105" w14:paraId="5D275B40" w14:textId="77777777" w:rsidTr="00A02613">
        <w:trPr>
          <w:trHeight w:val="227"/>
        </w:trPr>
        <w:tc>
          <w:tcPr>
            <w:tcW w:w="4815" w:type="dxa"/>
            <w:tcBorders>
              <w:left w:val="single" w:sz="4" w:space="0" w:color="000000"/>
              <w:bottom w:val="single" w:sz="4" w:space="0" w:color="000000"/>
              <w:right w:val="single" w:sz="4" w:space="0" w:color="000000"/>
            </w:tcBorders>
            <w:shd w:val="clear" w:color="auto" w:fill="auto"/>
            <w:vAlign w:val="bottom"/>
          </w:tcPr>
          <w:p w14:paraId="3C21CE6F" w14:textId="77777777" w:rsidR="00C44105" w:rsidRDefault="00C44105">
            <w:pPr>
              <w:widowControl w:val="0"/>
              <w:spacing w:line="240" w:lineRule="auto"/>
            </w:pPr>
            <w:r>
              <w:rPr>
                <w:rFonts w:eastAsia="Times New Roman" w:cs="Calibri"/>
                <w:color w:val="000000"/>
                <w:sz w:val="20"/>
                <w:lang w:eastAsia="en-GB"/>
              </w:rPr>
              <w:t>None</w:t>
            </w:r>
          </w:p>
        </w:tc>
        <w:tc>
          <w:tcPr>
            <w:tcW w:w="1843" w:type="dxa"/>
            <w:tcBorders>
              <w:left w:val="single" w:sz="4" w:space="0" w:color="000000"/>
              <w:bottom w:val="single" w:sz="4" w:space="0" w:color="000000"/>
              <w:right w:val="single" w:sz="4" w:space="0" w:color="000000"/>
            </w:tcBorders>
            <w:shd w:val="clear" w:color="auto" w:fill="auto"/>
            <w:vAlign w:val="bottom"/>
          </w:tcPr>
          <w:p w14:paraId="77F94D24" w14:textId="77777777" w:rsidR="00C44105" w:rsidRDefault="00C44105">
            <w:pPr>
              <w:widowControl w:val="0"/>
              <w:spacing w:line="240" w:lineRule="auto"/>
            </w:pPr>
            <w:r>
              <w:rPr>
                <w:rFonts w:eastAsia="Times New Roman" w:cs="Calibri"/>
                <w:color w:val="000000"/>
                <w:sz w:val="20"/>
                <w:lang w:eastAsia="en-GB"/>
              </w:rPr>
              <w:t>16/2412 (0.7%)</w:t>
            </w:r>
          </w:p>
        </w:tc>
        <w:tc>
          <w:tcPr>
            <w:tcW w:w="2273" w:type="dxa"/>
            <w:tcBorders>
              <w:left w:val="single" w:sz="4" w:space="0" w:color="000000"/>
              <w:bottom w:val="single" w:sz="4" w:space="0" w:color="000000"/>
              <w:right w:val="single" w:sz="4" w:space="0" w:color="000000"/>
            </w:tcBorders>
            <w:shd w:val="clear" w:color="auto" w:fill="auto"/>
            <w:vAlign w:val="bottom"/>
          </w:tcPr>
          <w:p w14:paraId="32114F98" w14:textId="34CDE8BE" w:rsidR="00C44105" w:rsidRDefault="00C44105">
            <w:pPr>
              <w:widowControl w:val="0"/>
              <w:spacing w:line="240" w:lineRule="auto"/>
            </w:pPr>
          </w:p>
        </w:tc>
      </w:tr>
      <w:tr w:rsidR="00C44105" w14:paraId="5F5D5527" w14:textId="77777777" w:rsidTr="00A02613">
        <w:trPr>
          <w:trHeight w:val="227"/>
        </w:trPr>
        <w:tc>
          <w:tcPr>
            <w:tcW w:w="8931"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14:paraId="49E488B5" w14:textId="679F9B6D" w:rsidR="00C44105" w:rsidRDefault="00C44105">
            <w:pPr>
              <w:widowControl w:val="0"/>
              <w:spacing w:line="240" w:lineRule="auto"/>
            </w:pPr>
            <w:r>
              <w:rPr>
                <w:rFonts w:eastAsia="Times New Roman" w:cs="Calibri"/>
                <w:color w:val="000000"/>
                <w:sz w:val="20"/>
                <w:lang w:eastAsia="en-GB"/>
              </w:rPr>
              <w:t xml:space="preserve">Data </w:t>
            </w:r>
            <w:proofErr w:type="gramStart"/>
            <w:r>
              <w:rPr>
                <w:rFonts w:eastAsia="Times New Roman" w:cs="Calibri"/>
                <w:color w:val="000000"/>
                <w:sz w:val="20"/>
                <w:lang w:eastAsia="en-GB"/>
              </w:rPr>
              <w:t>are:</w:t>
            </w:r>
            <w:proofErr w:type="gramEnd"/>
            <w:r>
              <w:rPr>
                <w:rFonts w:eastAsia="Times New Roman" w:cs="Calibri"/>
                <w:color w:val="000000"/>
                <w:sz w:val="20"/>
                <w:lang w:eastAsia="en-GB"/>
              </w:rPr>
              <w:t xml:space="preserve"> n/N (%)</w:t>
            </w:r>
            <w:r w:rsidR="00E50DF4">
              <w:rPr>
                <w:rFonts w:eastAsia="Times New Roman" w:cs="Calibri"/>
                <w:color w:val="000000"/>
                <w:sz w:val="20"/>
                <w:lang w:eastAsia="en-GB"/>
              </w:rPr>
              <w:t>. Complete case analysis,</w:t>
            </w:r>
          </w:p>
        </w:tc>
      </w:tr>
    </w:tbl>
    <w:p w14:paraId="1A98AB5C" w14:textId="6739FD04" w:rsidR="00C44105" w:rsidRDefault="00C44105">
      <w:pPr>
        <w:rPr>
          <w:lang w:val="en-US"/>
        </w:rPr>
      </w:pPr>
    </w:p>
    <w:p w14:paraId="36AC7B8A" w14:textId="77777777" w:rsidR="006B204A" w:rsidRDefault="006B204A">
      <w:pPr>
        <w:rPr>
          <w:lang w:val="en-US"/>
        </w:rPr>
      </w:pPr>
    </w:p>
    <w:p w14:paraId="6DF2BB5D" w14:textId="77777777" w:rsidR="00C44105" w:rsidRDefault="00C44105" w:rsidP="002C0AAA">
      <w:pPr>
        <w:pStyle w:val="Heading2"/>
      </w:pPr>
      <w:bookmarkStart w:id="92" w:name="_Toc77356094"/>
      <w:r>
        <w:t>Additional non-pre-specified analyses</w:t>
      </w:r>
      <w:bookmarkEnd w:id="92"/>
    </w:p>
    <w:p w14:paraId="140AE1EA" w14:textId="77777777" w:rsidR="00C44105" w:rsidRPr="002F16E2" w:rsidRDefault="00C44105" w:rsidP="002F16E2">
      <w:pPr>
        <w:rPr>
          <w:b/>
          <w:bCs/>
          <w:i/>
          <w:iCs/>
          <w:sz w:val="24"/>
          <w:szCs w:val="24"/>
        </w:rPr>
      </w:pPr>
      <w:r w:rsidRPr="002F16E2">
        <w:rPr>
          <w:b/>
          <w:bCs/>
          <w:i/>
          <w:iCs/>
          <w:sz w:val="24"/>
          <w:szCs w:val="24"/>
        </w:rPr>
        <w:t xml:space="preserve">Sensitivity analyses </w:t>
      </w:r>
    </w:p>
    <w:p w14:paraId="00897CB1" w14:textId="77777777" w:rsidR="00C44105" w:rsidRDefault="00C44105" w:rsidP="000A6845">
      <w:r>
        <w:rPr>
          <w:lang w:val="en-US"/>
        </w:rPr>
        <w:t xml:space="preserve">We performed sensitivity analyses under different assumptions from the primary analysis MAR assumption. </w:t>
      </w:r>
    </w:p>
    <w:p w14:paraId="35814BFF" w14:textId="77777777" w:rsidR="00C44105" w:rsidRPr="00A1292F" w:rsidRDefault="00C44105" w:rsidP="000A6845"/>
    <w:p w14:paraId="3C4D4A3C" w14:textId="77777777" w:rsidR="00C44105" w:rsidRDefault="00C44105" w:rsidP="000A6845">
      <w:r>
        <w:rPr>
          <w:lang w:val="en-US"/>
        </w:rPr>
        <w:t xml:space="preserve">Sensitivity analysis 1: We completed the MI model including the clinic testing variable an additional covariate. On this imputed dataset, we conducted one sensitivity analysis with the new imputations from this model where all negative clinic tests who have missing outcome data were considered positive. The result from this analysis was OR 1.13 (95% CI 0.997 to 1.28, p=0.05). </w:t>
      </w:r>
    </w:p>
    <w:p w14:paraId="7C25A181" w14:textId="77777777" w:rsidR="00C44105" w:rsidRDefault="00C44105" w:rsidP="000A6845">
      <w:pPr>
        <w:rPr>
          <w:lang w:val="en-US"/>
        </w:rPr>
      </w:pPr>
    </w:p>
    <w:p w14:paraId="4AB1DD87" w14:textId="77777777" w:rsidR="00C44105" w:rsidRDefault="00C44105" w:rsidP="000A6845">
      <w:pPr>
        <w:rPr>
          <w:lang w:val="en-US"/>
        </w:rPr>
      </w:pPr>
      <w:r>
        <w:rPr>
          <w:lang w:val="en-US"/>
        </w:rPr>
        <w:t>Sensitivity analysis 2: Using the same imputed dataset (with the clinic testing variable as an additional covariate), we conducted a second sensitivity analysis where all negative clinic tests who had missing outcome data were considered negative. The result from this analysis was OR 1.12 (95% CI 0.97 to 1.29, p=0.13).</w:t>
      </w:r>
    </w:p>
    <w:p w14:paraId="248C7410" w14:textId="77777777" w:rsidR="00C44105" w:rsidRDefault="00C44105" w:rsidP="000A6845"/>
    <w:p w14:paraId="20628CF5" w14:textId="16582BAA" w:rsidR="00C44105" w:rsidRDefault="00C44105">
      <w:pPr>
        <w:rPr>
          <w:rFonts w:cs="Calibri"/>
          <w:color w:val="000000"/>
          <w:lang w:val="en-US"/>
        </w:rPr>
      </w:pPr>
      <w:r>
        <w:t xml:space="preserve">Sensitivity analysis 3. </w:t>
      </w:r>
      <w:r w:rsidR="006F23A3">
        <w:rPr>
          <w:rFonts w:cs="Calibri"/>
          <w:color w:val="000000"/>
        </w:rPr>
        <w:t xml:space="preserve">Sensitivity analysis 3. We followed the primary analysis that assumed missing at random but in imputing missing values, controlled the odds of STI diagnosis to be ¼, ½, 1, 2, and then 4 times as large as that predicted by the imputation model; these sensitivity parameters were </w:t>
      </w:r>
      <w:r w:rsidR="006F23A3">
        <w:rPr>
          <w:rFonts w:cs="Calibri"/>
          <w:color w:val="000000"/>
        </w:rPr>
        <w:lastRenderedPageBreak/>
        <w:t xml:space="preserve">varied factorially for the two randomised groups (giving 24 sensitivity scenarios besides the primary analysis). The results were identical to the primary outcome result: </w:t>
      </w:r>
      <w:r w:rsidR="006F23A3">
        <w:rPr>
          <w:rFonts w:cs="Calibri"/>
          <w:color w:val="000000"/>
          <w:lang w:val="en-US"/>
        </w:rPr>
        <w:t>OR 1.13, 95% CI 0.98 to 1.31, p= 0.085. This was due to 1) perfect prediction in the imputation model and 2) using the same random number seed to start each sensitivity analysis.</w:t>
      </w:r>
    </w:p>
    <w:p w14:paraId="4F8FC557" w14:textId="77777777" w:rsidR="007B66CA" w:rsidRDefault="007B66CA">
      <w:pPr>
        <w:rPr>
          <w:lang w:val="en-US"/>
        </w:rPr>
      </w:pPr>
    </w:p>
    <w:p w14:paraId="7FC65D08" w14:textId="77777777" w:rsidR="00C44105" w:rsidRPr="002F16E2" w:rsidRDefault="00C44105" w:rsidP="002F16E2">
      <w:pPr>
        <w:rPr>
          <w:b/>
          <w:bCs/>
          <w:i/>
          <w:iCs/>
          <w:sz w:val="24"/>
          <w:szCs w:val="24"/>
        </w:rPr>
      </w:pPr>
      <w:r w:rsidRPr="002F16E2">
        <w:rPr>
          <w:b/>
          <w:bCs/>
          <w:i/>
          <w:iCs/>
          <w:sz w:val="24"/>
          <w:szCs w:val="24"/>
        </w:rPr>
        <w:t>Per protocol analysis</w:t>
      </w:r>
    </w:p>
    <w:p w14:paraId="301A339D" w14:textId="6307C2E8" w:rsidR="00C44105" w:rsidRDefault="00C44105">
      <w:pPr>
        <w:rPr>
          <w:lang w:val="en-US"/>
        </w:rPr>
      </w:pPr>
      <w:r>
        <w:rPr>
          <w:lang w:val="en-US"/>
        </w:rPr>
        <w:t xml:space="preserve">We conducted a per protocol analysis where participants who had </w:t>
      </w:r>
      <w:proofErr w:type="gramStart"/>
      <w:r>
        <w:rPr>
          <w:lang w:val="en-US"/>
        </w:rPr>
        <w:t>12 month</w:t>
      </w:r>
      <w:proofErr w:type="gramEnd"/>
      <w:r>
        <w:rPr>
          <w:lang w:val="en-US"/>
        </w:rPr>
        <w:t xml:space="preserve"> primary outcome data were classified as having received the treatment they were allocated to according to the following criteria: 1) they did not stop the messages; 2) they were not among the few participants that did not receive any messages and 3) they reported that they read all or most of the messages. Baseline characteristics among these participants were similar between the groups</w:t>
      </w:r>
      <w:r w:rsidR="0048519E">
        <w:rPr>
          <w:lang w:val="en-US"/>
        </w:rPr>
        <w:t xml:space="preserve"> (</w:t>
      </w:r>
      <w:r w:rsidR="00DE2F22">
        <w:t xml:space="preserve">Appendix </w:t>
      </w:r>
      <w:r w:rsidR="00D8292B">
        <w:t>3</w:t>
      </w:r>
      <w:r w:rsidR="0048519E">
        <w:t>)</w:t>
      </w:r>
      <w:r w:rsidR="00DE2F22">
        <w:t>.</w:t>
      </w:r>
      <w:r w:rsidR="002766F5">
        <w:rPr>
          <w:lang w:val="en-US"/>
        </w:rPr>
        <w:t xml:space="preserve"> </w:t>
      </w:r>
      <w:r w:rsidR="00715515">
        <w:rPr>
          <w:lang w:val="en-US"/>
        </w:rPr>
        <w:t>The OR for cumulative incidence of GC/CT for this analysis was 1.17 (95% CI 0.99-1.38, p=0.06).</w:t>
      </w:r>
    </w:p>
    <w:p w14:paraId="6DB53641" w14:textId="77777777" w:rsidR="00B46220" w:rsidRDefault="00B46220" w:rsidP="002F16E2">
      <w:pPr>
        <w:rPr>
          <w:b/>
          <w:bCs/>
          <w:i/>
          <w:iCs/>
          <w:sz w:val="24"/>
          <w:szCs w:val="24"/>
        </w:rPr>
      </w:pPr>
    </w:p>
    <w:p w14:paraId="783AE0FA" w14:textId="51921ED2" w:rsidR="00C44105" w:rsidRPr="002F16E2" w:rsidRDefault="00C44105" w:rsidP="002F16E2">
      <w:pPr>
        <w:rPr>
          <w:b/>
          <w:bCs/>
          <w:i/>
          <w:iCs/>
          <w:sz w:val="24"/>
          <w:szCs w:val="24"/>
        </w:rPr>
      </w:pPr>
      <w:r w:rsidRPr="002F16E2">
        <w:rPr>
          <w:b/>
          <w:bCs/>
          <w:i/>
          <w:iCs/>
          <w:sz w:val="24"/>
          <w:szCs w:val="24"/>
        </w:rPr>
        <w:t>Primary analysis adjusting for baseline number of partners</w:t>
      </w:r>
    </w:p>
    <w:p w14:paraId="53F8143C" w14:textId="77777777" w:rsidR="00C44105" w:rsidRDefault="00C44105">
      <w:pPr>
        <w:rPr>
          <w:rFonts w:cs="Calibri"/>
          <w:color w:val="262626"/>
        </w:rPr>
      </w:pPr>
      <w:r>
        <w:rPr>
          <w:lang w:val="en-US"/>
        </w:rPr>
        <w:t xml:space="preserve">We conducted a post hoc analysis replicating the analysis but adding baseline number of partners (&lt; or </w:t>
      </w:r>
      <w:r>
        <w:rPr>
          <w:rFonts w:cs="Calibri"/>
          <w:lang w:val="en-US"/>
        </w:rPr>
        <w:t>≥</w:t>
      </w:r>
      <w:r>
        <w:rPr>
          <w:lang w:val="en-US"/>
        </w:rPr>
        <w:t>2 partners) to the imputation model as an additional covariate for both the primary outcome and for the outcome number of partners.  The OR for cumulative incidence of chlamydia/</w:t>
      </w:r>
      <w:proofErr w:type="spellStart"/>
      <w:r>
        <w:rPr>
          <w:lang w:val="en-US"/>
        </w:rPr>
        <w:t>gonorrhoea</w:t>
      </w:r>
      <w:proofErr w:type="spellEnd"/>
      <w:r>
        <w:rPr>
          <w:lang w:val="en-US"/>
        </w:rPr>
        <w:t xml:space="preserve"> for this analysis was 1.13 (95% CI 0.98-1.31, p=0.087).  The OR for number of partners was</w:t>
      </w:r>
      <w:r>
        <w:rPr>
          <w:rFonts w:cs="Calibri"/>
          <w:color w:val="262626"/>
        </w:rPr>
        <w:t xml:space="preserve"> 1.10 (0.98 - 1.23; p=0.11).</w:t>
      </w:r>
    </w:p>
    <w:p w14:paraId="49E2B46D" w14:textId="4F80980A" w:rsidR="007B66CA" w:rsidRDefault="007B66CA">
      <w:pPr>
        <w:rPr>
          <w:rFonts w:cs="Calibri"/>
          <w:color w:val="262626"/>
        </w:rPr>
      </w:pPr>
    </w:p>
    <w:p w14:paraId="692538E6" w14:textId="77777777" w:rsidR="0007660C" w:rsidRDefault="0007660C" w:rsidP="002C0AAA">
      <w:pPr>
        <w:pStyle w:val="Heading2"/>
      </w:pPr>
      <w:bookmarkStart w:id="93" w:name="_Toc77356095"/>
      <w:r>
        <w:t>Path Analysis</w:t>
      </w:r>
      <w:bookmarkEnd w:id="93"/>
    </w:p>
    <w:p w14:paraId="577D7812" w14:textId="2A089EF0" w:rsidR="0007660C" w:rsidRPr="0007660C" w:rsidRDefault="0007660C" w:rsidP="0007660C">
      <w:pPr>
        <w:rPr>
          <w:rFonts w:cs="Calibri"/>
          <w:color w:val="262626"/>
        </w:rPr>
      </w:pPr>
      <w:r w:rsidRPr="0007660C">
        <w:rPr>
          <w:rFonts w:cs="Calibri"/>
          <w:color w:val="262626"/>
        </w:rPr>
        <w:t xml:space="preserve">Had the intervention been effective in reducing STIs, we intended to carry out path analysis to identify which (if any) of the </w:t>
      </w:r>
      <w:r w:rsidR="00BA7432">
        <w:rPr>
          <w:rFonts w:cs="Calibri"/>
          <w:color w:val="262626"/>
        </w:rPr>
        <w:t>intermediate</w:t>
      </w:r>
      <w:r w:rsidRPr="0007660C">
        <w:rPr>
          <w:rFonts w:cs="Calibri"/>
          <w:color w:val="262626"/>
        </w:rPr>
        <w:t xml:space="preserve"> outcomes mediated this effect. However, in the absence of a positive intervention effect on the primary outcome, we examined whether there was evidence for a mediatory role of the </w:t>
      </w:r>
      <w:r w:rsidR="00BA7432">
        <w:rPr>
          <w:rFonts w:cs="Calibri"/>
          <w:color w:val="262626"/>
        </w:rPr>
        <w:t>intermediate</w:t>
      </w:r>
      <w:r w:rsidRPr="0007660C">
        <w:rPr>
          <w:rFonts w:cs="Calibri"/>
          <w:color w:val="262626"/>
        </w:rPr>
        <w:t xml:space="preserve"> outcomes in the intervention effect on the secondary outcome of condom use at first sex with a new partner (the secondary outcome on which the intervention had the greatest positive effect).</w:t>
      </w:r>
    </w:p>
    <w:p w14:paraId="037420B6" w14:textId="5E67E219" w:rsidR="0007660C" w:rsidRPr="0007660C" w:rsidRDefault="0007660C" w:rsidP="0007660C">
      <w:pPr>
        <w:rPr>
          <w:rFonts w:cs="Calibri"/>
          <w:color w:val="262626"/>
        </w:rPr>
      </w:pPr>
      <w:r w:rsidRPr="0007660C">
        <w:rPr>
          <w:rFonts w:cs="Calibri"/>
          <w:color w:val="262626"/>
        </w:rPr>
        <w:t xml:space="preserve">Two </w:t>
      </w:r>
      <w:r w:rsidR="00BA7432">
        <w:rPr>
          <w:rFonts w:cs="Calibri"/>
          <w:color w:val="262626"/>
        </w:rPr>
        <w:t>intermediate</w:t>
      </w:r>
      <w:r w:rsidRPr="0007660C">
        <w:rPr>
          <w:rFonts w:cs="Calibri"/>
          <w:color w:val="262626"/>
        </w:rPr>
        <w:t xml:space="preserve"> outcomes, ‘knowledge’ and ‘correct condom use self-efficacy’ were positively associated with the intervention. However, only ‘correct condom </w:t>
      </w:r>
      <w:proofErr w:type="gramStart"/>
      <w:r w:rsidRPr="0007660C">
        <w:rPr>
          <w:rFonts w:cs="Calibri"/>
          <w:color w:val="262626"/>
        </w:rPr>
        <w:t>use</w:t>
      </w:r>
      <w:proofErr w:type="gramEnd"/>
      <w:r w:rsidRPr="0007660C">
        <w:rPr>
          <w:rFonts w:cs="Calibri"/>
          <w:color w:val="262626"/>
        </w:rPr>
        <w:t xml:space="preserve"> self-efficacy’ was associated with condom use at first sex with a new partner, and so, this was the only potential mediator of the intervention effect on condom use.</w:t>
      </w:r>
    </w:p>
    <w:p w14:paraId="76F6E878" w14:textId="546F09E6" w:rsidR="0007660C" w:rsidRDefault="0007660C" w:rsidP="0007660C">
      <w:pPr>
        <w:rPr>
          <w:rFonts w:cs="Calibri"/>
          <w:color w:val="262626"/>
        </w:rPr>
      </w:pPr>
      <w:r w:rsidRPr="0007660C">
        <w:rPr>
          <w:rFonts w:cs="Calibri"/>
          <w:color w:val="262626"/>
        </w:rPr>
        <w:t xml:space="preserve">We used a path analysis to estimate the effect of the intervention on condom use at first sex with a new partner through a direct </w:t>
      </w:r>
      <w:proofErr w:type="gramStart"/>
      <w:r w:rsidRPr="0007660C">
        <w:rPr>
          <w:rFonts w:cs="Calibri"/>
          <w:color w:val="262626"/>
        </w:rPr>
        <w:t>path, and</w:t>
      </w:r>
      <w:proofErr w:type="gramEnd"/>
      <w:r w:rsidRPr="0007660C">
        <w:rPr>
          <w:rFonts w:cs="Calibri"/>
          <w:color w:val="262626"/>
        </w:rPr>
        <w:t xml:space="preserve"> specified an indirect path via the </w:t>
      </w:r>
      <w:r w:rsidR="00BA7432">
        <w:rPr>
          <w:rFonts w:cs="Calibri"/>
          <w:color w:val="262626"/>
        </w:rPr>
        <w:t>intermediate</w:t>
      </w:r>
      <w:r w:rsidRPr="0007660C">
        <w:rPr>
          <w:rFonts w:cs="Calibri"/>
          <w:color w:val="262626"/>
        </w:rPr>
        <w:t xml:space="preserve"> outcome ‘correct condom use self-efficacy’. Results indicated that the indirect path accounted for a small </w:t>
      </w:r>
      <w:r w:rsidRPr="0007660C">
        <w:rPr>
          <w:rFonts w:cs="Calibri"/>
          <w:color w:val="262626"/>
        </w:rPr>
        <w:lastRenderedPageBreak/>
        <w:t>proportion of overall effect of the intervention on condom use (total effect coefficient: 0.109, p=0.016; total indirect path coefficient: 0.015, p=0.015). Therefore, there is evidence that correct condom use self-efficacy was a partial mediator of the effect of the intervention on condom use at first sex with a new partner.</w:t>
      </w:r>
    </w:p>
    <w:p w14:paraId="480C3EA7" w14:textId="77777777" w:rsidR="00DC7803" w:rsidRDefault="00DC7803" w:rsidP="00A627B9">
      <w:pPr>
        <w:rPr>
          <w:b/>
          <w:lang w:val="en-US"/>
        </w:rPr>
      </w:pPr>
    </w:p>
    <w:p w14:paraId="10C4779D" w14:textId="42476576" w:rsidR="00A627B9" w:rsidRDefault="00A627B9" w:rsidP="00A627B9">
      <w:pPr>
        <w:rPr>
          <w:b/>
          <w:lang w:val="en-US"/>
        </w:rPr>
      </w:pPr>
      <w:r w:rsidRPr="00CB74C6">
        <w:rPr>
          <w:b/>
          <w:lang w:val="en-US"/>
        </w:rPr>
        <w:t xml:space="preserve">Pooled analysis with the </w:t>
      </w:r>
      <w:proofErr w:type="spellStart"/>
      <w:r>
        <w:rPr>
          <w:b/>
          <w:lang w:val="en-US"/>
        </w:rPr>
        <w:t>s</w:t>
      </w:r>
      <w:r w:rsidRPr="00CB74C6">
        <w:rPr>
          <w:b/>
          <w:lang w:val="en-US"/>
        </w:rPr>
        <w:t>afetxt</w:t>
      </w:r>
      <w:proofErr w:type="spellEnd"/>
      <w:r w:rsidRPr="00CB74C6">
        <w:rPr>
          <w:b/>
          <w:lang w:val="en-US"/>
        </w:rPr>
        <w:t xml:space="preserve"> pilot trial</w:t>
      </w:r>
      <w:r>
        <w:rPr>
          <w:b/>
          <w:lang w:val="en-US"/>
        </w:rPr>
        <w:t xml:space="preserve"> data.</w:t>
      </w:r>
    </w:p>
    <w:p w14:paraId="5C2D7F07" w14:textId="77777777" w:rsidR="00A627B9" w:rsidRPr="000A072F" w:rsidRDefault="00A627B9" w:rsidP="00A627B9">
      <w:pPr>
        <w:rPr>
          <w:rFonts w:cstheme="minorHAnsi"/>
          <w:bCs/>
          <w:sz w:val="24"/>
          <w:szCs w:val="24"/>
        </w:rPr>
      </w:pPr>
      <w:r w:rsidRPr="000A072F">
        <w:rPr>
          <w:rFonts w:cstheme="minorHAnsi"/>
          <w:bCs/>
          <w:sz w:val="24"/>
          <w:szCs w:val="24"/>
        </w:rPr>
        <w:t>The pooled analysis</w:t>
      </w:r>
      <w:r>
        <w:rPr>
          <w:rFonts w:cstheme="minorHAnsi"/>
          <w:bCs/>
          <w:sz w:val="24"/>
          <w:szCs w:val="24"/>
        </w:rPr>
        <w:t xml:space="preserve"> of the </w:t>
      </w:r>
      <w:proofErr w:type="spellStart"/>
      <w:r>
        <w:rPr>
          <w:rFonts w:cstheme="minorHAnsi"/>
          <w:bCs/>
          <w:sz w:val="24"/>
          <w:szCs w:val="24"/>
        </w:rPr>
        <w:t>safetxt</w:t>
      </w:r>
      <w:proofErr w:type="spellEnd"/>
      <w:r>
        <w:rPr>
          <w:rFonts w:cstheme="minorHAnsi"/>
          <w:bCs/>
          <w:sz w:val="24"/>
          <w:szCs w:val="24"/>
        </w:rPr>
        <w:t xml:space="preserve"> main trial and pilot trial on the cumulative incidence of Chlamydia / gonorrhoea </w:t>
      </w:r>
      <w:r w:rsidRPr="000A072F">
        <w:rPr>
          <w:rFonts w:cstheme="minorHAnsi"/>
          <w:bCs/>
          <w:sz w:val="24"/>
          <w:szCs w:val="24"/>
        </w:rPr>
        <w:t>showed substantial heterogeneity, I squared 55%</w:t>
      </w:r>
      <w:r>
        <w:rPr>
          <w:rFonts w:cstheme="minorHAnsi"/>
          <w:bCs/>
          <w:sz w:val="24"/>
          <w:szCs w:val="24"/>
        </w:rPr>
        <w:t xml:space="preserve">. </w:t>
      </w:r>
    </w:p>
    <w:p w14:paraId="586F03D6" w14:textId="77777777" w:rsidR="00A627B9" w:rsidRPr="000A072F" w:rsidRDefault="00A627B9" w:rsidP="00A627B9">
      <w:pPr>
        <w:rPr>
          <w:rFonts w:cstheme="minorHAnsi"/>
          <w:bCs/>
          <w:sz w:val="24"/>
          <w:szCs w:val="24"/>
        </w:rPr>
      </w:pPr>
      <w:r w:rsidRPr="000A072F">
        <w:rPr>
          <w:rFonts w:cstheme="minorHAnsi"/>
          <w:bCs/>
          <w:sz w:val="24"/>
          <w:szCs w:val="24"/>
        </w:rPr>
        <w:t xml:space="preserve">To explore heterogeneity, we conducted one </w:t>
      </w:r>
      <w:r>
        <w:rPr>
          <w:rFonts w:cstheme="minorHAnsi"/>
          <w:bCs/>
          <w:sz w:val="24"/>
          <w:szCs w:val="24"/>
        </w:rPr>
        <w:t xml:space="preserve">additional </w:t>
      </w:r>
      <w:r w:rsidRPr="000A072F">
        <w:rPr>
          <w:rFonts w:cstheme="minorHAnsi"/>
          <w:bCs/>
          <w:sz w:val="24"/>
          <w:szCs w:val="24"/>
        </w:rPr>
        <w:t xml:space="preserve">subgroup analysis. </w:t>
      </w:r>
    </w:p>
    <w:p w14:paraId="25A9AA1E" w14:textId="11E3F917" w:rsidR="00A627B9" w:rsidRDefault="00A627B9" w:rsidP="00A627B9">
      <w:pPr>
        <w:rPr>
          <w:rFonts w:cstheme="minorHAnsi"/>
          <w:sz w:val="24"/>
          <w:szCs w:val="24"/>
        </w:rPr>
      </w:pPr>
      <w:r w:rsidRPr="000A072F">
        <w:rPr>
          <w:rFonts w:cstheme="minorHAnsi"/>
          <w:bCs/>
          <w:sz w:val="24"/>
          <w:szCs w:val="24"/>
        </w:rPr>
        <w:t xml:space="preserve">We conducted a pooled analysis with all the main trial and pilot trial data from participants diagnosed with an STI at baseline (where the intervention group had </w:t>
      </w:r>
      <w:r>
        <w:rPr>
          <w:rFonts w:cstheme="minorHAnsi"/>
          <w:bCs/>
          <w:sz w:val="24"/>
          <w:szCs w:val="24"/>
        </w:rPr>
        <w:t xml:space="preserve">been allocated to receive </w:t>
      </w:r>
      <w:r w:rsidRPr="000A072F">
        <w:rPr>
          <w:rFonts w:cstheme="minorHAnsi"/>
          <w:bCs/>
          <w:sz w:val="24"/>
          <w:szCs w:val="24"/>
        </w:rPr>
        <w:t xml:space="preserve">content targeting partner notification, condom use and STI testing. The pooled odds ratio was </w:t>
      </w:r>
      <w:r w:rsidRPr="000A072F">
        <w:rPr>
          <w:rFonts w:cstheme="minorHAnsi"/>
          <w:sz w:val="24"/>
          <w:szCs w:val="24"/>
        </w:rPr>
        <w:t>1.12 (95% CI 1.02- 1.24)). N=6915. I squared 0%</w:t>
      </w:r>
      <w:r>
        <w:rPr>
          <w:rFonts w:cstheme="minorHAnsi"/>
          <w:sz w:val="24"/>
          <w:szCs w:val="24"/>
        </w:rPr>
        <w:t xml:space="preserve"> (figure </w:t>
      </w:r>
      <w:proofErr w:type="gramStart"/>
      <w:r>
        <w:rPr>
          <w:rFonts w:cstheme="minorHAnsi"/>
          <w:sz w:val="24"/>
          <w:szCs w:val="24"/>
        </w:rPr>
        <w:t>7 )</w:t>
      </w:r>
      <w:proofErr w:type="gramEnd"/>
      <w:r w:rsidRPr="000A072F">
        <w:rPr>
          <w:rFonts w:cstheme="minorHAnsi"/>
          <w:sz w:val="24"/>
          <w:szCs w:val="24"/>
        </w:rPr>
        <w:t>.</w:t>
      </w:r>
    </w:p>
    <w:p w14:paraId="3DE692CE" w14:textId="73DDF916" w:rsidR="00A627B9" w:rsidRPr="00A627B9" w:rsidRDefault="00A627B9" w:rsidP="00A627B9">
      <w:pPr>
        <w:rPr>
          <w:rFonts w:cstheme="minorHAnsi"/>
          <w:b/>
          <w:sz w:val="24"/>
          <w:szCs w:val="24"/>
        </w:rPr>
      </w:pPr>
      <w:r w:rsidRPr="00A627B9">
        <w:rPr>
          <w:rFonts w:cstheme="minorHAnsi"/>
          <w:b/>
          <w:sz w:val="24"/>
          <w:szCs w:val="24"/>
        </w:rPr>
        <w:t>Fixed effects model</w:t>
      </w:r>
    </w:p>
    <w:p w14:paraId="2D886C88" w14:textId="1746596A" w:rsidR="00A627B9" w:rsidRDefault="00A627B9" w:rsidP="00A627B9">
      <w:pPr>
        <w:rPr>
          <w:rFonts w:cstheme="minorHAnsi"/>
          <w:sz w:val="24"/>
          <w:szCs w:val="24"/>
        </w:rPr>
      </w:pPr>
      <w:r w:rsidRPr="00637E6A">
        <w:rPr>
          <w:rFonts w:eastAsia="Times New Roman" w:cs="Calibri"/>
          <w:b/>
          <w:bCs/>
          <w:noProof/>
          <w:bdr w:val="none" w:sz="0" w:space="0" w:color="auto" w:frame="1"/>
          <w:lang w:eastAsia="en-GB"/>
        </w:rPr>
        <w:drawing>
          <wp:inline distT="0" distB="0" distL="0" distR="0" wp14:anchorId="00E0E30C" wp14:editId="7B2C257D">
            <wp:extent cx="5731510" cy="2035843"/>
            <wp:effectExtent l="0" t="0" r="254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1510" cy="2035843"/>
                    </a:xfrm>
                    <a:prstGeom prst="rect">
                      <a:avLst/>
                    </a:prstGeom>
                  </pic:spPr>
                </pic:pic>
              </a:graphicData>
            </a:graphic>
          </wp:inline>
        </w:drawing>
      </w:r>
    </w:p>
    <w:p w14:paraId="6441612F" w14:textId="3FF5C752" w:rsidR="00A627B9" w:rsidRPr="00247FEF" w:rsidRDefault="00A627B9" w:rsidP="00247FEF">
      <w:pPr>
        <w:suppressAutoHyphens w:val="0"/>
        <w:spacing w:after="160" w:line="259" w:lineRule="auto"/>
        <w:rPr>
          <w:rFonts w:asciiTheme="minorHAnsi" w:eastAsiaTheme="minorHAnsi" w:hAnsiTheme="minorHAnsi" w:cstheme="minorHAnsi"/>
          <w:sz w:val="24"/>
          <w:szCs w:val="24"/>
        </w:rPr>
      </w:pPr>
      <w:r w:rsidRPr="00A627B9">
        <w:rPr>
          <w:rFonts w:asciiTheme="minorHAnsi" w:eastAsiaTheme="minorHAnsi" w:hAnsiTheme="minorHAnsi" w:cstheme="minorHAnsi"/>
          <w:b/>
          <w:bCs/>
          <w:u w:val="single"/>
          <w:lang w:eastAsia="en-GB"/>
        </w:rPr>
        <w:t xml:space="preserve">Figure </w:t>
      </w:r>
      <w:r w:rsidR="00DC7803">
        <w:rPr>
          <w:rFonts w:asciiTheme="minorHAnsi" w:eastAsiaTheme="minorHAnsi" w:hAnsiTheme="minorHAnsi" w:cstheme="minorHAnsi"/>
          <w:b/>
          <w:bCs/>
          <w:u w:val="single"/>
          <w:lang w:eastAsia="en-GB"/>
        </w:rPr>
        <w:t>7</w:t>
      </w:r>
      <w:r w:rsidRPr="00A627B9">
        <w:rPr>
          <w:rFonts w:asciiTheme="minorHAnsi" w:eastAsiaTheme="minorHAnsi" w:hAnsiTheme="minorHAnsi" w:cstheme="minorHAnsi"/>
          <w:b/>
          <w:bCs/>
          <w:u w:val="single"/>
          <w:lang w:eastAsia="en-GB"/>
        </w:rPr>
        <w:t xml:space="preserve">. </w:t>
      </w:r>
      <w:r w:rsidR="00DC7803">
        <w:rPr>
          <w:rFonts w:asciiTheme="minorHAnsi" w:eastAsiaTheme="minorHAnsi" w:hAnsiTheme="minorHAnsi" w:cstheme="minorHAnsi"/>
          <w:b/>
          <w:bCs/>
          <w:u w:val="single"/>
          <w:lang w:eastAsia="en-GB"/>
        </w:rPr>
        <w:t xml:space="preserve">Pooled analysis of main trial and pilot trial: </w:t>
      </w:r>
      <w:r w:rsidRPr="00A627B9">
        <w:rPr>
          <w:rFonts w:asciiTheme="minorHAnsi" w:eastAsiaTheme="minorHAnsi" w:hAnsiTheme="minorHAnsi" w:cstheme="minorHAnsi"/>
          <w:b/>
          <w:bCs/>
          <w:u w:val="single"/>
          <w:lang w:eastAsia="en-GB"/>
        </w:rPr>
        <w:t>Cumulative incidence of gonorrhoea or chlamydia infection (objectively assessed at 12 months) among participants diagnosed with an STI at baseline.</w:t>
      </w:r>
    </w:p>
    <w:p w14:paraId="48B3A8E9" w14:textId="77777777" w:rsidR="00A627B9" w:rsidRDefault="00A627B9" w:rsidP="00A627B9">
      <w:pPr>
        <w:rPr>
          <w:rFonts w:cs="Calibri"/>
          <w:color w:val="262626"/>
        </w:rPr>
      </w:pPr>
      <w:proofErr w:type="gramStart"/>
      <w:r>
        <w:rPr>
          <w:rFonts w:cstheme="minorHAnsi"/>
          <w:bCs/>
          <w:sz w:val="24"/>
          <w:szCs w:val="24"/>
        </w:rPr>
        <w:t>The remaining subgroup of pilot trial participants,</w:t>
      </w:r>
      <w:proofErr w:type="gramEnd"/>
      <w:r>
        <w:rPr>
          <w:rFonts w:cstheme="minorHAnsi"/>
          <w:bCs/>
          <w:sz w:val="24"/>
          <w:szCs w:val="24"/>
        </w:rPr>
        <w:t xml:space="preserve"> were </w:t>
      </w:r>
      <w:r w:rsidRPr="00406F7A">
        <w:rPr>
          <w:sz w:val="24"/>
          <w:szCs w:val="24"/>
        </w:rPr>
        <w:t xml:space="preserve">participants </w:t>
      </w:r>
      <w:r>
        <w:rPr>
          <w:sz w:val="24"/>
          <w:szCs w:val="24"/>
        </w:rPr>
        <w:t xml:space="preserve">aged 16-24 </w:t>
      </w:r>
      <w:r w:rsidRPr="00406F7A">
        <w:rPr>
          <w:sz w:val="24"/>
          <w:szCs w:val="24"/>
        </w:rPr>
        <w:t>who reported having 2 or more partners and unprotected sex in the last year</w:t>
      </w:r>
      <w:r>
        <w:rPr>
          <w:sz w:val="24"/>
          <w:szCs w:val="24"/>
        </w:rPr>
        <w:t xml:space="preserve"> but no STI at baseline</w:t>
      </w:r>
      <w:r>
        <w:rPr>
          <w:rFonts w:cstheme="minorHAnsi"/>
          <w:bCs/>
          <w:sz w:val="24"/>
          <w:szCs w:val="24"/>
        </w:rPr>
        <w:t>. These participants were sent t</w:t>
      </w:r>
      <w:r w:rsidRPr="00406F7A">
        <w:rPr>
          <w:sz w:val="24"/>
          <w:szCs w:val="24"/>
        </w:rPr>
        <w:t xml:space="preserve">he </w:t>
      </w:r>
      <w:proofErr w:type="spellStart"/>
      <w:r w:rsidRPr="00406F7A">
        <w:rPr>
          <w:sz w:val="24"/>
          <w:szCs w:val="24"/>
        </w:rPr>
        <w:t>safetxt</w:t>
      </w:r>
      <w:proofErr w:type="spellEnd"/>
      <w:r w:rsidRPr="00406F7A">
        <w:rPr>
          <w:sz w:val="24"/>
          <w:szCs w:val="24"/>
        </w:rPr>
        <w:t xml:space="preserve"> content targeting </w:t>
      </w:r>
      <w:r>
        <w:rPr>
          <w:sz w:val="24"/>
          <w:szCs w:val="24"/>
        </w:rPr>
        <w:t xml:space="preserve">STI </w:t>
      </w:r>
      <w:proofErr w:type="gramStart"/>
      <w:r>
        <w:rPr>
          <w:sz w:val="24"/>
          <w:szCs w:val="24"/>
        </w:rPr>
        <w:t>testing</w:t>
      </w:r>
      <w:proofErr w:type="gramEnd"/>
      <w:r>
        <w:rPr>
          <w:sz w:val="24"/>
          <w:szCs w:val="24"/>
        </w:rPr>
        <w:t xml:space="preserve"> and condom use only. The effect of the</w:t>
      </w:r>
      <w:r w:rsidRPr="0007096C">
        <w:rPr>
          <w:sz w:val="24"/>
          <w:szCs w:val="24"/>
        </w:rPr>
        <w:t xml:space="preserve"> </w:t>
      </w:r>
      <w:proofErr w:type="spellStart"/>
      <w:r w:rsidRPr="00406F7A">
        <w:rPr>
          <w:sz w:val="24"/>
          <w:szCs w:val="24"/>
        </w:rPr>
        <w:t>safetxt</w:t>
      </w:r>
      <w:proofErr w:type="spellEnd"/>
      <w:r w:rsidRPr="00406F7A">
        <w:rPr>
          <w:sz w:val="24"/>
          <w:szCs w:val="24"/>
        </w:rPr>
        <w:t xml:space="preserve"> content targeting </w:t>
      </w:r>
      <w:r>
        <w:rPr>
          <w:sz w:val="24"/>
          <w:szCs w:val="24"/>
        </w:rPr>
        <w:t xml:space="preserve">STI </w:t>
      </w:r>
      <w:proofErr w:type="gramStart"/>
      <w:r>
        <w:rPr>
          <w:sz w:val="24"/>
          <w:szCs w:val="24"/>
        </w:rPr>
        <w:t>testing</w:t>
      </w:r>
      <w:proofErr w:type="gramEnd"/>
      <w:r>
        <w:rPr>
          <w:sz w:val="24"/>
          <w:szCs w:val="24"/>
        </w:rPr>
        <w:t xml:space="preserve"> and condom use only on the cumulative incidence of chlamydia/ gonorrhoea was </w:t>
      </w:r>
      <w:r w:rsidRPr="00406F7A">
        <w:rPr>
          <w:rFonts w:cstheme="minorHAnsi"/>
          <w:sz w:val="24"/>
          <w:szCs w:val="24"/>
        </w:rPr>
        <w:t>2 (3.8%) of 58 intervention vs 8 (15.1%) of 53 con</w:t>
      </w:r>
      <w:r>
        <w:rPr>
          <w:rFonts w:cstheme="minorHAnsi"/>
          <w:sz w:val="24"/>
          <w:szCs w:val="24"/>
        </w:rPr>
        <w:t>trol, OR 0.20 (95% CI 0.04-0.99)</w:t>
      </w:r>
      <w:r w:rsidRPr="00406F7A">
        <w:rPr>
          <w:sz w:val="24"/>
          <w:szCs w:val="24"/>
        </w:rPr>
        <w:t xml:space="preserve"> </w:t>
      </w:r>
      <w:r w:rsidRPr="00406F7A">
        <w:rPr>
          <w:sz w:val="24"/>
          <w:szCs w:val="24"/>
        </w:rPr>
        <w:fldChar w:fldCharType="begin">
          <w:fldData xml:space="preserve">PEVuZE5vdGU+PENpdGU+PEF1dGhvcj5EaUNsZW1lbnRlPC9BdXRob3I+PFllYXI+MjAwNDwvWWVh
cj48UmVjTnVtPjc2PC9SZWNOdW0+PERpc3BsYXlUZXh0PigzNC0zOCk8L0Rpc3BsYXlUZXh0Pjxy
ZWNvcmQ+PHJlYy1udW1iZXI+NzY8L3JlYy1udW1iZXI+PGZvcmVpZ24ta2V5cz48a2V5IGFwcD0i
RU4iIGRiLWlkPSI5eDA5MHh3d3JhcjA1ZmUyNTJ0eGF0NWFweDAwZHNmc2FlZHoiIHRpbWVzdGFt
cD0iMTYwODMxMjg1MyI+NzY8L2tleT48L2ZvcmVpZ24ta2V5cz48cmVmLXR5cGUgbmFtZT0iSm91
cm5hbCBBcnRpY2xlIj4xNzwvcmVmLXR5cGU+PGNvbnRyaWJ1dG9ycz48YXV0aG9ycz48YXV0aG9y
PkRpQ2xlbWVudGUsIFJhbHBoIEouPC9hdXRob3I+PGF1dGhvcj5XaW5nb29kLCBHaW5hIE0uPC9h
dXRob3I+PGF1dGhvcj5IYXJyaW5ndG9uLCBLYXRoeSBGLjwvYXV0aG9yPjxhdXRob3I+TGFuZywg
RGVsaWEgTC48L2F1dGhvcj48YXV0aG9yPkRhdmllcywgU3VzYW4gTC48L2F1dGhvcj48YXV0aG9y
Pkhvb2ssIEVkd2FyZCBXLiwgM3JkPC9hdXRob3I+PGF1dGhvcj5PaCwgTS4gS2ltPC9hdXRob3I+
PGF1dGhvcj5Dcm9zYnksIFJpY2hhcmQgQS48L2F1dGhvcj48YXV0aG9yPkhlcnR6YmVyZywgVmlj
a2kgU3RvdmVyPC9hdXRob3I+PGF1dGhvcj5Hb3Jkb24sIEFuZ2VsaXRhIEIuPC9hdXRob3I+PGF1
dGhvcj5IYXJkaW4sIEphbWVzIFcuPC9hdXRob3I+PGF1dGhvcj5QYXJrZXIsIFNoYW48L2F1dGhv
cj48YXV0aG9yPlJvYmlsbGFyZCwgQWx5c3NhPC9hdXRob3I+PC9hdXRob3JzPjwvY29udHJpYnV0
b3JzPjxhdXRoLWFkZHJlc3M+RGVwYXJ0bWVudCBvZiBCZWhhdmlvcmFsIFNjaWVuY2VzIGFuZCBI
ZWFsdGggRWR1Y2F0aW9uLCBSb2xsaW5zIFNjaG9vbCBvZiBQdWJsaWMgSGVhbHRoLCBEaXZpc2lv
biBvZiBJbmZlY3Rpb3VzIERpc2Vhc2VzLCBFcGlkZW1pb2xvZ3kgYW5kIEltbXVub2xvZ3ksIEVt
b3J5IFVuaXZlcnNpdHksIEF0bGFudGEsIEdhIDMwMzIyLCBVU0EuIHJkaWNsZW1Ac3BoLmVtb3J5
LmVkdTwvYXV0aC1hZGRyZXNzPjx0aXRsZXM+PHRpdGxlPkVmZmljYWN5IG9mIGFuIEhJViBwcmV2
ZW50aW9uIGludGVydmVudGlvbiBmb3IgQWZyaWNhbiBBbWVyaWNhbiBhZG9sZXNjZW50IGdpcmxz
OiBhIHJhbmRvbWl6ZWQgY29udHJvbGxlZCB0cmlhbDwvdGl0bGU+PHNlY29uZGFyeS10aXRsZT5K
YW1hPC9zZWNvbmRhcnktdGl0bGU+PGFsdC10aXRsZT5KYW1hPC9hbHQtdGl0bGU+PC90aXRsZXM+
PHBlcmlvZGljYWw+PGZ1bGwtdGl0bGU+SmFtYTwvZnVsbC10aXRsZT48YWJici0xPkphbWE8L2Fi
YnItMT48L3BlcmlvZGljYWw+PGFsdC1wZXJpb2RpY2FsPjxmdWxsLXRpdGxlPkphbWE8L2Z1bGwt
dGl0bGU+PGFiYnItMT5KYW1hPC9hYmJyLTE+PC9hbHQtcGVyaW9kaWNhbD48cGFnZXM+MTcxLTk8
L3BhZ2VzPjx2b2x1bWU+MjkyPC92b2x1bWU+PG51bWJlcj4yPC9udW1iZXI+PGtleXdvcmRzPjxr
ZXl3b3JkPkFkb2xlc2NlbnQ8L2tleXdvcmQ+PGtleXdvcmQ+QWZyaWNhbiBBbWVyaWNhbnM8L2tl
eXdvcmQ+PGtleXdvcmQ+RmVtYWxlPC9rZXl3b3JkPjxrZXl3b3JkPkhJViBJbmZlY3Rpb25zPC9r
ZXl3b3JkPjxrZXl3b3JkPkhhcm0gUmVkdWN0aW9uPC9rZXl3b3JkPjxrZXl3b3JkPkhlYWx0aCBF
ZHVjYXRpb248L2tleXdvcmQ+PGtleXdvcmQ+SGVhbHRoIEtub3dsZWRnZSwgQXR0aXR1ZGVzLCBQ
cmFjdGljZTwva2V5d29yZD48a2V5d29yZD5IZWFsdGggUHJvbW90aW9uPC9rZXl3b3JkPjxrZXl3
b3JkPkh1bWFuczwva2V5d29yZD48a2V5d29yZD5TZXh1YWwgQmVoYXZpb3I8L2tleXdvcmQ+PGtl
eXdvcmQ+VW5pdGVkIFN0YXRlczwva2V5d29yZD48a2V5d29yZD5ldGhub2xvZ3k8L2tleXdvcmQ+
PGtleXdvcmQ+ZXRobm9sb2d5PC9rZXl3b3JkPjxrZXl3b3JkPmV0aG5vbG9neTwva2V5d29yZD48
L2tleXdvcmRzPjxkYXRlcz48eWVhcj4yMDA0PC95ZWFyPjwvZGF0ZXM+PGFjY2Vzc2lvbi1udW0+
TWVkbGluZToxNTI0OTU2NjwvYWNjZXNzaW9uLW51bT48dXJscz48cmVsYXRlZC11cmxzPjx1cmw+
Jmx0O0dvIHRvIElTSSZndDs6Ly9NRURMSU5FOjE1MjQ5NTY2PC91cmw+PC9yZWxhdGVkLXVybHM+
PC91cmxzPjxsYW5ndWFnZT5FbmdsaXNoPC9sYW5ndWFnZT48L3JlY29yZD48L0NpdGU+PENpdGU+
PEF1dGhvcj5EaUNsZW1lbnRlPC9BdXRob3I+PFllYXI+MjAwOTwvWWVhcj48UmVjTnVtPjc1PC9S
ZWNOdW0+PHJlY29yZD48cmVjLW51bWJlcj43NTwvcmVjLW51bWJlcj48Zm9yZWlnbi1rZXlzPjxr
ZXkgYXBwPSJFTiIgZGItaWQ9Ijl4MDkweHd3cmFyMDVmZTI1MnR4YXQ1YXB4MDBkc2ZzYWVkeiIg
dGltZXN0YW1wPSIxNjA4MzEyODUzIj43NTwva2V5PjwvZm9yZWlnbi1rZXlzPjxyZWYtdHlwZSBu
YW1lPSJKb3VybmFsIEFydGljbGUiPjE3PC9yZWYtdHlwZT48Y29udHJpYnV0b3JzPjxhdXRob3Jz
PjxhdXRob3I+RGlDbGVtZW50ZSwgUmFscGggSi48L2F1dGhvcj48YXV0aG9yPldpbmdvb2QsIEdp
bmEgTS48L2F1dGhvcj48YXV0aG9yPlJvc2UsIEV2ZSBTLjwvYXV0aG9yPjxhdXRob3I+U2FsZXMs
IEplc3NpY2EgTS48L2F1dGhvcj48YXV0aG9yPkxhbmcsIERlbGlhIEwuPC9hdXRob3I+PGF1dGhv
cj5DYWxpZW5kbywgQW5nZWxhIE0uPC9hdXRob3I+PGF1dGhvcj5IYXJkaW4sIEphbWVzIFcuPC9h
dXRob3I+PGF1dGhvcj5Dcm9zYnksIFJpY2hhcmQgQS48L2F1dGhvcj48L2F1dGhvcnM+PC9jb250
cmlidXRvcnM+PGF1dGgtYWRkcmVzcz5EZXBhcnRtZW50IG9mIEJlaGF2aW9yYWwgU2NpZW5jZXMg
YW5kIEhlYWx0aCBFZHVjYXRpb24sIFJvbGxpbnMgU2Nob29sIG9mIFB1YmxpYyBIZWFsdGggYXQg
RW1vcnkgVW5pdmVyc2l0eSwgQXRsYW50YSwgR0EgMzAzMjIsIFVTQS4gcmRpY2xlbUBlbW9yeS5l
ZHU8L2F1dGgtYWRkcmVzcz48dGl0bGVzPjx0aXRsZT5FZmZpY2FjeSBvZiBzZXh1YWxseSB0cmFu
c21pdHRlZCBkaXNlYXNlL2h1bWFuIGltbXVub2RlZmljaWVuY3kgdmlydXMgc2V4dWFsIHJpc2st
cmVkdWN0aW9uIGludGVydmVudGlvbiBmb3IgYWZyaWNhbiBhbWVyaWNhbiBhZG9sZXNjZW50IGZl
bWFsZXMgc2Vla2luZyBzZXh1YWwgaGVhbHRoIHNlcnZpY2VzOiBhIHJhbmRvbWl6ZWQgY29udHJv
bGxlZCB0cmlhbDwvdGl0bGU+PHNlY29uZGFyeS10aXRsZT5BcmNoaXZlcyBvZiBwZWRpYXRyaWNz
ICZhbXA7IGFkb2xlc2NlbnQgbWVkaWNpbmU8L3NlY29uZGFyeS10aXRsZT48YWx0LXRpdGxlPkFy
Y2ggUGVkaWF0ciBBZG9sZXNjIE1lZDwvYWx0LXRpdGxlPjwvdGl0bGVzPjxwZXJpb2RpY2FsPjxm
dWxsLXRpdGxlPkFyY2hpdmVzIG9mIHBlZGlhdHJpY3MgJmFtcDsgYWRvbGVzY2VudCBtZWRpY2lu
ZTwvZnVsbC10aXRsZT48YWJici0xPkFyY2ggUGVkaWF0ciBBZG9sZXNjIE1lZDwvYWJici0xPjwv
cGVyaW9kaWNhbD48YWx0LXBlcmlvZGljYWw+PGZ1bGwtdGl0bGU+QXJjaCBQZWRpYXRyIEFkb2xl
c2MgTWVkPC9mdWxsLXRpdGxlPjwvYWx0LXBlcmlvZGljYWw+PHBhZ2VzPjExMTItMjE8L3BhZ2Vz
Pjx2b2x1bWU+MTYzPC92b2x1bWU+PG51bWJlcj4xMjwvbnVtYmVyPjxrZXl3b3Jkcz48a2V5d29y
ZD5BZG9sZXNjZW50PC9rZXl3b3JkPjxrZXl3b3JkPkFmcmljYW4gQW1lcmljYW5zPC9rZXl3b3Jk
PjxrZXl3b3JkPkNobGFteWRpYSBJbmZlY3Rpb25zPC9rZXl3b3JkPjxrZXl3b3JkPkZlbWFsZTwv
a2V5d29yZD48a2V5d29yZD5HZW9yZ2lhPC9rZXl3b3JkPjxrZXl3b3JkPkhJViBJbmZlY3Rpb25z
PC9rZXl3b3JkPjxrZXl3b3JkPkh1bWFuczwva2V5d29yZD48a2V5d29yZD5MZWFzdC1TcXVhcmVz
IEFuYWx5c2lzPC9rZXl3b3JkPjxrZXl3b3JkPkxvZ2lzdGljIE1vZGVsczwva2V5d29yZD48a2V5
d29yZD5NYWxlPC9rZXl3b3JkPjxrZXl3b3JkPk91dGNvbWUgQXNzZXNzbWVudCAoSGVhbHRoIENh
cmUpPC9rZXl3b3JkPjxrZXl3b3JkPlBhdGllbnQgQWNjZXB0YW5jZSBvZiBIZWFsdGggQ2FyZTwv
a2V5d29yZD48a2V5d29yZD5QcmV2YWxlbmNlPC9rZXl3b3JkPjxrZXl3b3JkPlJpc2sgUmVkdWN0
aW9uIEJlaGF2aW9yPC9rZXl3b3JkPjxrZXl3b3JkPlNleHVhbCBCZWhhdmlvcjwva2V5d29yZD48
a2V5d29yZD5TZXh1PC9rZXl3b3JkPjxrZXl3b3JkPmVwaWRlbWlvbG9neTwva2V5d29yZD48a2V5
d29yZD5lcGlkZW1pb2xvZ3k8L2tleXdvcmQ+PGtleXdvcmQ+ZXBpZGVtaW9sb2d5PC9rZXl3b3Jk
PjxrZXl3b3JkPmV0aG5vbG9neTwva2V5d29yZD48a2V5d29yZD5lcGlkZW1pb2xvZ3k8L2tleXdv
cmQ+PC9rZXl3b3Jkcz48ZGF0ZXM+PHllYXI+MjAwOTwveWVhcj48L2RhdGVzPjxhY2Nlc3Npb24t
bnVtPk1lZGxpbmU6MTk5OTYwNDg8L2FjY2Vzc2lvbi1udW0+PHVybHM+PHJlbGF0ZWQtdXJscz48
dXJsPiZsdDtHbyB0byBJU0kmZ3Q7Oi8vTUVETElORToxOTk5NjA0ODwvdXJsPjwvcmVsYXRlZC11
cmxzPjwvdXJscz48bGFuZ3VhZ2U+RW5nbGlzaDwvbGFuZ3VhZ2U+PC9yZWNvcmQ+PC9DaXRlPjxD
aXRlPjxBdXRob3I+RnJlZTwvQXV0aG9yPjxZZWFyPjIwMTE8L1llYXI+PFJlY051bT4xMDA8L1Jl
Y051bT48cmVjb3JkPjxyZWMtbnVtYmVyPjEwMDwvcmVjLW51bWJlcj48Zm9yZWlnbi1rZXlzPjxr
ZXkgYXBwPSJFTiIgZGItaWQ9Ijl4MDkweHd3cmFyMDVmZTI1MnR4YXQ1YXB4MDBkc2ZzYWVkeiIg
dGltZXN0YW1wPSIxNjA4MzEyODU2Ij4xMDA8L2tleT48L2ZvcmVpZ24ta2V5cz48cmVmLXR5cGUg
bmFtZT0iSm91cm5hbCBBcnRpY2xlIj4xNzwvcmVmLXR5cGU+PGNvbnRyaWJ1dG9ycz48YXV0aG9y
cz48YXV0aG9yPkZyZWUsIENhcm9saW5lPC9hdXRob3I+PGF1dGhvcj5Sb2JlcnRzLCBJYW4gRy48
L2F1dGhvcj48YXV0aG9yPkFicmFtc2t5LCBUYW55YTwvYXV0aG9yPjxhdXRob3I+Rml0emdlcmFs
ZCwgTW9sbHk8L2F1dGhvcj48YXV0aG9yPldlbnNsZXksIEZyYW5jZXM8L2F1dGhvcj48L2F1dGhv
cnM+PC9jb250cmlidXRvcnM+PGF1dGgtYWRkcmVzcz5EZXBhcnRtZW50IG9mIEVwaWRlbWlvbG9n
eSBhbmQgUG9wdWxhdGlvbiBIZWFsdGgsIExvbmRvbiBTY2hvb2wgb2YgSHlnaWVuZSBhbmQgVHJv
cGljYWwgTWVkaWNpbmUsIExvbmRvbiwgVUsuIGNhcm9saW5lLmZyZWVAbHNodG0uYWMudWs8L2F1
dGgtYWRkcmVzcz48dGl0bGVzPjx0aXRsZT5BIHN5c3RlbWF0aWMgcmV2aWV3IG9mIHJhbmRvbWlz
ZWQgY29udHJvbGxlZCB0cmlhbHMgb2YgaW50ZXJ2ZW50aW9ucyBwcm9tb3RpbmcgZWZmZWN0aXZl
IGNvbmRvbSB1c2U8L3RpdGxlPjxzZWNvbmRhcnktdGl0bGU+Sm91cm5hbCBvZiBlcGlkZW1pb2xv
Z3kgYW5kIGNvbW11bml0eSBoZWFsdGg8L3NlY29uZGFyeS10aXRsZT48YWx0LXRpdGxlPkogRXBp
ZGVtaW9sIENvbW11bml0eSBIZWFsdGg8L2FsdC10aXRsZT48L3RpdGxlcz48cGVyaW9kaWNhbD48
ZnVsbC10aXRsZT5Kb3VybmFsIG9mIGVwaWRlbWlvbG9neSBhbmQgY29tbXVuaXR5IGhlYWx0aDwv
ZnVsbC10aXRsZT48YWJici0xPkogRXBpZGVtaW9sIENvbW11bml0eSBIZWFsdGg8L2FiYnItMT48
L3BlcmlvZGljYWw+PGFsdC1wZXJpb2RpY2FsPjxmdWxsLXRpdGxlPkogRXBpZGVtaW9sIENvbW11
bml0eSBIZWFsdGg8L2Z1bGwtdGl0bGU+PGFiYnItMT5Kb3VybmFsIG9mIGVwaWRlbWlvbG9neSBh
bmQgY29tbXVuaXR5IGhlYWx0aDwvYWJici0xPjwvYWx0LXBlcmlvZGljYWw+PHBhZ2VzPjEwMC0x
MDwvcGFnZXM+PHZvbHVtZT42NTwvdm9sdW1lPjxudW1iZXI+MjwvbnVtYmVyPjxrZXl3b3Jkcz48
a2V5d29yZD5Db25kb21zPC9rZXl3b3JkPjxrZXl3b3JkPkRhdGFiYXNlcywgQmlibGlvZ3JhcGhp
Yzwva2V5d29yZD48a2V5d29yZD5FdmlkZW5jZS1CYXNlZCBQcmFjdGljZTwva2V5d29yZD48a2V5
d29yZD5GZW1hbGU8L2tleXdvcmQ+PGtleXdvcmQ+SGVhbHRoIFByb21vdGlvbjwva2V5d29yZD48
a2V5d29yZD5IdW1hbnM8L2tleXdvcmQ+PGtleXdvcmQ+SW5mb3JtYXRpb24gU3RvcmFnZSBhbmQg
UmV0cmlldmFsPC9rZXl3b3JkPjxrZXl3b3JkPk1hbGU8L2tleXdvcmQ+PGtleXdvcmQ+UHJlZ25h
bmN5PC9rZXl3b3JkPjxrZXl3b3JkPlByZWduYW5jeSwgVW53YW50ZWQ8L2tleXdvcmQ+PGtleXdv
cmQ+UHVibGljYXRpb24gQmlhczwva2V5d29yZD48a2V5d29yZD5SYW5kb21pemVkIENvbnRyb2xs
ZWQgVHJpYWxzIGFzIFRvcGljPC9rZXl3b3JkPjxrZXl3b3JkPlJlZ2lzdHJpZXM8L2tleXdvcmQ+
PGtleXdvcmQ+UmVwcm9kdWNpYmlsaXR5IG9mIFJlc3VsdHM8L2tleXdvcmQ+PGtleXdvcmQ+UmV2
PC9rZXl3b3JkPjxrZXl3b3JkPnN1cHBseSAmYW1wOyBkaXN0cmlidXRpb248L2tleXdvcmQ+PGtl
eXdvcmQ+bWV0aG9kczwva2V5d29yZD48a2V5d29yZD5tZXRob2RzPC9rZXl3b3JkPjxrZXl3b3Jk
Pm1ldGhvZHM8L2tleXdvcmQ+PGtleXdvcmQ+cHJldmVudGlvbiAmYW1wOyBjb250cm9sPC9rZXl3
b3JkPjxrZXl3b3JkPnN0YXRpc3RpY3MgJmFtcDsgbnVtZXJpY2FsIGRhdGE8L2tleXdvcmQ+PC9r
ZXl3b3Jkcz48ZGF0ZXM+PHllYXI+MjAxMTwveWVhcj48L2RhdGVzPjxhY2Nlc3Npb24tbnVtPk1l
ZGxpbmU6MTk4MjI1NTc8L2FjY2Vzc2lvbi1udW0+PHVybHM+PHJlbGF0ZWQtdXJscz48dXJsPiZs
dDtHbyB0byBJU0kmZ3Q7Oi8vTUVETElORToxOTgyMjU1NzwvdXJsPjx1cmw+aHR0cDovL2plY2gu
Ym1qLmNvbS9jb250ZW50LzY1LzIvMTAwLmZ1bGwucGRmPC91cmw+PC9yZWxhdGVkLXVybHM+PC91
cmxzPjxsYW5ndWFnZT5FbmdsaXNoPC9sYW5ndWFnZT48L3JlY29yZD48L0NpdGU+PENpdGU+PEF1
dGhvcj5KZW1tb3R0PC9BdXRob3I+PFllYXI+MjAwNTwvWWVhcj48UmVjTnVtPjk0PC9SZWNOdW0+
PHJlY29yZD48cmVjLW51bWJlcj45NDwvcmVjLW51bWJlcj48Zm9yZWlnbi1rZXlzPjxrZXkgYXBw
PSJFTiIgZGItaWQ9Ijl4MDkweHd3cmFyMDVmZTI1MnR4YXQ1YXB4MDBkc2ZzYWVkeiIgdGltZXN0
YW1wPSIxNjA4MzEyODU1Ij45NDwva2V5PjwvZm9yZWlnbi1rZXlzPjxyZWYtdHlwZSBuYW1lPSJK
b3VybmFsIEFydGljbGUiPjE3PC9yZWYtdHlwZT48Y29udHJpYnV0b3JzPjxhdXRob3JzPjxhdXRo
b3I+SmVtbW90dCwgSi4gQi4sIDNyZDwvYXV0aG9yPjxhdXRob3I+SmVtbW90dCwgTC4gUy48L2F1
dGhvcj48YXV0aG9yPkJyYXZlcm1hbiwgUC4gSy48L2F1dGhvcj48YXV0aG9yPkZvbmcsIEcuIFQu
PC9hdXRob3I+PC9hdXRob3JzPjwvY29udHJpYnV0b3JzPjxhdXRoLWFkZHJlc3M+QW5uZW5iZXJn
IFNjaG9vbCBmb3IgQ29tbXVuaWNhdGlvbiBhbmQgU2Nob29sIG9mIE51cnNpbmcsIFVuaXZlcnNp
dHkgb2YgUGVubnN5bHZhbmlhLCAzNTM1IE1hcmtldCBTdHJlZXQsIFBoaWxhZGVscGhpYSwgUEEg
MTkxMDQsIFVTQS4gamplbW1vdHRAYXNjLnVwZW5uLmVkdTwvYXV0aC1hZGRyZXNzPjx0aXRsZXM+
PHRpdGxlPkhJVi9TVEQgcmlzayByZWR1Y3Rpb24gaW50ZXJ2ZW50aW9ucyBmb3IgQWZyaWNhbiBB
bWVyaWNhbiBhbmQgTGF0aW5vIGFkb2xlc2NlbnQgZ2lybHMgYXQgYW4gYWRvbGVzY2VudCBtZWRp
Y2luZSBjbGluaWM6IGEgcmFuZG9taXplZCBjb250cm9sbGVkIHRyaWFsPC90aXRsZT48c2Vjb25k
YXJ5LXRpdGxlPkFyY2ggUGVkaWF0ciBBZG9sZXNjIE1lZDwvc2Vjb25kYXJ5LXRpdGxlPjwvdGl0
bGVzPjxwZXJpb2RpY2FsPjxmdWxsLXRpdGxlPkFyY2ggUGVkaWF0ciBBZG9sZXNjIE1lZDwvZnVs
bC10aXRsZT48L3BlcmlvZGljYWw+PHBhZ2VzPjQ0MC05PC9wYWdlcz48dm9sdW1lPjE1OTwvdm9s
dW1lPjxudW1iZXI+NTwvbnVtYmVyPjxlZGl0aW9uPjIwMDUvMDUvMDQ8L2VkaXRpb24+PGtleXdv
cmRzPjxrZXl3b3JkPkFkb2xlc2NlbnQ8L2tleXdvcmQ+PGtleXdvcmQ+KkFkb2xlc2NlbnQgQmVo
YXZpb3I8L2tleXdvcmQ+PGtleXdvcmQ+QWR1bHQ8L2tleXdvcmQ+PGtleXdvcmQ+KkFmcmljYW4g
QW1lcmljYW5zPC9rZXl3b3JkPjxrZXl3b3JkPkNoaWxkPC9rZXl3b3JkPjxrZXl3b3JkPkZlbWFs
ZTwva2V5d29yZD48a2V5d29yZD5ISVYgSW5mZWN0aW9ucy8qcHJldmVudGlvbiAmYW1wOyBjb250
cm9sPC9rZXl3b3JkPjxrZXl3b3JkPkhlYWx0aCBQcm9tb3Rpb24vKm1ldGhvZHM8L2tleXdvcmQ+
PGtleXdvcmQ+Kkhpc3BhbmljIEFtZXJpY2Fuczwva2V5d29yZD48a2V5d29yZD5IdW1hbnM8L2tl
eXdvcmQ+PGtleXdvcmQ+UGhpbGFkZWxwaGlhPC9rZXl3b3JkPjxrZXl3b3JkPlBvdmVydHk8L2tl
eXdvcmQ+PGtleXdvcmQ+KlNleHVhbCBCZWhhdmlvcjwva2V5d29yZD48a2V5d29yZD5TZXh1YWxs
eSBUcmFuc21pdHRlZCBEaXNlYXNlcy8qcHJldmVudGlvbiAmYW1wOyBjb250cm9sPC9rZXl3b3Jk
PjxrZXl3b3JkPlVyYmFuIFBvcHVsYXRpb248L2tleXdvcmQ+PC9rZXl3b3Jkcz48ZGF0ZXM+PHll
YXI+MjAwNTwveWVhcj48cHViLWRhdGVzPjxkYXRlPk1heTwvZGF0ZT48L3B1Yi1kYXRlcz48L2Rh
dGVzPjxpc2JuPjEwNzItNDcxMCAoUHJpbnQpJiN4RDsxMDcyLTQ3MTAgKExpbmtpbmcpPC9pc2Ju
PjxhY2Nlc3Npb24tbnVtPjE1ODY3MTE4PC9hY2Nlc3Npb24tbnVtPjx1cmxzPjxyZWxhdGVkLXVy
bHM+PHVybD5odHRwOi8vd3d3Lm5jYmkubmxtLm5paC5nb3YvZW50cmV6L3F1ZXJ5LmZjZ2k/Y21k
PVJldHJpZXZlJmFtcDtkYj1QdWJNZWQmYW1wO2RvcHQ9Q2l0YXRpb24mYW1wO2xpc3RfdWlkcz0x
NTg2NzExODwvdXJsPjx1cmw+aHR0cDovL2FyY2hwZWRpLmFtYS1hc3NuLm9yZy9jZ2kvcmVwcmlu
dC8xNTkvNS80NDAucGRmPC91cmw+PC9yZWxhdGVkLXVybHM+PC91cmxzPjxlbGVjdHJvbmljLXJl
c291cmNlLW51bT4xNTkvNS80NDAgW3BpaV0mI3hEOzEwLjEwMDEvYXJjaHBlZGkuMTU5LjUuNDQw
PC9lbGVjdHJvbmljLXJlc291cmNlLW51bT48bGFuZ3VhZ2U+ZW5nPC9sYW5ndWFnZT48L3JlY29y
ZD48L0NpdGU+PENpdGU+PEF1dGhvcj5TaGFpbjwvQXV0aG9yPjxZZWFyPjE5OTk8L1llYXI+PFJl
Y051bT4xMDU8L1JlY051bT48cmVjb3JkPjxyZWMtbnVtYmVyPjEwNTwvcmVjLW51bWJlcj48Zm9y
ZWlnbi1rZXlzPjxrZXkgYXBwPSJFTiIgZGItaWQ9Ijl4MDkweHd3cmFyMDVmZTI1MnR4YXQ1YXB4
MDBkc2ZzYWVkeiIgdGltZXN0YW1wPSIxNjA4MzEyODU2Ij4xMDU8L2tleT48L2ZvcmVpZ24ta2V5
cz48cmVmLXR5cGUgbmFtZT0iSm91cm5hbCBBcnRpY2xlIj4xNzwvcmVmLXR5cGU+PGNvbnRyaWJ1
dG9ycz48YXV0aG9ycz48YXV0aG9yPlNoYWluLCBSb2NoZWxsZSBOLjwvYXV0aG9yPjxhdXRob3I+
UGlwZXIsIEplYW5uYSBNLjwvYXV0aG9yPjxhdXRob3I+TmV3dG9uLCBFZHdhcmQgUi48L2F1dGhv
cj48YXV0aG9yPlBlcmR1ZSwgU29uZHJhIFQuPC9hdXRob3I+PGF1dGhvcj5SYW1vcywgUmV5ZXM8
L2F1dGhvcj48YXV0aG9yPkNoYW1waW9uLCBKYW5lIERpbW1pdHQ8L2F1dGhvcj48YXV0aG9yPkd1
ZXJyYSwgRmVybmFuZG8gQS48L2F1dGhvcj48L2F1dGhvcnM+PC9jb250cmlidXRvcnM+PHRpdGxl
cz48dGl0bGU+QSBSYW5kb21pemVkLCBDb250cm9sbGVkIFRyaWFsIG9mIGEgQmVoYXZpb3JhbCBJ
bnRlcnZlbnRpb24gdG8gUHJldmVudCBTZXh1YWxseSBUcmFuc21pdHRlZCBEaXNlYXNlIGFtb25n
IE1pbm9yaXR5IFdvbWVuPC90aXRsZT48c2Vjb25kYXJ5LXRpdGxlPk5ldyBFbmdsYW5kIEpvdXJu
YWwgb2YgTWVkaWNpbmU8L3NlY29uZGFyeS10aXRsZT48L3RpdGxlcz48cGVyaW9kaWNhbD48ZnVs
bC10aXRsZT5OZXcgRW5nbGFuZCBKb3VybmFsIG9mIE1lZGljaW5lPC9mdWxsLXRpdGxlPjwvcGVy
aW9kaWNhbD48cGFnZXM+OTMtMTAwPC9wYWdlcz48dm9sdW1lPjM0MDwvdm9sdW1lPjxudW1iZXI+
MjwvbnVtYmVyPjxkYXRlcz48eWVhcj4xOTk5PC95ZWFyPjwvZGF0ZXM+PGFjY2Vzc2lvbi1udW0+
OTg4NzE2MDwvYWNjZXNzaW9uLW51bT48dXJscz48cmVsYXRlZC11cmxzPjx1cmw+aHR0cDovL3d3
dy5uZWptLm9yZy9kb2kvZnVsbC8xMC4xMDU2L05FSk0xOTk5MDExNDM0MDAyMDM8L3VybD48dXJs
Pmh0dHA6Ly93d3cubmVqbS5vcmcvZG9pL3BkZi8xMC4xMDU2L05FSk0xOTk5MDExNDM0MDAyMDM8
L3VybD48L3JlbGF0ZWQtdXJscz48L3VybHM+PGVsZWN0cm9uaWMtcmVzb3VyY2UtbnVtPmRvaTox
MC4xMDU2L05FSk0xOTk5MDExNDM0MDAyMDM8L2VsZWN0cm9uaWMtcmVzb3VyY2UtbnVtPjwvcmVj
b3JkPjwvQ2l0ZT48L0VuZE5vdGU+AG==
</w:fldData>
        </w:fldChar>
      </w:r>
      <w:r>
        <w:rPr>
          <w:sz w:val="24"/>
          <w:szCs w:val="24"/>
        </w:rPr>
        <w:instrText xml:space="preserve"> ADDIN EN.CITE </w:instrText>
      </w:r>
      <w:r>
        <w:rPr>
          <w:sz w:val="24"/>
          <w:szCs w:val="24"/>
        </w:rPr>
        <w:fldChar w:fldCharType="begin">
          <w:fldData xml:space="preserve">PEVuZE5vdGU+PENpdGU+PEF1dGhvcj5EaUNsZW1lbnRlPC9BdXRob3I+PFllYXI+MjAwNDwvWWVh
cj48UmVjTnVtPjc2PC9SZWNOdW0+PERpc3BsYXlUZXh0PigzNC0zOCk8L0Rpc3BsYXlUZXh0Pjxy
ZWNvcmQ+PHJlYy1udW1iZXI+NzY8L3JlYy1udW1iZXI+PGZvcmVpZ24ta2V5cz48a2V5IGFwcD0i
RU4iIGRiLWlkPSI5eDA5MHh3d3JhcjA1ZmUyNTJ0eGF0NWFweDAwZHNmc2FlZHoiIHRpbWVzdGFt
cD0iMTYwODMxMjg1MyI+NzY8L2tleT48L2ZvcmVpZ24ta2V5cz48cmVmLXR5cGUgbmFtZT0iSm91
cm5hbCBBcnRpY2xlIj4xNzwvcmVmLXR5cGU+PGNvbnRyaWJ1dG9ycz48YXV0aG9ycz48YXV0aG9y
PkRpQ2xlbWVudGUsIFJhbHBoIEouPC9hdXRob3I+PGF1dGhvcj5XaW5nb29kLCBHaW5hIE0uPC9h
dXRob3I+PGF1dGhvcj5IYXJyaW5ndG9uLCBLYXRoeSBGLjwvYXV0aG9yPjxhdXRob3I+TGFuZywg
RGVsaWEgTC48L2F1dGhvcj48YXV0aG9yPkRhdmllcywgU3VzYW4gTC48L2F1dGhvcj48YXV0aG9y
Pkhvb2ssIEVkd2FyZCBXLiwgM3JkPC9hdXRob3I+PGF1dGhvcj5PaCwgTS4gS2ltPC9hdXRob3I+
PGF1dGhvcj5Dcm9zYnksIFJpY2hhcmQgQS48L2F1dGhvcj48YXV0aG9yPkhlcnR6YmVyZywgVmlj
a2kgU3RvdmVyPC9hdXRob3I+PGF1dGhvcj5Hb3Jkb24sIEFuZ2VsaXRhIEIuPC9hdXRob3I+PGF1
dGhvcj5IYXJkaW4sIEphbWVzIFcuPC9hdXRob3I+PGF1dGhvcj5QYXJrZXIsIFNoYW48L2F1dGhv
cj48YXV0aG9yPlJvYmlsbGFyZCwgQWx5c3NhPC9hdXRob3I+PC9hdXRob3JzPjwvY29udHJpYnV0
b3JzPjxhdXRoLWFkZHJlc3M+RGVwYXJ0bWVudCBvZiBCZWhhdmlvcmFsIFNjaWVuY2VzIGFuZCBI
ZWFsdGggRWR1Y2F0aW9uLCBSb2xsaW5zIFNjaG9vbCBvZiBQdWJsaWMgSGVhbHRoLCBEaXZpc2lv
biBvZiBJbmZlY3Rpb3VzIERpc2Vhc2VzLCBFcGlkZW1pb2xvZ3kgYW5kIEltbXVub2xvZ3ksIEVt
b3J5IFVuaXZlcnNpdHksIEF0bGFudGEsIEdhIDMwMzIyLCBVU0EuIHJkaWNsZW1Ac3BoLmVtb3J5
LmVkdTwvYXV0aC1hZGRyZXNzPjx0aXRsZXM+PHRpdGxlPkVmZmljYWN5IG9mIGFuIEhJViBwcmV2
ZW50aW9uIGludGVydmVudGlvbiBmb3IgQWZyaWNhbiBBbWVyaWNhbiBhZG9sZXNjZW50IGdpcmxz
OiBhIHJhbmRvbWl6ZWQgY29udHJvbGxlZCB0cmlhbDwvdGl0bGU+PHNlY29uZGFyeS10aXRsZT5K
YW1hPC9zZWNvbmRhcnktdGl0bGU+PGFsdC10aXRsZT5KYW1hPC9hbHQtdGl0bGU+PC90aXRsZXM+
PHBlcmlvZGljYWw+PGZ1bGwtdGl0bGU+SmFtYTwvZnVsbC10aXRsZT48YWJici0xPkphbWE8L2Fi
YnItMT48L3BlcmlvZGljYWw+PGFsdC1wZXJpb2RpY2FsPjxmdWxsLXRpdGxlPkphbWE8L2Z1bGwt
dGl0bGU+PGFiYnItMT5KYW1hPC9hYmJyLTE+PC9hbHQtcGVyaW9kaWNhbD48cGFnZXM+MTcxLTk8
L3BhZ2VzPjx2b2x1bWU+MjkyPC92b2x1bWU+PG51bWJlcj4yPC9udW1iZXI+PGtleXdvcmRzPjxr
ZXl3b3JkPkFkb2xlc2NlbnQ8L2tleXdvcmQ+PGtleXdvcmQ+QWZyaWNhbiBBbWVyaWNhbnM8L2tl
eXdvcmQ+PGtleXdvcmQ+RmVtYWxlPC9rZXl3b3JkPjxrZXl3b3JkPkhJViBJbmZlY3Rpb25zPC9r
ZXl3b3JkPjxrZXl3b3JkPkhhcm0gUmVkdWN0aW9uPC9rZXl3b3JkPjxrZXl3b3JkPkhlYWx0aCBF
ZHVjYXRpb248L2tleXdvcmQ+PGtleXdvcmQ+SGVhbHRoIEtub3dsZWRnZSwgQXR0aXR1ZGVzLCBQ
cmFjdGljZTwva2V5d29yZD48a2V5d29yZD5IZWFsdGggUHJvbW90aW9uPC9rZXl3b3JkPjxrZXl3
b3JkPkh1bWFuczwva2V5d29yZD48a2V5d29yZD5TZXh1YWwgQmVoYXZpb3I8L2tleXdvcmQ+PGtl
eXdvcmQ+VW5pdGVkIFN0YXRlczwva2V5d29yZD48a2V5d29yZD5ldGhub2xvZ3k8L2tleXdvcmQ+
PGtleXdvcmQ+ZXRobm9sb2d5PC9rZXl3b3JkPjxrZXl3b3JkPmV0aG5vbG9neTwva2V5d29yZD48
L2tleXdvcmRzPjxkYXRlcz48eWVhcj4yMDA0PC95ZWFyPjwvZGF0ZXM+PGFjY2Vzc2lvbi1udW0+
TWVkbGluZToxNTI0OTU2NjwvYWNjZXNzaW9uLW51bT48dXJscz48cmVsYXRlZC11cmxzPjx1cmw+
Jmx0O0dvIHRvIElTSSZndDs6Ly9NRURMSU5FOjE1MjQ5NTY2PC91cmw+PC9yZWxhdGVkLXVybHM+
PC91cmxzPjxsYW5ndWFnZT5FbmdsaXNoPC9sYW5ndWFnZT48L3JlY29yZD48L0NpdGU+PENpdGU+
PEF1dGhvcj5EaUNsZW1lbnRlPC9BdXRob3I+PFllYXI+MjAwOTwvWWVhcj48UmVjTnVtPjc1PC9S
ZWNOdW0+PHJlY29yZD48cmVjLW51bWJlcj43NTwvcmVjLW51bWJlcj48Zm9yZWlnbi1rZXlzPjxr
ZXkgYXBwPSJFTiIgZGItaWQ9Ijl4MDkweHd3cmFyMDVmZTI1MnR4YXQ1YXB4MDBkc2ZzYWVkeiIg
dGltZXN0YW1wPSIxNjA4MzEyODUzIj43NTwva2V5PjwvZm9yZWlnbi1rZXlzPjxyZWYtdHlwZSBu
YW1lPSJKb3VybmFsIEFydGljbGUiPjE3PC9yZWYtdHlwZT48Y29udHJpYnV0b3JzPjxhdXRob3Jz
PjxhdXRob3I+RGlDbGVtZW50ZSwgUmFscGggSi48L2F1dGhvcj48YXV0aG9yPldpbmdvb2QsIEdp
bmEgTS48L2F1dGhvcj48YXV0aG9yPlJvc2UsIEV2ZSBTLjwvYXV0aG9yPjxhdXRob3I+U2FsZXMs
IEplc3NpY2EgTS48L2F1dGhvcj48YXV0aG9yPkxhbmcsIERlbGlhIEwuPC9hdXRob3I+PGF1dGhv
cj5DYWxpZW5kbywgQW5nZWxhIE0uPC9hdXRob3I+PGF1dGhvcj5IYXJkaW4sIEphbWVzIFcuPC9h
dXRob3I+PGF1dGhvcj5Dcm9zYnksIFJpY2hhcmQgQS48L2F1dGhvcj48L2F1dGhvcnM+PC9jb250
cmlidXRvcnM+PGF1dGgtYWRkcmVzcz5EZXBhcnRtZW50IG9mIEJlaGF2aW9yYWwgU2NpZW5jZXMg
YW5kIEhlYWx0aCBFZHVjYXRpb24sIFJvbGxpbnMgU2Nob29sIG9mIFB1YmxpYyBIZWFsdGggYXQg
RW1vcnkgVW5pdmVyc2l0eSwgQXRsYW50YSwgR0EgMzAzMjIsIFVTQS4gcmRpY2xlbUBlbW9yeS5l
ZHU8L2F1dGgtYWRkcmVzcz48dGl0bGVzPjx0aXRsZT5FZmZpY2FjeSBvZiBzZXh1YWxseSB0cmFu
c21pdHRlZCBkaXNlYXNlL2h1bWFuIGltbXVub2RlZmljaWVuY3kgdmlydXMgc2V4dWFsIHJpc2st
cmVkdWN0aW9uIGludGVydmVudGlvbiBmb3IgYWZyaWNhbiBhbWVyaWNhbiBhZG9sZXNjZW50IGZl
bWFsZXMgc2Vla2luZyBzZXh1YWwgaGVhbHRoIHNlcnZpY2VzOiBhIHJhbmRvbWl6ZWQgY29udHJv
bGxlZCB0cmlhbDwvdGl0bGU+PHNlY29uZGFyeS10aXRsZT5BcmNoaXZlcyBvZiBwZWRpYXRyaWNz
ICZhbXA7IGFkb2xlc2NlbnQgbWVkaWNpbmU8L3NlY29uZGFyeS10aXRsZT48YWx0LXRpdGxlPkFy
Y2ggUGVkaWF0ciBBZG9sZXNjIE1lZDwvYWx0LXRpdGxlPjwvdGl0bGVzPjxwZXJpb2RpY2FsPjxm
dWxsLXRpdGxlPkFyY2hpdmVzIG9mIHBlZGlhdHJpY3MgJmFtcDsgYWRvbGVzY2VudCBtZWRpY2lu
ZTwvZnVsbC10aXRsZT48YWJici0xPkFyY2ggUGVkaWF0ciBBZG9sZXNjIE1lZDwvYWJici0xPjwv
cGVyaW9kaWNhbD48YWx0LXBlcmlvZGljYWw+PGZ1bGwtdGl0bGU+QXJjaCBQZWRpYXRyIEFkb2xl
c2MgTWVkPC9mdWxsLXRpdGxlPjwvYWx0LXBlcmlvZGljYWw+PHBhZ2VzPjExMTItMjE8L3BhZ2Vz
Pjx2b2x1bWU+MTYzPC92b2x1bWU+PG51bWJlcj4xMjwvbnVtYmVyPjxrZXl3b3Jkcz48a2V5d29y
ZD5BZG9sZXNjZW50PC9rZXl3b3JkPjxrZXl3b3JkPkFmcmljYW4gQW1lcmljYW5zPC9rZXl3b3Jk
PjxrZXl3b3JkPkNobGFteWRpYSBJbmZlY3Rpb25zPC9rZXl3b3JkPjxrZXl3b3JkPkZlbWFsZTwv
a2V5d29yZD48a2V5d29yZD5HZW9yZ2lhPC9rZXl3b3JkPjxrZXl3b3JkPkhJViBJbmZlY3Rpb25z
PC9rZXl3b3JkPjxrZXl3b3JkPkh1bWFuczwva2V5d29yZD48a2V5d29yZD5MZWFzdC1TcXVhcmVz
IEFuYWx5c2lzPC9rZXl3b3JkPjxrZXl3b3JkPkxvZ2lzdGljIE1vZGVsczwva2V5d29yZD48a2V5
d29yZD5NYWxlPC9rZXl3b3JkPjxrZXl3b3JkPk91dGNvbWUgQXNzZXNzbWVudCAoSGVhbHRoIENh
cmUpPC9rZXl3b3JkPjxrZXl3b3JkPlBhdGllbnQgQWNjZXB0YW5jZSBvZiBIZWFsdGggQ2FyZTwv
a2V5d29yZD48a2V5d29yZD5QcmV2YWxlbmNlPC9rZXl3b3JkPjxrZXl3b3JkPlJpc2sgUmVkdWN0
aW9uIEJlaGF2aW9yPC9rZXl3b3JkPjxrZXl3b3JkPlNleHVhbCBCZWhhdmlvcjwva2V5d29yZD48
a2V5d29yZD5TZXh1PC9rZXl3b3JkPjxrZXl3b3JkPmVwaWRlbWlvbG9neTwva2V5d29yZD48a2V5
d29yZD5lcGlkZW1pb2xvZ3k8L2tleXdvcmQ+PGtleXdvcmQ+ZXBpZGVtaW9sb2d5PC9rZXl3b3Jk
PjxrZXl3b3JkPmV0aG5vbG9neTwva2V5d29yZD48a2V5d29yZD5lcGlkZW1pb2xvZ3k8L2tleXdv
cmQ+PC9rZXl3b3Jkcz48ZGF0ZXM+PHllYXI+MjAwOTwveWVhcj48L2RhdGVzPjxhY2Nlc3Npb24t
bnVtPk1lZGxpbmU6MTk5OTYwNDg8L2FjY2Vzc2lvbi1udW0+PHVybHM+PHJlbGF0ZWQtdXJscz48
dXJsPiZsdDtHbyB0byBJU0kmZ3Q7Oi8vTUVETElORToxOTk5NjA0ODwvdXJsPjwvcmVsYXRlZC11
cmxzPjwvdXJscz48bGFuZ3VhZ2U+RW5nbGlzaDwvbGFuZ3VhZ2U+PC9yZWNvcmQ+PC9DaXRlPjxD
aXRlPjxBdXRob3I+RnJlZTwvQXV0aG9yPjxZZWFyPjIwMTE8L1llYXI+PFJlY051bT4xMDA8L1Jl
Y051bT48cmVjb3JkPjxyZWMtbnVtYmVyPjEwMDwvcmVjLW51bWJlcj48Zm9yZWlnbi1rZXlzPjxr
ZXkgYXBwPSJFTiIgZGItaWQ9Ijl4MDkweHd3cmFyMDVmZTI1MnR4YXQ1YXB4MDBkc2ZzYWVkeiIg
dGltZXN0YW1wPSIxNjA4MzEyODU2Ij4xMDA8L2tleT48L2ZvcmVpZ24ta2V5cz48cmVmLXR5cGUg
bmFtZT0iSm91cm5hbCBBcnRpY2xlIj4xNzwvcmVmLXR5cGU+PGNvbnRyaWJ1dG9ycz48YXV0aG9y
cz48YXV0aG9yPkZyZWUsIENhcm9saW5lPC9hdXRob3I+PGF1dGhvcj5Sb2JlcnRzLCBJYW4gRy48
L2F1dGhvcj48YXV0aG9yPkFicmFtc2t5LCBUYW55YTwvYXV0aG9yPjxhdXRob3I+Rml0emdlcmFs
ZCwgTW9sbHk8L2F1dGhvcj48YXV0aG9yPldlbnNsZXksIEZyYW5jZXM8L2F1dGhvcj48L2F1dGhv
cnM+PC9jb250cmlidXRvcnM+PGF1dGgtYWRkcmVzcz5EZXBhcnRtZW50IG9mIEVwaWRlbWlvbG9n
eSBhbmQgUG9wdWxhdGlvbiBIZWFsdGgsIExvbmRvbiBTY2hvb2wgb2YgSHlnaWVuZSBhbmQgVHJv
cGljYWwgTWVkaWNpbmUsIExvbmRvbiwgVUsuIGNhcm9saW5lLmZyZWVAbHNodG0uYWMudWs8L2F1
dGgtYWRkcmVzcz48dGl0bGVzPjx0aXRsZT5BIHN5c3RlbWF0aWMgcmV2aWV3IG9mIHJhbmRvbWlz
ZWQgY29udHJvbGxlZCB0cmlhbHMgb2YgaW50ZXJ2ZW50aW9ucyBwcm9tb3RpbmcgZWZmZWN0aXZl
IGNvbmRvbSB1c2U8L3RpdGxlPjxzZWNvbmRhcnktdGl0bGU+Sm91cm5hbCBvZiBlcGlkZW1pb2xv
Z3kgYW5kIGNvbW11bml0eSBoZWFsdGg8L3NlY29uZGFyeS10aXRsZT48YWx0LXRpdGxlPkogRXBp
ZGVtaW9sIENvbW11bml0eSBIZWFsdGg8L2FsdC10aXRsZT48L3RpdGxlcz48cGVyaW9kaWNhbD48
ZnVsbC10aXRsZT5Kb3VybmFsIG9mIGVwaWRlbWlvbG9neSBhbmQgY29tbXVuaXR5IGhlYWx0aDwv
ZnVsbC10aXRsZT48YWJici0xPkogRXBpZGVtaW9sIENvbW11bml0eSBIZWFsdGg8L2FiYnItMT48
L3BlcmlvZGljYWw+PGFsdC1wZXJpb2RpY2FsPjxmdWxsLXRpdGxlPkogRXBpZGVtaW9sIENvbW11
bml0eSBIZWFsdGg8L2Z1bGwtdGl0bGU+PGFiYnItMT5Kb3VybmFsIG9mIGVwaWRlbWlvbG9neSBh
bmQgY29tbXVuaXR5IGhlYWx0aDwvYWJici0xPjwvYWx0LXBlcmlvZGljYWw+PHBhZ2VzPjEwMC0x
MDwvcGFnZXM+PHZvbHVtZT42NTwvdm9sdW1lPjxudW1iZXI+MjwvbnVtYmVyPjxrZXl3b3Jkcz48
a2V5d29yZD5Db25kb21zPC9rZXl3b3JkPjxrZXl3b3JkPkRhdGFiYXNlcywgQmlibGlvZ3JhcGhp
Yzwva2V5d29yZD48a2V5d29yZD5FdmlkZW5jZS1CYXNlZCBQcmFjdGljZTwva2V5d29yZD48a2V5
d29yZD5GZW1hbGU8L2tleXdvcmQ+PGtleXdvcmQ+SGVhbHRoIFByb21vdGlvbjwva2V5d29yZD48
a2V5d29yZD5IdW1hbnM8L2tleXdvcmQ+PGtleXdvcmQ+SW5mb3JtYXRpb24gU3RvcmFnZSBhbmQg
UmV0cmlldmFsPC9rZXl3b3JkPjxrZXl3b3JkPk1hbGU8L2tleXdvcmQ+PGtleXdvcmQ+UHJlZ25h
bmN5PC9rZXl3b3JkPjxrZXl3b3JkPlByZWduYW5jeSwgVW53YW50ZWQ8L2tleXdvcmQ+PGtleXdv
cmQ+UHVibGljYXRpb24gQmlhczwva2V5d29yZD48a2V5d29yZD5SYW5kb21pemVkIENvbnRyb2xs
ZWQgVHJpYWxzIGFzIFRvcGljPC9rZXl3b3JkPjxrZXl3b3JkPlJlZ2lzdHJpZXM8L2tleXdvcmQ+
PGtleXdvcmQ+UmVwcm9kdWNpYmlsaXR5IG9mIFJlc3VsdHM8L2tleXdvcmQ+PGtleXdvcmQ+UmV2
PC9rZXl3b3JkPjxrZXl3b3JkPnN1cHBseSAmYW1wOyBkaXN0cmlidXRpb248L2tleXdvcmQ+PGtl
eXdvcmQ+bWV0aG9kczwva2V5d29yZD48a2V5d29yZD5tZXRob2RzPC9rZXl3b3JkPjxrZXl3b3Jk
Pm1ldGhvZHM8L2tleXdvcmQ+PGtleXdvcmQ+cHJldmVudGlvbiAmYW1wOyBjb250cm9sPC9rZXl3
b3JkPjxrZXl3b3JkPnN0YXRpc3RpY3MgJmFtcDsgbnVtZXJpY2FsIGRhdGE8L2tleXdvcmQ+PC9r
ZXl3b3Jkcz48ZGF0ZXM+PHllYXI+MjAxMTwveWVhcj48L2RhdGVzPjxhY2Nlc3Npb24tbnVtPk1l
ZGxpbmU6MTk4MjI1NTc8L2FjY2Vzc2lvbi1udW0+PHVybHM+PHJlbGF0ZWQtdXJscz48dXJsPiZs
dDtHbyB0byBJU0kmZ3Q7Oi8vTUVETElORToxOTgyMjU1NzwvdXJsPjx1cmw+aHR0cDovL2plY2gu
Ym1qLmNvbS9jb250ZW50LzY1LzIvMTAwLmZ1bGwucGRmPC91cmw+PC9yZWxhdGVkLXVybHM+PC91
cmxzPjxsYW5ndWFnZT5FbmdsaXNoPC9sYW5ndWFnZT48L3JlY29yZD48L0NpdGU+PENpdGU+PEF1
dGhvcj5KZW1tb3R0PC9BdXRob3I+PFllYXI+MjAwNTwvWWVhcj48UmVjTnVtPjk0PC9SZWNOdW0+
PHJlY29yZD48cmVjLW51bWJlcj45NDwvcmVjLW51bWJlcj48Zm9yZWlnbi1rZXlzPjxrZXkgYXBw
PSJFTiIgZGItaWQ9Ijl4MDkweHd3cmFyMDVmZTI1MnR4YXQ1YXB4MDBkc2ZzYWVkeiIgdGltZXN0
YW1wPSIxNjA4MzEyODU1Ij45NDwva2V5PjwvZm9yZWlnbi1rZXlzPjxyZWYtdHlwZSBuYW1lPSJK
b3VybmFsIEFydGljbGUiPjE3PC9yZWYtdHlwZT48Y29udHJpYnV0b3JzPjxhdXRob3JzPjxhdXRo
b3I+SmVtbW90dCwgSi4gQi4sIDNyZDwvYXV0aG9yPjxhdXRob3I+SmVtbW90dCwgTC4gUy48L2F1
dGhvcj48YXV0aG9yPkJyYXZlcm1hbiwgUC4gSy48L2F1dGhvcj48YXV0aG9yPkZvbmcsIEcuIFQu
PC9hdXRob3I+PC9hdXRob3JzPjwvY29udHJpYnV0b3JzPjxhdXRoLWFkZHJlc3M+QW5uZW5iZXJn
IFNjaG9vbCBmb3IgQ29tbXVuaWNhdGlvbiBhbmQgU2Nob29sIG9mIE51cnNpbmcsIFVuaXZlcnNp
dHkgb2YgUGVubnN5bHZhbmlhLCAzNTM1IE1hcmtldCBTdHJlZXQsIFBoaWxhZGVscGhpYSwgUEEg
MTkxMDQsIFVTQS4gamplbW1vdHRAYXNjLnVwZW5uLmVkdTwvYXV0aC1hZGRyZXNzPjx0aXRsZXM+
PHRpdGxlPkhJVi9TVEQgcmlzayByZWR1Y3Rpb24gaW50ZXJ2ZW50aW9ucyBmb3IgQWZyaWNhbiBB
bWVyaWNhbiBhbmQgTGF0aW5vIGFkb2xlc2NlbnQgZ2lybHMgYXQgYW4gYWRvbGVzY2VudCBtZWRp
Y2luZSBjbGluaWM6IGEgcmFuZG9taXplZCBjb250cm9sbGVkIHRyaWFsPC90aXRsZT48c2Vjb25k
YXJ5LXRpdGxlPkFyY2ggUGVkaWF0ciBBZG9sZXNjIE1lZDwvc2Vjb25kYXJ5LXRpdGxlPjwvdGl0
bGVzPjxwZXJpb2RpY2FsPjxmdWxsLXRpdGxlPkFyY2ggUGVkaWF0ciBBZG9sZXNjIE1lZDwvZnVs
bC10aXRsZT48L3BlcmlvZGljYWw+PHBhZ2VzPjQ0MC05PC9wYWdlcz48dm9sdW1lPjE1OTwvdm9s
dW1lPjxudW1iZXI+NTwvbnVtYmVyPjxlZGl0aW9uPjIwMDUvMDUvMDQ8L2VkaXRpb24+PGtleXdv
cmRzPjxrZXl3b3JkPkFkb2xlc2NlbnQ8L2tleXdvcmQ+PGtleXdvcmQ+KkFkb2xlc2NlbnQgQmVo
YXZpb3I8L2tleXdvcmQ+PGtleXdvcmQ+QWR1bHQ8L2tleXdvcmQ+PGtleXdvcmQ+KkFmcmljYW4g
QW1lcmljYW5zPC9rZXl3b3JkPjxrZXl3b3JkPkNoaWxkPC9rZXl3b3JkPjxrZXl3b3JkPkZlbWFs
ZTwva2V5d29yZD48a2V5d29yZD5ISVYgSW5mZWN0aW9ucy8qcHJldmVudGlvbiAmYW1wOyBjb250
cm9sPC9rZXl3b3JkPjxrZXl3b3JkPkhlYWx0aCBQcm9tb3Rpb24vKm1ldGhvZHM8L2tleXdvcmQ+
PGtleXdvcmQ+Kkhpc3BhbmljIEFtZXJpY2Fuczwva2V5d29yZD48a2V5d29yZD5IdW1hbnM8L2tl
eXdvcmQ+PGtleXdvcmQ+UGhpbGFkZWxwaGlhPC9rZXl3b3JkPjxrZXl3b3JkPlBvdmVydHk8L2tl
eXdvcmQ+PGtleXdvcmQ+KlNleHVhbCBCZWhhdmlvcjwva2V5d29yZD48a2V5d29yZD5TZXh1YWxs
eSBUcmFuc21pdHRlZCBEaXNlYXNlcy8qcHJldmVudGlvbiAmYW1wOyBjb250cm9sPC9rZXl3b3Jk
PjxrZXl3b3JkPlVyYmFuIFBvcHVsYXRpb248L2tleXdvcmQ+PC9rZXl3b3Jkcz48ZGF0ZXM+PHll
YXI+MjAwNTwveWVhcj48cHViLWRhdGVzPjxkYXRlPk1heTwvZGF0ZT48L3B1Yi1kYXRlcz48L2Rh
dGVzPjxpc2JuPjEwNzItNDcxMCAoUHJpbnQpJiN4RDsxMDcyLTQ3MTAgKExpbmtpbmcpPC9pc2Ju
PjxhY2Nlc3Npb24tbnVtPjE1ODY3MTE4PC9hY2Nlc3Npb24tbnVtPjx1cmxzPjxyZWxhdGVkLXVy
bHM+PHVybD5odHRwOi8vd3d3Lm5jYmkubmxtLm5paC5nb3YvZW50cmV6L3F1ZXJ5LmZjZ2k/Y21k
PVJldHJpZXZlJmFtcDtkYj1QdWJNZWQmYW1wO2RvcHQ9Q2l0YXRpb24mYW1wO2xpc3RfdWlkcz0x
NTg2NzExODwvdXJsPjx1cmw+aHR0cDovL2FyY2hwZWRpLmFtYS1hc3NuLm9yZy9jZ2kvcmVwcmlu
dC8xNTkvNS80NDAucGRmPC91cmw+PC9yZWxhdGVkLXVybHM+PC91cmxzPjxlbGVjdHJvbmljLXJl
c291cmNlLW51bT4xNTkvNS80NDAgW3BpaV0mI3hEOzEwLjEwMDEvYXJjaHBlZGkuMTU5LjUuNDQw
PC9lbGVjdHJvbmljLXJlc291cmNlLW51bT48bGFuZ3VhZ2U+ZW5nPC9sYW5ndWFnZT48L3JlY29y
ZD48L0NpdGU+PENpdGU+PEF1dGhvcj5TaGFpbjwvQXV0aG9yPjxZZWFyPjE5OTk8L1llYXI+PFJl
Y051bT4xMDU8L1JlY051bT48cmVjb3JkPjxyZWMtbnVtYmVyPjEwNTwvcmVjLW51bWJlcj48Zm9y
ZWlnbi1rZXlzPjxrZXkgYXBwPSJFTiIgZGItaWQ9Ijl4MDkweHd3cmFyMDVmZTI1MnR4YXQ1YXB4
MDBkc2ZzYWVkeiIgdGltZXN0YW1wPSIxNjA4MzEyODU2Ij4xMDU8L2tleT48L2ZvcmVpZ24ta2V5
cz48cmVmLXR5cGUgbmFtZT0iSm91cm5hbCBBcnRpY2xlIj4xNzwvcmVmLXR5cGU+PGNvbnRyaWJ1
dG9ycz48YXV0aG9ycz48YXV0aG9yPlNoYWluLCBSb2NoZWxsZSBOLjwvYXV0aG9yPjxhdXRob3I+
UGlwZXIsIEplYW5uYSBNLjwvYXV0aG9yPjxhdXRob3I+TmV3dG9uLCBFZHdhcmQgUi48L2F1dGhv
cj48YXV0aG9yPlBlcmR1ZSwgU29uZHJhIFQuPC9hdXRob3I+PGF1dGhvcj5SYW1vcywgUmV5ZXM8
L2F1dGhvcj48YXV0aG9yPkNoYW1waW9uLCBKYW5lIERpbW1pdHQ8L2F1dGhvcj48YXV0aG9yPkd1
ZXJyYSwgRmVybmFuZG8gQS48L2F1dGhvcj48L2F1dGhvcnM+PC9jb250cmlidXRvcnM+PHRpdGxl
cz48dGl0bGU+QSBSYW5kb21pemVkLCBDb250cm9sbGVkIFRyaWFsIG9mIGEgQmVoYXZpb3JhbCBJ
bnRlcnZlbnRpb24gdG8gUHJldmVudCBTZXh1YWxseSBUcmFuc21pdHRlZCBEaXNlYXNlIGFtb25n
IE1pbm9yaXR5IFdvbWVuPC90aXRsZT48c2Vjb25kYXJ5LXRpdGxlPk5ldyBFbmdsYW5kIEpvdXJu
YWwgb2YgTWVkaWNpbmU8L3NlY29uZGFyeS10aXRsZT48L3RpdGxlcz48cGVyaW9kaWNhbD48ZnVs
bC10aXRsZT5OZXcgRW5nbGFuZCBKb3VybmFsIG9mIE1lZGljaW5lPC9mdWxsLXRpdGxlPjwvcGVy
aW9kaWNhbD48cGFnZXM+OTMtMTAwPC9wYWdlcz48dm9sdW1lPjM0MDwvdm9sdW1lPjxudW1iZXI+
MjwvbnVtYmVyPjxkYXRlcz48eWVhcj4xOTk5PC95ZWFyPjwvZGF0ZXM+PGFjY2Vzc2lvbi1udW0+
OTg4NzE2MDwvYWNjZXNzaW9uLW51bT48dXJscz48cmVsYXRlZC11cmxzPjx1cmw+aHR0cDovL3d3
dy5uZWptLm9yZy9kb2kvZnVsbC8xMC4xMDU2L05FSk0xOTk5MDExNDM0MDAyMDM8L3VybD48dXJs
Pmh0dHA6Ly93d3cubmVqbS5vcmcvZG9pL3BkZi8xMC4xMDU2L05FSk0xOTk5MDExNDM0MDAyMDM8
L3VybD48L3JlbGF0ZWQtdXJscz48L3VybHM+PGVsZWN0cm9uaWMtcmVzb3VyY2UtbnVtPmRvaTox
MC4xMDU2L05FSk0xOTk5MDExNDM0MDAyMDM8L2VsZWN0cm9uaWMtcmVzb3VyY2UtbnVtPjwvcmVj
b3JkPjwvQ2l0ZT48L0VuZE5vdGU+AG==
</w:fldData>
        </w:fldChar>
      </w:r>
      <w:r>
        <w:rPr>
          <w:sz w:val="24"/>
          <w:szCs w:val="24"/>
        </w:rPr>
        <w:instrText xml:space="preserve"> ADDIN EN.CITE.DATA </w:instrText>
      </w:r>
      <w:r>
        <w:rPr>
          <w:sz w:val="24"/>
          <w:szCs w:val="24"/>
        </w:rPr>
      </w:r>
      <w:r>
        <w:rPr>
          <w:sz w:val="24"/>
          <w:szCs w:val="24"/>
        </w:rPr>
        <w:fldChar w:fldCharType="end"/>
      </w:r>
      <w:r w:rsidRPr="00406F7A">
        <w:rPr>
          <w:sz w:val="24"/>
          <w:szCs w:val="24"/>
        </w:rPr>
      </w:r>
      <w:r w:rsidRPr="00406F7A">
        <w:rPr>
          <w:sz w:val="24"/>
          <w:szCs w:val="24"/>
        </w:rPr>
        <w:fldChar w:fldCharType="separate"/>
      </w:r>
      <w:r>
        <w:rPr>
          <w:noProof/>
          <w:sz w:val="24"/>
          <w:szCs w:val="24"/>
        </w:rPr>
        <w:t>(34-38)</w:t>
      </w:r>
      <w:r w:rsidRPr="00406F7A">
        <w:rPr>
          <w:sz w:val="24"/>
          <w:szCs w:val="24"/>
        </w:rPr>
        <w:fldChar w:fldCharType="end"/>
      </w:r>
      <w:r w:rsidRPr="00406F7A">
        <w:rPr>
          <w:sz w:val="24"/>
          <w:szCs w:val="24"/>
        </w:rPr>
        <w:t>.</w:t>
      </w:r>
    </w:p>
    <w:p w14:paraId="05D5D9F3" w14:textId="75C637A7" w:rsidR="0007660C" w:rsidRDefault="0007660C">
      <w:pPr>
        <w:sectPr w:rsidR="0007660C">
          <w:footerReference w:type="even" r:id="rId36"/>
          <w:footerReference w:type="default" r:id="rId37"/>
          <w:footerReference w:type="first" r:id="rId38"/>
          <w:pgSz w:w="11906" w:h="16838"/>
          <w:pgMar w:top="1440" w:right="1440" w:bottom="1440" w:left="1440" w:header="720" w:footer="680" w:gutter="0"/>
          <w:cols w:space="720"/>
          <w:docGrid w:linePitch="360" w:charSpace="4096"/>
        </w:sectPr>
      </w:pPr>
    </w:p>
    <w:p w14:paraId="1930A907" w14:textId="77B31DC8" w:rsidR="008F4472" w:rsidRPr="00246FDF" w:rsidRDefault="00794329" w:rsidP="00E95953">
      <w:pPr>
        <w:pStyle w:val="Heading1"/>
      </w:pPr>
      <w:bookmarkStart w:id="94" w:name="_Toc77356096"/>
      <w:bookmarkStart w:id="95" w:name="_Hlk62845323"/>
      <w:r>
        <w:lastRenderedPageBreak/>
        <w:t xml:space="preserve">5. </w:t>
      </w:r>
      <w:r w:rsidR="008F4472" w:rsidRPr="00246FDF">
        <w:t>Analysis of the open free text comments</w:t>
      </w:r>
      <w:bookmarkEnd w:id="94"/>
    </w:p>
    <w:p w14:paraId="7AD136EC" w14:textId="77777777" w:rsidR="008F4472" w:rsidRPr="00534213" w:rsidRDefault="008F4472" w:rsidP="002C0AAA">
      <w:pPr>
        <w:pStyle w:val="Heading2"/>
      </w:pPr>
      <w:bookmarkStart w:id="96" w:name="_Toc77356097"/>
      <w:r w:rsidRPr="00534213">
        <w:t>Aim</w:t>
      </w:r>
      <w:bookmarkEnd w:id="96"/>
    </w:p>
    <w:p w14:paraId="47350394" w14:textId="4B9390DB" w:rsidR="008F4472" w:rsidRDefault="008F4472" w:rsidP="001D3C6F">
      <w:r w:rsidRPr="00534213">
        <w:t xml:space="preserve">The aim of this analysis is to describe young people’s views of the </w:t>
      </w:r>
      <w:proofErr w:type="spellStart"/>
      <w:r w:rsidRPr="00534213">
        <w:t>safetxt</w:t>
      </w:r>
      <w:proofErr w:type="spellEnd"/>
      <w:r w:rsidRPr="00534213">
        <w:t xml:space="preserve"> text intervention and control messages as expressed in open feedback comments.</w:t>
      </w:r>
    </w:p>
    <w:p w14:paraId="7729031D" w14:textId="77777777" w:rsidR="001D3C6F" w:rsidRPr="00534213" w:rsidRDefault="001D3C6F" w:rsidP="001D3C6F"/>
    <w:p w14:paraId="748F9D07" w14:textId="77777777" w:rsidR="008F4472" w:rsidRPr="00534213" w:rsidRDefault="008F4472" w:rsidP="002C0AAA">
      <w:pPr>
        <w:pStyle w:val="Heading2"/>
      </w:pPr>
      <w:bookmarkStart w:id="97" w:name="_Toc77356098"/>
      <w:r w:rsidRPr="00534213">
        <w:t>Methods</w:t>
      </w:r>
      <w:bookmarkEnd w:id="97"/>
    </w:p>
    <w:p w14:paraId="448805DC" w14:textId="77777777" w:rsidR="008F4472" w:rsidRPr="00534213" w:rsidRDefault="008F4472" w:rsidP="00246FDF">
      <w:pPr>
        <w:rPr>
          <w:b/>
          <w:bCs/>
          <w:i/>
          <w:iCs/>
          <w:color w:val="000000"/>
        </w:rPr>
      </w:pPr>
    </w:p>
    <w:p w14:paraId="3155AD8D" w14:textId="77777777" w:rsidR="008F4472" w:rsidRPr="00534213" w:rsidRDefault="008F4472" w:rsidP="00246FDF">
      <w:pPr>
        <w:rPr>
          <w:rFonts w:eastAsia="Times New Roman"/>
          <w:color w:val="000000"/>
        </w:rPr>
      </w:pPr>
      <w:r w:rsidRPr="00534213">
        <w:rPr>
          <w:color w:val="000000"/>
        </w:rPr>
        <w:t xml:space="preserve">On the final sheet of the 12-month questionnaire there was an open-ended question: “Did anything good or bad happen </w:t>
      </w:r>
      <w:proofErr w:type="gramStart"/>
      <w:r w:rsidRPr="00534213">
        <w:rPr>
          <w:color w:val="000000"/>
        </w:rPr>
        <w:t>as a result of</w:t>
      </w:r>
      <w:proofErr w:type="gramEnd"/>
      <w:r w:rsidRPr="00534213">
        <w:rPr>
          <w:color w:val="000000"/>
        </w:rPr>
        <w:t xml:space="preserve"> being involved in the study or receiving the text messages? Please describe” followed by a blank space that participants had the option of completing themselves. </w:t>
      </w:r>
    </w:p>
    <w:p w14:paraId="3EEFD1E4" w14:textId="77777777" w:rsidR="008F4472" w:rsidRPr="00534213" w:rsidRDefault="008F4472" w:rsidP="00246FDF">
      <w:pPr>
        <w:rPr>
          <w:rFonts w:eastAsia="Times New Roman"/>
          <w:color w:val="000000"/>
        </w:rPr>
      </w:pPr>
    </w:p>
    <w:p w14:paraId="1153DF3D" w14:textId="31A1939B" w:rsidR="008F4472" w:rsidRPr="00534213" w:rsidRDefault="008F4472" w:rsidP="00246FDF">
      <w:pPr>
        <w:rPr>
          <w:color w:val="000000"/>
        </w:rPr>
      </w:pPr>
      <w:r w:rsidRPr="00534213">
        <w:rPr>
          <w:rFonts w:eastAsia="Times New Roman"/>
          <w:color w:val="000000"/>
        </w:rPr>
        <w:t xml:space="preserve">Two researchers (AG and SB), not involved in the development of the </w:t>
      </w:r>
      <w:proofErr w:type="spellStart"/>
      <w:r w:rsidRPr="00534213">
        <w:rPr>
          <w:rFonts w:eastAsia="Times New Roman"/>
          <w:color w:val="000000"/>
        </w:rPr>
        <w:t>safetxt</w:t>
      </w:r>
      <w:proofErr w:type="spellEnd"/>
      <w:r w:rsidRPr="00534213">
        <w:rPr>
          <w:rFonts w:eastAsia="Times New Roman"/>
          <w:color w:val="000000"/>
        </w:rPr>
        <w:t xml:space="preserve"> intervention or previously involved in the </w:t>
      </w:r>
      <w:proofErr w:type="spellStart"/>
      <w:r w:rsidRPr="00534213">
        <w:rPr>
          <w:rFonts w:eastAsia="Times New Roman"/>
          <w:color w:val="000000"/>
        </w:rPr>
        <w:t>safetxt</w:t>
      </w:r>
      <w:proofErr w:type="spellEnd"/>
      <w:r w:rsidRPr="00534213">
        <w:rPr>
          <w:rFonts w:eastAsia="Times New Roman"/>
          <w:color w:val="000000"/>
        </w:rPr>
        <w:t xml:space="preserve"> trial, independently coded the free text comments </w:t>
      </w:r>
      <w:r w:rsidRPr="00534213">
        <w:rPr>
          <w:color w:val="000000"/>
        </w:rPr>
        <w:t>and</w:t>
      </w:r>
      <w:r w:rsidRPr="00534213">
        <w:rPr>
          <w:rFonts w:eastAsia="Times New Roman"/>
          <w:color w:val="000000"/>
        </w:rPr>
        <w:t xml:space="preserve"> categorised data by theme, </w:t>
      </w:r>
      <w:r w:rsidR="00AA7AA8">
        <w:rPr>
          <w:rFonts w:eastAsia="Times New Roman"/>
          <w:color w:val="000000"/>
        </w:rPr>
        <w:t xml:space="preserve">AG </w:t>
      </w:r>
      <w:r w:rsidRPr="00534213">
        <w:rPr>
          <w:rFonts w:eastAsia="Times New Roman"/>
          <w:color w:val="000000"/>
        </w:rPr>
        <w:t xml:space="preserve">using Excel and </w:t>
      </w:r>
      <w:r w:rsidR="00AA7AA8">
        <w:rPr>
          <w:rFonts w:eastAsia="Times New Roman"/>
          <w:color w:val="000000"/>
        </w:rPr>
        <w:t xml:space="preserve">SB </w:t>
      </w:r>
      <w:proofErr w:type="spellStart"/>
      <w:r w:rsidRPr="00534213">
        <w:rPr>
          <w:rFonts w:eastAsia="Times New Roman"/>
          <w:color w:val="000000"/>
        </w:rPr>
        <w:t>Nvivo</w:t>
      </w:r>
      <w:proofErr w:type="spellEnd"/>
      <w:r w:rsidRPr="00534213">
        <w:rPr>
          <w:rFonts w:eastAsia="Times New Roman"/>
          <w:color w:val="000000"/>
        </w:rPr>
        <w:t xml:space="preserve">. </w:t>
      </w:r>
      <w:r w:rsidRPr="00534213">
        <w:rPr>
          <w:color w:val="000000"/>
        </w:rPr>
        <w:t xml:space="preserve">AG and SB initially took a purposive sample of 12% (n=390) questionnaires and checked for consistency of analysis. Once this was complete AG and SB independently analysed all the remaining free text comments in all questionnaires. The findings were compared with the previously published findings from qualitative interviews with participants conducted with participants in the pilot trial </w:t>
      </w:r>
      <w:r w:rsidR="0089023E">
        <w:rPr>
          <w:color w:val="000000"/>
        </w:rPr>
        <w:fldChar w:fldCharType="begin"/>
      </w:r>
      <w:r w:rsidR="00392EB3">
        <w:rPr>
          <w:color w:val="000000"/>
        </w:rPr>
        <w:instrText xml:space="preserve"> ADDIN EN.CITE &lt;EndNote&gt;&lt;Cite&gt;&lt;Author&gt;French&lt;/Author&gt;&lt;Year&gt;2016&lt;/Year&gt;&lt;RecNum&gt;86&lt;/RecNum&gt;&lt;DisplayText&gt;&lt;style face="superscript"&gt;51&lt;/style&gt;&lt;/DisplayText&gt;&lt;record&gt;&lt;rec-number&gt;86&lt;/rec-number&gt;&lt;foreign-keys&gt;&lt;key app="EN" db-id="9x090xwwrar05fe252txat5apx00dsfsaedz" timestamp="1608312854"&gt;86&lt;/key&gt;&lt;/foreign-keys&gt;&lt;ref-type name="Journal Article"&gt;17&lt;/ref-type&gt;&lt;contributors&gt;&lt;authors&gt;&lt;author&gt;French, R. S.&lt;/author&gt;&lt;author&gt;McCarthy, O.&lt;/author&gt;&lt;author&gt;Baraitser, P.&lt;/author&gt;&lt;author&gt;Wellings, K.&lt;/author&gt;&lt;author&gt;Bailey, J. V.&lt;/author&gt;&lt;author&gt;Free, C.&lt;/author&gt;&lt;/authors&gt;&lt;/contributors&gt;&lt;auth-address&gt;London School of Hygiene &amp;amp; Tropical Medicine, Department of Social &amp;amp; Environmental Health Research, London, United Kingdom. Rebecca.French@lshtm.ac.uk.&lt;/auth-address&gt;&lt;titles&gt;&lt;title&gt;Young People&amp;apos;s Views and Experiences of a Mobile Phone Texting Intervention to Promote Safer Sex Behavior&lt;/title&gt;&lt;secondary-title&gt;JMIR Mhealth Uhealth&lt;/secondary-title&gt;&lt;/titles&gt;&lt;periodical&gt;&lt;full-title&gt;JMIR mHealth uHealth&lt;/full-title&gt;&lt;/periodical&gt;&lt;pages&gt;e26&lt;/pages&gt;&lt;volume&gt;4&lt;/volume&gt;&lt;number&gt;2&lt;/number&gt;&lt;edition&gt;2016/04/17&lt;/edition&gt;&lt;keywords&gt;&lt;keyword&gt;behavior change&lt;/keyword&gt;&lt;keyword&gt;intervention&lt;/keyword&gt;&lt;keyword&gt;qualitative interviews&lt;/keyword&gt;&lt;keyword&gt;sexual behavior&lt;/keyword&gt;&lt;keyword&gt;sexual health&lt;/keyword&gt;&lt;keyword&gt;text messaging&lt;/keyword&gt;&lt;keyword&gt;young people&lt;/keyword&gt;&lt;/keywords&gt;&lt;dates&gt;&lt;year&gt;2016&lt;/year&gt;&lt;pub-dates&gt;&lt;date&gt;Apr 15&lt;/date&gt;&lt;/pub-dates&gt;&lt;/dates&gt;&lt;isbn&gt;2291-5222 (Print)&amp;#xD;2291-5222 (Linking)&lt;/isbn&gt;&lt;accession-num&gt;27083784&lt;/accession-num&gt;&lt;work-type&gt;Original Paper&lt;/work-type&gt;&lt;urls&gt;&lt;related-urls&gt;&lt;url&gt;https://www.ncbi.nlm.nih.gov/pubmed/27083784&lt;/url&gt;&lt;/related-urls&gt;&lt;/urls&gt;&lt;custom2&gt;PMC4851722&lt;/custom2&gt;&lt;electronic-resource-num&gt;10.2196/mhealth.4302&lt;/electronic-resource-num&gt;&lt;language&gt;English&lt;/language&gt;&lt;/record&gt;&lt;/Cite&gt;&lt;/EndNote&gt;</w:instrText>
      </w:r>
      <w:r w:rsidR="0089023E">
        <w:rPr>
          <w:color w:val="000000"/>
        </w:rPr>
        <w:fldChar w:fldCharType="separate"/>
      </w:r>
      <w:r w:rsidR="00392EB3" w:rsidRPr="00392EB3">
        <w:rPr>
          <w:noProof/>
          <w:color w:val="000000"/>
          <w:vertAlign w:val="superscript"/>
        </w:rPr>
        <w:t>51</w:t>
      </w:r>
      <w:r w:rsidR="0089023E">
        <w:rPr>
          <w:color w:val="000000"/>
        </w:rPr>
        <w:fldChar w:fldCharType="end"/>
      </w:r>
      <w:r w:rsidRPr="00534213">
        <w:rPr>
          <w:color w:val="000000"/>
        </w:rPr>
        <w:t xml:space="preserve">. </w:t>
      </w:r>
    </w:p>
    <w:p w14:paraId="59A7DE9B" w14:textId="77777777" w:rsidR="008F4472" w:rsidRPr="00534213" w:rsidRDefault="008F4472" w:rsidP="00246FDF">
      <w:pPr>
        <w:rPr>
          <w:rFonts w:eastAsia="Times New Roman"/>
          <w:color w:val="000000"/>
        </w:rPr>
      </w:pPr>
    </w:p>
    <w:p w14:paraId="1813CA09" w14:textId="37175257" w:rsidR="008F4472" w:rsidRPr="00534213" w:rsidRDefault="008F4472" w:rsidP="00246FDF">
      <w:pPr>
        <w:rPr>
          <w:b/>
          <w:color w:val="000000"/>
        </w:rPr>
      </w:pPr>
      <w:r w:rsidRPr="00534213">
        <w:rPr>
          <w:rFonts w:eastAsia="Times New Roman"/>
          <w:color w:val="000000"/>
        </w:rPr>
        <w:t>We compared t</w:t>
      </w:r>
      <w:r w:rsidR="008028E1">
        <w:rPr>
          <w:rFonts w:eastAsia="Times New Roman"/>
          <w:color w:val="000000"/>
        </w:rPr>
        <w:t>he</w:t>
      </w:r>
      <w:r w:rsidRPr="00534213">
        <w:rPr>
          <w:rFonts w:eastAsia="Times New Roman"/>
          <w:color w:val="000000"/>
        </w:rPr>
        <w:t xml:space="preserve"> themes identified in analysis of the open feedback comments to the themes identified in the qualitative research. We described where the themes were similar and where new themes or new aspects of the themes emerged. </w:t>
      </w:r>
    </w:p>
    <w:p w14:paraId="4A3A7A0F" w14:textId="77777777" w:rsidR="008F4472" w:rsidRPr="00534213" w:rsidRDefault="008F4472" w:rsidP="00246FDF">
      <w:pPr>
        <w:pStyle w:val="spacey"/>
        <w:shd w:val="clear" w:color="auto" w:fill="FFFFFF"/>
        <w:spacing w:before="0" w:beforeAutospacing="0" w:after="0" w:afterAutospacing="0" w:line="360" w:lineRule="auto"/>
        <w:textAlignment w:val="baseline"/>
        <w:rPr>
          <w:color w:val="000000"/>
        </w:rPr>
      </w:pPr>
    </w:p>
    <w:p w14:paraId="40697388" w14:textId="77777777" w:rsidR="008F4472" w:rsidRPr="00534213" w:rsidRDefault="008F4472" w:rsidP="002C0AAA">
      <w:pPr>
        <w:pStyle w:val="Heading2"/>
      </w:pPr>
      <w:bookmarkStart w:id="98" w:name="_Toc77356099"/>
      <w:r w:rsidRPr="00534213">
        <w:t>Results</w:t>
      </w:r>
      <w:bookmarkEnd w:id="98"/>
    </w:p>
    <w:p w14:paraId="2881F955" w14:textId="77777777" w:rsidR="008F4472" w:rsidRPr="00534213" w:rsidRDefault="008F4472" w:rsidP="00246FDF">
      <w:pPr>
        <w:rPr>
          <w:b/>
          <w:color w:val="000000"/>
        </w:rPr>
      </w:pPr>
    </w:p>
    <w:p w14:paraId="1D46EBF3" w14:textId="6752B72A" w:rsidR="008F4472" w:rsidRPr="00534213" w:rsidRDefault="008F4472" w:rsidP="00246FDF">
      <w:pPr>
        <w:rPr>
          <w:color w:val="000000"/>
        </w:rPr>
      </w:pPr>
      <w:r w:rsidRPr="00534213">
        <w:rPr>
          <w:color w:val="000000"/>
        </w:rPr>
        <w:t>Fifty-</w:t>
      </w:r>
      <w:r w:rsidR="007337D7">
        <w:rPr>
          <w:color w:val="000000"/>
        </w:rPr>
        <w:t>six</w:t>
      </w:r>
      <w:r w:rsidRPr="00534213">
        <w:rPr>
          <w:color w:val="000000"/>
        </w:rPr>
        <w:t xml:space="preserve"> percent (n=</w:t>
      </w:r>
      <w:r w:rsidR="007337D7" w:rsidRPr="007337D7">
        <w:rPr>
          <w:color w:val="000000"/>
        </w:rPr>
        <w:t>3526</w:t>
      </w:r>
      <w:r w:rsidRPr="00534213">
        <w:rPr>
          <w:color w:val="000000"/>
        </w:rPr>
        <w:t xml:space="preserve">) of participants provided comments in the open feedback section of the 12-month questionnaire, </w:t>
      </w:r>
      <w:r w:rsidR="007337D7">
        <w:rPr>
          <w:color w:val="000000"/>
        </w:rPr>
        <w:t>72</w:t>
      </w:r>
      <w:r w:rsidRPr="00534213">
        <w:rPr>
          <w:color w:val="000000"/>
        </w:rPr>
        <w:t xml:space="preserve">% of those who completed a </w:t>
      </w:r>
      <w:proofErr w:type="gramStart"/>
      <w:r w:rsidRPr="00534213">
        <w:rPr>
          <w:color w:val="000000"/>
        </w:rPr>
        <w:t>12 month</w:t>
      </w:r>
      <w:proofErr w:type="gramEnd"/>
      <w:r w:rsidRPr="00534213">
        <w:rPr>
          <w:color w:val="000000"/>
        </w:rPr>
        <w:t xml:space="preserve"> questionnaire. In total 51% of intervention group participants and 53% of control participants left open feedback comments. Open feedback comments varied in length. </w:t>
      </w:r>
      <w:r w:rsidR="002875CB">
        <w:rPr>
          <w:color w:val="000000"/>
        </w:rPr>
        <w:t xml:space="preserve">Most </w:t>
      </w:r>
      <w:r w:rsidRPr="00534213">
        <w:rPr>
          <w:color w:val="000000"/>
        </w:rPr>
        <w:t>were only a few sentences long, with some participants providing longer feedback</w:t>
      </w:r>
      <w:r w:rsidR="002875CB">
        <w:rPr>
          <w:color w:val="000000"/>
        </w:rPr>
        <w:t xml:space="preserve">. </w:t>
      </w:r>
      <w:r w:rsidRPr="00534213">
        <w:rPr>
          <w:color w:val="000000"/>
        </w:rPr>
        <w:t xml:space="preserve"> </w:t>
      </w:r>
      <w:r w:rsidR="002875CB">
        <w:rPr>
          <w:color w:val="000000"/>
        </w:rPr>
        <w:t>Many participants</w:t>
      </w:r>
      <w:r w:rsidR="007B7F0F">
        <w:rPr>
          <w:color w:val="000000"/>
        </w:rPr>
        <w:t xml:space="preserve"> in both, the intervention and control group,</w:t>
      </w:r>
      <w:r w:rsidR="002875CB">
        <w:rPr>
          <w:color w:val="000000"/>
        </w:rPr>
        <w:t xml:space="preserve"> </w:t>
      </w:r>
      <w:r w:rsidR="004F0CBB">
        <w:rPr>
          <w:color w:val="000000"/>
        </w:rPr>
        <w:t xml:space="preserve">simply stated ‘no’, ‘nothing’ or ‘not applicable’. </w:t>
      </w:r>
      <w:r w:rsidRPr="00534213">
        <w:rPr>
          <w:color w:val="000000"/>
        </w:rPr>
        <w:t xml:space="preserve"> </w:t>
      </w:r>
    </w:p>
    <w:p w14:paraId="44D69A5A" w14:textId="77777777" w:rsidR="008F4472" w:rsidRPr="00534213" w:rsidRDefault="008F4472" w:rsidP="00246FDF">
      <w:pPr>
        <w:rPr>
          <w:b/>
          <w:color w:val="000000"/>
        </w:rPr>
      </w:pPr>
    </w:p>
    <w:p w14:paraId="77EC36B3" w14:textId="2B5B86EC" w:rsidR="008F4472" w:rsidRPr="00534213" w:rsidRDefault="008F4472" w:rsidP="00246FDF">
      <w:pPr>
        <w:rPr>
          <w:color w:val="000000"/>
        </w:rPr>
      </w:pPr>
      <w:r w:rsidRPr="00534213">
        <w:rPr>
          <w:color w:val="000000"/>
        </w:rPr>
        <w:t xml:space="preserve">Participants across all socio-demographic backgrounds provided open feedback comments, and the characteristics of respondents was </w:t>
      </w:r>
      <w:proofErr w:type="gramStart"/>
      <w:r w:rsidRPr="00534213">
        <w:rPr>
          <w:color w:val="000000"/>
        </w:rPr>
        <w:t>similar to</w:t>
      </w:r>
      <w:proofErr w:type="gramEnd"/>
      <w:r w:rsidRPr="00534213">
        <w:rPr>
          <w:color w:val="000000"/>
        </w:rPr>
        <w:t xml:space="preserve"> the characteristics of </w:t>
      </w:r>
      <w:proofErr w:type="spellStart"/>
      <w:r w:rsidRPr="00534213">
        <w:rPr>
          <w:color w:val="000000"/>
        </w:rPr>
        <w:t>safetxt</w:t>
      </w:r>
      <w:proofErr w:type="spellEnd"/>
      <w:r w:rsidRPr="00534213">
        <w:rPr>
          <w:color w:val="000000"/>
        </w:rPr>
        <w:t xml:space="preserve"> trial participants</w:t>
      </w:r>
      <w:r w:rsidR="005D07C7">
        <w:rPr>
          <w:color w:val="000000"/>
        </w:rPr>
        <w:t xml:space="preserve"> (Table </w:t>
      </w:r>
      <w:r w:rsidR="001C578A">
        <w:rPr>
          <w:color w:val="000000"/>
        </w:rPr>
        <w:t>8</w:t>
      </w:r>
      <w:r w:rsidR="005D07C7">
        <w:rPr>
          <w:color w:val="000000"/>
        </w:rPr>
        <w:t>)</w:t>
      </w:r>
      <w:r w:rsidRPr="00534213">
        <w:rPr>
          <w:color w:val="000000"/>
        </w:rPr>
        <w:t xml:space="preserve">. </w:t>
      </w:r>
    </w:p>
    <w:p w14:paraId="35A73377" w14:textId="77777777" w:rsidR="008F4472" w:rsidRPr="00534213" w:rsidRDefault="008F4472" w:rsidP="00246FDF">
      <w:pPr>
        <w:rPr>
          <w:b/>
          <w:color w:val="000000"/>
        </w:rPr>
      </w:pPr>
    </w:p>
    <w:p w14:paraId="14FCECA7" w14:textId="50928284" w:rsidR="00B45470" w:rsidRPr="00FE42D7" w:rsidRDefault="002621C3" w:rsidP="00B45470">
      <w:pPr>
        <w:pStyle w:val="Caption"/>
      </w:pPr>
      <w:bookmarkStart w:id="99" w:name="_Toc76904519"/>
      <w:r>
        <w:t xml:space="preserve">Table </w:t>
      </w:r>
      <w:r w:rsidR="00F76819">
        <w:fldChar w:fldCharType="begin"/>
      </w:r>
      <w:r w:rsidR="00F76819">
        <w:instrText xml:space="preserve"> SEQ Table \* ARABIC </w:instrText>
      </w:r>
      <w:r w:rsidR="00F76819">
        <w:fldChar w:fldCharType="separate"/>
      </w:r>
      <w:r w:rsidR="000E1256">
        <w:rPr>
          <w:noProof/>
        </w:rPr>
        <w:t>8</w:t>
      </w:r>
      <w:r w:rsidR="00F76819">
        <w:rPr>
          <w:noProof/>
        </w:rPr>
        <w:fldChar w:fldCharType="end"/>
      </w:r>
      <w:r w:rsidR="008F4472" w:rsidRPr="00534213">
        <w:t xml:space="preserve"> Open feedback respondent characteristics</w:t>
      </w:r>
      <w:bookmarkEnd w:id="99"/>
    </w:p>
    <w:tbl>
      <w:tblPr>
        <w:tblW w:w="9356" w:type="dxa"/>
        <w:tblInd w:w="-10" w:type="dxa"/>
        <w:tblCellMar>
          <w:top w:w="15" w:type="dxa"/>
          <w:left w:w="15" w:type="dxa"/>
          <w:bottom w:w="15" w:type="dxa"/>
          <w:right w:w="15" w:type="dxa"/>
        </w:tblCellMar>
        <w:tblLook w:val="04A0" w:firstRow="1" w:lastRow="0" w:firstColumn="1" w:lastColumn="0" w:noHBand="0" w:noVBand="1"/>
      </w:tblPr>
      <w:tblGrid>
        <w:gridCol w:w="5103"/>
        <w:gridCol w:w="1417"/>
        <w:gridCol w:w="1418"/>
        <w:gridCol w:w="1418"/>
      </w:tblGrid>
      <w:tr w:rsidR="00B45470" w:rsidRPr="00E4103D" w14:paraId="48D3246A" w14:textId="77777777" w:rsidTr="00FE42D7">
        <w:trPr>
          <w:trHeight w:val="227"/>
        </w:trPr>
        <w:tc>
          <w:tcPr>
            <w:tcW w:w="5103" w:type="dxa"/>
            <w:tcBorders>
              <w:top w:val="single" w:sz="8" w:space="0" w:color="000000"/>
              <w:left w:val="single" w:sz="8" w:space="0" w:color="000000"/>
              <w:bottom w:val="nil"/>
              <w:right w:val="nil"/>
            </w:tcBorders>
            <w:tcMar>
              <w:top w:w="0" w:type="dxa"/>
              <w:left w:w="108" w:type="dxa"/>
              <w:bottom w:w="0" w:type="dxa"/>
              <w:right w:w="108" w:type="dxa"/>
            </w:tcMar>
            <w:vAlign w:val="center"/>
            <w:hideMark/>
          </w:tcPr>
          <w:p w14:paraId="460F873A" w14:textId="77777777" w:rsidR="00B45470" w:rsidRPr="00E4103D" w:rsidRDefault="00B45470" w:rsidP="00CD77AD">
            <w:pPr>
              <w:spacing w:line="240" w:lineRule="auto"/>
              <w:jc w:val="center"/>
              <w:rPr>
                <w:rFonts w:eastAsia="Times New Roman" w:cs="Calibri"/>
                <w:sz w:val="18"/>
                <w:szCs w:val="18"/>
                <w:lang w:eastAsia="en-GB"/>
              </w:rPr>
            </w:pPr>
            <w:r w:rsidRPr="00E4103D">
              <w:rPr>
                <w:rFonts w:eastAsia="Times New Roman" w:cs="Calibri"/>
                <w:sz w:val="18"/>
                <w:szCs w:val="18"/>
                <w:lang w:eastAsia="en-GB"/>
              </w:rPr>
              <w:t> </w:t>
            </w:r>
          </w:p>
        </w:tc>
        <w:tc>
          <w:tcPr>
            <w:tcW w:w="1417" w:type="dxa"/>
            <w:tcBorders>
              <w:top w:val="single" w:sz="8" w:space="0" w:color="000000"/>
              <w:left w:val="single" w:sz="8" w:space="0" w:color="000000"/>
              <w:bottom w:val="nil"/>
              <w:right w:val="single" w:sz="8" w:space="0" w:color="000000"/>
            </w:tcBorders>
            <w:tcMar>
              <w:top w:w="0" w:type="dxa"/>
              <w:left w:w="108" w:type="dxa"/>
              <w:bottom w:w="0" w:type="dxa"/>
              <w:right w:w="108" w:type="dxa"/>
            </w:tcMar>
            <w:vAlign w:val="center"/>
            <w:hideMark/>
          </w:tcPr>
          <w:p w14:paraId="5CC39DA0" w14:textId="77777777" w:rsidR="00B45470" w:rsidRPr="00481D6F" w:rsidRDefault="00B45470" w:rsidP="00CD77AD">
            <w:pPr>
              <w:spacing w:line="240" w:lineRule="auto"/>
              <w:jc w:val="center"/>
              <w:rPr>
                <w:rFonts w:eastAsia="Times New Roman" w:cstheme="minorHAnsi"/>
                <w:sz w:val="18"/>
                <w:szCs w:val="18"/>
                <w:lang w:eastAsia="en-GB"/>
              </w:rPr>
            </w:pPr>
            <w:r w:rsidRPr="00481D6F">
              <w:rPr>
                <w:rFonts w:eastAsia="Times New Roman" w:cstheme="minorHAnsi"/>
                <w:b/>
                <w:bCs/>
                <w:sz w:val="18"/>
                <w:szCs w:val="18"/>
                <w:lang w:eastAsia="en-GB"/>
              </w:rPr>
              <w:t>Intervention</w:t>
            </w:r>
            <w:r w:rsidRPr="00481D6F">
              <w:rPr>
                <w:rFonts w:eastAsia="Times New Roman" w:cstheme="minorHAnsi"/>
                <w:sz w:val="18"/>
                <w:szCs w:val="18"/>
                <w:lang w:eastAsia="en-GB"/>
              </w:rPr>
              <w:t xml:space="preserve">  </w:t>
            </w:r>
          </w:p>
          <w:p w14:paraId="5782EFFF" w14:textId="77777777" w:rsidR="00B45470" w:rsidRPr="00481D6F" w:rsidRDefault="00B45470" w:rsidP="00CD77AD">
            <w:pPr>
              <w:spacing w:line="240" w:lineRule="auto"/>
              <w:jc w:val="center"/>
              <w:rPr>
                <w:rFonts w:eastAsia="Times New Roman" w:cstheme="minorHAnsi"/>
                <w:sz w:val="18"/>
                <w:szCs w:val="18"/>
                <w:lang w:eastAsia="en-GB"/>
              </w:rPr>
            </w:pPr>
            <w:r w:rsidRPr="00481D6F">
              <w:rPr>
                <w:rFonts w:eastAsia="Times New Roman" w:cstheme="minorHAnsi"/>
                <w:sz w:val="18"/>
                <w:szCs w:val="18"/>
                <w:lang w:eastAsia="en-GB"/>
              </w:rPr>
              <w:t xml:space="preserve">N=1745, </w:t>
            </w:r>
          </w:p>
          <w:p w14:paraId="553DE08D" w14:textId="77777777" w:rsidR="00B45470" w:rsidRPr="00481D6F" w:rsidRDefault="00B45470" w:rsidP="00CD77AD">
            <w:pPr>
              <w:spacing w:line="240" w:lineRule="auto"/>
              <w:jc w:val="center"/>
              <w:rPr>
                <w:rFonts w:eastAsia="Times New Roman" w:cstheme="minorHAnsi"/>
                <w:sz w:val="18"/>
                <w:szCs w:val="18"/>
                <w:lang w:eastAsia="en-GB"/>
              </w:rPr>
            </w:pPr>
            <w:r w:rsidRPr="00481D6F">
              <w:rPr>
                <w:rFonts w:eastAsia="Times New Roman" w:cstheme="minorHAnsi"/>
                <w:sz w:val="18"/>
                <w:szCs w:val="18"/>
                <w:lang w:eastAsia="en-GB"/>
              </w:rPr>
              <w:t>n (%) </w:t>
            </w:r>
          </w:p>
        </w:tc>
        <w:tc>
          <w:tcPr>
            <w:tcW w:w="1418" w:type="dxa"/>
            <w:tcBorders>
              <w:top w:val="single" w:sz="8" w:space="0" w:color="000000"/>
              <w:left w:val="nil"/>
              <w:bottom w:val="nil"/>
              <w:right w:val="single" w:sz="8" w:space="0" w:color="000000"/>
            </w:tcBorders>
            <w:tcMar>
              <w:top w:w="0" w:type="dxa"/>
              <w:left w:w="108" w:type="dxa"/>
              <w:bottom w:w="0" w:type="dxa"/>
              <w:right w:w="108" w:type="dxa"/>
            </w:tcMar>
            <w:vAlign w:val="center"/>
            <w:hideMark/>
          </w:tcPr>
          <w:p w14:paraId="41DC7609" w14:textId="77777777" w:rsidR="00B45470" w:rsidRPr="00481D6F" w:rsidRDefault="00B45470" w:rsidP="00CD77AD">
            <w:pPr>
              <w:spacing w:line="240" w:lineRule="auto"/>
              <w:jc w:val="center"/>
              <w:rPr>
                <w:rFonts w:eastAsia="Times New Roman" w:cstheme="minorHAnsi"/>
                <w:sz w:val="18"/>
                <w:szCs w:val="18"/>
                <w:lang w:eastAsia="en-GB"/>
              </w:rPr>
            </w:pPr>
            <w:r w:rsidRPr="00481D6F">
              <w:rPr>
                <w:rFonts w:eastAsia="Times New Roman" w:cstheme="minorHAnsi"/>
                <w:b/>
                <w:bCs/>
                <w:sz w:val="18"/>
                <w:szCs w:val="18"/>
                <w:lang w:eastAsia="en-GB"/>
              </w:rPr>
              <w:t>Control</w:t>
            </w:r>
            <w:r w:rsidRPr="00481D6F">
              <w:rPr>
                <w:rFonts w:eastAsia="Times New Roman" w:cstheme="minorHAnsi"/>
                <w:sz w:val="18"/>
                <w:szCs w:val="18"/>
                <w:lang w:eastAsia="en-GB"/>
              </w:rPr>
              <w:t xml:space="preserve">  </w:t>
            </w:r>
          </w:p>
          <w:p w14:paraId="41A917ED" w14:textId="77777777" w:rsidR="00B45470" w:rsidRPr="00481D6F" w:rsidRDefault="00B45470" w:rsidP="00CD77AD">
            <w:pPr>
              <w:spacing w:line="240" w:lineRule="auto"/>
              <w:jc w:val="center"/>
              <w:rPr>
                <w:rFonts w:eastAsia="Times New Roman" w:cstheme="minorHAnsi"/>
                <w:sz w:val="18"/>
                <w:szCs w:val="18"/>
                <w:lang w:eastAsia="en-GB"/>
              </w:rPr>
            </w:pPr>
            <w:r w:rsidRPr="00481D6F">
              <w:rPr>
                <w:rFonts w:eastAsia="Times New Roman" w:cstheme="minorHAnsi"/>
                <w:sz w:val="18"/>
                <w:szCs w:val="18"/>
                <w:lang w:eastAsia="en-GB"/>
              </w:rPr>
              <w:t xml:space="preserve">N=1781, </w:t>
            </w:r>
          </w:p>
          <w:p w14:paraId="0F07C514" w14:textId="77777777" w:rsidR="00B45470" w:rsidRPr="00481D6F" w:rsidRDefault="00B45470" w:rsidP="00CD77AD">
            <w:pPr>
              <w:spacing w:line="240" w:lineRule="auto"/>
              <w:jc w:val="center"/>
              <w:rPr>
                <w:rFonts w:eastAsia="Times New Roman" w:cstheme="minorHAnsi"/>
                <w:sz w:val="18"/>
                <w:szCs w:val="18"/>
                <w:lang w:eastAsia="en-GB"/>
              </w:rPr>
            </w:pPr>
            <w:r w:rsidRPr="00481D6F">
              <w:rPr>
                <w:rFonts w:eastAsia="Times New Roman" w:cstheme="minorHAnsi"/>
                <w:sz w:val="18"/>
                <w:szCs w:val="18"/>
                <w:lang w:eastAsia="en-GB"/>
              </w:rPr>
              <w:t>n (%) </w:t>
            </w:r>
          </w:p>
        </w:tc>
        <w:tc>
          <w:tcPr>
            <w:tcW w:w="1418" w:type="dxa"/>
            <w:tcBorders>
              <w:top w:val="single" w:sz="8" w:space="0" w:color="000000"/>
              <w:left w:val="nil"/>
              <w:bottom w:val="nil"/>
              <w:right w:val="single" w:sz="8" w:space="0" w:color="000000"/>
            </w:tcBorders>
            <w:tcMar>
              <w:top w:w="0" w:type="dxa"/>
              <w:left w:w="108" w:type="dxa"/>
              <w:bottom w:w="0" w:type="dxa"/>
              <w:right w:w="108" w:type="dxa"/>
            </w:tcMar>
            <w:vAlign w:val="center"/>
            <w:hideMark/>
          </w:tcPr>
          <w:p w14:paraId="38204BE9" w14:textId="77777777" w:rsidR="00B45470" w:rsidRPr="00481D6F" w:rsidRDefault="00B45470" w:rsidP="00CD77AD">
            <w:pPr>
              <w:spacing w:line="240" w:lineRule="auto"/>
              <w:jc w:val="center"/>
              <w:rPr>
                <w:rFonts w:eastAsia="Times New Roman" w:cstheme="minorHAnsi"/>
                <w:sz w:val="18"/>
                <w:szCs w:val="18"/>
                <w:lang w:eastAsia="en-GB"/>
              </w:rPr>
            </w:pPr>
            <w:r w:rsidRPr="00481D6F">
              <w:rPr>
                <w:rFonts w:eastAsia="Times New Roman" w:cstheme="minorHAnsi"/>
                <w:b/>
                <w:bCs/>
                <w:color w:val="000000"/>
                <w:sz w:val="18"/>
                <w:szCs w:val="18"/>
                <w:lang w:eastAsia="en-GB"/>
              </w:rPr>
              <w:t>Total</w:t>
            </w:r>
          </w:p>
          <w:p w14:paraId="4A0CF399" w14:textId="77777777" w:rsidR="00B45470" w:rsidRPr="00481D6F" w:rsidRDefault="00B45470" w:rsidP="00CD77AD">
            <w:pPr>
              <w:spacing w:line="240" w:lineRule="auto"/>
              <w:jc w:val="center"/>
              <w:rPr>
                <w:rFonts w:eastAsia="Times New Roman" w:cstheme="minorHAnsi"/>
                <w:color w:val="000000"/>
                <w:sz w:val="18"/>
                <w:szCs w:val="18"/>
                <w:lang w:eastAsia="en-GB"/>
              </w:rPr>
            </w:pPr>
            <w:r w:rsidRPr="00481D6F">
              <w:rPr>
                <w:rFonts w:eastAsia="Times New Roman" w:cstheme="minorHAnsi"/>
                <w:color w:val="000000"/>
                <w:sz w:val="18"/>
                <w:szCs w:val="18"/>
                <w:lang w:eastAsia="en-GB"/>
              </w:rPr>
              <w:t>N=</w:t>
            </w:r>
            <w:r w:rsidRPr="00481D6F">
              <w:rPr>
                <w:rFonts w:eastAsia="Times New Roman" w:cstheme="minorHAnsi"/>
                <w:sz w:val="18"/>
                <w:szCs w:val="18"/>
                <w:lang w:eastAsia="en-GB"/>
              </w:rPr>
              <w:t>3526</w:t>
            </w:r>
            <w:r w:rsidRPr="00481D6F">
              <w:rPr>
                <w:rFonts w:eastAsia="Times New Roman" w:cstheme="minorHAnsi"/>
                <w:color w:val="000000"/>
                <w:sz w:val="18"/>
                <w:szCs w:val="18"/>
                <w:lang w:eastAsia="en-GB"/>
              </w:rPr>
              <w:t xml:space="preserve">, </w:t>
            </w:r>
          </w:p>
          <w:p w14:paraId="6DEA1922" w14:textId="77777777" w:rsidR="00B45470" w:rsidRPr="00481D6F" w:rsidRDefault="00B45470" w:rsidP="00CD77AD">
            <w:pPr>
              <w:spacing w:line="240" w:lineRule="auto"/>
              <w:jc w:val="center"/>
              <w:rPr>
                <w:rFonts w:eastAsia="Times New Roman" w:cstheme="minorHAnsi"/>
                <w:sz w:val="18"/>
                <w:szCs w:val="18"/>
                <w:lang w:eastAsia="en-GB"/>
              </w:rPr>
            </w:pPr>
            <w:r w:rsidRPr="00481D6F">
              <w:rPr>
                <w:rFonts w:eastAsia="Times New Roman" w:cstheme="minorHAnsi"/>
                <w:color w:val="000000"/>
                <w:sz w:val="18"/>
                <w:szCs w:val="18"/>
                <w:lang w:eastAsia="en-GB"/>
              </w:rPr>
              <w:t>n (%)</w:t>
            </w:r>
            <w:r w:rsidRPr="00481D6F">
              <w:rPr>
                <w:rFonts w:eastAsia="Times New Roman" w:cstheme="minorHAnsi"/>
                <w:sz w:val="18"/>
                <w:szCs w:val="18"/>
                <w:lang w:eastAsia="en-GB"/>
              </w:rPr>
              <w:t> </w:t>
            </w:r>
          </w:p>
        </w:tc>
      </w:tr>
      <w:tr w:rsidR="00B45470" w:rsidRPr="00E4103D" w14:paraId="68BA5E3F" w14:textId="77777777" w:rsidTr="00FE42D7">
        <w:trPr>
          <w:trHeight w:val="227"/>
        </w:trPr>
        <w:tc>
          <w:tcPr>
            <w:tcW w:w="5103" w:type="dxa"/>
            <w:tcBorders>
              <w:top w:val="single" w:sz="8" w:space="0" w:color="000000"/>
              <w:left w:val="single" w:sz="8" w:space="0" w:color="000000"/>
              <w:bottom w:val="nil"/>
              <w:right w:val="single" w:sz="8" w:space="0" w:color="000000"/>
            </w:tcBorders>
            <w:tcMar>
              <w:top w:w="0" w:type="dxa"/>
              <w:left w:w="108" w:type="dxa"/>
              <w:bottom w:w="0" w:type="dxa"/>
              <w:right w:w="108" w:type="dxa"/>
            </w:tcMar>
            <w:vAlign w:val="center"/>
            <w:hideMark/>
          </w:tcPr>
          <w:p w14:paraId="6728C21C"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b/>
                <w:bCs/>
                <w:color w:val="000000"/>
                <w:sz w:val="18"/>
                <w:szCs w:val="18"/>
                <w:lang w:eastAsia="en-GB"/>
              </w:rPr>
              <w:t>Age group</w:t>
            </w:r>
            <w:r w:rsidRPr="00E4103D">
              <w:rPr>
                <w:rFonts w:eastAsia="Times New Roman" w:cs="Calibri"/>
                <w:sz w:val="18"/>
                <w:szCs w:val="18"/>
                <w:lang w:eastAsia="en-GB"/>
              </w:rPr>
              <w:t> </w:t>
            </w:r>
          </w:p>
        </w:tc>
        <w:tc>
          <w:tcPr>
            <w:tcW w:w="1417" w:type="dxa"/>
            <w:tcBorders>
              <w:top w:val="single" w:sz="8" w:space="0" w:color="000000"/>
              <w:left w:val="nil"/>
              <w:bottom w:val="nil"/>
              <w:right w:val="single" w:sz="8" w:space="0" w:color="000000"/>
            </w:tcBorders>
            <w:tcMar>
              <w:top w:w="0" w:type="dxa"/>
              <w:left w:w="108" w:type="dxa"/>
              <w:bottom w:w="0" w:type="dxa"/>
              <w:right w:w="108" w:type="dxa"/>
            </w:tcMar>
            <w:vAlign w:val="center"/>
            <w:hideMark/>
          </w:tcPr>
          <w:p w14:paraId="21AB9094" w14:textId="77777777" w:rsidR="00B45470" w:rsidRPr="00481D6F" w:rsidRDefault="00B45470" w:rsidP="00CD77AD">
            <w:pPr>
              <w:spacing w:line="240" w:lineRule="auto"/>
              <w:jc w:val="center"/>
              <w:rPr>
                <w:rFonts w:eastAsia="Times New Roman" w:cstheme="minorHAnsi"/>
                <w:sz w:val="18"/>
                <w:szCs w:val="18"/>
                <w:lang w:eastAsia="en-GB"/>
              </w:rPr>
            </w:pPr>
            <w:r w:rsidRPr="00481D6F">
              <w:rPr>
                <w:rFonts w:eastAsia="Times New Roman" w:cstheme="minorHAnsi"/>
                <w:color w:val="000000"/>
                <w:sz w:val="18"/>
                <w:szCs w:val="18"/>
                <w:lang w:eastAsia="en-GB"/>
              </w:rPr>
              <w:t> </w:t>
            </w:r>
            <w:r w:rsidRPr="00481D6F">
              <w:rPr>
                <w:rFonts w:eastAsia="Times New Roman" w:cstheme="minorHAnsi"/>
                <w:sz w:val="18"/>
                <w:szCs w:val="18"/>
                <w:lang w:eastAsia="en-GB"/>
              </w:rPr>
              <w:t> </w:t>
            </w:r>
          </w:p>
        </w:tc>
        <w:tc>
          <w:tcPr>
            <w:tcW w:w="1418" w:type="dxa"/>
            <w:tcBorders>
              <w:top w:val="single" w:sz="8" w:space="0" w:color="000000"/>
              <w:left w:val="nil"/>
              <w:bottom w:val="nil"/>
              <w:right w:val="single" w:sz="8" w:space="0" w:color="000000"/>
            </w:tcBorders>
            <w:tcMar>
              <w:top w:w="0" w:type="dxa"/>
              <w:left w:w="108" w:type="dxa"/>
              <w:bottom w:w="0" w:type="dxa"/>
              <w:right w:w="108" w:type="dxa"/>
            </w:tcMar>
            <w:vAlign w:val="center"/>
            <w:hideMark/>
          </w:tcPr>
          <w:p w14:paraId="4DD64087" w14:textId="77777777" w:rsidR="00B45470" w:rsidRPr="00481D6F" w:rsidRDefault="00B45470" w:rsidP="00CD77AD">
            <w:pPr>
              <w:spacing w:line="240" w:lineRule="auto"/>
              <w:jc w:val="center"/>
              <w:rPr>
                <w:rFonts w:eastAsia="Times New Roman" w:cstheme="minorHAnsi"/>
                <w:sz w:val="18"/>
                <w:szCs w:val="18"/>
                <w:lang w:eastAsia="en-GB"/>
              </w:rPr>
            </w:pPr>
            <w:r w:rsidRPr="00481D6F">
              <w:rPr>
                <w:rFonts w:eastAsia="Times New Roman" w:cstheme="minorHAnsi"/>
                <w:color w:val="000000"/>
                <w:sz w:val="18"/>
                <w:szCs w:val="18"/>
                <w:lang w:eastAsia="en-GB"/>
              </w:rPr>
              <w:t> </w:t>
            </w:r>
            <w:r w:rsidRPr="00481D6F">
              <w:rPr>
                <w:rFonts w:eastAsia="Times New Roman" w:cstheme="minorHAnsi"/>
                <w:sz w:val="18"/>
                <w:szCs w:val="18"/>
                <w:lang w:eastAsia="en-GB"/>
              </w:rPr>
              <w:t> </w:t>
            </w:r>
          </w:p>
        </w:tc>
        <w:tc>
          <w:tcPr>
            <w:tcW w:w="1418" w:type="dxa"/>
            <w:tcBorders>
              <w:top w:val="single" w:sz="8" w:space="0" w:color="000000"/>
              <w:left w:val="nil"/>
              <w:bottom w:val="nil"/>
              <w:right w:val="single" w:sz="8" w:space="0" w:color="000000"/>
            </w:tcBorders>
            <w:tcMar>
              <w:top w:w="0" w:type="dxa"/>
              <w:left w:w="108" w:type="dxa"/>
              <w:bottom w:w="0" w:type="dxa"/>
              <w:right w:w="108" w:type="dxa"/>
            </w:tcMar>
            <w:vAlign w:val="center"/>
            <w:hideMark/>
          </w:tcPr>
          <w:p w14:paraId="2F764ED0" w14:textId="77777777" w:rsidR="00B45470" w:rsidRPr="00481D6F" w:rsidRDefault="00B45470" w:rsidP="00CD77AD">
            <w:pPr>
              <w:spacing w:line="240" w:lineRule="auto"/>
              <w:jc w:val="center"/>
              <w:rPr>
                <w:rFonts w:eastAsia="Times New Roman" w:cstheme="minorHAnsi"/>
                <w:sz w:val="18"/>
                <w:szCs w:val="18"/>
                <w:lang w:eastAsia="en-GB"/>
              </w:rPr>
            </w:pPr>
            <w:r w:rsidRPr="00481D6F">
              <w:rPr>
                <w:rFonts w:eastAsia="Times New Roman" w:cstheme="minorHAnsi"/>
                <w:color w:val="000000"/>
                <w:sz w:val="18"/>
                <w:szCs w:val="18"/>
                <w:lang w:eastAsia="en-GB"/>
              </w:rPr>
              <w:t> </w:t>
            </w:r>
          </w:p>
        </w:tc>
      </w:tr>
      <w:tr w:rsidR="00B45470" w:rsidRPr="00FF4E1E" w14:paraId="333225CE"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50BE8B2D"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16-19</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38EE1397"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649 (37.2)</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20726452"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635 (35.7)</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5F7F56CF"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1284 (36.4)</w:t>
            </w:r>
          </w:p>
        </w:tc>
      </w:tr>
      <w:tr w:rsidR="00B45470" w:rsidRPr="00FF4E1E" w14:paraId="6D9CC350" w14:textId="77777777" w:rsidTr="00FE42D7">
        <w:trPr>
          <w:trHeight w:val="227"/>
        </w:trPr>
        <w:tc>
          <w:tcPr>
            <w:tcW w:w="510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5E12B2D"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20-24</w:t>
            </w:r>
            <w:r w:rsidRPr="00E4103D">
              <w:rPr>
                <w:rFonts w:eastAsia="Times New Roman" w:cs="Calibri"/>
                <w:sz w:val="18"/>
                <w:szCs w:val="18"/>
                <w:lang w:eastAsia="en-GB"/>
              </w:rPr>
              <w:t> </w:t>
            </w:r>
          </w:p>
        </w:tc>
        <w:tc>
          <w:tcPr>
            <w:tcW w:w="1417" w:type="dxa"/>
            <w:tcBorders>
              <w:top w:val="nil"/>
              <w:left w:val="nil"/>
              <w:bottom w:val="single" w:sz="8" w:space="0" w:color="000000"/>
              <w:right w:val="single" w:sz="8" w:space="0" w:color="000000"/>
            </w:tcBorders>
            <w:tcMar>
              <w:top w:w="0" w:type="dxa"/>
              <w:left w:w="108" w:type="dxa"/>
              <w:bottom w:w="0" w:type="dxa"/>
              <w:right w:w="108" w:type="dxa"/>
            </w:tcMar>
            <w:hideMark/>
          </w:tcPr>
          <w:p w14:paraId="4A4220EF"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1096 (62.8)</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65F64484"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1146 (64.4)</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33AF7809"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2242 (63.6)</w:t>
            </w:r>
          </w:p>
        </w:tc>
      </w:tr>
      <w:tr w:rsidR="00B45470" w:rsidRPr="00FF4E1E" w14:paraId="42C7BFCE" w14:textId="77777777" w:rsidTr="00FE42D7">
        <w:trPr>
          <w:trHeight w:val="227"/>
        </w:trPr>
        <w:tc>
          <w:tcPr>
            <w:tcW w:w="5103" w:type="dxa"/>
            <w:tcBorders>
              <w:top w:val="nil"/>
              <w:left w:val="single" w:sz="8" w:space="0" w:color="000000"/>
              <w:bottom w:val="nil"/>
              <w:right w:val="single" w:sz="8" w:space="0" w:color="000000"/>
            </w:tcBorders>
            <w:tcMar>
              <w:top w:w="0" w:type="dxa"/>
              <w:left w:w="108" w:type="dxa"/>
              <w:bottom w:w="0" w:type="dxa"/>
              <w:right w:w="108" w:type="dxa"/>
            </w:tcMar>
            <w:vAlign w:val="center"/>
            <w:hideMark/>
          </w:tcPr>
          <w:p w14:paraId="31FDD04B"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b/>
                <w:bCs/>
                <w:color w:val="000000"/>
                <w:sz w:val="18"/>
                <w:szCs w:val="18"/>
                <w:lang w:eastAsia="en-GB"/>
              </w:rPr>
              <w:t>Gender</w:t>
            </w:r>
            <w:r w:rsidRPr="00E4103D">
              <w:rPr>
                <w:rFonts w:eastAsia="Times New Roman" w:cs="Calibri"/>
                <w:sz w:val="18"/>
                <w:szCs w:val="18"/>
                <w:lang w:eastAsia="en-GB"/>
              </w:rPr>
              <w:t> </w:t>
            </w:r>
          </w:p>
        </w:tc>
        <w:tc>
          <w:tcPr>
            <w:tcW w:w="1417" w:type="dxa"/>
            <w:tcBorders>
              <w:top w:val="nil"/>
              <w:left w:val="nil"/>
              <w:bottom w:val="nil"/>
              <w:right w:val="single" w:sz="8" w:space="0" w:color="000000"/>
            </w:tcBorders>
            <w:tcMar>
              <w:top w:w="0" w:type="dxa"/>
              <w:left w:w="108" w:type="dxa"/>
              <w:bottom w:w="0" w:type="dxa"/>
              <w:right w:w="108" w:type="dxa"/>
            </w:tcMar>
            <w:vAlign w:val="center"/>
            <w:hideMark/>
          </w:tcPr>
          <w:p w14:paraId="712CAD60"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eastAsia="Times New Roman" w:cstheme="minorHAnsi"/>
                <w:color w:val="4472C4" w:themeColor="accent1"/>
                <w:sz w:val="18"/>
                <w:szCs w:val="18"/>
                <w:lang w:eastAsia="en-GB"/>
              </w:rPr>
              <w:t>  </w:t>
            </w:r>
          </w:p>
        </w:tc>
        <w:tc>
          <w:tcPr>
            <w:tcW w:w="1418" w:type="dxa"/>
            <w:tcBorders>
              <w:top w:val="nil"/>
              <w:left w:val="nil"/>
              <w:bottom w:val="nil"/>
              <w:right w:val="single" w:sz="8" w:space="0" w:color="000000"/>
            </w:tcBorders>
            <w:tcMar>
              <w:top w:w="0" w:type="dxa"/>
              <w:left w:w="108" w:type="dxa"/>
              <w:bottom w:w="0" w:type="dxa"/>
              <w:right w:w="108" w:type="dxa"/>
            </w:tcMar>
            <w:vAlign w:val="center"/>
            <w:hideMark/>
          </w:tcPr>
          <w:p w14:paraId="5A043DCD"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eastAsia="Times New Roman" w:cstheme="minorHAnsi"/>
                <w:color w:val="4472C4" w:themeColor="accent1"/>
                <w:sz w:val="18"/>
                <w:szCs w:val="18"/>
                <w:lang w:eastAsia="en-GB"/>
              </w:rPr>
              <w:t>  </w:t>
            </w:r>
          </w:p>
        </w:tc>
        <w:tc>
          <w:tcPr>
            <w:tcW w:w="1418" w:type="dxa"/>
            <w:tcBorders>
              <w:top w:val="nil"/>
              <w:left w:val="nil"/>
              <w:bottom w:val="nil"/>
              <w:right w:val="single" w:sz="8" w:space="0" w:color="000000"/>
            </w:tcBorders>
            <w:tcMar>
              <w:top w:w="0" w:type="dxa"/>
              <w:left w:w="108" w:type="dxa"/>
              <w:bottom w:w="0" w:type="dxa"/>
              <w:right w:w="108" w:type="dxa"/>
            </w:tcMar>
            <w:vAlign w:val="center"/>
            <w:hideMark/>
          </w:tcPr>
          <w:p w14:paraId="6FC3BA1C"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eastAsia="Times New Roman" w:cstheme="minorHAnsi"/>
                <w:color w:val="4472C4" w:themeColor="accent1"/>
                <w:sz w:val="18"/>
                <w:szCs w:val="18"/>
                <w:lang w:eastAsia="en-GB"/>
              </w:rPr>
              <w:t> </w:t>
            </w:r>
          </w:p>
        </w:tc>
      </w:tr>
      <w:tr w:rsidR="00B45470" w:rsidRPr="00FF4E1E" w14:paraId="0AA6FF54"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04161097"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Female</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5D8720A9"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1177 (67.5)</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23FCC8E4"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1176 (66.0)</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33B38FF8"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2353 (66.7)</w:t>
            </w:r>
          </w:p>
        </w:tc>
      </w:tr>
      <w:tr w:rsidR="00B45470" w:rsidRPr="00FF4E1E" w14:paraId="097559CB"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439DF203"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Male</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1D5A3548"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561 (32.2)</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28BADCFB"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600 (33.7)</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23BC4A26"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1161 (32.9)</w:t>
            </w:r>
          </w:p>
        </w:tc>
      </w:tr>
      <w:tr w:rsidR="00B45470" w:rsidRPr="00FF4E1E" w14:paraId="54E260B3" w14:textId="77777777" w:rsidTr="00FE42D7">
        <w:trPr>
          <w:trHeight w:val="227"/>
        </w:trPr>
        <w:tc>
          <w:tcPr>
            <w:tcW w:w="510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60266E2"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Non-binary gender</w:t>
            </w:r>
            <w:r w:rsidRPr="00E4103D">
              <w:rPr>
                <w:rFonts w:eastAsia="Times New Roman" w:cs="Calibri"/>
                <w:sz w:val="18"/>
                <w:szCs w:val="18"/>
                <w:lang w:eastAsia="en-GB"/>
              </w:rPr>
              <w:t> </w:t>
            </w:r>
          </w:p>
        </w:tc>
        <w:tc>
          <w:tcPr>
            <w:tcW w:w="1417" w:type="dxa"/>
            <w:tcBorders>
              <w:top w:val="nil"/>
              <w:left w:val="nil"/>
              <w:bottom w:val="single" w:sz="8" w:space="0" w:color="000000"/>
              <w:right w:val="single" w:sz="8" w:space="0" w:color="000000"/>
            </w:tcBorders>
            <w:tcMar>
              <w:top w:w="0" w:type="dxa"/>
              <w:left w:w="108" w:type="dxa"/>
              <w:bottom w:w="0" w:type="dxa"/>
              <w:right w:w="108" w:type="dxa"/>
            </w:tcMar>
            <w:hideMark/>
          </w:tcPr>
          <w:p w14:paraId="5531D766"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7 (0.4)</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74214216"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5 (0.3)</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3AF1449F"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12 (0.3)</w:t>
            </w:r>
          </w:p>
        </w:tc>
      </w:tr>
      <w:tr w:rsidR="00B45470" w:rsidRPr="00FF4E1E" w14:paraId="3E7E45B3" w14:textId="77777777" w:rsidTr="00FE42D7">
        <w:trPr>
          <w:trHeight w:val="227"/>
        </w:trPr>
        <w:tc>
          <w:tcPr>
            <w:tcW w:w="5103" w:type="dxa"/>
            <w:tcBorders>
              <w:top w:val="nil"/>
              <w:left w:val="single" w:sz="8" w:space="0" w:color="000000"/>
              <w:bottom w:val="nil"/>
              <w:right w:val="single" w:sz="8" w:space="0" w:color="000000"/>
            </w:tcBorders>
            <w:tcMar>
              <w:top w:w="0" w:type="dxa"/>
              <w:left w:w="108" w:type="dxa"/>
              <w:bottom w:w="0" w:type="dxa"/>
              <w:right w:w="108" w:type="dxa"/>
            </w:tcMar>
            <w:vAlign w:val="center"/>
            <w:hideMark/>
          </w:tcPr>
          <w:p w14:paraId="0BA4A42C"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b/>
                <w:bCs/>
                <w:color w:val="000000"/>
                <w:sz w:val="18"/>
                <w:szCs w:val="18"/>
                <w:lang w:eastAsia="en-GB"/>
              </w:rPr>
              <w:t>Ethnicity grouped</w:t>
            </w:r>
            <w:r w:rsidRPr="00E4103D">
              <w:rPr>
                <w:rFonts w:eastAsia="Times New Roman" w:cs="Calibri"/>
                <w:sz w:val="18"/>
                <w:szCs w:val="18"/>
                <w:lang w:eastAsia="en-GB"/>
              </w:rPr>
              <w:t> </w:t>
            </w:r>
          </w:p>
        </w:tc>
        <w:tc>
          <w:tcPr>
            <w:tcW w:w="1417" w:type="dxa"/>
            <w:tcBorders>
              <w:top w:val="nil"/>
              <w:left w:val="nil"/>
              <w:bottom w:val="nil"/>
              <w:right w:val="single" w:sz="8" w:space="0" w:color="000000"/>
            </w:tcBorders>
            <w:tcMar>
              <w:top w:w="0" w:type="dxa"/>
              <w:left w:w="108" w:type="dxa"/>
              <w:bottom w:w="0" w:type="dxa"/>
              <w:right w:w="108" w:type="dxa"/>
            </w:tcMar>
            <w:vAlign w:val="center"/>
            <w:hideMark/>
          </w:tcPr>
          <w:p w14:paraId="463AEA1A"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eastAsia="Times New Roman" w:cstheme="minorHAnsi"/>
                <w:color w:val="4472C4" w:themeColor="accent1"/>
                <w:sz w:val="18"/>
                <w:szCs w:val="18"/>
                <w:lang w:eastAsia="en-GB"/>
              </w:rPr>
              <w:t>  </w:t>
            </w:r>
          </w:p>
        </w:tc>
        <w:tc>
          <w:tcPr>
            <w:tcW w:w="1418" w:type="dxa"/>
            <w:tcBorders>
              <w:top w:val="nil"/>
              <w:left w:val="nil"/>
              <w:bottom w:val="nil"/>
              <w:right w:val="single" w:sz="8" w:space="0" w:color="000000"/>
            </w:tcBorders>
            <w:tcMar>
              <w:top w:w="0" w:type="dxa"/>
              <w:left w:w="108" w:type="dxa"/>
              <w:bottom w:w="0" w:type="dxa"/>
              <w:right w:w="108" w:type="dxa"/>
            </w:tcMar>
            <w:vAlign w:val="center"/>
            <w:hideMark/>
          </w:tcPr>
          <w:p w14:paraId="5D33B12C"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eastAsia="Times New Roman" w:cstheme="minorHAnsi"/>
                <w:color w:val="4472C4" w:themeColor="accent1"/>
                <w:sz w:val="18"/>
                <w:szCs w:val="18"/>
                <w:lang w:eastAsia="en-GB"/>
              </w:rPr>
              <w:t>  </w:t>
            </w:r>
          </w:p>
        </w:tc>
        <w:tc>
          <w:tcPr>
            <w:tcW w:w="1418" w:type="dxa"/>
            <w:tcBorders>
              <w:top w:val="nil"/>
              <w:left w:val="nil"/>
              <w:bottom w:val="nil"/>
              <w:right w:val="single" w:sz="8" w:space="0" w:color="000000"/>
            </w:tcBorders>
            <w:tcMar>
              <w:top w:w="0" w:type="dxa"/>
              <w:left w:w="108" w:type="dxa"/>
              <w:bottom w:w="0" w:type="dxa"/>
              <w:right w:w="108" w:type="dxa"/>
            </w:tcMar>
            <w:vAlign w:val="center"/>
            <w:hideMark/>
          </w:tcPr>
          <w:p w14:paraId="2320DB00"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eastAsia="Times New Roman" w:cstheme="minorHAnsi"/>
                <w:color w:val="4472C4" w:themeColor="accent1"/>
                <w:sz w:val="18"/>
                <w:szCs w:val="18"/>
                <w:lang w:eastAsia="en-GB"/>
              </w:rPr>
              <w:t> </w:t>
            </w:r>
          </w:p>
        </w:tc>
      </w:tr>
      <w:tr w:rsidR="00B45470" w:rsidRPr="00FF4E1E" w14:paraId="432A54ED"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0D44AE6F"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White British/</w:t>
            </w:r>
            <w:r w:rsidRPr="00E4103D">
              <w:rPr>
                <w:rFonts w:eastAsia="Times New Roman" w:cs="Calibri"/>
                <w:sz w:val="18"/>
                <w:szCs w:val="18"/>
                <w:lang w:eastAsia="en-GB"/>
              </w:rPr>
              <w:t> </w:t>
            </w:r>
            <w:r w:rsidRPr="00E4103D">
              <w:rPr>
                <w:rFonts w:eastAsia="Times New Roman" w:cs="Calibri"/>
                <w:color w:val="000000"/>
                <w:sz w:val="18"/>
                <w:szCs w:val="18"/>
                <w:lang w:eastAsia="en-GB"/>
              </w:rPr>
              <w:t>Other White background</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1EE499F7"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1385 (79.4)</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42F350B4"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1398 (78.5)</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0B6BD72B"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2783 (78.9)</w:t>
            </w:r>
          </w:p>
        </w:tc>
      </w:tr>
      <w:tr w:rsidR="00B45470" w:rsidRPr="00FF4E1E" w14:paraId="1B965024"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4A08ECCD"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Black/Black British - Caribbean/African/other</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5371531B"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189 (10.8)</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3D8E1C75"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190 (10.7)</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0FE692B1"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379 (10.8)</w:t>
            </w:r>
          </w:p>
        </w:tc>
      </w:tr>
      <w:tr w:rsidR="00B45470" w:rsidRPr="00FF4E1E" w14:paraId="5FF9AB73"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708D45A0"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Asian/Asian British - Bangladeshi/Chinese/Indian/</w:t>
            </w:r>
            <w:r w:rsidRPr="00E4103D">
              <w:rPr>
                <w:rFonts w:eastAsia="Times New Roman" w:cs="Calibri"/>
                <w:sz w:val="18"/>
                <w:szCs w:val="18"/>
                <w:lang w:eastAsia="en-GB"/>
              </w:rPr>
              <w:t> </w:t>
            </w:r>
            <w:r w:rsidRPr="00E4103D">
              <w:rPr>
                <w:rFonts w:eastAsia="Times New Roman" w:cs="Calibri"/>
                <w:color w:val="000000"/>
                <w:sz w:val="18"/>
                <w:szCs w:val="18"/>
                <w:lang w:eastAsia="en-GB"/>
              </w:rPr>
              <w:t>Pakistani/other</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76B4EF14"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53 (3.0)</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1644B819"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56 (3.1)</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655744DC"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109 (3.1)</w:t>
            </w:r>
          </w:p>
        </w:tc>
      </w:tr>
      <w:tr w:rsidR="00B45470" w:rsidRPr="00FF4E1E" w14:paraId="240F7479"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08333A77"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Mixed background</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305698FC"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93 (5.3)</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0537C667"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116 (6.5)</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47C32280"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209 (5.9)</w:t>
            </w:r>
          </w:p>
        </w:tc>
      </w:tr>
      <w:tr w:rsidR="00B45470" w:rsidRPr="00FF4E1E" w14:paraId="58E58CCC" w14:textId="77777777" w:rsidTr="00FE42D7">
        <w:trPr>
          <w:trHeight w:val="227"/>
        </w:trPr>
        <w:tc>
          <w:tcPr>
            <w:tcW w:w="510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FF415FA"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Other background</w:t>
            </w:r>
            <w:r w:rsidRPr="00E4103D">
              <w:rPr>
                <w:rFonts w:eastAsia="Times New Roman" w:cs="Calibri"/>
                <w:sz w:val="18"/>
                <w:szCs w:val="18"/>
                <w:lang w:eastAsia="en-GB"/>
              </w:rPr>
              <w:t> </w:t>
            </w:r>
          </w:p>
        </w:tc>
        <w:tc>
          <w:tcPr>
            <w:tcW w:w="1417" w:type="dxa"/>
            <w:tcBorders>
              <w:top w:val="nil"/>
              <w:left w:val="nil"/>
              <w:bottom w:val="single" w:sz="8" w:space="0" w:color="000000"/>
              <w:right w:val="single" w:sz="8" w:space="0" w:color="000000"/>
            </w:tcBorders>
            <w:tcMar>
              <w:top w:w="0" w:type="dxa"/>
              <w:left w:w="108" w:type="dxa"/>
              <w:bottom w:w="0" w:type="dxa"/>
              <w:right w:w="108" w:type="dxa"/>
            </w:tcMar>
            <w:hideMark/>
          </w:tcPr>
          <w:p w14:paraId="51FC17B9"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25 (1.4)</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4F26F071"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21 (1.2)</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23E30FE5"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46 (1.3)</w:t>
            </w:r>
          </w:p>
        </w:tc>
      </w:tr>
      <w:tr w:rsidR="00B45470" w:rsidRPr="00FF4E1E" w14:paraId="1DD36FD3" w14:textId="77777777" w:rsidTr="00FE42D7">
        <w:trPr>
          <w:trHeight w:val="227"/>
        </w:trPr>
        <w:tc>
          <w:tcPr>
            <w:tcW w:w="5103" w:type="dxa"/>
            <w:tcBorders>
              <w:top w:val="nil"/>
              <w:left w:val="single" w:sz="8" w:space="0" w:color="000000"/>
              <w:bottom w:val="nil"/>
              <w:right w:val="single" w:sz="8" w:space="0" w:color="000000"/>
            </w:tcBorders>
            <w:tcMar>
              <w:top w:w="0" w:type="dxa"/>
              <w:left w:w="108" w:type="dxa"/>
              <w:bottom w:w="0" w:type="dxa"/>
              <w:right w:w="108" w:type="dxa"/>
            </w:tcMar>
            <w:vAlign w:val="center"/>
            <w:hideMark/>
          </w:tcPr>
          <w:p w14:paraId="79574852"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b/>
                <w:bCs/>
                <w:color w:val="000000"/>
                <w:sz w:val="18"/>
                <w:szCs w:val="18"/>
                <w:lang w:eastAsia="en-GB"/>
              </w:rPr>
              <w:t>IMD quintile</w:t>
            </w:r>
            <w:r>
              <w:rPr>
                <w:rFonts w:eastAsia="Times New Roman" w:cs="Calibri"/>
                <w:b/>
                <w:bCs/>
                <w:color w:val="000000"/>
                <w:sz w:val="18"/>
                <w:szCs w:val="18"/>
                <w:lang w:eastAsia="en-GB"/>
              </w:rPr>
              <w:t xml:space="preserve"> </w:t>
            </w:r>
            <w:r w:rsidRPr="007704B5">
              <w:rPr>
                <w:rFonts w:eastAsia="Times New Roman" w:cs="Calibri"/>
                <w:color w:val="000000"/>
                <w:sz w:val="18"/>
                <w:szCs w:val="18"/>
                <w:vertAlign w:val="superscript"/>
                <w:lang w:eastAsia="en-GB"/>
              </w:rPr>
              <w:t>a</w:t>
            </w:r>
          </w:p>
        </w:tc>
        <w:tc>
          <w:tcPr>
            <w:tcW w:w="1417" w:type="dxa"/>
            <w:tcBorders>
              <w:top w:val="nil"/>
              <w:left w:val="nil"/>
              <w:bottom w:val="nil"/>
              <w:right w:val="single" w:sz="8" w:space="0" w:color="000000"/>
            </w:tcBorders>
            <w:tcMar>
              <w:top w:w="0" w:type="dxa"/>
              <w:left w:w="108" w:type="dxa"/>
              <w:bottom w:w="0" w:type="dxa"/>
              <w:right w:w="108" w:type="dxa"/>
            </w:tcMar>
            <w:vAlign w:val="center"/>
            <w:hideMark/>
          </w:tcPr>
          <w:p w14:paraId="247E664E"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eastAsia="Times New Roman" w:cstheme="minorHAnsi"/>
                <w:color w:val="4472C4" w:themeColor="accent1"/>
                <w:sz w:val="18"/>
                <w:szCs w:val="18"/>
                <w:lang w:eastAsia="en-GB"/>
              </w:rPr>
              <w:t>  </w:t>
            </w:r>
          </w:p>
        </w:tc>
        <w:tc>
          <w:tcPr>
            <w:tcW w:w="1418" w:type="dxa"/>
            <w:tcBorders>
              <w:top w:val="nil"/>
              <w:left w:val="nil"/>
              <w:bottom w:val="nil"/>
              <w:right w:val="single" w:sz="8" w:space="0" w:color="000000"/>
            </w:tcBorders>
            <w:tcMar>
              <w:top w:w="0" w:type="dxa"/>
              <w:left w:w="108" w:type="dxa"/>
              <w:bottom w:w="0" w:type="dxa"/>
              <w:right w:w="108" w:type="dxa"/>
            </w:tcMar>
            <w:vAlign w:val="center"/>
            <w:hideMark/>
          </w:tcPr>
          <w:p w14:paraId="20278333"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eastAsia="Times New Roman" w:cstheme="minorHAnsi"/>
                <w:color w:val="4472C4" w:themeColor="accent1"/>
                <w:sz w:val="18"/>
                <w:szCs w:val="18"/>
                <w:lang w:eastAsia="en-GB"/>
              </w:rPr>
              <w:t>  </w:t>
            </w:r>
          </w:p>
        </w:tc>
        <w:tc>
          <w:tcPr>
            <w:tcW w:w="1418" w:type="dxa"/>
            <w:tcBorders>
              <w:top w:val="nil"/>
              <w:left w:val="nil"/>
              <w:bottom w:val="nil"/>
              <w:right w:val="single" w:sz="8" w:space="0" w:color="000000"/>
            </w:tcBorders>
            <w:tcMar>
              <w:top w:w="0" w:type="dxa"/>
              <w:left w:w="108" w:type="dxa"/>
              <w:bottom w:w="0" w:type="dxa"/>
              <w:right w:w="108" w:type="dxa"/>
            </w:tcMar>
            <w:vAlign w:val="center"/>
            <w:hideMark/>
          </w:tcPr>
          <w:p w14:paraId="26E0EC3C"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eastAsia="Times New Roman" w:cstheme="minorHAnsi"/>
                <w:color w:val="4472C4" w:themeColor="accent1"/>
                <w:sz w:val="18"/>
                <w:szCs w:val="18"/>
                <w:lang w:eastAsia="en-GB"/>
              </w:rPr>
              <w:t> </w:t>
            </w:r>
          </w:p>
        </w:tc>
      </w:tr>
      <w:tr w:rsidR="00B45470" w:rsidRPr="00FF4E1E" w14:paraId="678069A0"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5375A3B4"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1 and 2 - least deprived</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6316171E"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577/1733 (33.3)</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6181B4DC"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572/1772 (32.3)</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48044964"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1149/3505 (32.8)</w:t>
            </w:r>
          </w:p>
        </w:tc>
      </w:tr>
      <w:tr w:rsidR="00B45470" w:rsidRPr="00FF4E1E" w14:paraId="697660C1"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44611955"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3</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5C15B588"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333/1733 (19.2)</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47E21293"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356/1772 (20.1)</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46EF6805"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689/3505 (19.7)</w:t>
            </w:r>
          </w:p>
        </w:tc>
      </w:tr>
      <w:tr w:rsidR="00B45470" w:rsidRPr="00FF4E1E" w14:paraId="01571B8E" w14:textId="77777777" w:rsidTr="00FE42D7">
        <w:trPr>
          <w:trHeight w:val="227"/>
        </w:trPr>
        <w:tc>
          <w:tcPr>
            <w:tcW w:w="510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D6ABD40"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4 and 5 - most deprived</w:t>
            </w:r>
            <w:r w:rsidRPr="00E4103D">
              <w:rPr>
                <w:rFonts w:eastAsia="Times New Roman" w:cs="Calibri"/>
                <w:sz w:val="18"/>
                <w:szCs w:val="18"/>
                <w:lang w:eastAsia="en-GB"/>
              </w:rPr>
              <w:t> </w:t>
            </w:r>
          </w:p>
        </w:tc>
        <w:tc>
          <w:tcPr>
            <w:tcW w:w="1417" w:type="dxa"/>
            <w:tcBorders>
              <w:top w:val="nil"/>
              <w:left w:val="nil"/>
              <w:bottom w:val="single" w:sz="8" w:space="0" w:color="000000"/>
              <w:right w:val="single" w:sz="8" w:space="0" w:color="000000"/>
            </w:tcBorders>
            <w:tcMar>
              <w:top w:w="0" w:type="dxa"/>
              <w:left w:w="108" w:type="dxa"/>
              <w:bottom w:w="0" w:type="dxa"/>
              <w:right w:w="108" w:type="dxa"/>
            </w:tcMar>
            <w:hideMark/>
          </w:tcPr>
          <w:p w14:paraId="02EB4B19"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823/1733 (47.5)</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17ACA187"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844/1772 (47.6)</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54BD684C"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1667/3505 (47.6)</w:t>
            </w:r>
          </w:p>
        </w:tc>
      </w:tr>
      <w:tr w:rsidR="00B45470" w:rsidRPr="00FF4E1E" w14:paraId="7041A578" w14:textId="77777777" w:rsidTr="00FE42D7">
        <w:trPr>
          <w:trHeight w:val="227"/>
        </w:trPr>
        <w:tc>
          <w:tcPr>
            <w:tcW w:w="5103" w:type="dxa"/>
            <w:tcBorders>
              <w:top w:val="nil"/>
              <w:left w:val="single" w:sz="8" w:space="0" w:color="000000"/>
              <w:bottom w:val="nil"/>
              <w:right w:val="single" w:sz="8" w:space="0" w:color="000000"/>
            </w:tcBorders>
            <w:tcMar>
              <w:top w:w="0" w:type="dxa"/>
              <w:left w:w="108" w:type="dxa"/>
              <w:bottom w:w="0" w:type="dxa"/>
              <w:right w:w="108" w:type="dxa"/>
            </w:tcMar>
            <w:vAlign w:val="center"/>
            <w:hideMark/>
          </w:tcPr>
          <w:p w14:paraId="05C8D84D"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b/>
                <w:bCs/>
                <w:color w:val="000000"/>
                <w:sz w:val="18"/>
                <w:szCs w:val="18"/>
                <w:lang w:eastAsia="en-GB"/>
              </w:rPr>
              <w:t>Educational level</w:t>
            </w:r>
            <w:r w:rsidRPr="00E4103D">
              <w:rPr>
                <w:rFonts w:eastAsia="Times New Roman" w:cs="Calibri"/>
                <w:sz w:val="18"/>
                <w:szCs w:val="18"/>
                <w:lang w:eastAsia="en-GB"/>
              </w:rPr>
              <w:t> </w:t>
            </w:r>
            <w:r w:rsidRPr="007704B5">
              <w:rPr>
                <w:rFonts w:eastAsia="Times New Roman" w:cs="Calibri"/>
                <w:b/>
                <w:bCs/>
                <w:color w:val="000000"/>
                <w:sz w:val="18"/>
                <w:szCs w:val="18"/>
                <w:vertAlign w:val="superscript"/>
                <w:lang w:eastAsia="en-GB"/>
              </w:rPr>
              <w:t>b</w:t>
            </w:r>
          </w:p>
        </w:tc>
        <w:tc>
          <w:tcPr>
            <w:tcW w:w="1417" w:type="dxa"/>
            <w:tcBorders>
              <w:top w:val="nil"/>
              <w:left w:val="nil"/>
              <w:bottom w:val="nil"/>
              <w:right w:val="single" w:sz="8" w:space="0" w:color="000000"/>
            </w:tcBorders>
            <w:tcMar>
              <w:top w:w="0" w:type="dxa"/>
              <w:left w:w="108" w:type="dxa"/>
              <w:bottom w:w="0" w:type="dxa"/>
              <w:right w:w="108" w:type="dxa"/>
            </w:tcMar>
            <w:vAlign w:val="center"/>
            <w:hideMark/>
          </w:tcPr>
          <w:p w14:paraId="051EC0EB"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eastAsia="Times New Roman" w:cstheme="minorHAnsi"/>
                <w:color w:val="4472C4" w:themeColor="accent1"/>
                <w:sz w:val="18"/>
                <w:szCs w:val="18"/>
                <w:lang w:eastAsia="en-GB"/>
              </w:rPr>
              <w:t>  </w:t>
            </w:r>
          </w:p>
        </w:tc>
        <w:tc>
          <w:tcPr>
            <w:tcW w:w="1418" w:type="dxa"/>
            <w:tcBorders>
              <w:top w:val="nil"/>
              <w:left w:val="nil"/>
              <w:bottom w:val="nil"/>
              <w:right w:val="single" w:sz="8" w:space="0" w:color="000000"/>
            </w:tcBorders>
            <w:tcMar>
              <w:top w:w="0" w:type="dxa"/>
              <w:left w:w="108" w:type="dxa"/>
              <w:bottom w:w="0" w:type="dxa"/>
              <w:right w:w="108" w:type="dxa"/>
            </w:tcMar>
            <w:vAlign w:val="center"/>
            <w:hideMark/>
          </w:tcPr>
          <w:p w14:paraId="07DBA62A"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eastAsia="Times New Roman" w:cstheme="minorHAnsi"/>
                <w:color w:val="4472C4" w:themeColor="accent1"/>
                <w:sz w:val="18"/>
                <w:szCs w:val="18"/>
                <w:lang w:eastAsia="en-GB"/>
              </w:rPr>
              <w:t>  </w:t>
            </w:r>
          </w:p>
        </w:tc>
        <w:tc>
          <w:tcPr>
            <w:tcW w:w="1418" w:type="dxa"/>
            <w:tcBorders>
              <w:top w:val="nil"/>
              <w:left w:val="nil"/>
              <w:bottom w:val="nil"/>
              <w:right w:val="single" w:sz="8" w:space="0" w:color="000000"/>
            </w:tcBorders>
            <w:tcMar>
              <w:top w:w="0" w:type="dxa"/>
              <w:left w:w="108" w:type="dxa"/>
              <w:bottom w:w="0" w:type="dxa"/>
              <w:right w:w="108" w:type="dxa"/>
            </w:tcMar>
            <w:vAlign w:val="center"/>
            <w:hideMark/>
          </w:tcPr>
          <w:p w14:paraId="10824299"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eastAsia="Times New Roman" w:cstheme="minorHAnsi"/>
                <w:color w:val="4472C4" w:themeColor="accent1"/>
                <w:sz w:val="18"/>
                <w:szCs w:val="18"/>
                <w:lang w:eastAsia="en-GB"/>
              </w:rPr>
              <w:t> </w:t>
            </w:r>
          </w:p>
        </w:tc>
      </w:tr>
      <w:tr w:rsidR="00B45470" w:rsidRPr="00FF4E1E" w14:paraId="7DFC2A16"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2175EE26"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16 or under</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443DDD87"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230/1726 (13.3)</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146866F4"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216/1755 (12.3)</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04424921"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446/3481 (12.8)</w:t>
            </w:r>
          </w:p>
        </w:tc>
      </w:tr>
      <w:tr w:rsidR="00B45470" w:rsidRPr="00FF4E1E" w14:paraId="5C2DAAD7"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4DE7898C"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17 or over</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4694ADEE"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741/1726 (42.9)</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50E156C8"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803/1755 (45.8)</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6FCB0FE5"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1544/3481 (44.4)</w:t>
            </w:r>
          </w:p>
        </w:tc>
      </w:tr>
      <w:tr w:rsidR="00B45470" w:rsidRPr="00FF4E1E" w14:paraId="0EA58227" w14:textId="77777777" w:rsidTr="00FE42D7">
        <w:trPr>
          <w:trHeight w:val="227"/>
        </w:trPr>
        <w:tc>
          <w:tcPr>
            <w:tcW w:w="510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5EFFF49D"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I am still in full time education</w:t>
            </w:r>
            <w:r w:rsidRPr="00E4103D">
              <w:rPr>
                <w:rFonts w:eastAsia="Times New Roman" w:cs="Calibri"/>
                <w:sz w:val="18"/>
                <w:szCs w:val="18"/>
                <w:lang w:eastAsia="en-GB"/>
              </w:rPr>
              <w:t> </w:t>
            </w:r>
          </w:p>
        </w:tc>
        <w:tc>
          <w:tcPr>
            <w:tcW w:w="1417" w:type="dxa"/>
            <w:tcBorders>
              <w:top w:val="nil"/>
              <w:left w:val="nil"/>
              <w:bottom w:val="single" w:sz="8" w:space="0" w:color="000000"/>
              <w:right w:val="single" w:sz="8" w:space="0" w:color="000000"/>
            </w:tcBorders>
            <w:tcMar>
              <w:top w:w="0" w:type="dxa"/>
              <w:left w:w="108" w:type="dxa"/>
              <w:bottom w:w="0" w:type="dxa"/>
              <w:right w:w="108" w:type="dxa"/>
            </w:tcMar>
            <w:hideMark/>
          </w:tcPr>
          <w:p w14:paraId="1C580434"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755/1726 (43.7)</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77A5F835"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736/1755 (41.9)</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353007BC"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1491/3481 (42.8)</w:t>
            </w:r>
          </w:p>
        </w:tc>
      </w:tr>
      <w:tr w:rsidR="00B45470" w:rsidRPr="00FF4E1E" w14:paraId="6A652B02" w14:textId="77777777" w:rsidTr="00FE42D7">
        <w:trPr>
          <w:trHeight w:val="227"/>
        </w:trPr>
        <w:tc>
          <w:tcPr>
            <w:tcW w:w="5103" w:type="dxa"/>
            <w:tcBorders>
              <w:top w:val="nil"/>
              <w:left w:val="single" w:sz="8" w:space="0" w:color="000000"/>
              <w:bottom w:val="nil"/>
              <w:right w:val="single" w:sz="8" w:space="0" w:color="000000"/>
            </w:tcBorders>
            <w:tcMar>
              <w:top w:w="0" w:type="dxa"/>
              <w:left w:w="108" w:type="dxa"/>
              <w:bottom w:w="0" w:type="dxa"/>
              <w:right w:w="108" w:type="dxa"/>
            </w:tcMar>
            <w:vAlign w:val="center"/>
            <w:hideMark/>
          </w:tcPr>
          <w:p w14:paraId="7E7ED740"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b/>
                <w:bCs/>
                <w:color w:val="000000"/>
                <w:sz w:val="18"/>
                <w:szCs w:val="18"/>
                <w:lang w:eastAsia="en-GB"/>
              </w:rPr>
              <w:t>Gender and orientation</w:t>
            </w:r>
            <w:r w:rsidRPr="00E4103D">
              <w:rPr>
                <w:rFonts w:eastAsia="Times New Roman" w:cs="Calibri"/>
                <w:sz w:val="18"/>
                <w:szCs w:val="18"/>
                <w:lang w:eastAsia="en-GB"/>
              </w:rPr>
              <w:t> </w:t>
            </w:r>
          </w:p>
        </w:tc>
        <w:tc>
          <w:tcPr>
            <w:tcW w:w="1417" w:type="dxa"/>
            <w:tcBorders>
              <w:top w:val="nil"/>
              <w:left w:val="nil"/>
              <w:bottom w:val="nil"/>
              <w:right w:val="single" w:sz="8" w:space="0" w:color="000000"/>
            </w:tcBorders>
            <w:tcMar>
              <w:top w:w="0" w:type="dxa"/>
              <w:left w:w="108" w:type="dxa"/>
              <w:bottom w:w="0" w:type="dxa"/>
              <w:right w:w="108" w:type="dxa"/>
            </w:tcMar>
            <w:vAlign w:val="center"/>
            <w:hideMark/>
          </w:tcPr>
          <w:p w14:paraId="63149E38"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eastAsia="Times New Roman" w:cstheme="minorHAnsi"/>
                <w:color w:val="4472C4" w:themeColor="accent1"/>
                <w:sz w:val="18"/>
                <w:szCs w:val="18"/>
                <w:lang w:eastAsia="en-GB"/>
              </w:rPr>
              <w:t>  </w:t>
            </w:r>
          </w:p>
        </w:tc>
        <w:tc>
          <w:tcPr>
            <w:tcW w:w="1418" w:type="dxa"/>
            <w:tcBorders>
              <w:top w:val="nil"/>
              <w:left w:val="nil"/>
              <w:bottom w:val="nil"/>
              <w:right w:val="single" w:sz="8" w:space="0" w:color="000000"/>
            </w:tcBorders>
            <w:tcMar>
              <w:top w:w="0" w:type="dxa"/>
              <w:left w:w="108" w:type="dxa"/>
              <w:bottom w:w="0" w:type="dxa"/>
              <w:right w:w="108" w:type="dxa"/>
            </w:tcMar>
            <w:vAlign w:val="center"/>
            <w:hideMark/>
          </w:tcPr>
          <w:p w14:paraId="2906C0CF"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eastAsia="Times New Roman" w:cstheme="minorHAnsi"/>
                <w:color w:val="4472C4" w:themeColor="accent1"/>
                <w:sz w:val="18"/>
                <w:szCs w:val="18"/>
                <w:lang w:eastAsia="en-GB"/>
              </w:rPr>
              <w:t>  </w:t>
            </w:r>
          </w:p>
        </w:tc>
        <w:tc>
          <w:tcPr>
            <w:tcW w:w="1418" w:type="dxa"/>
            <w:tcBorders>
              <w:top w:val="nil"/>
              <w:left w:val="nil"/>
              <w:bottom w:val="nil"/>
              <w:right w:val="single" w:sz="8" w:space="0" w:color="000000"/>
            </w:tcBorders>
            <w:tcMar>
              <w:top w:w="0" w:type="dxa"/>
              <w:left w:w="108" w:type="dxa"/>
              <w:bottom w:w="0" w:type="dxa"/>
              <w:right w:w="108" w:type="dxa"/>
            </w:tcMar>
            <w:vAlign w:val="center"/>
            <w:hideMark/>
          </w:tcPr>
          <w:p w14:paraId="031F7F59"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eastAsia="Times New Roman" w:cstheme="minorHAnsi"/>
                <w:color w:val="4472C4" w:themeColor="accent1"/>
                <w:sz w:val="18"/>
                <w:szCs w:val="18"/>
                <w:lang w:eastAsia="en-GB"/>
              </w:rPr>
              <w:t> </w:t>
            </w:r>
          </w:p>
        </w:tc>
      </w:tr>
      <w:tr w:rsidR="00B45470" w:rsidRPr="00FF4E1E" w14:paraId="588E5D23"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462FD5FA"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WSM</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3430B807"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1089 (62.4)</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4C10C713"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1072 (60.2)</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3AB1F846"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2161 (61.3)</w:t>
            </w:r>
          </w:p>
        </w:tc>
      </w:tr>
      <w:tr w:rsidR="00B45470" w:rsidRPr="00FF4E1E" w14:paraId="282A6487"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6897DB08"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MSW</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24BAC183"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396 (22.7)</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2B9E7EE1"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403 (22.6)</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7A7651BB"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799 (22.7)</w:t>
            </w:r>
          </w:p>
        </w:tc>
      </w:tr>
      <w:tr w:rsidR="00B45470" w:rsidRPr="00FF4E1E" w14:paraId="14A81D6F"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7D5F509A"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WSW</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4CA421AD"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13 (0.7)</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4FACBBE5"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11 (0.6)</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30B1160F"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24 (0.7)</w:t>
            </w:r>
          </w:p>
        </w:tc>
      </w:tr>
      <w:tr w:rsidR="00B45470" w:rsidRPr="00FF4E1E" w14:paraId="3D214AD7"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107DF8F4"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MSM</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4BC46302"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137 (7.9)</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481730AC"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156 (8.8)</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3CB3145F"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293 (8.3)</w:t>
            </w:r>
          </w:p>
        </w:tc>
      </w:tr>
      <w:tr w:rsidR="00B45470" w:rsidRPr="00FF4E1E" w14:paraId="2C157890"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4140FB23"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WSWM</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74EF502B"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74 (4.2)</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1BE37563"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92 (5.2)</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001B22DF"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166 (4.7)</w:t>
            </w:r>
          </w:p>
        </w:tc>
      </w:tr>
      <w:tr w:rsidR="00B45470" w:rsidRPr="00FF4E1E" w14:paraId="5550B690"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4EBF04F4"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MSWM</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112DE84C"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28 (1.6)</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2935756A"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41 (2.3)</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02E63A21"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69 (2.0)</w:t>
            </w:r>
          </w:p>
        </w:tc>
      </w:tr>
      <w:tr w:rsidR="00B45470" w:rsidRPr="00FF4E1E" w14:paraId="196F1D6B"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1478A376"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NBSM</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7323949F"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5 (0.3)</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37097ECA"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 (0.1)</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0251DBEF"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6 (0.2)</w:t>
            </w:r>
          </w:p>
        </w:tc>
      </w:tr>
      <w:tr w:rsidR="00B45470" w:rsidRPr="00FF4E1E" w14:paraId="4924D5E9"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56C85130"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NBSW</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5DDF7B92"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0 (0)</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619487C6"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2 (0.1)</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1A299AD0"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2 (0.1)</w:t>
            </w:r>
          </w:p>
        </w:tc>
      </w:tr>
      <w:tr w:rsidR="00B45470" w:rsidRPr="00FF4E1E" w14:paraId="1EB7D02F"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252F15E7"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NBSWM</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1A67F29F"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2 (0.1)</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20D37DFA"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2 (0.1)</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6C94ACD8"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4 (0.1)</w:t>
            </w:r>
          </w:p>
        </w:tc>
      </w:tr>
      <w:tr w:rsidR="00B45470" w:rsidRPr="00FF4E1E" w14:paraId="0DC3F6B6" w14:textId="77777777" w:rsidTr="00FE42D7">
        <w:trPr>
          <w:trHeight w:val="227"/>
        </w:trPr>
        <w:tc>
          <w:tcPr>
            <w:tcW w:w="510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0CBA5C57"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not stated</w:t>
            </w:r>
            <w:r w:rsidRPr="00E4103D">
              <w:rPr>
                <w:rFonts w:eastAsia="Times New Roman" w:cs="Calibri"/>
                <w:sz w:val="18"/>
                <w:szCs w:val="18"/>
                <w:lang w:eastAsia="en-GB"/>
              </w:rPr>
              <w:t> </w:t>
            </w:r>
          </w:p>
        </w:tc>
        <w:tc>
          <w:tcPr>
            <w:tcW w:w="1417" w:type="dxa"/>
            <w:tcBorders>
              <w:top w:val="nil"/>
              <w:left w:val="nil"/>
              <w:bottom w:val="single" w:sz="8" w:space="0" w:color="000000"/>
              <w:right w:val="single" w:sz="8" w:space="0" w:color="000000"/>
            </w:tcBorders>
            <w:tcMar>
              <w:top w:w="0" w:type="dxa"/>
              <w:left w:w="108" w:type="dxa"/>
              <w:bottom w:w="0" w:type="dxa"/>
              <w:right w:w="108" w:type="dxa"/>
            </w:tcMar>
            <w:hideMark/>
          </w:tcPr>
          <w:p w14:paraId="64753119"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 (0.1)</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7EE96E76"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 (0.1)</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5C3F91A9"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2 (0.1)</w:t>
            </w:r>
          </w:p>
        </w:tc>
      </w:tr>
      <w:tr w:rsidR="00B45470" w:rsidRPr="00FF4E1E" w14:paraId="78845EFF" w14:textId="77777777" w:rsidTr="00FE42D7">
        <w:trPr>
          <w:trHeight w:val="227"/>
        </w:trPr>
        <w:tc>
          <w:tcPr>
            <w:tcW w:w="5103" w:type="dxa"/>
            <w:tcBorders>
              <w:top w:val="nil"/>
              <w:left w:val="single" w:sz="8" w:space="0" w:color="000000"/>
              <w:bottom w:val="nil"/>
              <w:right w:val="single" w:sz="8" w:space="0" w:color="000000"/>
            </w:tcBorders>
            <w:tcMar>
              <w:top w:w="0" w:type="dxa"/>
              <w:left w:w="108" w:type="dxa"/>
              <w:bottom w:w="0" w:type="dxa"/>
              <w:right w:w="108" w:type="dxa"/>
            </w:tcMar>
            <w:vAlign w:val="center"/>
            <w:hideMark/>
          </w:tcPr>
          <w:p w14:paraId="31DC5053"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b/>
                <w:bCs/>
                <w:color w:val="000000"/>
                <w:sz w:val="18"/>
                <w:szCs w:val="18"/>
                <w:lang w:eastAsia="en-GB"/>
              </w:rPr>
              <w:t>Baseline diagnosis</w:t>
            </w:r>
            <w:r w:rsidRPr="00E4103D">
              <w:rPr>
                <w:rFonts w:eastAsia="Times New Roman" w:cs="Calibri"/>
                <w:sz w:val="18"/>
                <w:szCs w:val="18"/>
                <w:lang w:eastAsia="en-GB"/>
              </w:rPr>
              <w:t> </w:t>
            </w:r>
          </w:p>
        </w:tc>
        <w:tc>
          <w:tcPr>
            <w:tcW w:w="1417" w:type="dxa"/>
            <w:tcBorders>
              <w:top w:val="nil"/>
              <w:left w:val="nil"/>
              <w:bottom w:val="nil"/>
              <w:right w:val="single" w:sz="8" w:space="0" w:color="000000"/>
            </w:tcBorders>
            <w:tcMar>
              <w:top w:w="0" w:type="dxa"/>
              <w:left w:w="108" w:type="dxa"/>
              <w:bottom w:w="0" w:type="dxa"/>
              <w:right w:w="108" w:type="dxa"/>
            </w:tcMar>
            <w:vAlign w:val="center"/>
            <w:hideMark/>
          </w:tcPr>
          <w:p w14:paraId="6C02606F"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eastAsia="Times New Roman" w:cstheme="minorHAnsi"/>
                <w:color w:val="4472C4" w:themeColor="accent1"/>
                <w:sz w:val="18"/>
                <w:szCs w:val="18"/>
                <w:lang w:eastAsia="en-GB"/>
              </w:rPr>
              <w:t>  </w:t>
            </w:r>
          </w:p>
        </w:tc>
        <w:tc>
          <w:tcPr>
            <w:tcW w:w="1418" w:type="dxa"/>
            <w:tcBorders>
              <w:top w:val="nil"/>
              <w:left w:val="nil"/>
              <w:bottom w:val="nil"/>
              <w:right w:val="single" w:sz="8" w:space="0" w:color="000000"/>
            </w:tcBorders>
            <w:tcMar>
              <w:top w:w="0" w:type="dxa"/>
              <w:left w:w="108" w:type="dxa"/>
              <w:bottom w:w="0" w:type="dxa"/>
              <w:right w:w="108" w:type="dxa"/>
            </w:tcMar>
            <w:vAlign w:val="center"/>
            <w:hideMark/>
          </w:tcPr>
          <w:p w14:paraId="323A6BD3"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eastAsia="Times New Roman" w:cstheme="minorHAnsi"/>
                <w:color w:val="4472C4" w:themeColor="accent1"/>
                <w:sz w:val="18"/>
                <w:szCs w:val="18"/>
                <w:lang w:eastAsia="en-GB"/>
              </w:rPr>
              <w:t>  </w:t>
            </w:r>
          </w:p>
        </w:tc>
        <w:tc>
          <w:tcPr>
            <w:tcW w:w="1418" w:type="dxa"/>
            <w:tcBorders>
              <w:top w:val="nil"/>
              <w:left w:val="nil"/>
              <w:bottom w:val="nil"/>
              <w:right w:val="single" w:sz="8" w:space="0" w:color="000000"/>
            </w:tcBorders>
            <w:tcMar>
              <w:top w:w="0" w:type="dxa"/>
              <w:left w:w="108" w:type="dxa"/>
              <w:bottom w:w="0" w:type="dxa"/>
              <w:right w:w="108" w:type="dxa"/>
            </w:tcMar>
            <w:vAlign w:val="center"/>
            <w:hideMark/>
          </w:tcPr>
          <w:p w14:paraId="06474DE8"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eastAsia="Times New Roman" w:cstheme="minorHAnsi"/>
                <w:color w:val="4472C4" w:themeColor="accent1"/>
                <w:sz w:val="18"/>
                <w:szCs w:val="18"/>
                <w:lang w:eastAsia="en-GB"/>
              </w:rPr>
              <w:t> </w:t>
            </w:r>
          </w:p>
        </w:tc>
      </w:tr>
      <w:tr w:rsidR="00B45470" w:rsidRPr="00FF4E1E" w14:paraId="15432FFC"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093D52CD"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Chlamydia</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109E472F"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1393 (79.8)</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231D9F35"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1394 (78.3)</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42717285"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2787 (79.0)</w:t>
            </w:r>
          </w:p>
        </w:tc>
      </w:tr>
      <w:tr w:rsidR="00B45470" w:rsidRPr="00FF4E1E" w14:paraId="71012FBF"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4D949DF4"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Gonorrhoea</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597C7773"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160 (9.2)</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16FF6081"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185 (10.4)</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5E25F3A7"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345 (9.8)</w:t>
            </w:r>
          </w:p>
        </w:tc>
      </w:tr>
      <w:tr w:rsidR="00B45470" w:rsidRPr="00FF4E1E" w14:paraId="4CBDC010"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5591A9AC"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Gonorrhoea and chlamydia</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50270BEB"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74 (4.2)</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05010773"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84 (4.7)</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1387686C"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158 (4.5)</w:t>
            </w:r>
          </w:p>
        </w:tc>
      </w:tr>
      <w:tr w:rsidR="00B45470" w:rsidRPr="00FF4E1E" w14:paraId="09DD23D6"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267E14EF"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 Gonorrhoea or NSU</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4DF5D69C"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14 (0.8)</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6B370AF1"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20 (1.1)</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39ABAB73"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34 (1.0)</w:t>
            </w:r>
          </w:p>
        </w:tc>
      </w:tr>
      <w:tr w:rsidR="00B45470" w:rsidRPr="00FF4E1E" w14:paraId="79B3283B" w14:textId="77777777" w:rsidTr="00FE42D7">
        <w:trPr>
          <w:trHeight w:val="227"/>
        </w:trPr>
        <w:tc>
          <w:tcPr>
            <w:tcW w:w="5103"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03B4800B"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NSU (non-specific urethritis)</w:t>
            </w:r>
            <w:r w:rsidRPr="00E4103D">
              <w:rPr>
                <w:rFonts w:eastAsia="Times New Roman" w:cs="Calibri"/>
                <w:sz w:val="18"/>
                <w:szCs w:val="18"/>
                <w:lang w:eastAsia="en-GB"/>
              </w:rPr>
              <w:t> </w:t>
            </w:r>
          </w:p>
        </w:tc>
        <w:tc>
          <w:tcPr>
            <w:tcW w:w="1417" w:type="dxa"/>
            <w:tcBorders>
              <w:top w:val="nil"/>
              <w:left w:val="nil"/>
              <w:bottom w:val="single" w:sz="8" w:space="0" w:color="D9D9D9"/>
              <w:right w:val="single" w:sz="8" w:space="0" w:color="000000"/>
            </w:tcBorders>
            <w:tcMar>
              <w:top w:w="0" w:type="dxa"/>
              <w:left w:w="108" w:type="dxa"/>
              <w:bottom w:w="0" w:type="dxa"/>
              <w:right w:w="108" w:type="dxa"/>
            </w:tcMar>
            <w:hideMark/>
          </w:tcPr>
          <w:p w14:paraId="3EA0DB6C"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63 (3.6)</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3C0E8544"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61 (3.4)</w:t>
            </w:r>
          </w:p>
        </w:tc>
        <w:tc>
          <w:tcPr>
            <w:tcW w:w="1418" w:type="dxa"/>
            <w:tcBorders>
              <w:top w:val="nil"/>
              <w:left w:val="nil"/>
              <w:bottom w:val="single" w:sz="8" w:space="0" w:color="D9D9D9"/>
              <w:right w:val="single" w:sz="8" w:space="0" w:color="000000"/>
            </w:tcBorders>
            <w:tcMar>
              <w:top w:w="0" w:type="dxa"/>
              <w:left w:w="108" w:type="dxa"/>
              <w:bottom w:w="0" w:type="dxa"/>
              <w:right w:w="108" w:type="dxa"/>
            </w:tcMar>
            <w:hideMark/>
          </w:tcPr>
          <w:p w14:paraId="141B630A"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124 (3.5)</w:t>
            </w:r>
          </w:p>
        </w:tc>
      </w:tr>
      <w:tr w:rsidR="00B45470" w:rsidRPr="00FF4E1E" w14:paraId="477E4878" w14:textId="77777777" w:rsidTr="00FE42D7">
        <w:trPr>
          <w:trHeight w:val="227"/>
        </w:trPr>
        <w:tc>
          <w:tcPr>
            <w:tcW w:w="5103"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691B6913" w14:textId="77777777" w:rsidR="00B45470" w:rsidRPr="00E4103D" w:rsidRDefault="00B45470" w:rsidP="00CD77AD">
            <w:pPr>
              <w:spacing w:line="240" w:lineRule="auto"/>
              <w:jc w:val="right"/>
              <w:rPr>
                <w:rFonts w:eastAsia="Times New Roman" w:cs="Calibri"/>
                <w:sz w:val="18"/>
                <w:szCs w:val="18"/>
                <w:lang w:eastAsia="en-GB"/>
              </w:rPr>
            </w:pPr>
            <w:r w:rsidRPr="00E4103D">
              <w:rPr>
                <w:rFonts w:eastAsia="Times New Roman" w:cs="Calibri"/>
                <w:color w:val="000000"/>
                <w:sz w:val="18"/>
                <w:szCs w:val="18"/>
                <w:lang w:eastAsia="en-GB"/>
              </w:rPr>
              <w:t>Unknown</w:t>
            </w:r>
            <w:r w:rsidRPr="00E4103D">
              <w:rPr>
                <w:rFonts w:eastAsia="Times New Roman" w:cs="Calibri"/>
                <w:sz w:val="18"/>
                <w:szCs w:val="18"/>
                <w:lang w:eastAsia="en-GB"/>
              </w:rPr>
              <w:t> </w:t>
            </w:r>
          </w:p>
        </w:tc>
        <w:tc>
          <w:tcPr>
            <w:tcW w:w="1417" w:type="dxa"/>
            <w:tcBorders>
              <w:top w:val="nil"/>
              <w:left w:val="nil"/>
              <w:bottom w:val="single" w:sz="8" w:space="0" w:color="000000"/>
              <w:right w:val="single" w:sz="8" w:space="0" w:color="000000"/>
            </w:tcBorders>
            <w:tcMar>
              <w:top w:w="0" w:type="dxa"/>
              <w:left w:w="108" w:type="dxa"/>
              <w:bottom w:w="0" w:type="dxa"/>
              <w:right w:w="108" w:type="dxa"/>
            </w:tcMar>
            <w:hideMark/>
          </w:tcPr>
          <w:p w14:paraId="5B9AF1AA"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41 (2.4)</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6235F8F2"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37 (2.1)</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4B9C5539" w14:textId="77777777" w:rsidR="00B45470" w:rsidRPr="00481D6F" w:rsidRDefault="00B45470" w:rsidP="00CD77AD">
            <w:pPr>
              <w:spacing w:line="240" w:lineRule="auto"/>
              <w:jc w:val="center"/>
              <w:rPr>
                <w:rFonts w:eastAsia="Times New Roman" w:cstheme="minorHAnsi"/>
                <w:color w:val="4472C4" w:themeColor="accent1"/>
                <w:sz w:val="18"/>
                <w:szCs w:val="18"/>
                <w:lang w:eastAsia="en-GB"/>
              </w:rPr>
            </w:pPr>
            <w:r w:rsidRPr="00481D6F">
              <w:rPr>
                <w:rFonts w:cstheme="minorHAnsi"/>
                <w:sz w:val="18"/>
                <w:szCs w:val="18"/>
                <w:lang w:val="en-US"/>
              </w:rPr>
              <w:t>78 (2.2)</w:t>
            </w:r>
          </w:p>
        </w:tc>
      </w:tr>
      <w:tr w:rsidR="00B45470" w:rsidRPr="00E4103D" w14:paraId="66673962" w14:textId="77777777" w:rsidTr="00FE42D7">
        <w:trPr>
          <w:trHeight w:val="227"/>
        </w:trPr>
        <w:tc>
          <w:tcPr>
            <w:tcW w:w="9356"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52AEF87D" w14:textId="77777777" w:rsidR="00B45470" w:rsidRPr="007704B5" w:rsidRDefault="00B45470" w:rsidP="00CD77AD">
            <w:pPr>
              <w:widowControl w:val="0"/>
              <w:spacing w:line="240" w:lineRule="auto"/>
              <w:rPr>
                <w:rFonts w:eastAsia="Times New Roman" w:cstheme="minorHAnsi"/>
                <w:color w:val="000000"/>
                <w:sz w:val="18"/>
                <w:szCs w:val="18"/>
                <w:lang w:eastAsia="en-GB"/>
              </w:rPr>
            </w:pPr>
            <w:r w:rsidRPr="007704B5">
              <w:rPr>
                <w:rFonts w:eastAsia="Times New Roman" w:cstheme="minorHAnsi"/>
                <w:color w:val="000000"/>
                <w:sz w:val="18"/>
                <w:szCs w:val="18"/>
                <w:lang w:eastAsia="en-GB"/>
              </w:rPr>
              <w:t xml:space="preserve">Data </w:t>
            </w:r>
            <w:proofErr w:type="gramStart"/>
            <w:r w:rsidRPr="007704B5">
              <w:rPr>
                <w:rFonts w:eastAsia="Times New Roman" w:cstheme="minorHAnsi"/>
                <w:color w:val="000000"/>
                <w:sz w:val="18"/>
                <w:szCs w:val="18"/>
                <w:lang w:eastAsia="en-GB"/>
              </w:rPr>
              <w:t>are:</w:t>
            </w:r>
            <w:proofErr w:type="gramEnd"/>
            <w:r w:rsidRPr="007704B5">
              <w:rPr>
                <w:rFonts w:eastAsia="Times New Roman" w:cstheme="minorHAnsi"/>
                <w:color w:val="000000"/>
                <w:sz w:val="18"/>
                <w:szCs w:val="18"/>
                <w:lang w:eastAsia="en-GB"/>
              </w:rPr>
              <w:t xml:space="preserve"> n (%) or n/N (%).  </w:t>
            </w:r>
            <w:r w:rsidRPr="00B7477C">
              <w:rPr>
                <w:rFonts w:eastAsia="Times New Roman" w:cstheme="minorHAnsi"/>
                <w:color w:val="000000"/>
                <w:sz w:val="18"/>
                <w:szCs w:val="18"/>
                <w:lang w:eastAsia="en-GB"/>
              </w:rPr>
              <w:t>IMD (Index of Multiple Deprivation; WSM (women who have sex with men only), MSW (men who have sex with women only), WSW (women who have sex with women only), MSM (men who have sex with men only), WSMW (women who have sex with men and women), MSWM (men who have sex with women and men), NBSM (non-binary people who have sex with men only), NBSW (non-binary people who have sex with women only), NBSWM (non-binary people that who have sex with women and men);</w:t>
            </w:r>
          </w:p>
          <w:p w14:paraId="1D7FA589" w14:textId="77777777" w:rsidR="00B45470" w:rsidRPr="007704B5" w:rsidRDefault="00B45470" w:rsidP="00CD77AD">
            <w:pPr>
              <w:widowControl w:val="0"/>
              <w:spacing w:line="240" w:lineRule="auto"/>
              <w:rPr>
                <w:rFonts w:eastAsia="Times New Roman" w:cs="Calibri"/>
                <w:color w:val="000000"/>
                <w:sz w:val="18"/>
                <w:szCs w:val="18"/>
                <w:lang w:eastAsia="en-GB"/>
              </w:rPr>
            </w:pPr>
            <w:r w:rsidRPr="007704B5">
              <w:rPr>
                <w:rFonts w:eastAsia="Times New Roman" w:cs="Calibri"/>
                <w:color w:val="000000"/>
                <w:sz w:val="18"/>
                <w:szCs w:val="18"/>
                <w:vertAlign w:val="superscript"/>
                <w:lang w:eastAsia="en-GB"/>
              </w:rPr>
              <w:t>a</w:t>
            </w:r>
            <w:r w:rsidRPr="007704B5">
              <w:rPr>
                <w:rFonts w:eastAsia="Times New Roman" w:cs="Calibri"/>
                <w:color w:val="000000"/>
                <w:sz w:val="18"/>
                <w:szCs w:val="18"/>
                <w:lang w:eastAsia="en-GB"/>
              </w:rPr>
              <w:t xml:space="preserve"> reduced denominator, as IMD quintile missing for some participants who provided an invalid </w:t>
            </w:r>
            <w:proofErr w:type="gramStart"/>
            <w:r w:rsidRPr="007704B5">
              <w:rPr>
                <w:rFonts w:eastAsia="Times New Roman" w:cs="Calibri"/>
                <w:color w:val="000000"/>
                <w:sz w:val="18"/>
                <w:szCs w:val="18"/>
                <w:lang w:eastAsia="en-GB"/>
              </w:rPr>
              <w:t>postcode;</w:t>
            </w:r>
            <w:proofErr w:type="gramEnd"/>
            <w:r w:rsidRPr="007704B5">
              <w:rPr>
                <w:rFonts w:eastAsia="Times New Roman" w:cs="Calibri"/>
                <w:color w:val="000000"/>
                <w:sz w:val="18"/>
                <w:szCs w:val="18"/>
                <w:lang w:eastAsia="en-GB"/>
              </w:rPr>
              <w:t xml:space="preserve">  </w:t>
            </w:r>
          </w:p>
          <w:p w14:paraId="44FE2F3E" w14:textId="1B7A2CEB" w:rsidR="00B45470" w:rsidRPr="007704B5" w:rsidRDefault="00B45470" w:rsidP="00CD77AD">
            <w:pPr>
              <w:spacing w:line="240" w:lineRule="auto"/>
              <w:rPr>
                <w:rFonts w:eastAsia="Times New Roman" w:cstheme="minorHAnsi"/>
                <w:sz w:val="18"/>
                <w:szCs w:val="18"/>
                <w:lang w:eastAsia="en-GB"/>
              </w:rPr>
            </w:pPr>
            <w:r w:rsidRPr="007704B5">
              <w:rPr>
                <w:rFonts w:eastAsia="Times New Roman" w:cs="Calibri"/>
                <w:b/>
                <w:bCs/>
                <w:color w:val="000000"/>
                <w:sz w:val="18"/>
                <w:szCs w:val="18"/>
                <w:vertAlign w:val="superscript"/>
                <w:lang w:eastAsia="en-GB"/>
              </w:rPr>
              <w:t>b</w:t>
            </w:r>
            <w:r w:rsidRPr="007704B5">
              <w:rPr>
                <w:rFonts w:eastAsia="Times New Roman" w:cs="Calibri"/>
                <w:color w:val="000000"/>
                <w:sz w:val="18"/>
                <w:szCs w:val="18"/>
                <w:lang w:eastAsia="en-GB"/>
              </w:rPr>
              <w:t xml:space="preserve"> reduced denominator, as </w:t>
            </w:r>
            <w:r w:rsidR="001F22EC">
              <w:rPr>
                <w:rFonts w:eastAsia="Times New Roman" w:cs="Calibri"/>
                <w:color w:val="000000"/>
                <w:sz w:val="18"/>
                <w:szCs w:val="18"/>
                <w:lang w:eastAsia="en-GB"/>
              </w:rPr>
              <w:t>e</w:t>
            </w:r>
            <w:r w:rsidRPr="007704B5">
              <w:rPr>
                <w:rFonts w:eastAsia="Times New Roman" w:cs="Calibri"/>
                <w:color w:val="000000"/>
                <w:sz w:val="18"/>
                <w:szCs w:val="18"/>
                <w:lang w:eastAsia="en-GB"/>
              </w:rPr>
              <w:t>ducation information missing for some participants due to non-response.</w:t>
            </w:r>
          </w:p>
        </w:tc>
      </w:tr>
    </w:tbl>
    <w:p w14:paraId="211158F8" w14:textId="77777777" w:rsidR="00B45470" w:rsidRPr="00E4103D" w:rsidRDefault="00B45470" w:rsidP="00B45470">
      <w:pPr>
        <w:spacing w:line="240" w:lineRule="auto"/>
        <w:outlineLvl w:val="0"/>
        <w:rPr>
          <w:b/>
          <w:color w:val="000000"/>
          <w:sz w:val="18"/>
          <w:szCs w:val="18"/>
        </w:rPr>
      </w:pPr>
    </w:p>
    <w:p w14:paraId="318ED8F1" w14:textId="77777777" w:rsidR="00B45470" w:rsidRPr="00E4103D" w:rsidRDefault="00B45470" w:rsidP="00B45470">
      <w:pPr>
        <w:rPr>
          <w:sz w:val="16"/>
          <w:szCs w:val="16"/>
        </w:rPr>
      </w:pPr>
    </w:p>
    <w:p w14:paraId="6223DDB2" w14:textId="77777777" w:rsidR="00B45470" w:rsidRPr="00942DBC" w:rsidRDefault="00B45470" w:rsidP="002621C3">
      <w:pPr>
        <w:pStyle w:val="Caption"/>
        <w:rPr>
          <w:sz w:val="36"/>
          <w:szCs w:val="36"/>
        </w:rPr>
      </w:pPr>
    </w:p>
    <w:p w14:paraId="21DE23E3" w14:textId="77777777" w:rsidR="00FA41C5" w:rsidRDefault="00FA41C5" w:rsidP="00246FDF">
      <w:pPr>
        <w:outlineLvl w:val="0"/>
        <w:rPr>
          <w:b/>
          <w:color w:val="000000"/>
          <w:sz w:val="28"/>
          <w:szCs w:val="28"/>
        </w:rPr>
      </w:pPr>
    </w:p>
    <w:p w14:paraId="31F5596C" w14:textId="6C94C1DD" w:rsidR="008F4472" w:rsidRPr="008028E1" w:rsidRDefault="008F4472" w:rsidP="008028E1">
      <w:pPr>
        <w:rPr>
          <w:b/>
          <w:bCs/>
          <w:sz w:val="24"/>
          <w:szCs w:val="24"/>
        </w:rPr>
      </w:pPr>
      <w:r w:rsidRPr="008028E1">
        <w:rPr>
          <w:b/>
          <w:bCs/>
          <w:sz w:val="24"/>
          <w:szCs w:val="24"/>
        </w:rPr>
        <w:t>Taking part in the study</w:t>
      </w:r>
    </w:p>
    <w:p w14:paraId="0458B276" w14:textId="77777777" w:rsidR="008F4472" w:rsidRPr="00534213" w:rsidRDefault="008F4472" w:rsidP="00246FDF">
      <w:pPr>
        <w:rPr>
          <w:color w:val="000000"/>
        </w:rPr>
      </w:pPr>
      <w:r w:rsidRPr="00534213">
        <w:rPr>
          <w:color w:val="000000"/>
        </w:rPr>
        <w:t xml:space="preserve">Most participants that commented about being a part of the study were very positive about taking part, both in the intervention and control group. </w:t>
      </w:r>
    </w:p>
    <w:p w14:paraId="59C31170" w14:textId="77777777" w:rsidR="008F4472" w:rsidRPr="00534213" w:rsidRDefault="008F4472" w:rsidP="00246FDF">
      <w:pPr>
        <w:rPr>
          <w:color w:val="000000"/>
        </w:rPr>
      </w:pPr>
    </w:p>
    <w:p w14:paraId="2B80D4D9" w14:textId="0D046723" w:rsidR="008F4472" w:rsidRPr="00534213" w:rsidRDefault="008F4472" w:rsidP="007C325D">
      <w:pPr>
        <w:rPr>
          <w:color w:val="000000"/>
        </w:rPr>
      </w:pPr>
      <w:r w:rsidRPr="00534213">
        <w:rPr>
          <w:color w:val="000000"/>
        </w:rPr>
        <w:t xml:space="preserve">“Thank you so much for allowing me to take part in this study it's been amazing. Shame it </w:t>
      </w:r>
      <w:proofErr w:type="gramStart"/>
      <w:r w:rsidRPr="00534213">
        <w:rPr>
          <w:color w:val="000000"/>
        </w:rPr>
        <w:t>has to</w:t>
      </w:r>
      <w:proofErr w:type="gramEnd"/>
      <w:r w:rsidRPr="00534213">
        <w:rPr>
          <w:color w:val="000000"/>
        </w:rPr>
        <w:t xml:space="preserve"> end. What you do/did is amazing I would love to join the team myself.” (24</w:t>
      </w:r>
      <w:r w:rsidR="00451913">
        <w:rPr>
          <w:color w:val="000000"/>
        </w:rPr>
        <w:t xml:space="preserve"> years</w:t>
      </w:r>
      <w:r w:rsidRPr="00534213">
        <w:rPr>
          <w:color w:val="000000"/>
        </w:rPr>
        <w:t>, WSM</w:t>
      </w:r>
      <w:r>
        <w:rPr>
          <w:color w:val="000000"/>
        </w:rPr>
        <w:t>, Intervention</w:t>
      </w:r>
      <w:r w:rsidRPr="00534213">
        <w:rPr>
          <w:color w:val="000000"/>
        </w:rPr>
        <w:t>)</w:t>
      </w:r>
    </w:p>
    <w:p w14:paraId="08725689" w14:textId="77777777" w:rsidR="008F4472" w:rsidRPr="00534213" w:rsidRDefault="008F4472" w:rsidP="007C325D">
      <w:pPr>
        <w:rPr>
          <w:color w:val="000000"/>
        </w:rPr>
      </w:pPr>
    </w:p>
    <w:p w14:paraId="256E871C" w14:textId="0EA71E56" w:rsidR="008F4472" w:rsidRPr="00534213" w:rsidRDefault="008F4472" w:rsidP="007C325D">
      <w:pPr>
        <w:rPr>
          <w:color w:val="000000"/>
        </w:rPr>
      </w:pPr>
      <w:r w:rsidRPr="00534213">
        <w:rPr>
          <w:color w:val="000000"/>
        </w:rPr>
        <w:t xml:space="preserve">“…After joining, it quickly became evident that I was a subject in the test that wouldn't receive texts. As somebody who is quite highly sexually active… it makes sense to take part if it could help somebody else who was like me. For that </w:t>
      </w:r>
      <w:proofErr w:type="gramStart"/>
      <w:r w:rsidRPr="00534213">
        <w:rPr>
          <w:color w:val="000000"/>
        </w:rPr>
        <w:t>reason</w:t>
      </w:r>
      <w:proofErr w:type="gramEnd"/>
      <w:r w:rsidRPr="00534213">
        <w:rPr>
          <w:color w:val="000000"/>
        </w:rPr>
        <w:t xml:space="preserve"> I'm very happy to have participated and hope that you get some conclusive results.” (24</w:t>
      </w:r>
      <w:r w:rsidR="00451913">
        <w:rPr>
          <w:color w:val="000000"/>
        </w:rPr>
        <w:t xml:space="preserve"> years</w:t>
      </w:r>
      <w:r w:rsidRPr="00534213">
        <w:rPr>
          <w:color w:val="000000"/>
        </w:rPr>
        <w:t xml:space="preserve">, MSM, </w:t>
      </w:r>
      <w:r w:rsidR="00451913">
        <w:rPr>
          <w:color w:val="000000"/>
        </w:rPr>
        <w:t>C</w:t>
      </w:r>
      <w:r w:rsidRPr="00534213">
        <w:rPr>
          <w:color w:val="000000"/>
        </w:rPr>
        <w:t>ontrol)</w:t>
      </w:r>
    </w:p>
    <w:p w14:paraId="1C41FFA3" w14:textId="77777777" w:rsidR="008F4472" w:rsidRPr="00534213" w:rsidRDefault="008F4472" w:rsidP="00246FDF">
      <w:pPr>
        <w:rPr>
          <w:color w:val="000000"/>
        </w:rPr>
      </w:pPr>
    </w:p>
    <w:p w14:paraId="2AF8C81D" w14:textId="77777777" w:rsidR="008F4472" w:rsidRPr="00534213" w:rsidRDefault="008F4472" w:rsidP="00246FDF">
      <w:pPr>
        <w:rPr>
          <w:color w:val="000000"/>
        </w:rPr>
      </w:pPr>
      <w:r w:rsidRPr="00534213">
        <w:rPr>
          <w:color w:val="000000"/>
        </w:rPr>
        <w:t xml:space="preserve">A small number of participants reported mixed feelings about taking part as it reminded them of their STI. </w:t>
      </w:r>
    </w:p>
    <w:p w14:paraId="2521C758" w14:textId="77777777" w:rsidR="008F4472" w:rsidRPr="00534213" w:rsidRDefault="008F4472" w:rsidP="001D3C6F"/>
    <w:p w14:paraId="1BE94766" w14:textId="77777777" w:rsidR="008F4472" w:rsidRPr="008028E1" w:rsidRDefault="008F4472" w:rsidP="008028E1">
      <w:pPr>
        <w:rPr>
          <w:b/>
          <w:sz w:val="24"/>
          <w:szCs w:val="24"/>
        </w:rPr>
      </w:pPr>
      <w:r w:rsidRPr="008028E1">
        <w:rPr>
          <w:b/>
          <w:sz w:val="24"/>
          <w:szCs w:val="24"/>
        </w:rPr>
        <w:t>Engagement with the intervention text messages</w:t>
      </w:r>
    </w:p>
    <w:p w14:paraId="39D9EBF9" w14:textId="77777777" w:rsidR="008F4472" w:rsidRDefault="008F4472" w:rsidP="001D3C6F">
      <w:r w:rsidRPr="00534213">
        <w:t>Most recipients were positive about receiving the intervention.</w:t>
      </w:r>
    </w:p>
    <w:p w14:paraId="783E8758" w14:textId="77777777" w:rsidR="008F4472" w:rsidRPr="00534213" w:rsidRDefault="008F4472" w:rsidP="001D3C6F"/>
    <w:p w14:paraId="11DB3DA6" w14:textId="3A3F4D06" w:rsidR="008F4472" w:rsidRPr="00534213" w:rsidRDefault="008F4472" w:rsidP="001D3C6F">
      <w:r w:rsidRPr="00534213">
        <w:t>“</w:t>
      </w:r>
      <w:r>
        <w:t>S</w:t>
      </w:r>
      <w:r w:rsidRPr="00534213">
        <w:t>exual health is something we need to be talking to each other about as I don’t think allot of people understand how dangerous unprotected sex can be, I think this study needs to be a regular thing and be sent to everyone thank you so much for all your help :)”</w:t>
      </w:r>
      <w:r w:rsidRPr="00534213">
        <w:rPr>
          <w:rFonts w:eastAsia="Times New Roman"/>
          <w:shd w:val="clear" w:color="auto" w:fill="FFFFFF"/>
        </w:rPr>
        <w:t xml:space="preserve"> (23</w:t>
      </w:r>
      <w:r w:rsidR="00451913">
        <w:rPr>
          <w:rFonts w:eastAsia="Times New Roman"/>
          <w:shd w:val="clear" w:color="auto" w:fill="FFFFFF"/>
        </w:rPr>
        <w:t xml:space="preserve"> years</w:t>
      </w:r>
      <w:r w:rsidRPr="00534213">
        <w:rPr>
          <w:rFonts w:eastAsia="Times New Roman"/>
          <w:shd w:val="clear" w:color="auto" w:fill="FFFFFF"/>
        </w:rPr>
        <w:t xml:space="preserve">, </w:t>
      </w:r>
      <w:r w:rsidRPr="00534213">
        <w:t>WSM</w:t>
      </w:r>
      <w:r>
        <w:t>, Intervention</w:t>
      </w:r>
      <w:r w:rsidRPr="00534213">
        <w:t>)</w:t>
      </w:r>
    </w:p>
    <w:p w14:paraId="22D8B464" w14:textId="77777777" w:rsidR="008F4472" w:rsidRPr="008028E1" w:rsidRDefault="008F4472" w:rsidP="00246FDF">
      <w:pPr>
        <w:rPr>
          <w:b/>
          <w:bCs/>
        </w:rPr>
      </w:pPr>
    </w:p>
    <w:p w14:paraId="6E8D24CF" w14:textId="77777777" w:rsidR="008F4472" w:rsidRPr="007C325D" w:rsidRDefault="008F4472" w:rsidP="008028E1">
      <w:pPr>
        <w:rPr>
          <w:b/>
          <w:sz w:val="24"/>
          <w:szCs w:val="24"/>
        </w:rPr>
      </w:pPr>
      <w:r w:rsidRPr="007C325D">
        <w:rPr>
          <w:b/>
          <w:sz w:val="24"/>
          <w:szCs w:val="24"/>
        </w:rPr>
        <w:t>Tone and Convenience</w:t>
      </w:r>
    </w:p>
    <w:p w14:paraId="5F5A14DF" w14:textId="16BF179C" w:rsidR="008F4472" w:rsidRPr="00534213" w:rsidRDefault="008F4472" w:rsidP="00246FDF">
      <w:pPr>
        <w:rPr>
          <w:color w:val="000000"/>
        </w:rPr>
      </w:pPr>
      <w:r w:rsidRPr="00534213">
        <w:rPr>
          <w:color w:val="000000"/>
        </w:rPr>
        <w:t>In agreement with previous qualitative interview findings, participants that commented on tone of the text messages found them to be friendly, reassuring and helpful, written in a non-judgmental manner</w:t>
      </w:r>
      <w:r w:rsidR="00FA41C5">
        <w:rPr>
          <w:color w:val="000000"/>
        </w:rPr>
        <w:t xml:space="preserve"> </w:t>
      </w:r>
      <w:r w:rsidR="00FA41C5">
        <w:rPr>
          <w:color w:val="000000"/>
        </w:rPr>
        <w:fldChar w:fldCharType="begin"/>
      </w:r>
      <w:r w:rsidR="00392EB3">
        <w:rPr>
          <w:color w:val="000000"/>
        </w:rPr>
        <w:instrText xml:space="preserve"> ADDIN EN.CITE &lt;EndNote&gt;&lt;Cite&gt;&lt;Author&gt;French&lt;/Author&gt;&lt;Year&gt;2016&lt;/Year&gt;&lt;RecNum&gt;86&lt;/RecNum&gt;&lt;DisplayText&gt;&lt;style face="superscript"&gt;51&lt;/style&gt;&lt;/DisplayText&gt;&lt;record&gt;&lt;rec-number&gt;86&lt;/rec-number&gt;&lt;foreign-keys&gt;&lt;key app="EN" db-id="9x090xwwrar05fe252txat5apx00dsfsaedz" timestamp="1608312854"&gt;86&lt;/key&gt;&lt;/foreign-keys&gt;&lt;ref-type name="Journal Article"&gt;17&lt;/ref-type&gt;&lt;contributors&gt;&lt;authors&gt;&lt;author&gt;French, R. S.&lt;/author&gt;&lt;author&gt;McCarthy, O.&lt;/author&gt;&lt;author&gt;Baraitser, P.&lt;/author&gt;&lt;author&gt;Wellings, K.&lt;/author&gt;&lt;author&gt;Bailey, J. V.&lt;/author&gt;&lt;author&gt;Free, C.&lt;/author&gt;&lt;/authors&gt;&lt;/contributors&gt;&lt;auth-address&gt;London School of Hygiene &amp;amp; Tropical Medicine, Department of Social &amp;amp; Environmental Health Research, London, United Kingdom. Rebecca.French@lshtm.ac.uk.&lt;/auth-address&gt;&lt;titles&gt;&lt;title&gt;Young People&amp;apos;s Views and Experiences of a Mobile Phone Texting Intervention to Promote Safer Sex Behavior&lt;/title&gt;&lt;secondary-title&gt;JMIR Mhealth Uhealth&lt;/secondary-title&gt;&lt;/titles&gt;&lt;periodical&gt;&lt;full-title&gt;JMIR mHealth uHealth&lt;/full-title&gt;&lt;/periodical&gt;&lt;pages&gt;e26&lt;/pages&gt;&lt;volume&gt;4&lt;/volume&gt;&lt;number&gt;2&lt;/number&gt;&lt;edition&gt;2016/04/17&lt;/edition&gt;&lt;keywords&gt;&lt;keyword&gt;behavior change&lt;/keyword&gt;&lt;keyword&gt;intervention&lt;/keyword&gt;&lt;keyword&gt;qualitative interviews&lt;/keyword&gt;&lt;keyword&gt;sexual behavior&lt;/keyword&gt;&lt;keyword&gt;sexual health&lt;/keyword&gt;&lt;keyword&gt;text messaging&lt;/keyword&gt;&lt;keyword&gt;young people&lt;/keyword&gt;&lt;/keywords&gt;&lt;dates&gt;&lt;year&gt;2016&lt;/year&gt;&lt;pub-dates&gt;&lt;date&gt;Apr 15&lt;/date&gt;&lt;/pub-dates&gt;&lt;/dates&gt;&lt;isbn&gt;2291-5222 (Print)&amp;#xD;2291-5222 (Linking)&lt;/isbn&gt;&lt;accession-num&gt;27083784&lt;/accession-num&gt;&lt;work-type&gt;Original Paper&lt;/work-type&gt;&lt;urls&gt;&lt;related-urls&gt;&lt;url&gt;https://www.ncbi.nlm.nih.gov/pubmed/27083784&lt;/url&gt;&lt;/related-urls&gt;&lt;/urls&gt;&lt;custom2&gt;PMC4851722&lt;/custom2&gt;&lt;electronic-resource-num&gt;10.2196/mhealth.4302&lt;/electronic-resource-num&gt;&lt;language&gt;English&lt;/language&gt;&lt;/record&gt;&lt;/Cite&gt;&lt;/EndNote&gt;</w:instrText>
      </w:r>
      <w:r w:rsidR="00FA41C5">
        <w:rPr>
          <w:color w:val="000000"/>
        </w:rPr>
        <w:fldChar w:fldCharType="separate"/>
      </w:r>
      <w:r w:rsidR="00392EB3" w:rsidRPr="00392EB3">
        <w:rPr>
          <w:noProof/>
          <w:color w:val="000000"/>
          <w:vertAlign w:val="superscript"/>
        </w:rPr>
        <w:t>51</w:t>
      </w:r>
      <w:r w:rsidR="00FA41C5">
        <w:rPr>
          <w:color w:val="000000"/>
        </w:rPr>
        <w:fldChar w:fldCharType="end"/>
      </w:r>
      <w:r w:rsidRPr="00534213">
        <w:rPr>
          <w:color w:val="000000"/>
        </w:rPr>
        <w:t xml:space="preserve">. Free-text feedback also confirmed previous findings that </w:t>
      </w:r>
      <w:r w:rsidR="008028E1">
        <w:rPr>
          <w:color w:val="000000"/>
        </w:rPr>
        <w:t xml:space="preserve">mobile </w:t>
      </w:r>
      <w:r w:rsidRPr="00534213">
        <w:rPr>
          <w:color w:val="000000"/>
        </w:rPr>
        <w:t>phone delivery was both an appropriate and convenient way to access intervention content.</w:t>
      </w:r>
    </w:p>
    <w:p w14:paraId="1DDF8C86" w14:textId="77777777" w:rsidR="008F4472" w:rsidRPr="00534213" w:rsidRDefault="008F4472" w:rsidP="00246FDF">
      <w:pPr>
        <w:rPr>
          <w:color w:val="000000"/>
        </w:rPr>
      </w:pPr>
    </w:p>
    <w:p w14:paraId="241EBE88" w14:textId="77777777" w:rsidR="008F4472" w:rsidRPr="007C325D" w:rsidRDefault="008F4472" w:rsidP="00ED0C5F">
      <w:pPr>
        <w:rPr>
          <w:b/>
          <w:sz w:val="24"/>
          <w:szCs w:val="24"/>
        </w:rPr>
      </w:pPr>
      <w:r w:rsidRPr="007C325D">
        <w:rPr>
          <w:b/>
          <w:sz w:val="24"/>
          <w:szCs w:val="24"/>
        </w:rPr>
        <w:t>Frequency and timing of texts</w:t>
      </w:r>
    </w:p>
    <w:p w14:paraId="33BE91CB" w14:textId="77777777" w:rsidR="008F4472" w:rsidRPr="00534213" w:rsidRDefault="008F4472" w:rsidP="00900298">
      <w:r w:rsidRPr="00534213">
        <w:t xml:space="preserve">Participants reported they liked receiving regular safer sex text messages. </w:t>
      </w:r>
    </w:p>
    <w:p w14:paraId="30EBF7C2" w14:textId="77777777" w:rsidR="008F4472" w:rsidRPr="00534213" w:rsidRDefault="008F4472" w:rsidP="00900298"/>
    <w:p w14:paraId="678C8D3D" w14:textId="4241B094" w:rsidR="008F4472" w:rsidRPr="00534213" w:rsidRDefault="008F4472" w:rsidP="00900298">
      <w:r w:rsidRPr="00534213">
        <w:t xml:space="preserve">“…Texts were useful reminders always had them sort of in my brain due to frequency etc. random times of the day helped as I could be anywhere out with friends, at home or at work.  I would be happy to continue receiving texts.” </w:t>
      </w:r>
      <w:r w:rsidRPr="00534213">
        <w:rPr>
          <w:rFonts w:eastAsia="Times New Roman"/>
          <w:shd w:val="clear" w:color="auto" w:fill="FFFFFF"/>
        </w:rPr>
        <w:t>(16</w:t>
      </w:r>
      <w:r w:rsidR="00451913">
        <w:rPr>
          <w:rFonts w:eastAsia="Times New Roman"/>
          <w:shd w:val="clear" w:color="auto" w:fill="FFFFFF"/>
        </w:rPr>
        <w:t xml:space="preserve"> years</w:t>
      </w:r>
      <w:r w:rsidRPr="00534213">
        <w:rPr>
          <w:rFonts w:eastAsia="Times New Roman"/>
          <w:shd w:val="clear" w:color="auto" w:fill="FFFFFF"/>
        </w:rPr>
        <w:t xml:space="preserve">, </w:t>
      </w:r>
      <w:r w:rsidRPr="00534213">
        <w:t>WSMW</w:t>
      </w:r>
      <w:r>
        <w:t>, Intervention</w:t>
      </w:r>
      <w:r w:rsidRPr="00534213">
        <w:t>)</w:t>
      </w:r>
    </w:p>
    <w:p w14:paraId="16134D1B" w14:textId="77777777" w:rsidR="008F4472" w:rsidRPr="00534213" w:rsidRDefault="008F4472" w:rsidP="00900298"/>
    <w:p w14:paraId="7D81C684" w14:textId="77777777" w:rsidR="008F4472" w:rsidRPr="00534213" w:rsidRDefault="008F4472" w:rsidP="00900298">
      <w:r w:rsidRPr="00534213">
        <w:t xml:space="preserve">Some participants found the messages too frequent, especially at the start. Several participants described texts as ‘annoying’ or ‘overwhelming’. A few reported that some of the messages were too similar and needed to be more varied. Others wanted more messages especially later in the study. Suggestions from participants for changes in the timing and frequency of messages often focused on having some form of control of message frequency. </w:t>
      </w:r>
    </w:p>
    <w:p w14:paraId="76A9C19E" w14:textId="77777777" w:rsidR="008F4472" w:rsidRPr="00534213" w:rsidRDefault="008F4472" w:rsidP="00900298"/>
    <w:p w14:paraId="6975BA6A" w14:textId="77777777" w:rsidR="008F4472" w:rsidRPr="007C325D" w:rsidRDefault="008F4472" w:rsidP="00ED0C5F">
      <w:pPr>
        <w:rPr>
          <w:b/>
          <w:sz w:val="24"/>
          <w:szCs w:val="24"/>
        </w:rPr>
      </w:pPr>
      <w:r w:rsidRPr="007C325D">
        <w:rPr>
          <w:b/>
          <w:sz w:val="24"/>
          <w:szCs w:val="24"/>
        </w:rPr>
        <w:t>Sharing messages and facilitating communication</w:t>
      </w:r>
    </w:p>
    <w:p w14:paraId="3963D947" w14:textId="7D66896D" w:rsidR="008F4472" w:rsidRDefault="008F4472" w:rsidP="00900298">
      <w:r w:rsidRPr="00534213">
        <w:t xml:space="preserve">Many participants reported sharing text messages, most commonly with friends, </w:t>
      </w:r>
      <w:proofErr w:type="gramStart"/>
      <w:r w:rsidRPr="00534213">
        <w:t>housemates</w:t>
      </w:r>
      <w:proofErr w:type="gramEnd"/>
      <w:r w:rsidRPr="00534213">
        <w:t xml:space="preserve"> and family members such as siblings. </w:t>
      </w:r>
    </w:p>
    <w:p w14:paraId="61B30D63" w14:textId="77777777" w:rsidR="007C325D" w:rsidRPr="00534213" w:rsidRDefault="007C325D" w:rsidP="00900298"/>
    <w:p w14:paraId="19D944ED" w14:textId="1C5A2562" w:rsidR="008F4472" w:rsidRDefault="008F4472" w:rsidP="00900298">
      <w:r w:rsidRPr="00534213">
        <w:t xml:space="preserve">“…I read most of the messages to my 3 housemates.” </w:t>
      </w:r>
      <w:r w:rsidRPr="00534213">
        <w:rPr>
          <w:rFonts w:eastAsia="Times New Roman"/>
          <w:shd w:val="clear" w:color="auto" w:fill="FFFFFF"/>
        </w:rPr>
        <w:t>(22</w:t>
      </w:r>
      <w:r w:rsidR="00451913">
        <w:rPr>
          <w:rFonts w:eastAsia="Times New Roman"/>
          <w:shd w:val="clear" w:color="auto" w:fill="FFFFFF"/>
        </w:rPr>
        <w:t xml:space="preserve"> years</w:t>
      </w:r>
      <w:r w:rsidRPr="00534213">
        <w:rPr>
          <w:rFonts w:eastAsia="Times New Roman"/>
          <w:shd w:val="clear" w:color="auto" w:fill="FFFFFF"/>
        </w:rPr>
        <w:t xml:space="preserve">, </w:t>
      </w:r>
      <w:r w:rsidRPr="00534213">
        <w:t>WSM</w:t>
      </w:r>
      <w:r>
        <w:t>, Intervention</w:t>
      </w:r>
      <w:r w:rsidRPr="00534213">
        <w:t>)</w:t>
      </w:r>
    </w:p>
    <w:p w14:paraId="0215BDCE" w14:textId="77777777" w:rsidR="007C325D" w:rsidRPr="00534213" w:rsidRDefault="007C325D" w:rsidP="00900298"/>
    <w:p w14:paraId="15D712D5" w14:textId="534E87D2" w:rsidR="008F4472" w:rsidRPr="00534213" w:rsidRDefault="008F4472" w:rsidP="00900298">
      <w:r w:rsidRPr="00534213">
        <w:t xml:space="preserve">“…I did let friends read some of the messages received in the survey.” </w:t>
      </w:r>
      <w:r w:rsidRPr="00534213">
        <w:rPr>
          <w:rFonts w:eastAsia="Times New Roman"/>
          <w:shd w:val="clear" w:color="auto" w:fill="FFFFFF"/>
        </w:rPr>
        <w:t>(20</w:t>
      </w:r>
      <w:r w:rsidR="00451913">
        <w:rPr>
          <w:rFonts w:eastAsia="Times New Roman"/>
          <w:shd w:val="clear" w:color="auto" w:fill="FFFFFF"/>
        </w:rPr>
        <w:t xml:space="preserve"> years</w:t>
      </w:r>
      <w:r w:rsidRPr="00534213">
        <w:rPr>
          <w:rFonts w:eastAsia="Times New Roman"/>
          <w:shd w:val="clear" w:color="auto" w:fill="FFFFFF"/>
        </w:rPr>
        <w:t xml:space="preserve">, </w:t>
      </w:r>
      <w:r w:rsidRPr="00534213">
        <w:t>WSM</w:t>
      </w:r>
      <w:r>
        <w:t>, Intervention</w:t>
      </w:r>
      <w:r w:rsidRPr="00534213">
        <w:t>)</w:t>
      </w:r>
    </w:p>
    <w:p w14:paraId="76FA2ACD" w14:textId="77777777" w:rsidR="008F4472" w:rsidRPr="00534213" w:rsidRDefault="008F4472" w:rsidP="00900298"/>
    <w:p w14:paraId="7648E7DD" w14:textId="77777777" w:rsidR="008F4472" w:rsidRPr="00534213" w:rsidRDefault="008F4472" w:rsidP="00900298">
      <w:r w:rsidRPr="00534213">
        <w:t xml:space="preserve">Sharing text messages often became a catalyst for facilitating open and honest dialogues about sexual health and helped many participants feel less embarrassed about approaching this topic. </w:t>
      </w:r>
    </w:p>
    <w:p w14:paraId="65F410FA" w14:textId="77777777" w:rsidR="008F4472" w:rsidRPr="00534213" w:rsidRDefault="008F4472" w:rsidP="00900298"/>
    <w:p w14:paraId="5F3C4539" w14:textId="5CC953AF" w:rsidR="008F4472" w:rsidRPr="00534213" w:rsidRDefault="008F4472" w:rsidP="00900298">
      <w:r w:rsidRPr="00534213">
        <w:t xml:space="preserve">“Discussed the study with family and friends and felt more open and aware. Myself and my partner discuss diseases and previous partners. The study helped me to approach this topic.” </w:t>
      </w:r>
      <w:r w:rsidRPr="00534213">
        <w:rPr>
          <w:rFonts w:eastAsia="Times New Roman"/>
          <w:shd w:val="clear" w:color="auto" w:fill="FFFFFF"/>
        </w:rPr>
        <w:t>(22</w:t>
      </w:r>
      <w:r w:rsidR="00451913">
        <w:rPr>
          <w:rFonts w:eastAsia="Times New Roman"/>
          <w:shd w:val="clear" w:color="auto" w:fill="FFFFFF"/>
        </w:rPr>
        <w:t xml:space="preserve"> years</w:t>
      </w:r>
      <w:r w:rsidRPr="00534213">
        <w:rPr>
          <w:rFonts w:eastAsia="Times New Roman"/>
          <w:shd w:val="clear" w:color="auto" w:fill="FFFFFF"/>
        </w:rPr>
        <w:t xml:space="preserve">, </w:t>
      </w:r>
      <w:r w:rsidRPr="00534213">
        <w:t>WSMW</w:t>
      </w:r>
      <w:r>
        <w:t>, Intervention</w:t>
      </w:r>
      <w:r w:rsidRPr="00534213">
        <w:t>)</w:t>
      </w:r>
    </w:p>
    <w:p w14:paraId="263885F5" w14:textId="77777777" w:rsidR="008F4472" w:rsidRPr="00534213" w:rsidRDefault="008F4472" w:rsidP="00900298"/>
    <w:p w14:paraId="6177D135" w14:textId="6134F796" w:rsidR="008F4472" w:rsidRPr="00534213" w:rsidRDefault="008F4472" w:rsidP="00900298">
      <w:r w:rsidRPr="00534213">
        <w:t xml:space="preserve">“I had to explain some painful portions of my past to my new partner. </w:t>
      </w:r>
      <w:proofErr w:type="gramStart"/>
      <w:r w:rsidRPr="00534213">
        <w:t>Overall</w:t>
      </w:r>
      <w:proofErr w:type="gramEnd"/>
      <w:r w:rsidRPr="00534213">
        <w:t xml:space="preserve"> not a bad thing, just difficult.” </w:t>
      </w:r>
      <w:r w:rsidRPr="00534213">
        <w:rPr>
          <w:rFonts w:eastAsia="Times New Roman"/>
          <w:shd w:val="clear" w:color="auto" w:fill="FFFFFF"/>
        </w:rPr>
        <w:t>(21</w:t>
      </w:r>
      <w:r w:rsidR="00451913">
        <w:rPr>
          <w:rFonts w:eastAsia="Times New Roman"/>
          <w:shd w:val="clear" w:color="auto" w:fill="FFFFFF"/>
        </w:rPr>
        <w:t xml:space="preserve"> years</w:t>
      </w:r>
      <w:r w:rsidRPr="00534213">
        <w:rPr>
          <w:rFonts w:eastAsia="Times New Roman"/>
          <w:shd w:val="clear" w:color="auto" w:fill="FFFFFF"/>
        </w:rPr>
        <w:t xml:space="preserve">, </w:t>
      </w:r>
      <w:r w:rsidRPr="00534213">
        <w:t>WSM</w:t>
      </w:r>
      <w:r>
        <w:t>, Intervention</w:t>
      </w:r>
      <w:r w:rsidRPr="00534213">
        <w:t>)</w:t>
      </w:r>
    </w:p>
    <w:p w14:paraId="4CA1C9DA" w14:textId="77777777" w:rsidR="008F4472" w:rsidRPr="00534213" w:rsidRDefault="008F4472" w:rsidP="00900298"/>
    <w:p w14:paraId="4ECFD7CE" w14:textId="1195FC03" w:rsidR="008F4472" w:rsidRPr="00534213" w:rsidRDefault="008F4472" w:rsidP="00900298">
      <w:r w:rsidRPr="00534213">
        <w:t>A few control participants mentioned that being involved in the study had made them more open to talking with friends about sexual health.</w:t>
      </w:r>
    </w:p>
    <w:p w14:paraId="1696D447" w14:textId="50F8D90A" w:rsidR="008F4472" w:rsidRPr="00534213" w:rsidRDefault="008F4472" w:rsidP="00900298">
      <w:r w:rsidRPr="00534213">
        <w:t xml:space="preserve">“…as a result </w:t>
      </w:r>
      <w:r w:rsidR="00FA41C5">
        <w:t>[</w:t>
      </w:r>
      <w:r w:rsidRPr="00534213">
        <w:t>of being in the study</w:t>
      </w:r>
      <w:r w:rsidR="00FA41C5">
        <w:t>]</w:t>
      </w:r>
      <w:r w:rsidRPr="00534213">
        <w:t xml:space="preserve"> I am open to talking to and warning my friends about them </w:t>
      </w:r>
      <w:r w:rsidR="00D00038">
        <w:t>[</w:t>
      </w:r>
      <w:r w:rsidRPr="00534213">
        <w:t>STIs</w:t>
      </w:r>
      <w:r w:rsidR="00D00038">
        <w:t>]</w:t>
      </w:r>
      <w:r w:rsidRPr="00534213">
        <w:t xml:space="preserve"> (much more that I was </w:t>
      </w:r>
      <w:proofErr w:type="gramStart"/>
      <w:r w:rsidRPr="00534213">
        <w:t>before..</w:t>
      </w:r>
      <w:proofErr w:type="gramEnd"/>
      <w:r w:rsidRPr="00534213">
        <w:t>)" (18</w:t>
      </w:r>
      <w:r w:rsidR="00451913">
        <w:t xml:space="preserve"> years</w:t>
      </w:r>
      <w:r w:rsidRPr="00534213">
        <w:t xml:space="preserve">, WSM, </w:t>
      </w:r>
      <w:r w:rsidR="00451913">
        <w:t>C</w:t>
      </w:r>
      <w:r w:rsidRPr="00534213">
        <w:t>ontrol)</w:t>
      </w:r>
    </w:p>
    <w:p w14:paraId="335A647C" w14:textId="77777777" w:rsidR="008F4472" w:rsidRPr="00534213" w:rsidRDefault="008F4472" w:rsidP="00900298"/>
    <w:p w14:paraId="2DCDC7D5" w14:textId="77777777" w:rsidR="008F4472" w:rsidRPr="00534213" w:rsidRDefault="008F4472" w:rsidP="00900298">
      <w:r w:rsidRPr="00534213">
        <w:lastRenderedPageBreak/>
        <w:t xml:space="preserve">Some participants brought up confidentiality concerns regarding their messages being seen by others and said they felt uncomfortable leaving their phone unattended in case the messages popped up on their phone. </w:t>
      </w:r>
    </w:p>
    <w:p w14:paraId="4A78079A" w14:textId="77777777" w:rsidR="008F4472" w:rsidRPr="00534213" w:rsidRDefault="008F4472" w:rsidP="00900298"/>
    <w:p w14:paraId="79C874E3" w14:textId="12989CEB" w:rsidR="008F4472" w:rsidRPr="00534213" w:rsidRDefault="008F4472" w:rsidP="00900298">
      <w:r w:rsidRPr="00534213">
        <w:t>“…on some occasions when a text would come through and someone else was looking at my phone, it made me feel self</w:t>
      </w:r>
      <w:r w:rsidR="00EA2D74">
        <w:t>-</w:t>
      </w:r>
      <w:r w:rsidRPr="00534213">
        <w:t xml:space="preserve">conscious as I didn't want people to know my intimate health details.” </w:t>
      </w:r>
      <w:r w:rsidRPr="00534213">
        <w:rPr>
          <w:rFonts w:eastAsia="Times New Roman"/>
          <w:shd w:val="clear" w:color="auto" w:fill="FFFFFF"/>
        </w:rPr>
        <w:t>(19</w:t>
      </w:r>
      <w:r w:rsidR="00451913">
        <w:rPr>
          <w:rFonts w:eastAsia="Times New Roman"/>
          <w:shd w:val="clear" w:color="auto" w:fill="FFFFFF"/>
        </w:rPr>
        <w:t xml:space="preserve"> years</w:t>
      </w:r>
      <w:r w:rsidRPr="00534213">
        <w:rPr>
          <w:rFonts w:eastAsia="Times New Roman"/>
          <w:shd w:val="clear" w:color="auto" w:fill="FFFFFF"/>
        </w:rPr>
        <w:t xml:space="preserve">, </w:t>
      </w:r>
      <w:r w:rsidRPr="00534213">
        <w:t>WSM</w:t>
      </w:r>
      <w:r w:rsidR="00451913">
        <w:t xml:space="preserve">, </w:t>
      </w:r>
      <w:r w:rsidR="00135CD5">
        <w:t>Intervention</w:t>
      </w:r>
      <w:r w:rsidRPr="00534213">
        <w:t>)</w:t>
      </w:r>
    </w:p>
    <w:p w14:paraId="1A390F6B" w14:textId="77777777" w:rsidR="008F4472" w:rsidRPr="00534213" w:rsidRDefault="008F4472" w:rsidP="00900298"/>
    <w:p w14:paraId="23A514BA" w14:textId="4CFA01D6" w:rsidR="008F4472" w:rsidRPr="00534213" w:rsidRDefault="008F4472" w:rsidP="00900298">
      <w:r w:rsidRPr="00534213">
        <w:t xml:space="preserve">“The only problem I had with the texts was that I found them embarrassing and would worry about others seeing them - particularly family members and co-workers.” </w:t>
      </w:r>
      <w:r w:rsidRPr="00534213">
        <w:rPr>
          <w:rFonts w:eastAsia="Times New Roman"/>
          <w:shd w:val="clear" w:color="auto" w:fill="FFFFFF"/>
        </w:rPr>
        <w:t>(21</w:t>
      </w:r>
      <w:r w:rsidR="00135CD5">
        <w:rPr>
          <w:rFonts w:eastAsia="Times New Roman"/>
          <w:shd w:val="clear" w:color="auto" w:fill="FFFFFF"/>
        </w:rPr>
        <w:t xml:space="preserve"> years</w:t>
      </w:r>
      <w:r w:rsidRPr="00534213">
        <w:rPr>
          <w:rFonts w:eastAsia="Times New Roman"/>
          <w:shd w:val="clear" w:color="auto" w:fill="FFFFFF"/>
        </w:rPr>
        <w:t xml:space="preserve">, </w:t>
      </w:r>
      <w:r w:rsidRPr="00534213">
        <w:t>WSM</w:t>
      </w:r>
      <w:r w:rsidR="00135CD5">
        <w:t>, Intervention</w:t>
      </w:r>
      <w:r w:rsidRPr="00534213">
        <w:t>)</w:t>
      </w:r>
    </w:p>
    <w:p w14:paraId="0F18DE64" w14:textId="77777777" w:rsidR="008F4472" w:rsidRPr="00534213" w:rsidRDefault="008F4472" w:rsidP="00900298"/>
    <w:p w14:paraId="48186C5B" w14:textId="77777777" w:rsidR="008F4472" w:rsidRPr="007C325D" w:rsidRDefault="008F4472" w:rsidP="008028E1">
      <w:pPr>
        <w:rPr>
          <w:b/>
          <w:sz w:val="24"/>
          <w:szCs w:val="24"/>
        </w:rPr>
      </w:pPr>
      <w:r w:rsidRPr="007C325D">
        <w:rPr>
          <w:b/>
          <w:sz w:val="24"/>
          <w:szCs w:val="24"/>
        </w:rPr>
        <w:t>Impact on knowledge</w:t>
      </w:r>
    </w:p>
    <w:p w14:paraId="1BC582B5" w14:textId="77777777" w:rsidR="008F4472" w:rsidRPr="00534213" w:rsidRDefault="008F4472" w:rsidP="00900298">
      <w:r w:rsidRPr="00534213">
        <w:t xml:space="preserve">Several participants commented on the impact the study had in increasing their knowledge. Participants reported the messages were ‘clear’, ‘concise’ and ‘informative’. Participants reported impact on their general knowledge of practicing safer sex including new ways to protect themselves, how STIs are contracted, the risks and consequences of unprotected sex and the need to go for regular testing. Feedback mirrored previous findings. </w:t>
      </w:r>
    </w:p>
    <w:p w14:paraId="033425CF" w14:textId="77777777" w:rsidR="008F4472" w:rsidRPr="00534213" w:rsidRDefault="008F4472" w:rsidP="00900298"/>
    <w:p w14:paraId="029B37B1" w14:textId="51075DFC" w:rsidR="008F4472" w:rsidRPr="00534213" w:rsidRDefault="008F4472" w:rsidP="00900298">
      <w:r w:rsidRPr="00534213">
        <w:t xml:space="preserve">“…it educated me on other things I wasn't aware </w:t>
      </w:r>
      <w:proofErr w:type="gramStart"/>
      <w:r w:rsidRPr="00534213">
        <w:t>of</w:t>
      </w:r>
      <w:proofErr w:type="gramEnd"/>
      <w:r w:rsidRPr="00534213">
        <w:t xml:space="preserve"> and it was very nice to know I had support on my phone.” </w:t>
      </w:r>
      <w:r w:rsidRPr="00534213">
        <w:rPr>
          <w:rFonts w:eastAsia="Times New Roman"/>
          <w:shd w:val="clear" w:color="auto" w:fill="FFFFFF"/>
        </w:rPr>
        <w:t>(24</w:t>
      </w:r>
      <w:r w:rsidR="00135CD5">
        <w:rPr>
          <w:rFonts w:eastAsia="Times New Roman"/>
          <w:shd w:val="clear" w:color="auto" w:fill="FFFFFF"/>
        </w:rPr>
        <w:t xml:space="preserve"> years</w:t>
      </w:r>
      <w:r w:rsidRPr="00534213">
        <w:rPr>
          <w:rFonts w:eastAsia="Times New Roman"/>
          <w:shd w:val="clear" w:color="auto" w:fill="FFFFFF"/>
        </w:rPr>
        <w:t xml:space="preserve">, </w:t>
      </w:r>
      <w:r w:rsidRPr="00534213">
        <w:t>WSM</w:t>
      </w:r>
      <w:r w:rsidR="00135CD5">
        <w:t>, Intervention</w:t>
      </w:r>
      <w:r w:rsidRPr="00534213">
        <w:t>)</w:t>
      </w:r>
    </w:p>
    <w:p w14:paraId="17B42B57" w14:textId="77777777" w:rsidR="008F4472" w:rsidRPr="00534213" w:rsidRDefault="008F4472" w:rsidP="00900298"/>
    <w:p w14:paraId="75EF6F41" w14:textId="4352984A" w:rsidR="008F4472" w:rsidRPr="00534213" w:rsidRDefault="008F4472" w:rsidP="00900298">
      <w:r w:rsidRPr="00534213">
        <w:t xml:space="preserve">“I feel a lot more knowledgeable about chlamydia and other STDs.” </w:t>
      </w:r>
      <w:r w:rsidRPr="00534213">
        <w:rPr>
          <w:rFonts w:eastAsia="Times New Roman"/>
          <w:shd w:val="clear" w:color="auto" w:fill="FFFFFF"/>
        </w:rPr>
        <w:t>(20</w:t>
      </w:r>
      <w:r w:rsidR="00135CD5">
        <w:rPr>
          <w:rFonts w:eastAsia="Times New Roman"/>
          <w:shd w:val="clear" w:color="auto" w:fill="FFFFFF"/>
        </w:rPr>
        <w:t xml:space="preserve"> years</w:t>
      </w:r>
      <w:r w:rsidRPr="00534213">
        <w:rPr>
          <w:rFonts w:eastAsia="Times New Roman"/>
          <w:shd w:val="clear" w:color="auto" w:fill="FFFFFF"/>
        </w:rPr>
        <w:t xml:space="preserve">, </w:t>
      </w:r>
      <w:r w:rsidRPr="00534213">
        <w:t>WSM</w:t>
      </w:r>
      <w:r w:rsidR="00135CD5">
        <w:t>, Intervention</w:t>
      </w:r>
      <w:r w:rsidRPr="00534213">
        <w:t>)</w:t>
      </w:r>
    </w:p>
    <w:p w14:paraId="7D8C1434" w14:textId="77777777" w:rsidR="008F4472" w:rsidRPr="00534213" w:rsidRDefault="008F4472" w:rsidP="00900298"/>
    <w:p w14:paraId="01F005CE" w14:textId="77777777" w:rsidR="008F4472" w:rsidRPr="00534213" w:rsidRDefault="008F4472" w:rsidP="00900298">
      <w:r w:rsidRPr="00534213">
        <w:t>However, not all participants felt the text messages had an impact on their knowledge.</w:t>
      </w:r>
    </w:p>
    <w:p w14:paraId="701B6D80" w14:textId="77777777" w:rsidR="008F4472" w:rsidRPr="00534213" w:rsidRDefault="008F4472" w:rsidP="00900298"/>
    <w:p w14:paraId="6744B425" w14:textId="23E5C7AA" w:rsidR="008F4472" w:rsidRDefault="008F4472" w:rsidP="00900298">
      <w:r w:rsidRPr="00534213">
        <w:t xml:space="preserve">“The texts didn't really affect me + only really told me things I already knew so they just got a bit annoying/patronising.” </w:t>
      </w:r>
      <w:r w:rsidRPr="00534213">
        <w:rPr>
          <w:rFonts w:eastAsia="Times New Roman"/>
          <w:shd w:val="clear" w:color="auto" w:fill="FFFFFF"/>
        </w:rPr>
        <w:t>(20</w:t>
      </w:r>
      <w:r w:rsidR="00135CD5">
        <w:rPr>
          <w:rFonts w:eastAsia="Times New Roman"/>
          <w:shd w:val="clear" w:color="auto" w:fill="FFFFFF"/>
        </w:rPr>
        <w:t xml:space="preserve"> years</w:t>
      </w:r>
      <w:r w:rsidRPr="00534213">
        <w:rPr>
          <w:rFonts w:eastAsia="Times New Roman"/>
          <w:shd w:val="clear" w:color="auto" w:fill="FFFFFF"/>
        </w:rPr>
        <w:t xml:space="preserve">, </w:t>
      </w:r>
      <w:r w:rsidRPr="00534213">
        <w:t>MS</w:t>
      </w:r>
      <w:r w:rsidR="00135CD5">
        <w:t>M, Intervention</w:t>
      </w:r>
      <w:r w:rsidRPr="00534213">
        <w:t>)</w:t>
      </w:r>
    </w:p>
    <w:p w14:paraId="68ADAADD" w14:textId="77777777" w:rsidR="007C325D" w:rsidRPr="00534213" w:rsidRDefault="007C325D" w:rsidP="00900298"/>
    <w:p w14:paraId="4B3C9FE8" w14:textId="070C0A4C" w:rsidR="008F4472" w:rsidRPr="00534213" w:rsidRDefault="008F4472" w:rsidP="00900298">
      <w:r w:rsidRPr="00534213">
        <w:t xml:space="preserve">“The majority of the information was already known to </w:t>
      </w:r>
      <w:proofErr w:type="gramStart"/>
      <w:r w:rsidRPr="00534213">
        <w:t>me</w:t>
      </w:r>
      <w:proofErr w:type="gramEnd"/>
      <w:r w:rsidRPr="00534213">
        <w:t xml:space="preserve"> so I did not pay much attention to some of the texts.” </w:t>
      </w:r>
      <w:r w:rsidRPr="00534213">
        <w:rPr>
          <w:rFonts w:eastAsia="Times New Roman"/>
          <w:shd w:val="clear" w:color="auto" w:fill="FFFFFF"/>
        </w:rPr>
        <w:t>(21</w:t>
      </w:r>
      <w:r w:rsidR="00135CD5">
        <w:rPr>
          <w:rFonts w:eastAsia="Times New Roman"/>
          <w:shd w:val="clear" w:color="auto" w:fill="FFFFFF"/>
        </w:rPr>
        <w:t xml:space="preserve"> years</w:t>
      </w:r>
      <w:r w:rsidRPr="00534213">
        <w:rPr>
          <w:rFonts w:eastAsia="Times New Roman"/>
          <w:shd w:val="clear" w:color="auto" w:fill="FFFFFF"/>
        </w:rPr>
        <w:t xml:space="preserve">, </w:t>
      </w:r>
      <w:r w:rsidRPr="00534213">
        <w:t>MSW</w:t>
      </w:r>
      <w:r w:rsidR="00135CD5">
        <w:t>, Intervention</w:t>
      </w:r>
      <w:r w:rsidRPr="00534213">
        <w:t>)</w:t>
      </w:r>
    </w:p>
    <w:p w14:paraId="6FCF6384" w14:textId="77777777" w:rsidR="008F4472" w:rsidRPr="00534213" w:rsidRDefault="008F4472" w:rsidP="00900298"/>
    <w:p w14:paraId="0229AFCD" w14:textId="77777777" w:rsidR="008F4472" w:rsidRPr="00534213" w:rsidRDefault="008F4472" w:rsidP="00900298">
      <w:r w:rsidRPr="00534213">
        <w:t xml:space="preserve">Although comments on an impact on knowledge were more common from intervention group participants, there were also a few control participants that felt taking part in the study alone had an impact on their sexual health knowledge. </w:t>
      </w:r>
    </w:p>
    <w:p w14:paraId="1449EDDE" w14:textId="77777777" w:rsidR="008F4472" w:rsidRPr="00534213" w:rsidRDefault="008F4472" w:rsidP="00900298"/>
    <w:p w14:paraId="73371F6F" w14:textId="03E3C3D8" w:rsidR="008F4472" w:rsidRPr="00534213" w:rsidRDefault="008F4472" w:rsidP="00900298">
      <w:r w:rsidRPr="00534213">
        <w:t xml:space="preserve">“I was able to learn about new ways to protect myself. More information about sexually transmitted diseases… This helped me relax and think more rationally when sex came about.” (17, MSM, </w:t>
      </w:r>
      <w:r w:rsidR="00590676">
        <w:t>C</w:t>
      </w:r>
      <w:r w:rsidRPr="00534213">
        <w:t>ontrol)</w:t>
      </w:r>
    </w:p>
    <w:p w14:paraId="24BDE89A" w14:textId="77777777" w:rsidR="008F4472" w:rsidRPr="00534213" w:rsidRDefault="008F4472" w:rsidP="00900298">
      <w:pPr>
        <w:rPr>
          <w:b/>
        </w:rPr>
      </w:pPr>
    </w:p>
    <w:p w14:paraId="2491186A" w14:textId="751240BC" w:rsidR="008F4472" w:rsidRPr="007C325D" w:rsidRDefault="008F4472" w:rsidP="008028E1">
      <w:pPr>
        <w:rPr>
          <w:b/>
          <w:sz w:val="24"/>
          <w:szCs w:val="24"/>
        </w:rPr>
      </w:pPr>
      <w:r w:rsidRPr="007C325D">
        <w:rPr>
          <w:b/>
          <w:sz w:val="24"/>
          <w:szCs w:val="24"/>
        </w:rPr>
        <w:t xml:space="preserve">Impact on </w:t>
      </w:r>
      <w:r w:rsidR="00ED0C5F" w:rsidRPr="007C325D">
        <w:rPr>
          <w:b/>
          <w:sz w:val="24"/>
          <w:szCs w:val="24"/>
        </w:rPr>
        <w:t xml:space="preserve">attitudes and </w:t>
      </w:r>
      <w:r w:rsidRPr="007C325D">
        <w:rPr>
          <w:b/>
          <w:sz w:val="24"/>
          <w:szCs w:val="24"/>
        </w:rPr>
        <w:t>behaviour</w:t>
      </w:r>
    </w:p>
    <w:p w14:paraId="72B2078C" w14:textId="3B05B034" w:rsidR="008F4472" w:rsidRDefault="008F4472" w:rsidP="00900298">
      <w:r w:rsidRPr="00534213">
        <w:t>There were several areas where participants reported an impact on their</w:t>
      </w:r>
      <w:r w:rsidR="006E223F">
        <w:t xml:space="preserve"> attitudes and</w:t>
      </w:r>
      <w:r w:rsidRPr="00534213">
        <w:t xml:space="preserve"> behaviour which reflected previous findings on partner notification, reassurance and reduction of stigma, condom use and STI testing. However, new areas emerged including reports of a general sense of awareness and caution about sexual health with impacts on sexual relationships, increased confidence</w:t>
      </w:r>
      <w:r w:rsidR="006E223F">
        <w:t xml:space="preserve"> and</w:t>
      </w:r>
      <w:r w:rsidRPr="00534213">
        <w:t xml:space="preserve"> reduced embarrassment </w:t>
      </w:r>
      <w:r w:rsidR="006E223F">
        <w:t>resulting in</w:t>
      </w:r>
      <w:r w:rsidRPr="00534213">
        <w:t xml:space="preserve"> more discussions about sexual health and a reduced sense of isolation in being diagnosed with an STI.  </w:t>
      </w:r>
    </w:p>
    <w:p w14:paraId="6445879E" w14:textId="77777777" w:rsidR="006E223F" w:rsidRPr="00534213" w:rsidRDefault="006E223F" w:rsidP="00900298"/>
    <w:p w14:paraId="1013BCAF" w14:textId="77777777" w:rsidR="00ED0C5F" w:rsidRPr="007C325D" w:rsidRDefault="00ED0C5F" w:rsidP="00ED0C5F">
      <w:pPr>
        <w:rPr>
          <w:b/>
          <w:sz w:val="24"/>
          <w:szCs w:val="24"/>
        </w:rPr>
      </w:pPr>
      <w:r w:rsidRPr="007C325D">
        <w:rPr>
          <w:b/>
          <w:sz w:val="24"/>
          <w:szCs w:val="24"/>
        </w:rPr>
        <w:t xml:space="preserve">Awareness of the importance of sexual health and caution </w:t>
      </w:r>
    </w:p>
    <w:p w14:paraId="337DA6FA" w14:textId="77777777" w:rsidR="00ED0C5F" w:rsidRPr="00534213" w:rsidRDefault="00ED0C5F" w:rsidP="00ED0C5F">
      <w:r w:rsidRPr="00534213">
        <w:t>Several participants reported an increased awareness and c</w:t>
      </w:r>
      <w:r>
        <w:t xml:space="preserve">aution </w:t>
      </w:r>
      <w:r w:rsidRPr="00534213">
        <w:t xml:space="preserve">about their sexual health due to being reminded of potential risks. </w:t>
      </w:r>
    </w:p>
    <w:p w14:paraId="767B828F" w14:textId="77777777" w:rsidR="00ED0C5F" w:rsidRPr="00534213" w:rsidRDefault="00ED0C5F" w:rsidP="00ED0C5F"/>
    <w:p w14:paraId="7B4C9B8F" w14:textId="2AA14755" w:rsidR="00ED0C5F" w:rsidRPr="00534213" w:rsidRDefault="00ED0C5F" w:rsidP="00ED0C5F">
      <w:r w:rsidRPr="00534213">
        <w:t xml:space="preserve">“I've thought more seriously about how seriously unprotected sex </w:t>
      </w:r>
      <w:proofErr w:type="gramStart"/>
      <w:r w:rsidRPr="00534213">
        <w:t>could change/effect</w:t>
      </w:r>
      <w:proofErr w:type="gramEnd"/>
      <w:r w:rsidRPr="00534213">
        <w:t xml:space="preserve"> your life.” </w:t>
      </w:r>
      <w:r w:rsidRPr="00534213">
        <w:rPr>
          <w:rFonts w:eastAsia="Times New Roman"/>
          <w:shd w:val="clear" w:color="auto" w:fill="FFFFFF"/>
        </w:rPr>
        <w:t>(21</w:t>
      </w:r>
      <w:r w:rsidR="00590676">
        <w:rPr>
          <w:rFonts w:eastAsia="Times New Roman"/>
          <w:shd w:val="clear" w:color="auto" w:fill="FFFFFF"/>
        </w:rPr>
        <w:t xml:space="preserve"> years</w:t>
      </w:r>
      <w:r w:rsidRPr="00534213">
        <w:rPr>
          <w:rFonts w:eastAsia="Times New Roman"/>
          <w:shd w:val="clear" w:color="auto" w:fill="FFFFFF"/>
        </w:rPr>
        <w:t xml:space="preserve">, </w:t>
      </w:r>
      <w:r w:rsidRPr="00534213">
        <w:t>MSW</w:t>
      </w:r>
      <w:r w:rsidR="00590676">
        <w:t>, Intervention</w:t>
      </w:r>
      <w:r w:rsidRPr="00534213">
        <w:t>)</w:t>
      </w:r>
    </w:p>
    <w:p w14:paraId="44F8C7A4" w14:textId="77777777" w:rsidR="00ED0C5F" w:rsidRPr="00534213" w:rsidRDefault="00ED0C5F" w:rsidP="00ED0C5F">
      <w:pPr>
        <w:rPr>
          <w:b/>
        </w:rPr>
      </w:pPr>
    </w:p>
    <w:p w14:paraId="170FC0D0" w14:textId="5DFEAF60" w:rsidR="00ED0C5F" w:rsidRPr="00534213" w:rsidRDefault="00ED0C5F" w:rsidP="00ED0C5F">
      <w:r w:rsidRPr="00534213">
        <w:t xml:space="preserve">“Getting texts every now and then definitely made me more cautious about my sexual health.” </w:t>
      </w:r>
      <w:r w:rsidRPr="00534213">
        <w:rPr>
          <w:rFonts w:eastAsia="Times New Roman"/>
          <w:shd w:val="clear" w:color="auto" w:fill="FFFFFF"/>
        </w:rPr>
        <w:t>(22</w:t>
      </w:r>
      <w:r w:rsidR="000F57AE">
        <w:rPr>
          <w:rFonts w:eastAsia="Times New Roman"/>
          <w:shd w:val="clear" w:color="auto" w:fill="FFFFFF"/>
        </w:rPr>
        <w:t xml:space="preserve"> years</w:t>
      </w:r>
      <w:r w:rsidRPr="00534213">
        <w:rPr>
          <w:rFonts w:eastAsia="Times New Roman"/>
          <w:shd w:val="clear" w:color="auto" w:fill="FFFFFF"/>
        </w:rPr>
        <w:t xml:space="preserve">, </w:t>
      </w:r>
      <w:r w:rsidRPr="00534213">
        <w:t>MSW</w:t>
      </w:r>
      <w:r w:rsidR="000F57AE">
        <w:t>, Intervention</w:t>
      </w:r>
      <w:r w:rsidRPr="00534213">
        <w:t>)</w:t>
      </w:r>
    </w:p>
    <w:p w14:paraId="280102C2" w14:textId="77777777" w:rsidR="008F4472" w:rsidRPr="00534213" w:rsidRDefault="008F4472" w:rsidP="00900298"/>
    <w:p w14:paraId="49D38FE9" w14:textId="77777777" w:rsidR="008F4472" w:rsidRPr="008028E1" w:rsidRDefault="008F4472" w:rsidP="008028E1">
      <w:pPr>
        <w:rPr>
          <w:b/>
          <w:bCs/>
        </w:rPr>
      </w:pPr>
      <w:r w:rsidRPr="007C325D">
        <w:rPr>
          <w:b/>
          <w:sz w:val="24"/>
          <w:szCs w:val="24"/>
        </w:rPr>
        <w:t>Impact on sexual relationships</w:t>
      </w:r>
    </w:p>
    <w:p w14:paraId="6DFD4229" w14:textId="77777777" w:rsidR="008F4472" w:rsidRPr="00534213" w:rsidRDefault="008F4472" w:rsidP="00900298">
      <w:r w:rsidRPr="00534213">
        <w:t xml:space="preserve">This greater awareness reportedly influenced some participants in wanting to know and trust a partner before being sexually active. </w:t>
      </w:r>
    </w:p>
    <w:p w14:paraId="27E0168F" w14:textId="77777777" w:rsidR="008F4472" w:rsidRPr="00534213" w:rsidRDefault="008F4472" w:rsidP="00900298"/>
    <w:p w14:paraId="5ACE2292" w14:textId="367E25FB" w:rsidR="008F4472" w:rsidRPr="00534213" w:rsidRDefault="008F4472" w:rsidP="00900298">
      <w:r>
        <w:t>Although there was a participant that recogni</w:t>
      </w:r>
      <w:r w:rsidR="008028E1">
        <w:t>s</w:t>
      </w:r>
      <w:r>
        <w:t>ed you cannot trust someone just because you know them, comments about ‘trusting’ people who they knew were more common – and an assumption that these people will be less likely to have an STI.</w:t>
      </w:r>
    </w:p>
    <w:p w14:paraId="311124D7" w14:textId="77777777" w:rsidR="008F4472" w:rsidRPr="00534213" w:rsidRDefault="008F4472" w:rsidP="00900298"/>
    <w:p w14:paraId="79BF11DC" w14:textId="5D384BF0" w:rsidR="008F4472" w:rsidRDefault="008F4472" w:rsidP="00900298">
      <w:r w:rsidRPr="00534213">
        <w:t>“</w:t>
      </w:r>
      <w:r>
        <w:t>Made me more aware and careful when having sex, I didn’t just trust someone because I knew them</w:t>
      </w:r>
      <w:r w:rsidRPr="00534213">
        <w:t xml:space="preserve">.” </w:t>
      </w:r>
      <w:r w:rsidRPr="00534213">
        <w:rPr>
          <w:rFonts w:eastAsia="Times New Roman"/>
          <w:shd w:val="clear" w:color="auto" w:fill="FFFFFF"/>
        </w:rPr>
        <w:t>(18</w:t>
      </w:r>
      <w:r w:rsidR="000F57AE">
        <w:rPr>
          <w:rFonts w:eastAsia="Times New Roman"/>
          <w:shd w:val="clear" w:color="auto" w:fill="FFFFFF"/>
        </w:rPr>
        <w:t xml:space="preserve"> years</w:t>
      </w:r>
      <w:r w:rsidRPr="00534213">
        <w:rPr>
          <w:rFonts w:eastAsia="Times New Roman"/>
          <w:shd w:val="clear" w:color="auto" w:fill="FFFFFF"/>
        </w:rPr>
        <w:t xml:space="preserve">, </w:t>
      </w:r>
      <w:r w:rsidRPr="00534213">
        <w:t>WSM</w:t>
      </w:r>
      <w:r w:rsidR="000F57AE">
        <w:t>, Intervention</w:t>
      </w:r>
      <w:r w:rsidRPr="00534213">
        <w:t>)</w:t>
      </w:r>
    </w:p>
    <w:p w14:paraId="321D293F" w14:textId="77777777" w:rsidR="008F4472" w:rsidRDefault="008F4472" w:rsidP="00900298"/>
    <w:p w14:paraId="23C42756" w14:textId="00EE06EF" w:rsidR="008F4472" w:rsidRPr="00534213" w:rsidRDefault="008F4472" w:rsidP="00900298">
      <w:r w:rsidRPr="00534213">
        <w:lastRenderedPageBreak/>
        <w:t xml:space="preserve">“The constant reminder made me not have casual sex with people I had met on a night out, and instead have sex with people I knew, trusted and would tell me the truth regarding whether they had been checked or not. The study definitely was a positive thing to be a part of.” </w:t>
      </w:r>
      <w:r w:rsidRPr="00534213">
        <w:rPr>
          <w:rFonts w:eastAsia="Times New Roman"/>
          <w:shd w:val="clear" w:color="auto" w:fill="FFFFFF"/>
        </w:rPr>
        <w:t>(18</w:t>
      </w:r>
      <w:r w:rsidR="000F57AE">
        <w:rPr>
          <w:rFonts w:eastAsia="Times New Roman"/>
          <w:shd w:val="clear" w:color="auto" w:fill="FFFFFF"/>
        </w:rPr>
        <w:t xml:space="preserve"> years</w:t>
      </w:r>
      <w:r w:rsidRPr="00534213">
        <w:rPr>
          <w:rFonts w:eastAsia="Times New Roman"/>
          <w:shd w:val="clear" w:color="auto" w:fill="FFFFFF"/>
        </w:rPr>
        <w:t xml:space="preserve">, </w:t>
      </w:r>
      <w:r w:rsidRPr="00534213">
        <w:t>WSM</w:t>
      </w:r>
      <w:r w:rsidR="000F57AE">
        <w:t>, Intervention</w:t>
      </w:r>
      <w:r w:rsidRPr="00534213">
        <w:t>)</w:t>
      </w:r>
    </w:p>
    <w:p w14:paraId="6B366385" w14:textId="77777777" w:rsidR="008F4472" w:rsidRPr="00534213" w:rsidRDefault="008F4472" w:rsidP="00900298"/>
    <w:p w14:paraId="2094E239" w14:textId="77777777" w:rsidR="008F4472" w:rsidRPr="00534213" w:rsidRDefault="008F4472" w:rsidP="00900298">
      <w:r w:rsidRPr="00534213">
        <w:t xml:space="preserve">However, a greater caution in starting new sexual relationships was also reported among some control group participants. The assumption that knowing a sexual partner made them less likely to have an STI was reported among both intervention and control participants. </w:t>
      </w:r>
    </w:p>
    <w:p w14:paraId="0AB776C2" w14:textId="77777777" w:rsidR="008F4472" w:rsidRPr="00534213" w:rsidRDefault="008F4472" w:rsidP="00900298"/>
    <w:p w14:paraId="3B539FFB" w14:textId="7AA61CB5" w:rsidR="008F4472" w:rsidRPr="00534213" w:rsidRDefault="008F4472" w:rsidP="00900298">
      <w:r w:rsidRPr="00534213">
        <w:t xml:space="preserve">“I now understand how easy STI's are to catch, and the importance of really knowing the individual before being sexually active. </w:t>
      </w:r>
      <w:proofErr w:type="gramStart"/>
      <w:r w:rsidRPr="00534213">
        <w:t>Also</w:t>
      </w:r>
      <w:proofErr w:type="gramEnd"/>
      <w:r w:rsidRPr="00534213">
        <w:t xml:space="preserve"> the importance of being regularly tested.” </w:t>
      </w:r>
      <w:r w:rsidRPr="00534213">
        <w:rPr>
          <w:rFonts w:eastAsia="Times New Roman"/>
          <w:shd w:val="clear" w:color="auto" w:fill="FFFFFF"/>
        </w:rPr>
        <w:t>(21</w:t>
      </w:r>
      <w:r w:rsidR="00D07BE8">
        <w:rPr>
          <w:rFonts w:eastAsia="Times New Roman"/>
          <w:shd w:val="clear" w:color="auto" w:fill="FFFFFF"/>
        </w:rPr>
        <w:t xml:space="preserve"> years</w:t>
      </w:r>
      <w:r w:rsidRPr="00534213">
        <w:rPr>
          <w:rFonts w:eastAsia="Times New Roman"/>
          <w:shd w:val="clear" w:color="auto" w:fill="FFFFFF"/>
        </w:rPr>
        <w:t xml:space="preserve">, </w:t>
      </w:r>
      <w:r w:rsidRPr="00534213">
        <w:t xml:space="preserve">WSM, </w:t>
      </w:r>
      <w:r w:rsidR="00D07BE8">
        <w:t>C</w:t>
      </w:r>
      <w:r w:rsidRPr="00534213">
        <w:t>ontrol)</w:t>
      </w:r>
    </w:p>
    <w:p w14:paraId="122D402B" w14:textId="77777777" w:rsidR="008F4472" w:rsidRPr="00534213" w:rsidRDefault="008F4472" w:rsidP="00900298"/>
    <w:p w14:paraId="6D037F3F" w14:textId="35B1861A" w:rsidR="008F4472" w:rsidRPr="00534213" w:rsidRDefault="008F4472" w:rsidP="00900298">
      <w:r w:rsidRPr="00534213">
        <w:t>“… I was in the group that didn't receive texts about safe sex, however just being involved in the study and completing the questionnaires gave me a greater awareness of the benefits of practicing safe sex even after the shock from my initial diagnosis wore off… (18</w:t>
      </w:r>
      <w:r w:rsidR="00D07BE8">
        <w:t xml:space="preserve"> years</w:t>
      </w:r>
      <w:r w:rsidRPr="00534213">
        <w:t xml:space="preserve">, WSM, </w:t>
      </w:r>
      <w:r w:rsidR="00D07BE8">
        <w:t>C</w:t>
      </w:r>
      <w:r w:rsidRPr="00534213">
        <w:t>ontrol)</w:t>
      </w:r>
    </w:p>
    <w:p w14:paraId="2FC7BE6C" w14:textId="77777777" w:rsidR="008F4472" w:rsidRPr="00534213" w:rsidRDefault="008F4472" w:rsidP="00900298"/>
    <w:p w14:paraId="1CE0F3BA" w14:textId="77777777" w:rsidR="008F4472" w:rsidRPr="007C325D" w:rsidRDefault="008F4472" w:rsidP="008028E1">
      <w:pPr>
        <w:rPr>
          <w:b/>
          <w:sz w:val="24"/>
          <w:szCs w:val="24"/>
        </w:rPr>
      </w:pPr>
      <w:r w:rsidRPr="007C325D">
        <w:rPr>
          <w:b/>
          <w:sz w:val="24"/>
          <w:szCs w:val="24"/>
        </w:rPr>
        <w:t>Confidence and greater agency</w:t>
      </w:r>
    </w:p>
    <w:p w14:paraId="0E726FB4" w14:textId="77777777" w:rsidR="008F4472" w:rsidRPr="00534213" w:rsidRDefault="008F4472" w:rsidP="00900298">
      <w:r w:rsidRPr="00534213">
        <w:t xml:space="preserve">Several participants reported an increased confidence and greater ability to assert their needs without specifying exactly which behaviours this related to. </w:t>
      </w:r>
    </w:p>
    <w:p w14:paraId="573404F6" w14:textId="77777777" w:rsidR="008F4472" w:rsidRPr="00534213" w:rsidRDefault="008F4472" w:rsidP="00900298"/>
    <w:p w14:paraId="01AF3088" w14:textId="39396DD7" w:rsidR="008F4472" w:rsidRPr="00534213" w:rsidRDefault="008F4472" w:rsidP="00900298">
      <w:r w:rsidRPr="00534213">
        <w:t xml:space="preserve">“It was helpful, made me rethink how important safe sex is. How much risk we put ourselves in, as well as difficult situations. I put my health first rather than pleasing others or being irresponsible. You enjoy it more when you control the controllable and prevent any problems for the future. Thank you, very helpful!” </w:t>
      </w:r>
      <w:r w:rsidRPr="00534213">
        <w:rPr>
          <w:rFonts w:eastAsia="Times New Roman"/>
          <w:shd w:val="clear" w:color="auto" w:fill="FFFFFF"/>
        </w:rPr>
        <w:t>(23</w:t>
      </w:r>
      <w:r w:rsidR="00451913">
        <w:rPr>
          <w:rFonts w:eastAsia="Times New Roman"/>
          <w:shd w:val="clear" w:color="auto" w:fill="FFFFFF"/>
        </w:rPr>
        <w:t xml:space="preserve"> years</w:t>
      </w:r>
      <w:r w:rsidRPr="00534213">
        <w:rPr>
          <w:rFonts w:eastAsia="Times New Roman"/>
          <w:shd w:val="clear" w:color="auto" w:fill="FFFFFF"/>
        </w:rPr>
        <w:t xml:space="preserve">, </w:t>
      </w:r>
      <w:r w:rsidRPr="00534213">
        <w:t>WSM</w:t>
      </w:r>
      <w:r w:rsidR="00451913">
        <w:t>, Intervention</w:t>
      </w:r>
      <w:r w:rsidRPr="00534213">
        <w:t>)</w:t>
      </w:r>
    </w:p>
    <w:p w14:paraId="38E578BF" w14:textId="77777777" w:rsidR="008F4472" w:rsidRPr="00534213" w:rsidRDefault="008F4472" w:rsidP="00900298"/>
    <w:p w14:paraId="5655F8BA" w14:textId="77777777" w:rsidR="008F4472" w:rsidRPr="00534213" w:rsidRDefault="008F4472" w:rsidP="00900298">
      <w:r w:rsidRPr="00534213">
        <w:t xml:space="preserve">One participant reported the study increased their confidence in starting a sexual relationship after being diagnosed with an STI. </w:t>
      </w:r>
    </w:p>
    <w:p w14:paraId="3B33D109" w14:textId="77777777" w:rsidR="008F4472" w:rsidRPr="00534213" w:rsidRDefault="008F4472" w:rsidP="00900298"/>
    <w:p w14:paraId="4DE71B76" w14:textId="1328C95F" w:rsidR="008F4472" w:rsidRPr="00534213" w:rsidRDefault="008F4472" w:rsidP="00900298">
      <w:r w:rsidRPr="00534213">
        <w:t xml:space="preserve">“The study gave me the confidence to engage in a new sexual relationship with a new partner without worrying about unwanted consequences.” </w:t>
      </w:r>
      <w:r w:rsidRPr="00534213">
        <w:rPr>
          <w:rFonts w:eastAsia="Times New Roman"/>
          <w:shd w:val="clear" w:color="auto" w:fill="FFFFFF"/>
        </w:rPr>
        <w:t>(17</w:t>
      </w:r>
      <w:r w:rsidR="001F0216">
        <w:rPr>
          <w:rFonts w:eastAsia="Times New Roman"/>
          <w:shd w:val="clear" w:color="auto" w:fill="FFFFFF"/>
        </w:rPr>
        <w:t xml:space="preserve"> years</w:t>
      </w:r>
      <w:r w:rsidRPr="00534213">
        <w:rPr>
          <w:rFonts w:eastAsia="Times New Roman"/>
          <w:shd w:val="clear" w:color="auto" w:fill="FFFFFF"/>
        </w:rPr>
        <w:t xml:space="preserve">, </w:t>
      </w:r>
      <w:r w:rsidRPr="00534213">
        <w:t>WSM</w:t>
      </w:r>
      <w:r w:rsidR="001F0216">
        <w:t>, Intervention</w:t>
      </w:r>
      <w:r w:rsidRPr="00534213">
        <w:t>)</w:t>
      </w:r>
    </w:p>
    <w:p w14:paraId="36156BDD" w14:textId="77777777" w:rsidR="008F4472" w:rsidRPr="00534213" w:rsidRDefault="008F4472" w:rsidP="00900298"/>
    <w:p w14:paraId="6ED7C9A2" w14:textId="77777777" w:rsidR="008F4472" w:rsidRPr="00534213" w:rsidRDefault="008F4472" w:rsidP="00900298">
      <w:r w:rsidRPr="00534213">
        <w:t>Interestingly, an increase in sexual confidence was also reported by a control group participant.</w:t>
      </w:r>
    </w:p>
    <w:p w14:paraId="675F4F93" w14:textId="77777777" w:rsidR="008F4472" w:rsidRPr="00534213" w:rsidRDefault="008F4472" w:rsidP="00900298"/>
    <w:p w14:paraId="4E7CA0D4" w14:textId="66C49BF1" w:rsidR="008F4472" w:rsidRPr="00534213" w:rsidRDefault="008F4472" w:rsidP="00900298">
      <w:r w:rsidRPr="00534213">
        <w:rPr>
          <w:rFonts w:eastAsia="Times New Roman"/>
        </w:rPr>
        <w:lastRenderedPageBreak/>
        <w:t xml:space="preserve">“I gain my confidence to say no when I want to.” </w:t>
      </w:r>
      <w:r w:rsidRPr="00534213">
        <w:rPr>
          <w:rFonts w:eastAsia="Times New Roman"/>
          <w:shd w:val="clear" w:color="auto" w:fill="FFFFFF"/>
        </w:rPr>
        <w:t>(22</w:t>
      </w:r>
      <w:r w:rsidR="004C7D4E">
        <w:rPr>
          <w:rFonts w:eastAsia="Times New Roman"/>
          <w:shd w:val="clear" w:color="auto" w:fill="FFFFFF"/>
        </w:rPr>
        <w:t xml:space="preserve"> years</w:t>
      </w:r>
      <w:r w:rsidRPr="00534213">
        <w:rPr>
          <w:rFonts w:eastAsia="Times New Roman"/>
          <w:shd w:val="clear" w:color="auto" w:fill="FFFFFF"/>
        </w:rPr>
        <w:t xml:space="preserve">, </w:t>
      </w:r>
      <w:r w:rsidRPr="00534213">
        <w:t xml:space="preserve">MSMW, </w:t>
      </w:r>
      <w:r w:rsidR="004C7D4E">
        <w:t>C</w:t>
      </w:r>
      <w:r w:rsidRPr="00534213">
        <w:t>ontrol)</w:t>
      </w:r>
    </w:p>
    <w:p w14:paraId="1E32CA79" w14:textId="77777777" w:rsidR="008F4472" w:rsidRPr="00534213" w:rsidRDefault="008F4472" w:rsidP="00900298">
      <w:pPr>
        <w:rPr>
          <w:b/>
        </w:rPr>
      </w:pPr>
    </w:p>
    <w:p w14:paraId="1D8E3530" w14:textId="77777777" w:rsidR="008F4472" w:rsidRPr="007C325D" w:rsidRDefault="008F4472" w:rsidP="008028E1">
      <w:pPr>
        <w:rPr>
          <w:b/>
          <w:sz w:val="24"/>
          <w:szCs w:val="24"/>
        </w:rPr>
      </w:pPr>
      <w:r w:rsidRPr="007C325D">
        <w:rPr>
          <w:b/>
          <w:sz w:val="24"/>
          <w:szCs w:val="24"/>
        </w:rPr>
        <w:t>Reduced embarrassment and increased communication about sex and sexual health</w:t>
      </w:r>
    </w:p>
    <w:p w14:paraId="23FB9D4F" w14:textId="77777777" w:rsidR="008F4472" w:rsidRPr="00534213" w:rsidRDefault="008F4472" w:rsidP="00900298">
      <w:r w:rsidRPr="00534213">
        <w:t>The text messages reduced embarrassment about sexual health as some participants said they find it hard to talk face-to-face about these issues. For some participants the messages helped normalise the idea of talking more openly about sexual health.</w:t>
      </w:r>
    </w:p>
    <w:p w14:paraId="06CEA2C4" w14:textId="77777777" w:rsidR="008F4472" w:rsidRPr="00534213" w:rsidRDefault="008F4472" w:rsidP="00900298"/>
    <w:p w14:paraId="4046DC1F" w14:textId="422EF8B6" w:rsidR="008F4472" w:rsidRPr="00534213" w:rsidRDefault="008F4472" w:rsidP="00900298">
      <w:r w:rsidRPr="00534213">
        <w:t xml:space="preserve">“I think sexual health is something that needs to be less of a taboo and more openly spoken about - this is something I now feel happy talking about with my partner…” </w:t>
      </w:r>
      <w:r w:rsidRPr="00534213">
        <w:rPr>
          <w:rFonts w:eastAsia="Times New Roman"/>
          <w:shd w:val="clear" w:color="auto" w:fill="FFFFFF"/>
        </w:rPr>
        <w:t>(23</w:t>
      </w:r>
      <w:r w:rsidR="00B6204B">
        <w:rPr>
          <w:rFonts w:eastAsia="Times New Roman"/>
          <w:shd w:val="clear" w:color="auto" w:fill="FFFFFF"/>
        </w:rPr>
        <w:t xml:space="preserve"> years</w:t>
      </w:r>
      <w:r w:rsidRPr="00534213">
        <w:rPr>
          <w:rFonts w:eastAsia="Times New Roman"/>
          <w:shd w:val="clear" w:color="auto" w:fill="FFFFFF"/>
        </w:rPr>
        <w:t xml:space="preserve">, </w:t>
      </w:r>
      <w:r w:rsidRPr="00534213">
        <w:t>WSM</w:t>
      </w:r>
      <w:r w:rsidR="00B6204B">
        <w:t>, Control</w:t>
      </w:r>
      <w:r w:rsidRPr="00534213">
        <w:t>)</w:t>
      </w:r>
    </w:p>
    <w:p w14:paraId="79775D76" w14:textId="77777777" w:rsidR="008F4472" w:rsidRPr="00534213" w:rsidRDefault="008F4472" w:rsidP="00900298">
      <w:r w:rsidRPr="00534213">
        <w:t xml:space="preserve"> </w:t>
      </w:r>
    </w:p>
    <w:p w14:paraId="73496DA7" w14:textId="7513299F" w:rsidR="008F4472" w:rsidRPr="00534213" w:rsidRDefault="008F4472" w:rsidP="00900298">
      <w:r w:rsidRPr="00534213">
        <w:t xml:space="preserve">“Since the study I've been more aware of being safe especially with new partners and being fully open with them about the topic instead of being shy/embarrassed. It's normalized the idea of being open with talking about safe sex.” </w:t>
      </w:r>
      <w:r w:rsidRPr="00534213">
        <w:rPr>
          <w:rFonts w:eastAsia="Times New Roman"/>
          <w:shd w:val="clear" w:color="auto" w:fill="FFFFFF"/>
        </w:rPr>
        <w:t>(20</w:t>
      </w:r>
      <w:r w:rsidR="00B6204B">
        <w:rPr>
          <w:rFonts w:eastAsia="Times New Roman"/>
          <w:shd w:val="clear" w:color="auto" w:fill="FFFFFF"/>
        </w:rPr>
        <w:t xml:space="preserve"> years</w:t>
      </w:r>
      <w:r w:rsidRPr="00534213">
        <w:rPr>
          <w:rFonts w:eastAsia="Times New Roman"/>
          <w:shd w:val="clear" w:color="auto" w:fill="FFFFFF"/>
        </w:rPr>
        <w:t xml:space="preserve">, </w:t>
      </w:r>
      <w:r w:rsidRPr="00534213">
        <w:t>WSM</w:t>
      </w:r>
      <w:r w:rsidR="00B6204B">
        <w:t>, Intervention</w:t>
      </w:r>
      <w:r w:rsidRPr="00534213">
        <w:t>)</w:t>
      </w:r>
    </w:p>
    <w:p w14:paraId="63008E2F" w14:textId="77777777" w:rsidR="008F4472" w:rsidRPr="00534213" w:rsidRDefault="008F4472" w:rsidP="00900298"/>
    <w:p w14:paraId="275B9E48" w14:textId="77777777" w:rsidR="008F4472" w:rsidRPr="00534213" w:rsidRDefault="008F4472" w:rsidP="00900298">
      <w:r w:rsidRPr="00534213">
        <w:t>However, one participant felt the text messages made them feel like they should be more ashamed.</w:t>
      </w:r>
    </w:p>
    <w:p w14:paraId="00D3F7A4" w14:textId="77777777" w:rsidR="008F4472" w:rsidRPr="00534213" w:rsidRDefault="008F4472" w:rsidP="00900298"/>
    <w:p w14:paraId="5ED00CFE" w14:textId="52CB0A07" w:rsidR="008F4472" w:rsidRPr="00534213" w:rsidRDefault="008F4472" w:rsidP="00900298">
      <w:r w:rsidRPr="00534213">
        <w:t xml:space="preserve">“I don't find it difficult or embarrassing to talk to my partner about condoms and chlamydia, but a lot of the messages assumed so and that </w:t>
      </w:r>
      <w:proofErr w:type="spellStart"/>
      <w:r w:rsidRPr="00534213">
        <w:t>kinda</w:t>
      </w:r>
      <w:proofErr w:type="spellEnd"/>
      <w:r w:rsidRPr="00534213">
        <w:t xml:space="preserve"> made me feel like I should be ashamed.” </w:t>
      </w:r>
      <w:r w:rsidRPr="00534213">
        <w:rPr>
          <w:rFonts w:eastAsia="Times New Roman"/>
          <w:shd w:val="clear" w:color="auto" w:fill="FFFFFF"/>
        </w:rPr>
        <w:t>(23</w:t>
      </w:r>
      <w:r w:rsidR="00BA3248">
        <w:rPr>
          <w:rFonts w:eastAsia="Times New Roman"/>
          <w:shd w:val="clear" w:color="auto" w:fill="FFFFFF"/>
        </w:rPr>
        <w:t xml:space="preserve"> years</w:t>
      </w:r>
      <w:r w:rsidRPr="00534213">
        <w:rPr>
          <w:rFonts w:eastAsia="Times New Roman"/>
          <w:shd w:val="clear" w:color="auto" w:fill="FFFFFF"/>
        </w:rPr>
        <w:t xml:space="preserve">, </w:t>
      </w:r>
      <w:r w:rsidRPr="00534213">
        <w:t>WSM</w:t>
      </w:r>
      <w:r w:rsidR="00BA3248">
        <w:t>, Intervention</w:t>
      </w:r>
      <w:r w:rsidRPr="00534213">
        <w:t>)</w:t>
      </w:r>
    </w:p>
    <w:p w14:paraId="6E8F51E0" w14:textId="77777777" w:rsidR="008F4472" w:rsidRPr="00534213" w:rsidRDefault="008F4472" w:rsidP="00900298"/>
    <w:p w14:paraId="0B44EF5F" w14:textId="77777777" w:rsidR="008F4472" w:rsidRPr="00534213" w:rsidRDefault="008F4472" w:rsidP="00900298">
      <w:proofErr w:type="gramStart"/>
      <w:r w:rsidRPr="00534213">
        <w:t>Despite not receiving the intervention text messages, there</w:t>
      </w:r>
      <w:proofErr w:type="gramEnd"/>
      <w:r w:rsidRPr="00534213">
        <w:t xml:space="preserve"> were also a few control group participants that reported that being in the study helped them have more open conversations about sexual health. </w:t>
      </w:r>
    </w:p>
    <w:p w14:paraId="6E9FBFB0" w14:textId="77777777" w:rsidR="008F4472" w:rsidRPr="00534213" w:rsidRDefault="008F4472" w:rsidP="00900298"/>
    <w:p w14:paraId="0189BB47" w14:textId="2F03B478" w:rsidR="008F4472" w:rsidRPr="00534213" w:rsidRDefault="008F4472" w:rsidP="00900298">
      <w:r w:rsidRPr="00534213">
        <w:t xml:space="preserve">“It has made me and my partner to talk about subjects, that can sometimes be difficult to discuss and made us more open with each other.” </w:t>
      </w:r>
      <w:r w:rsidRPr="00534213">
        <w:rPr>
          <w:rFonts w:eastAsia="Times New Roman"/>
          <w:shd w:val="clear" w:color="auto" w:fill="FFFFFF"/>
        </w:rPr>
        <w:t>(22</w:t>
      </w:r>
      <w:r w:rsidR="00BA3248">
        <w:rPr>
          <w:rFonts w:eastAsia="Times New Roman"/>
          <w:shd w:val="clear" w:color="auto" w:fill="FFFFFF"/>
        </w:rPr>
        <w:t xml:space="preserve"> years</w:t>
      </w:r>
      <w:r w:rsidRPr="00534213">
        <w:rPr>
          <w:rFonts w:eastAsia="Times New Roman"/>
          <w:shd w:val="clear" w:color="auto" w:fill="FFFFFF"/>
        </w:rPr>
        <w:t xml:space="preserve">, </w:t>
      </w:r>
      <w:r w:rsidRPr="00534213">
        <w:t xml:space="preserve">WSM, </w:t>
      </w:r>
      <w:r w:rsidR="00BA3248">
        <w:t>C</w:t>
      </w:r>
      <w:r w:rsidRPr="00534213">
        <w:t>ontrol)</w:t>
      </w:r>
    </w:p>
    <w:p w14:paraId="1BE23B7B" w14:textId="77777777" w:rsidR="008F4472" w:rsidRPr="00534213" w:rsidRDefault="008F4472" w:rsidP="00900298"/>
    <w:p w14:paraId="5110A95D" w14:textId="3372D261" w:rsidR="008F4472" w:rsidRPr="00534213" w:rsidRDefault="008F4472" w:rsidP="00900298">
      <w:r w:rsidRPr="00534213">
        <w:t xml:space="preserve">“Enabled me to have open, comfortable &amp; honest dialog with my younger siblings about sexual health &amp; safe sex…” </w:t>
      </w:r>
      <w:r w:rsidRPr="00534213">
        <w:rPr>
          <w:rFonts w:eastAsia="Times New Roman"/>
          <w:shd w:val="clear" w:color="auto" w:fill="FFFFFF"/>
        </w:rPr>
        <w:t>(23</w:t>
      </w:r>
      <w:r w:rsidR="00BA3248">
        <w:rPr>
          <w:rFonts w:eastAsia="Times New Roman"/>
          <w:shd w:val="clear" w:color="auto" w:fill="FFFFFF"/>
        </w:rPr>
        <w:t xml:space="preserve"> years</w:t>
      </w:r>
      <w:r w:rsidRPr="00534213">
        <w:rPr>
          <w:rFonts w:eastAsia="Times New Roman"/>
          <w:shd w:val="clear" w:color="auto" w:fill="FFFFFF"/>
        </w:rPr>
        <w:t xml:space="preserve">, </w:t>
      </w:r>
      <w:r w:rsidRPr="00534213">
        <w:t>MSM</w:t>
      </w:r>
      <w:r w:rsidR="00BA3248">
        <w:t>, Control</w:t>
      </w:r>
      <w:r w:rsidRPr="00534213">
        <w:t>)</w:t>
      </w:r>
    </w:p>
    <w:p w14:paraId="073E254D" w14:textId="77777777" w:rsidR="008F4472" w:rsidRPr="00534213" w:rsidRDefault="008F4472" w:rsidP="00900298">
      <w:pPr>
        <w:rPr>
          <w:b/>
        </w:rPr>
      </w:pPr>
    </w:p>
    <w:p w14:paraId="7629A1EF" w14:textId="77777777" w:rsidR="008F4472" w:rsidRPr="007C325D" w:rsidRDefault="008F4472" w:rsidP="008028E1">
      <w:pPr>
        <w:rPr>
          <w:b/>
          <w:bCs/>
          <w:sz w:val="24"/>
          <w:szCs w:val="24"/>
        </w:rPr>
      </w:pPr>
      <w:r w:rsidRPr="007C325D">
        <w:rPr>
          <w:b/>
          <w:bCs/>
          <w:sz w:val="24"/>
          <w:szCs w:val="24"/>
        </w:rPr>
        <w:t>Reduced sense of isolation and stigma in having a STI</w:t>
      </w:r>
    </w:p>
    <w:p w14:paraId="59375880" w14:textId="77777777" w:rsidR="008F4472" w:rsidRPr="00534213" w:rsidRDefault="008F4472" w:rsidP="00900298">
      <w:r w:rsidRPr="00534213">
        <w:t xml:space="preserve">Many participants said that taking part in the study reassured them about feeling less like they were ‘the only one’ after being diagnosed with an STI. This was seen in both intervention and control group participants. </w:t>
      </w:r>
    </w:p>
    <w:p w14:paraId="3B4B09DB" w14:textId="77777777" w:rsidR="008F4472" w:rsidRPr="00534213" w:rsidRDefault="008F4472" w:rsidP="00900298"/>
    <w:p w14:paraId="48C5EADA" w14:textId="77F6D084" w:rsidR="008F4472" w:rsidRPr="00534213" w:rsidRDefault="008F4472" w:rsidP="00900298">
      <w:pPr>
        <w:rPr>
          <w:rFonts w:eastAsia="Times New Roman"/>
          <w:shd w:val="clear" w:color="auto" w:fill="FFFFFF"/>
        </w:rPr>
      </w:pPr>
      <w:r w:rsidRPr="00534213">
        <w:t xml:space="preserve">“…very helpful to feel less like you were the only one.” </w:t>
      </w:r>
      <w:r w:rsidRPr="00534213">
        <w:rPr>
          <w:rFonts w:eastAsia="Times New Roman"/>
          <w:shd w:val="clear" w:color="auto" w:fill="FFFFFF"/>
        </w:rPr>
        <w:t>(21</w:t>
      </w:r>
      <w:r w:rsidR="00D80482">
        <w:rPr>
          <w:rFonts w:eastAsia="Times New Roman"/>
          <w:shd w:val="clear" w:color="auto" w:fill="FFFFFF"/>
        </w:rPr>
        <w:t xml:space="preserve"> years</w:t>
      </w:r>
      <w:r w:rsidRPr="00534213">
        <w:rPr>
          <w:rFonts w:eastAsia="Times New Roman"/>
          <w:shd w:val="clear" w:color="auto" w:fill="FFFFFF"/>
        </w:rPr>
        <w:t>, MSW</w:t>
      </w:r>
      <w:r w:rsidR="00D80482">
        <w:rPr>
          <w:rFonts w:eastAsia="Times New Roman"/>
          <w:shd w:val="clear" w:color="auto" w:fill="FFFFFF"/>
        </w:rPr>
        <w:t>, Intervention</w:t>
      </w:r>
      <w:r w:rsidRPr="00534213">
        <w:rPr>
          <w:rFonts w:eastAsia="Times New Roman"/>
          <w:shd w:val="clear" w:color="auto" w:fill="FFFFFF"/>
        </w:rPr>
        <w:t>)</w:t>
      </w:r>
    </w:p>
    <w:p w14:paraId="6BCF944B" w14:textId="77777777" w:rsidR="008F4472" w:rsidRPr="00534213" w:rsidRDefault="008F4472" w:rsidP="00900298">
      <w:pPr>
        <w:rPr>
          <w:rFonts w:eastAsia="Times New Roman"/>
          <w:shd w:val="clear" w:color="auto" w:fill="FFFFFF"/>
        </w:rPr>
      </w:pPr>
    </w:p>
    <w:p w14:paraId="1578FF0E" w14:textId="4D90BA68" w:rsidR="008F4472" w:rsidRPr="00534213" w:rsidRDefault="008F4472" w:rsidP="00900298">
      <w:r w:rsidRPr="00534213">
        <w:t xml:space="preserve">“It made me feel like I was not alone with getting an STI.” </w:t>
      </w:r>
      <w:r w:rsidRPr="00534213">
        <w:rPr>
          <w:rFonts w:eastAsia="Times New Roman"/>
          <w:shd w:val="clear" w:color="auto" w:fill="FFFFFF"/>
        </w:rPr>
        <w:t>(19</w:t>
      </w:r>
      <w:r w:rsidR="005C7935">
        <w:rPr>
          <w:rFonts w:eastAsia="Times New Roman"/>
          <w:shd w:val="clear" w:color="auto" w:fill="FFFFFF"/>
        </w:rPr>
        <w:t xml:space="preserve"> years</w:t>
      </w:r>
      <w:r w:rsidRPr="00534213">
        <w:rPr>
          <w:rFonts w:eastAsia="Times New Roman"/>
          <w:shd w:val="clear" w:color="auto" w:fill="FFFFFF"/>
        </w:rPr>
        <w:t xml:space="preserve">, </w:t>
      </w:r>
      <w:r w:rsidRPr="00534213">
        <w:t xml:space="preserve">WSMW, </w:t>
      </w:r>
      <w:r w:rsidR="005C7935">
        <w:t>C</w:t>
      </w:r>
      <w:r w:rsidRPr="00534213">
        <w:t>ontrol)</w:t>
      </w:r>
    </w:p>
    <w:p w14:paraId="12EB3A8A" w14:textId="77777777" w:rsidR="008F4472" w:rsidRPr="00534213" w:rsidRDefault="008F4472" w:rsidP="00900298">
      <w:r w:rsidRPr="00534213" w:rsidDel="00A90653">
        <w:t xml:space="preserve"> </w:t>
      </w:r>
    </w:p>
    <w:p w14:paraId="65317E3F" w14:textId="77777777" w:rsidR="008F4472" w:rsidRPr="00534213" w:rsidRDefault="008F4472" w:rsidP="00900298">
      <w:r w:rsidRPr="00534213">
        <w:t xml:space="preserve">Participants also frequently commented on the reduction of stigma, shame and feeling ‘less embarrassed’ about STIs as a </w:t>
      </w:r>
      <w:proofErr w:type="gramStart"/>
      <w:r w:rsidRPr="00534213">
        <w:t>results of the text messages</w:t>
      </w:r>
      <w:proofErr w:type="gramEnd"/>
      <w:r w:rsidRPr="00534213">
        <w:t xml:space="preserve">. </w:t>
      </w:r>
    </w:p>
    <w:p w14:paraId="36C526FB" w14:textId="77777777" w:rsidR="008F4472" w:rsidRPr="00534213" w:rsidRDefault="008F4472" w:rsidP="00900298"/>
    <w:p w14:paraId="44753AD5" w14:textId="48006982" w:rsidR="008F4472" w:rsidRPr="00534213" w:rsidRDefault="008F4472" w:rsidP="00900298">
      <w:r w:rsidRPr="00534213">
        <w:t xml:space="preserve">“Good for reminding you… and removes the stigma.” </w:t>
      </w:r>
      <w:r w:rsidRPr="00534213">
        <w:rPr>
          <w:rFonts w:eastAsia="Times New Roman"/>
          <w:shd w:val="clear" w:color="auto" w:fill="FFFFFF"/>
        </w:rPr>
        <w:t>(24</w:t>
      </w:r>
      <w:r w:rsidR="00576704">
        <w:rPr>
          <w:rFonts w:eastAsia="Times New Roman"/>
          <w:shd w:val="clear" w:color="auto" w:fill="FFFFFF"/>
        </w:rPr>
        <w:t xml:space="preserve"> years</w:t>
      </w:r>
      <w:r w:rsidRPr="00534213">
        <w:rPr>
          <w:rFonts w:eastAsia="Times New Roman"/>
          <w:shd w:val="clear" w:color="auto" w:fill="FFFFFF"/>
        </w:rPr>
        <w:t xml:space="preserve">, </w:t>
      </w:r>
      <w:r w:rsidRPr="00534213">
        <w:t>WSM</w:t>
      </w:r>
      <w:r w:rsidR="00576704">
        <w:t>, Intervention</w:t>
      </w:r>
      <w:r w:rsidRPr="00534213">
        <w:t>)</w:t>
      </w:r>
    </w:p>
    <w:p w14:paraId="605EDA70" w14:textId="77777777" w:rsidR="008F4472" w:rsidRPr="00534213" w:rsidRDefault="008F4472" w:rsidP="00900298"/>
    <w:p w14:paraId="31EEEB75" w14:textId="31F34699" w:rsidR="008F4472" w:rsidRPr="00534213" w:rsidRDefault="008F4472" w:rsidP="00900298">
      <w:r w:rsidRPr="00534213">
        <w:t xml:space="preserve">“Thanks to studies like these, there is less shame… so I received the help I needed to get right away.” </w:t>
      </w:r>
      <w:r w:rsidRPr="00534213">
        <w:rPr>
          <w:rFonts w:eastAsia="Times New Roman"/>
          <w:shd w:val="clear" w:color="auto" w:fill="FFFFFF"/>
        </w:rPr>
        <w:t>(23</w:t>
      </w:r>
      <w:r w:rsidR="00576704">
        <w:rPr>
          <w:rFonts w:eastAsia="Times New Roman"/>
          <w:shd w:val="clear" w:color="auto" w:fill="FFFFFF"/>
        </w:rPr>
        <w:t xml:space="preserve"> years</w:t>
      </w:r>
      <w:r w:rsidRPr="00534213">
        <w:rPr>
          <w:rFonts w:eastAsia="Times New Roman"/>
          <w:shd w:val="clear" w:color="auto" w:fill="FFFFFF"/>
        </w:rPr>
        <w:t xml:space="preserve">, </w:t>
      </w:r>
      <w:r w:rsidRPr="00534213">
        <w:t>WSM</w:t>
      </w:r>
      <w:r w:rsidR="00576704">
        <w:t>, Intervention</w:t>
      </w:r>
      <w:r w:rsidRPr="00534213">
        <w:t>)</w:t>
      </w:r>
    </w:p>
    <w:p w14:paraId="35CBA924" w14:textId="77777777" w:rsidR="008F4472" w:rsidRPr="00534213" w:rsidRDefault="008F4472" w:rsidP="00900298"/>
    <w:p w14:paraId="6124A869" w14:textId="77777777" w:rsidR="008F4472" w:rsidRPr="00534213" w:rsidRDefault="008F4472" w:rsidP="00900298">
      <w:r w:rsidRPr="00534213">
        <w:t xml:space="preserve">However, reduction in embarrassment was also reported by a control group participant. </w:t>
      </w:r>
    </w:p>
    <w:p w14:paraId="565DB848" w14:textId="77777777" w:rsidR="008F4472" w:rsidRPr="00534213" w:rsidRDefault="008F4472" w:rsidP="00900298"/>
    <w:p w14:paraId="647390D3" w14:textId="4D718E78" w:rsidR="008F4472" w:rsidRPr="00534213" w:rsidRDefault="008F4472" w:rsidP="00900298">
      <w:r w:rsidRPr="00534213">
        <w:t>“…I also feel happier…not having to feel embarrassed if I did have an STI.”</w:t>
      </w:r>
      <w:r w:rsidRPr="00534213">
        <w:rPr>
          <w:rFonts w:eastAsia="Times New Roman"/>
          <w:shd w:val="clear" w:color="auto" w:fill="FFFFFF"/>
        </w:rPr>
        <w:t xml:space="preserve"> (18</w:t>
      </w:r>
      <w:r w:rsidR="00576704">
        <w:rPr>
          <w:rFonts w:eastAsia="Times New Roman"/>
          <w:shd w:val="clear" w:color="auto" w:fill="FFFFFF"/>
        </w:rPr>
        <w:t xml:space="preserve"> years</w:t>
      </w:r>
      <w:r w:rsidRPr="00534213">
        <w:rPr>
          <w:rFonts w:eastAsia="Times New Roman"/>
          <w:shd w:val="clear" w:color="auto" w:fill="FFFFFF"/>
        </w:rPr>
        <w:t xml:space="preserve">, MSW, </w:t>
      </w:r>
      <w:r w:rsidR="00576704">
        <w:rPr>
          <w:rFonts w:eastAsia="Times New Roman"/>
          <w:shd w:val="clear" w:color="auto" w:fill="FFFFFF"/>
        </w:rPr>
        <w:t>C</w:t>
      </w:r>
      <w:r w:rsidRPr="00534213">
        <w:rPr>
          <w:rFonts w:eastAsia="Times New Roman"/>
          <w:shd w:val="clear" w:color="auto" w:fill="FFFFFF"/>
        </w:rPr>
        <w:t>ontrol)</w:t>
      </w:r>
    </w:p>
    <w:p w14:paraId="4087D35B" w14:textId="77777777" w:rsidR="008F4472" w:rsidRPr="00534213" w:rsidRDefault="008F4472" w:rsidP="00900298">
      <w:pPr>
        <w:rPr>
          <w:b/>
        </w:rPr>
      </w:pPr>
    </w:p>
    <w:p w14:paraId="35C428B2" w14:textId="77777777" w:rsidR="008F4472" w:rsidRPr="007C325D" w:rsidRDefault="008F4472" w:rsidP="008028E1">
      <w:pPr>
        <w:rPr>
          <w:b/>
          <w:bCs/>
          <w:sz w:val="24"/>
          <w:szCs w:val="24"/>
        </w:rPr>
      </w:pPr>
      <w:r w:rsidRPr="007C325D">
        <w:rPr>
          <w:b/>
          <w:bCs/>
          <w:sz w:val="24"/>
          <w:szCs w:val="24"/>
        </w:rPr>
        <w:t>Partner notification</w:t>
      </w:r>
    </w:p>
    <w:p w14:paraId="338A0377" w14:textId="77777777" w:rsidR="008F4472" w:rsidRPr="00534213" w:rsidRDefault="008F4472" w:rsidP="00900298">
      <w:r w:rsidRPr="00534213">
        <w:t>Of participants that chose to comment on partner notification most said they notified their partners. Participants in the intervention group commonly reported that the text messages aided them in being able to speak to their partners about their infection more confidently and encourage them to go for testing and treatment.</w:t>
      </w:r>
    </w:p>
    <w:p w14:paraId="50B3AC12" w14:textId="77777777" w:rsidR="008F4472" w:rsidRPr="00534213" w:rsidRDefault="008F4472" w:rsidP="00900298"/>
    <w:p w14:paraId="17DCFF17" w14:textId="55DF2A16" w:rsidR="008F4472" w:rsidRPr="00534213" w:rsidRDefault="008F4472" w:rsidP="00900298">
      <w:r w:rsidRPr="00534213">
        <w:t>“The text study was really helpful and insightful it helped me to be able to tell my sexual partner that I had been given a positive result for chlamydia and it helped me understand how to speak to him and tell him, after speaking to him he now gets regular checks and so do I</w:t>
      </w:r>
      <w:r>
        <w:t>…</w:t>
      </w:r>
      <w:r w:rsidRPr="00534213">
        <w:t>”</w:t>
      </w:r>
      <w:r w:rsidRPr="00534213">
        <w:rPr>
          <w:rFonts w:eastAsia="Times New Roman"/>
          <w:shd w:val="clear" w:color="auto" w:fill="FFFFFF"/>
        </w:rPr>
        <w:t xml:space="preserve"> (23</w:t>
      </w:r>
      <w:r w:rsidR="000E6ECC">
        <w:rPr>
          <w:rFonts w:eastAsia="Times New Roman"/>
          <w:shd w:val="clear" w:color="auto" w:fill="FFFFFF"/>
        </w:rPr>
        <w:t xml:space="preserve"> years</w:t>
      </w:r>
      <w:r w:rsidRPr="00534213">
        <w:rPr>
          <w:rFonts w:eastAsia="Times New Roman"/>
          <w:shd w:val="clear" w:color="auto" w:fill="FFFFFF"/>
        </w:rPr>
        <w:t xml:space="preserve">, </w:t>
      </w:r>
      <w:r w:rsidRPr="00534213">
        <w:t>WSM</w:t>
      </w:r>
      <w:r w:rsidR="000E6ECC">
        <w:t>, Intervention</w:t>
      </w:r>
      <w:r w:rsidRPr="00534213">
        <w:t>)</w:t>
      </w:r>
    </w:p>
    <w:p w14:paraId="1432D2F3" w14:textId="77777777" w:rsidR="008F4472" w:rsidRPr="00534213" w:rsidRDefault="008F4472" w:rsidP="00900298"/>
    <w:p w14:paraId="7CD37397" w14:textId="303B0735" w:rsidR="008F4472" w:rsidRPr="00534213" w:rsidRDefault="008F4472" w:rsidP="00900298">
      <w:r w:rsidRPr="00534213">
        <w:t xml:space="preserve">“Made me feel more comfortable and confident to talk about sexual health with my partner. I was scared about telling </w:t>
      </w:r>
      <w:proofErr w:type="gramStart"/>
      <w:r w:rsidRPr="00534213">
        <w:t>him</w:t>
      </w:r>
      <w:proofErr w:type="gramEnd"/>
      <w:r w:rsidRPr="00534213">
        <w:t xml:space="preserve"> but the advice helped me realise the importance of talking about it and important to practice safe sex.” </w:t>
      </w:r>
      <w:r w:rsidRPr="00534213">
        <w:rPr>
          <w:rFonts w:eastAsia="Times New Roman"/>
          <w:shd w:val="clear" w:color="auto" w:fill="FFFFFF"/>
        </w:rPr>
        <w:t>(18</w:t>
      </w:r>
      <w:r w:rsidR="000E6ECC">
        <w:rPr>
          <w:rFonts w:eastAsia="Times New Roman"/>
          <w:shd w:val="clear" w:color="auto" w:fill="FFFFFF"/>
        </w:rPr>
        <w:t xml:space="preserve"> years</w:t>
      </w:r>
      <w:r w:rsidRPr="00534213">
        <w:rPr>
          <w:rFonts w:eastAsia="Times New Roman"/>
          <w:shd w:val="clear" w:color="auto" w:fill="FFFFFF"/>
        </w:rPr>
        <w:t>, MSMW</w:t>
      </w:r>
      <w:r w:rsidR="000E6ECC">
        <w:rPr>
          <w:rFonts w:eastAsia="Times New Roman"/>
          <w:shd w:val="clear" w:color="auto" w:fill="FFFFFF"/>
        </w:rPr>
        <w:t>, Intervention</w:t>
      </w:r>
      <w:r w:rsidRPr="00534213">
        <w:t>)</w:t>
      </w:r>
    </w:p>
    <w:p w14:paraId="28DEDB23" w14:textId="77777777" w:rsidR="008F4472" w:rsidRPr="00534213" w:rsidRDefault="008F4472" w:rsidP="00900298"/>
    <w:p w14:paraId="08898A69" w14:textId="073D6FC4" w:rsidR="008F4472" w:rsidRPr="00534213" w:rsidRDefault="008F4472" w:rsidP="00900298">
      <w:r w:rsidRPr="00534213">
        <w:t xml:space="preserve">Not all participants had a positive experience of telling their partners about their infection. </w:t>
      </w:r>
      <w:r w:rsidR="006E223F">
        <w:t>We noted t</w:t>
      </w:r>
      <w:r w:rsidRPr="00534213">
        <w:t>his was raised more by the control group participants.</w:t>
      </w:r>
    </w:p>
    <w:p w14:paraId="1F8F9691" w14:textId="77777777" w:rsidR="008F4472" w:rsidRPr="00534213" w:rsidRDefault="008F4472" w:rsidP="00900298"/>
    <w:p w14:paraId="629009E5" w14:textId="7442235D" w:rsidR="008F4472" w:rsidRPr="00534213" w:rsidRDefault="008F4472" w:rsidP="008028E1">
      <w:r w:rsidRPr="00534213">
        <w:t xml:space="preserve">“Bad - calling those possibly infected (transmitted by myself).” </w:t>
      </w:r>
      <w:r w:rsidRPr="00534213">
        <w:rPr>
          <w:rFonts w:eastAsia="Times New Roman"/>
          <w:shd w:val="clear" w:color="auto" w:fill="FFFFFF"/>
        </w:rPr>
        <w:t>(21</w:t>
      </w:r>
      <w:r w:rsidR="000E6ECC">
        <w:rPr>
          <w:rFonts w:eastAsia="Times New Roman"/>
          <w:shd w:val="clear" w:color="auto" w:fill="FFFFFF"/>
        </w:rPr>
        <w:t xml:space="preserve"> years</w:t>
      </w:r>
      <w:r w:rsidRPr="00534213">
        <w:rPr>
          <w:rFonts w:eastAsia="Times New Roman"/>
          <w:shd w:val="clear" w:color="auto" w:fill="FFFFFF"/>
        </w:rPr>
        <w:t xml:space="preserve">, MSW, </w:t>
      </w:r>
      <w:r w:rsidR="000E6ECC">
        <w:rPr>
          <w:rFonts w:eastAsia="Times New Roman"/>
          <w:shd w:val="clear" w:color="auto" w:fill="FFFFFF"/>
        </w:rPr>
        <w:t>C</w:t>
      </w:r>
      <w:r w:rsidRPr="00534213">
        <w:rPr>
          <w:rFonts w:eastAsia="Times New Roman"/>
          <w:shd w:val="clear" w:color="auto" w:fill="FFFFFF"/>
        </w:rPr>
        <w:t>ontrol)</w:t>
      </w:r>
    </w:p>
    <w:p w14:paraId="4AD8927F" w14:textId="77777777" w:rsidR="008F4472" w:rsidRPr="00534213" w:rsidRDefault="008F4472" w:rsidP="00900298"/>
    <w:p w14:paraId="7178F916" w14:textId="77777777" w:rsidR="008F4472" w:rsidRPr="007C325D" w:rsidRDefault="008F4472" w:rsidP="008028E1">
      <w:pPr>
        <w:rPr>
          <w:b/>
          <w:sz w:val="24"/>
          <w:szCs w:val="24"/>
        </w:rPr>
      </w:pPr>
      <w:r w:rsidRPr="007C325D">
        <w:rPr>
          <w:b/>
          <w:sz w:val="24"/>
          <w:szCs w:val="24"/>
        </w:rPr>
        <w:t>Condom Use</w:t>
      </w:r>
    </w:p>
    <w:p w14:paraId="07A5C91C" w14:textId="77777777" w:rsidR="008F4472" w:rsidRPr="00534213" w:rsidRDefault="008F4472" w:rsidP="00900298">
      <w:r w:rsidRPr="00534213">
        <w:t xml:space="preserve">Several participants reported increasing condom use as a way of practicing safer safe. This was perceived to be a result of an increase in their confidence regarding the knowledge of precautions to take </w:t>
      </w:r>
      <w:proofErr w:type="gramStart"/>
      <w:r w:rsidRPr="00534213">
        <w:t>in order to</w:t>
      </w:r>
      <w:proofErr w:type="gramEnd"/>
      <w:r w:rsidRPr="00534213">
        <w:t xml:space="preserve"> stay protected from STIs. </w:t>
      </w:r>
    </w:p>
    <w:p w14:paraId="7E20DAD6" w14:textId="77777777" w:rsidR="008F4472" w:rsidRPr="00534213" w:rsidRDefault="008F4472" w:rsidP="00900298"/>
    <w:p w14:paraId="16BA105C" w14:textId="17D6ED97" w:rsidR="008F4472" w:rsidRPr="00534213" w:rsidRDefault="008F4472" w:rsidP="00900298">
      <w:r w:rsidRPr="00534213">
        <w:t xml:space="preserve">“I feel by taking part I have been educated on what I should do to help me to have safer sex. </w:t>
      </w:r>
      <w:r w:rsidRPr="00534213">
        <w:rPr>
          <w:rFonts w:eastAsia="Times New Roman"/>
          <w:shd w:val="clear" w:color="auto" w:fill="FFFFFF"/>
        </w:rPr>
        <w:t>(21</w:t>
      </w:r>
      <w:r w:rsidR="00513601">
        <w:rPr>
          <w:rFonts w:eastAsia="Times New Roman"/>
          <w:shd w:val="clear" w:color="auto" w:fill="FFFFFF"/>
        </w:rPr>
        <w:t xml:space="preserve"> years</w:t>
      </w:r>
      <w:r w:rsidRPr="00534213">
        <w:rPr>
          <w:rFonts w:eastAsia="Times New Roman"/>
          <w:shd w:val="clear" w:color="auto" w:fill="FFFFFF"/>
        </w:rPr>
        <w:t>, MSM</w:t>
      </w:r>
      <w:r w:rsidR="00513601">
        <w:rPr>
          <w:rFonts w:eastAsia="Times New Roman"/>
          <w:shd w:val="clear" w:color="auto" w:fill="FFFFFF"/>
        </w:rPr>
        <w:t>, Intervention</w:t>
      </w:r>
      <w:r w:rsidRPr="00534213">
        <w:rPr>
          <w:rFonts w:eastAsia="Times New Roman"/>
          <w:shd w:val="clear" w:color="auto" w:fill="FFFFFF"/>
        </w:rPr>
        <w:t>)</w:t>
      </w:r>
    </w:p>
    <w:p w14:paraId="7B1245ED" w14:textId="77777777" w:rsidR="008F4472" w:rsidRPr="00534213" w:rsidRDefault="008F4472" w:rsidP="00900298"/>
    <w:p w14:paraId="07119142" w14:textId="0F4934E5" w:rsidR="008F4472" w:rsidRPr="00534213" w:rsidRDefault="008F4472" w:rsidP="00900298">
      <w:r w:rsidRPr="00534213">
        <w:t xml:space="preserve">“…made me more aware of precautions to take.” </w:t>
      </w:r>
      <w:r w:rsidRPr="00534213">
        <w:rPr>
          <w:rFonts w:eastAsia="Times New Roman"/>
          <w:shd w:val="clear" w:color="auto" w:fill="FFFFFF"/>
        </w:rPr>
        <w:t>(18</w:t>
      </w:r>
      <w:r w:rsidR="00513601">
        <w:rPr>
          <w:rFonts w:eastAsia="Times New Roman"/>
          <w:shd w:val="clear" w:color="auto" w:fill="FFFFFF"/>
        </w:rPr>
        <w:t xml:space="preserve"> years</w:t>
      </w:r>
      <w:r w:rsidRPr="00534213">
        <w:rPr>
          <w:rFonts w:eastAsia="Times New Roman"/>
          <w:shd w:val="clear" w:color="auto" w:fill="FFFFFF"/>
        </w:rPr>
        <w:t>, MSM</w:t>
      </w:r>
      <w:r w:rsidR="00513601">
        <w:rPr>
          <w:rFonts w:eastAsia="Times New Roman"/>
          <w:shd w:val="clear" w:color="auto" w:fill="FFFFFF"/>
        </w:rPr>
        <w:t>, Intervention</w:t>
      </w:r>
      <w:r w:rsidRPr="00534213">
        <w:t>)</w:t>
      </w:r>
    </w:p>
    <w:p w14:paraId="0078291C" w14:textId="77777777" w:rsidR="008F4472" w:rsidRPr="00534213" w:rsidRDefault="008F4472" w:rsidP="00900298"/>
    <w:p w14:paraId="1CCDCD0C" w14:textId="77777777" w:rsidR="008F4472" w:rsidRPr="00534213" w:rsidRDefault="008F4472" w:rsidP="00900298">
      <w:r w:rsidRPr="00534213">
        <w:t xml:space="preserve">Participants commented that they considered more carefully </w:t>
      </w:r>
      <w:proofErr w:type="gramStart"/>
      <w:r w:rsidRPr="00534213">
        <w:t>whether or not</w:t>
      </w:r>
      <w:proofErr w:type="gramEnd"/>
      <w:r w:rsidRPr="00534213">
        <w:t xml:space="preserve"> it was worth having unsafe sex rather than just ‘going for it’.</w:t>
      </w:r>
    </w:p>
    <w:p w14:paraId="1AAC7F37" w14:textId="77777777" w:rsidR="008F4472" w:rsidRPr="00534213" w:rsidRDefault="008F4472" w:rsidP="00900298"/>
    <w:p w14:paraId="6699237A" w14:textId="5C35D7A3" w:rsidR="008F4472" w:rsidRPr="00534213" w:rsidRDefault="008F4472" w:rsidP="00900298">
      <w:r w:rsidRPr="00534213">
        <w:t xml:space="preserve">“On numerous occasions I did think twice before having unprotected sex, which I doubt I wouldn't have if I didn't read the texts.” </w:t>
      </w:r>
      <w:r w:rsidRPr="00534213">
        <w:rPr>
          <w:rFonts w:eastAsia="Times New Roman"/>
          <w:shd w:val="clear" w:color="auto" w:fill="FFFFFF"/>
        </w:rPr>
        <w:t>(19</w:t>
      </w:r>
      <w:r w:rsidR="00513601">
        <w:rPr>
          <w:rFonts w:eastAsia="Times New Roman"/>
          <w:shd w:val="clear" w:color="auto" w:fill="FFFFFF"/>
        </w:rPr>
        <w:t xml:space="preserve"> years</w:t>
      </w:r>
      <w:r w:rsidRPr="00534213">
        <w:rPr>
          <w:rFonts w:eastAsia="Times New Roman"/>
          <w:shd w:val="clear" w:color="auto" w:fill="FFFFFF"/>
        </w:rPr>
        <w:t>, MSM</w:t>
      </w:r>
      <w:r w:rsidR="00513601">
        <w:rPr>
          <w:rFonts w:eastAsia="Times New Roman"/>
          <w:shd w:val="clear" w:color="auto" w:fill="FFFFFF"/>
        </w:rPr>
        <w:t>, Intervention</w:t>
      </w:r>
      <w:r w:rsidRPr="00534213">
        <w:t>)</w:t>
      </w:r>
    </w:p>
    <w:p w14:paraId="1BF2F440" w14:textId="77777777" w:rsidR="008F4472" w:rsidRPr="00534213" w:rsidRDefault="008F4472" w:rsidP="00900298"/>
    <w:p w14:paraId="5290ECDA" w14:textId="45E736F8" w:rsidR="008F4472" w:rsidRDefault="008F4472" w:rsidP="00900298">
      <w:r w:rsidRPr="00534213">
        <w:t xml:space="preserve">“Made me become more aware and careful when having sex, I didn't just trust someone because I knew them. </w:t>
      </w:r>
      <w:proofErr w:type="gramStart"/>
      <w:r w:rsidRPr="00534213">
        <w:t>So</w:t>
      </w:r>
      <w:proofErr w:type="gramEnd"/>
      <w:r w:rsidRPr="00534213">
        <w:t xml:space="preserve"> condoms were always used.” </w:t>
      </w:r>
      <w:r w:rsidRPr="00534213">
        <w:rPr>
          <w:rFonts w:eastAsia="Times New Roman"/>
          <w:shd w:val="clear" w:color="auto" w:fill="FFFFFF"/>
        </w:rPr>
        <w:t>(18</w:t>
      </w:r>
      <w:r w:rsidR="00513601">
        <w:rPr>
          <w:rFonts w:eastAsia="Times New Roman"/>
          <w:shd w:val="clear" w:color="auto" w:fill="FFFFFF"/>
        </w:rPr>
        <w:t xml:space="preserve"> years</w:t>
      </w:r>
      <w:r w:rsidRPr="00534213">
        <w:rPr>
          <w:rFonts w:eastAsia="Times New Roman"/>
          <w:shd w:val="clear" w:color="auto" w:fill="FFFFFF"/>
        </w:rPr>
        <w:t>, WSM</w:t>
      </w:r>
      <w:r w:rsidR="00513601">
        <w:rPr>
          <w:rFonts w:eastAsia="Times New Roman"/>
          <w:shd w:val="clear" w:color="auto" w:fill="FFFFFF"/>
        </w:rPr>
        <w:t>, Intervention</w:t>
      </w:r>
      <w:r w:rsidRPr="00534213">
        <w:t>)</w:t>
      </w:r>
    </w:p>
    <w:p w14:paraId="5234B03E" w14:textId="77777777" w:rsidR="00513601" w:rsidRPr="00534213" w:rsidRDefault="00513601" w:rsidP="00900298"/>
    <w:p w14:paraId="23C4F7A6" w14:textId="77777777" w:rsidR="008F4472" w:rsidRPr="00534213" w:rsidRDefault="008F4472" w:rsidP="00900298">
      <w:r w:rsidRPr="00534213">
        <w:t xml:space="preserve">An increase in use of condoms was </w:t>
      </w:r>
      <w:proofErr w:type="gramStart"/>
      <w:r w:rsidRPr="00534213">
        <w:t>most commonly reported</w:t>
      </w:r>
      <w:proofErr w:type="gramEnd"/>
      <w:r w:rsidRPr="00534213">
        <w:t xml:space="preserve"> in casual relationships over regular partners, however some participants saw the value in using them with all partners.</w:t>
      </w:r>
    </w:p>
    <w:p w14:paraId="565D602A" w14:textId="77777777" w:rsidR="008F4472" w:rsidRPr="00534213" w:rsidRDefault="008F4472" w:rsidP="00900298"/>
    <w:p w14:paraId="573F0253" w14:textId="44C1B8F2" w:rsidR="008F4472" w:rsidRPr="00534213" w:rsidRDefault="008F4472" w:rsidP="00900298">
      <w:r w:rsidRPr="00534213">
        <w:t xml:space="preserve">“Definitely have been more careful by trying to remember to be protected. I have been in a relationship for the most recent part which is why I chose not to wear a condom.” </w:t>
      </w:r>
      <w:r w:rsidRPr="00534213">
        <w:rPr>
          <w:rFonts w:eastAsia="Times New Roman"/>
          <w:shd w:val="clear" w:color="auto" w:fill="FFFFFF"/>
        </w:rPr>
        <w:t>(20</w:t>
      </w:r>
      <w:r w:rsidR="00513601">
        <w:rPr>
          <w:rFonts w:eastAsia="Times New Roman"/>
          <w:shd w:val="clear" w:color="auto" w:fill="FFFFFF"/>
        </w:rPr>
        <w:t xml:space="preserve"> years</w:t>
      </w:r>
      <w:r w:rsidRPr="00534213">
        <w:rPr>
          <w:rFonts w:eastAsia="Times New Roman"/>
          <w:shd w:val="clear" w:color="auto" w:fill="FFFFFF"/>
        </w:rPr>
        <w:t>, WSM</w:t>
      </w:r>
      <w:r w:rsidR="00513601">
        <w:rPr>
          <w:rFonts w:eastAsia="Times New Roman"/>
          <w:shd w:val="clear" w:color="auto" w:fill="FFFFFF"/>
        </w:rPr>
        <w:t>, Intervention</w:t>
      </w:r>
      <w:r w:rsidRPr="00534213">
        <w:rPr>
          <w:rFonts w:eastAsia="Times New Roman"/>
          <w:shd w:val="clear" w:color="auto" w:fill="FFFFFF"/>
        </w:rPr>
        <w:t>)</w:t>
      </w:r>
    </w:p>
    <w:p w14:paraId="2749068A" w14:textId="77777777" w:rsidR="008F4472" w:rsidRPr="00534213" w:rsidRDefault="008F4472" w:rsidP="00900298">
      <w:r w:rsidRPr="00534213">
        <w:t xml:space="preserve"> </w:t>
      </w:r>
    </w:p>
    <w:p w14:paraId="378CB48D" w14:textId="77BE95AE" w:rsidR="008F4472" w:rsidRPr="00534213" w:rsidRDefault="008F4472" w:rsidP="00900298">
      <w:r w:rsidRPr="00534213">
        <w:t xml:space="preserve">“…always use condoms even with a regular partner.” </w:t>
      </w:r>
      <w:r w:rsidRPr="00534213">
        <w:rPr>
          <w:rFonts w:eastAsia="Times New Roman"/>
          <w:shd w:val="clear" w:color="auto" w:fill="FFFFFF"/>
        </w:rPr>
        <w:t>(16</w:t>
      </w:r>
      <w:r w:rsidR="00513601">
        <w:rPr>
          <w:rFonts w:eastAsia="Times New Roman"/>
          <w:shd w:val="clear" w:color="auto" w:fill="FFFFFF"/>
        </w:rPr>
        <w:t xml:space="preserve"> years</w:t>
      </w:r>
      <w:r w:rsidRPr="00534213">
        <w:rPr>
          <w:rFonts w:eastAsia="Times New Roman"/>
          <w:shd w:val="clear" w:color="auto" w:fill="FFFFFF"/>
        </w:rPr>
        <w:t>, WSM</w:t>
      </w:r>
      <w:r w:rsidR="00513601">
        <w:rPr>
          <w:rFonts w:eastAsia="Times New Roman"/>
          <w:shd w:val="clear" w:color="auto" w:fill="FFFFFF"/>
        </w:rPr>
        <w:t>, Intervention</w:t>
      </w:r>
      <w:r w:rsidRPr="00534213">
        <w:t>)</w:t>
      </w:r>
    </w:p>
    <w:p w14:paraId="2BF74596" w14:textId="77777777" w:rsidR="008F4472" w:rsidRPr="00534213" w:rsidRDefault="008F4472" w:rsidP="00900298"/>
    <w:p w14:paraId="43A85D9C" w14:textId="2FD6234C" w:rsidR="008F4472" w:rsidRPr="00534213" w:rsidRDefault="008F4472" w:rsidP="00900298">
      <w:r w:rsidRPr="00534213">
        <w:t xml:space="preserve">However, while some </w:t>
      </w:r>
      <w:proofErr w:type="gramStart"/>
      <w:r w:rsidRPr="00534213">
        <w:t>made an effort</w:t>
      </w:r>
      <w:proofErr w:type="gramEnd"/>
      <w:r w:rsidRPr="00534213">
        <w:t xml:space="preserve"> to use condoms more frequently this was not always done on every occasion. </w:t>
      </w:r>
    </w:p>
    <w:p w14:paraId="2D1C11F9" w14:textId="77777777" w:rsidR="008F4472" w:rsidRPr="00534213" w:rsidRDefault="008F4472" w:rsidP="00900298"/>
    <w:p w14:paraId="28EA514E" w14:textId="5956DB22" w:rsidR="008F4472" w:rsidRPr="00534213" w:rsidRDefault="008F4472" w:rsidP="00900298">
      <w:r w:rsidRPr="00534213">
        <w:lastRenderedPageBreak/>
        <w:t xml:space="preserve">“I made more effort to use a condom. However sometimes we'd only use one the first time then the rest without one. Which is basically pointless using one in the first </w:t>
      </w:r>
      <w:proofErr w:type="gramStart"/>
      <w:r w:rsidRPr="00534213">
        <w:t>place.</w:t>
      </w:r>
      <w:proofErr w:type="gramEnd"/>
      <w:r w:rsidRPr="00534213">
        <w:t xml:space="preserve"> It's just so hard when you're in the moment. Will try harder in future.” </w:t>
      </w:r>
      <w:r w:rsidRPr="00534213">
        <w:rPr>
          <w:rFonts w:eastAsia="Times New Roman"/>
          <w:shd w:val="clear" w:color="auto" w:fill="FFFFFF"/>
        </w:rPr>
        <w:t>(20</w:t>
      </w:r>
      <w:r w:rsidR="00CE59B3">
        <w:rPr>
          <w:rFonts w:eastAsia="Times New Roman"/>
          <w:shd w:val="clear" w:color="auto" w:fill="FFFFFF"/>
        </w:rPr>
        <w:t xml:space="preserve"> years</w:t>
      </w:r>
      <w:r w:rsidRPr="00534213">
        <w:rPr>
          <w:rFonts w:eastAsia="Times New Roman"/>
          <w:shd w:val="clear" w:color="auto" w:fill="FFFFFF"/>
        </w:rPr>
        <w:t>, WSM</w:t>
      </w:r>
      <w:r w:rsidR="00CE59B3">
        <w:rPr>
          <w:rFonts w:eastAsia="Times New Roman"/>
          <w:shd w:val="clear" w:color="auto" w:fill="FFFFFF"/>
        </w:rPr>
        <w:t>, Intervention</w:t>
      </w:r>
      <w:r w:rsidRPr="00534213">
        <w:t>)</w:t>
      </w:r>
    </w:p>
    <w:p w14:paraId="403DDAA1" w14:textId="77777777" w:rsidR="008F4472" w:rsidRPr="00534213" w:rsidRDefault="008F4472" w:rsidP="00900298"/>
    <w:p w14:paraId="1FF91C4C" w14:textId="3AFE0630" w:rsidR="008F4472" w:rsidRPr="00534213" w:rsidRDefault="008F4472" w:rsidP="00900298">
      <w:r w:rsidRPr="00534213">
        <w:t xml:space="preserve">“I haven't used a condom every time since partaking in this study however I have used more frequently.” </w:t>
      </w:r>
      <w:r w:rsidRPr="00534213">
        <w:rPr>
          <w:rFonts w:eastAsia="Times New Roman"/>
          <w:shd w:val="clear" w:color="auto" w:fill="FFFFFF"/>
        </w:rPr>
        <w:t>(21</w:t>
      </w:r>
      <w:r w:rsidR="00CE59B3">
        <w:rPr>
          <w:rFonts w:eastAsia="Times New Roman"/>
          <w:shd w:val="clear" w:color="auto" w:fill="FFFFFF"/>
        </w:rPr>
        <w:t xml:space="preserve"> years</w:t>
      </w:r>
      <w:r w:rsidRPr="00534213">
        <w:rPr>
          <w:rFonts w:eastAsia="Times New Roman"/>
          <w:shd w:val="clear" w:color="auto" w:fill="FFFFFF"/>
        </w:rPr>
        <w:t>, WSM</w:t>
      </w:r>
      <w:r w:rsidR="00CE59B3">
        <w:rPr>
          <w:rFonts w:eastAsia="Times New Roman"/>
          <w:shd w:val="clear" w:color="auto" w:fill="FFFFFF"/>
        </w:rPr>
        <w:t>, Intervention</w:t>
      </w:r>
      <w:r w:rsidRPr="00534213">
        <w:t>)</w:t>
      </w:r>
    </w:p>
    <w:p w14:paraId="32BF3FDD" w14:textId="77777777" w:rsidR="008F4472" w:rsidRPr="00534213" w:rsidRDefault="008F4472" w:rsidP="00900298"/>
    <w:p w14:paraId="6E01DA39" w14:textId="77777777" w:rsidR="008F4472" w:rsidRPr="00534213" w:rsidRDefault="008F4472" w:rsidP="00900298">
      <w:r w:rsidRPr="00534213">
        <w:t>Negotiation of and confidence in being able to bring up the topic of condom use was also mentioned.</w:t>
      </w:r>
    </w:p>
    <w:p w14:paraId="581DADD9" w14:textId="77777777" w:rsidR="008F4472" w:rsidRPr="00534213" w:rsidRDefault="008F4472" w:rsidP="00900298"/>
    <w:p w14:paraId="05A34277" w14:textId="54A578CD" w:rsidR="008F4472" w:rsidRPr="00534213" w:rsidRDefault="008F4472" w:rsidP="00900298">
      <w:r w:rsidRPr="00534213">
        <w:t xml:space="preserve">“I felt more confident to ask my sexual partners to use a condom.” </w:t>
      </w:r>
      <w:r w:rsidRPr="00534213">
        <w:rPr>
          <w:rFonts w:eastAsia="Times New Roman"/>
          <w:shd w:val="clear" w:color="auto" w:fill="FFFFFF"/>
        </w:rPr>
        <w:t>(21</w:t>
      </w:r>
      <w:r w:rsidR="00CE59B3">
        <w:rPr>
          <w:rFonts w:eastAsia="Times New Roman"/>
          <w:shd w:val="clear" w:color="auto" w:fill="FFFFFF"/>
        </w:rPr>
        <w:t xml:space="preserve"> years</w:t>
      </w:r>
      <w:r w:rsidRPr="00534213">
        <w:rPr>
          <w:rFonts w:eastAsia="Times New Roman"/>
          <w:shd w:val="clear" w:color="auto" w:fill="FFFFFF"/>
        </w:rPr>
        <w:t>, WSM</w:t>
      </w:r>
      <w:r w:rsidR="00CE59B3">
        <w:rPr>
          <w:rFonts w:eastAsia="Times New Roman"/>
          <w:shd w:val="clear" w:color="auto" w:fill="FFFFFF"/>
        </w:rPr>
        <w:t>, Intervention</w:t>
      </w:r>
      <w:r w:rsidRPr="00534213">
        <w:t>)</w:t>
      </w:r>
    </w:p>
    <w:p w14:paraId="63398088" w14:textId="77777777" w:rsidR="008F4472" w:rsidRPr="00534213" w:rsidRDefault="008F4472" w:rsidP="00900298"/>
    <w:p w14:paraId="3004CF2D" w14:textId="46C5433C" w:rsidR="008F4472" w:rsidRPr="00534213" w:rsidRDefault="008F4472" w:rsidP="00900298">
      <w:r w:rsidRPr="00534213">
        <w:t xml:space="preserve">“My partner asked if we </w:t>
      </w:r>
      <w:proofErr w:type="gramStart"/>
      <w:r w:rsidRPr="00534213">
        <w:t>can</w:t>
      </w:r>
      <w:proofErr w:type="gramEnd"/>
      <w:r w:rsidRPr="00534213">
        <w:t xml:space="preserve"> ditch the condom, but I didn't know how to say to him I don't want to. </w:t>
      </w:r>
      <w:proofErr w:type="gramStart"/>
      <w:r w:rsidRPr="00534213">
        <w:t>So</w:t>
      </w:r>
      <w:proofErr w:type="gramEnd"/>
      <w:r w:rsidRPr="00534213">
        <w:t xml:space="preserve"> I just nonchalantly showed him the message, pretending I just got a message and the message happened to be about condom. Later that evening, he asked if I actually don't want to ditch using condom and I said yes.” </w:t>
      </w:r>
      <w:r w:rsidRPr="00534213">
        <w:rPr>
          <w:rFonts w:eastAsia="Times New Roman"/>
          <w:shd w:val="clear" w:color="auto" w:fill="FFFFFF"/>
        </w:rPr>
        <w:t>(22</w:t>
      </w:r>
      <w:r w:rsidR="00CE59B3">
        <w:rPr>
          <w:rFonts w:eastAsia="Times New Roman"/>
          <w:shd w:val="clear" w:color="auto" w:fill="FFFFFF"/>
        </w:rPr>
        <w:t xml:space="preserve"> years</w:t>
      </w:r>
      <w:r w:rsidRPr="00534213">
        <w:rPr>
          <w:rFonts w:eastAsia="Times New Roman"/>
          <w:shd w:val="clear" w:color="auto" w:fill="FFFFFF"/>
        </w:rPr>
        <w:t>, WSM</w:t>
      </w:r>
      <w:r w:rsidR="00CE59B3">
        <w:rPr>
          <w:rFonts w:eastAsia="Times New Roman"/>
          <w:shd w:val="clear" w:color="auto" w:fill="FFFFFF"/>
        </w:rPr>
        <w:t>, Intervention</w:t>
      </w:r>
      <w:r w:rsidRPr="00534213">
        <w:t>)</w:t>
      </w:r>
    </w:p>
    <w:p w14:paraId="438CCF28" w14:textId="77777777" w:rsidR="008F4472" w:rsidRPr="00534213" w:rsidRDefault="008F4472" w:rsidP="00900298"/>
    <w:p w14:paraId="0BF41B42" w14:textId="77777777" w:rsidR="008F4472" w:rsidRPr="00534213" w:rsidRDefault="008F4472" w:rsidP="00900298">
      <w:r w:rsidRPr="00534213">
        <w:t xml:space="preserve">Some participants perceived the risk of pregnancy to be greater than catching an STI and were therefore less concerned about using condoms. </w:t>
      </w:r>
    </w:p>
    <w:p w14:paraId="2EC671C5" w14:textId="77777777" w:rsidR="008F4472" w:rsidRPr="00534213" w:rsidRDefault="008F4472" w:rsidP="00900298"/>
    <w:p w14:paraId="0E074E4A" w14:textId="146FC8B2" w:rsidR="008F4472" w:rsidRPr="00534213" w:rsidRDefault="008F4472" w:rsidP="00900298">
      <w:r w:rsidRPr="00534213">
        <w:t>“I read all the text messages, and they did help remind me to use a condom with new partners, and not take risks. However</w:t>
      </w:r>
      <w:r w:rsidR="00ED0C5F">
        <w:t>,</w:t>
      </w:r>
      <w:r w:rsidRPr="00534213">
        <w:t xml:space="preserve"> because I have a Mirena coil, I feel I am less concerned about getting pregnant (which I ultimately consider to be worse th</w:t>
      </w:r>
      <w:r w:rsidR="006E223F">
        <w:t>a</w:t>
      </w:r>
      <w:r w:rsidRPr="00534213">
        <w:t xml:space="preserve">n catching a sexually transmitted disease), I feel I am still too trusting in new partners about the status of their sexual health.” </w:t>
      </w:r>
      <w:r w:rsidRPr="00534213">
        <w:rPr>
          <w:rFonts w:eastAsia="Times New Roman"/>
          <w:shd w:val="clear" w:color="auto" w:fill="FFFFFF"/>
        </w:rPr>
        <w:t>(21, WSM</w:t>
      </w:r>
      <w:r w:rsidRPr="00534213">
        <w:t>)</w:t>
      </w:r>
    </w:p>
    <w:p w14:paraId="13B72A7D" w14:textId="77777777" w:rsidR="008F4472" w:rsidRPr="00534213" w:rsidRDefault="008F4472" w:rsidP="00900298"/>
    <w:p w14:paraId="74E5A81E" w14:textId="77777777" w:rsidR="008F4472" w:rsidRPr="00534213" w:rsidRDefault="008F4472" w:rsidP="00900298">
      <w:r w:rsidRPr="00534213">
        <w:t>Some attributed changes in condom use to being diagnosed with an STI rather than the messages.</w:t>
      </w:r>
    </w:p>
    <w:p w14:paraId="296F7545" w14:textId="77777777" w:rsidR="008F4472" w:rsidRPr="00534213" w:rsidRDefault="008F4472" w:rsidP="00900298"/>
    <w:p w14:paraId="33F2A0F9" w14:textId="74968A10" w:rsidR="008F4472" w:rsidRPr="00534213" w:rsidRDefault="008F4472" w:rsidP="00900298">
      <w:r w:rsidRPr="00534213">
        <w:t xml:space="preserve">“I have been better at using a condom - but this may be just because of getting chlamydia last year, not because of the texts.” </w:t>
      </w:r>
      <w:r w:rsidRPr="00534213">
        <w:rPr>
          <w:rFonts w:eastAsia="Times New Roman"/>
          <w:shd w:val="clear" w:color="auto" w:fill="FFFFFF"/>
        </w:rPr>
        <w:t>(18</w:t>
      </w:r>
      <w:r w:rsidR="00CE59B3">
        <w:rPr>
          <w:rFonts w:eastAsia="Times New Roman"/>
          <w:shd w:val="clear" w:color="auto" w:fill="FFFFFF"/>
        </w:rPr>
        <w:t xml:space="preserve"> years</w:t>
      </w:r>
      <w:r w:rsidRPr="00534213">
        <w:rPr>
          <w:rFonts w:eastAsia="Times New Roman"/>
          <w:shd w:val="clear" w:color="auto" w:fill="FFFFFF"/>
        </w:rPr>
        <w:t>, WSM</w:t>
      </w:r>
      <w:r w:rsidR="00CE59B3">
        <w:rPr>
          <w:rFonts w:eastAsia="Times New Roman"/>
          <w:shd w:val="clear" w:color="auto" w:fill="FFFFFF"/>
        </w:rPr>
        <w:t>, Intervention</w:t>
      </w:r>
      <w:r w:rsidRPr="00534213">
        <w:t>)</w:t>
      </w:r>
    </w:p>
    <w:p w14:paraId="7E16402D" w14:textId="77777777" w:rsidR="008F4472" w:rsidRPr="00534213" w:rsidRDefault="008F4472" w:rsidP="00900298"/>
    <w:p w14:paraId="36A908BE" w14:textId="77777777" w:rsidR="008F4472" w:rsidRPr="00534213" w:rsidRDefault="008F4472" w:rsidP="00900298">
      <w:r w:rsidRPr="00534213">
        <w:t xml:space="preserve">However, although comments on practicing safer sex were more common in intervention group participants, they were not unique to intervention group participants. </w:t>
      </w:r>
    </w:p>
    <w:p w14:paraId="0DC12762" w14:textId="77777777" w:rsidR="008F4472" w:rsidRPr="00534213" w:rsidRDefault="008F4472" w:rsidP="00900298"/>
    <w:p w14:paraId="4610A395" w14:textId="1CDF15FA" w:rsidR="008F4472" w:rsidRDefault="008F4472" w:rsidP="00900298">
      <w:r w:rsidRPr="00534213">
        <w:lastRenderedPageBreak/>
        <w:t>“I have been smarter with thinking about the consequences of my actions before going through with them. I understand how important it is now to practice safe sex.</w:t>
      </w:r>
      <w:r w:rsidR="00CE59B3">
        <w:t>” (18 years, WSM, Control)</w:t>
      </w:r>
    </w:p>
    <w:p w14:paraId="0506797C" w14:textId="77777777" w:rsidR="00CE59B3" w:rsidRPr="00534213" w:rsidRDefault="00CE59B3" w:rsidP="00900298"/>
    <w:p w14:paraId="076061D3" w14:textId="0C360ADA" w:rsidR="008F4472" w:rsidRPr="00534213" w:rsidRDefault="00CE59B3" w:rsidP="00900298">
      <w:r>
        <w:t>“</w:t>
      </w:r>
      <w:proofErr w:type="gramStart"/>
      <w:r w:rsidR="008F4472" w:rsidRPr="00534213">
        <w:t>Yeah</w:t>
      </w:r>
      <w:proofErr w:type="gramEnd"/>
      <w:r w:rsidR="008F4472" w:rsidRPr="00534213">
        <w:t xml:space="preserve"> I have been more careful.” </w:t>
      </w:r>
      <w:r w:rsidR="008F4472" w:rsidRPr="00534213">
        <w:rPr>
          <w:rFonts w:eastAsia="Times New Roman"/>
          <w:shd w:val="clear" w:color="auto" w:fill="FFFFFF"/>
        </w:rPr>
        <w:t>(18</w:t>
      </w:r>
      <w:r>
        <w:rPr>
          <w:rFonts w:eastAsia="Times New Roman"/>
          <w:shd w:val="clear" w:color="auto" w:fill="FFFFFF"/>
        </w:rPr>
        <w:t xml:space="preserve"> years</w:t>
      </w:r>
      <w:r w:rsidR="008F4472" w:rsidRPr="00534213">
        <w:rPr>
          <w:rFonts w:eastAsia="Times New Roman"/>
          <w:shd w:val="clear" w:color="auto" w:fill="FFFFFF"/>
        </w:rPr>
        <w:t xml:space="preserve">, WSM, </w:t>
      </w:r>
      <w:r>
        <w:rPr>
          <w:rFonts w:eastAsia="Times New Roman"/>
          <w:shd w:val="clear" w:color="auto" w:fill="FFFFFF"/>
        </w:rPr>
        <w:t>C</w:t>
      </w:r>
      <w:r w:rsidR="008F4472" w:rsidRPr="00534213">
        <w:rPr>
          <w:rFonts w:eastAsia="Times New Roman"/>
          <w:shd w:val="clear" w:color="auto" w:fill="FFFFFF"/>
        </w:rPr>
        <w:t>ontrol</w:t>
      </w:r>
      <w:r w:rsidR="008F4472" w:rsidRPr="00534213">
        <w:t>)</w:t>
      </w:r>
    </w:p>
    <w:p w14:paraId="17959533" w14:textId="77777777" w:rsidR="008F4472" w:rsidRPr="00534213" w:rsidRDefault="008F4472" w:rsidP="00900298"/>
    <w:p w14:paraId="60898C2F" w14:textId="06BF24B2" w:rsidR="008F4472" w:rsidRPr="00534213" w:rsidRDefault="008F4472" w:rsidP="00900298">
      <w:pPr>
        <w:rPr>
          <w:rFonts w:eastAsia="Times New Roman"/>
          <w:shd w:val="clear" w:color="auto" w:fill="FFFFFF"/>
        </w:rPr>
      </w:pPr>
      <w:r w:rsidRPr="00534213">
        <w:t xml:space="preserve">“I was considerably more cautious about having unprotected sex - made much more effort to use protection.” </w:t>
      </w:r>
      <w:r w:rsidRPr="00534213">
        <w:rPr>
          <w:rFonts w:eastAsia="Times New Roman"/>
          <w:shd w:val="clear" w:color="auto" w:fill="FFFFFF"/>
        </w:rPr>
        <w:t>(21</w:t>
      </w:r>
      <w:r w:rsidR="00CE59B3">
        <w:rPr>
          <w:rFonts w:eastAsia="Times New Roman"/>
          <w:shd w:val="clear" w:color="auto" w:fill="FFFFFF"/>
        </w:rPr>
        <w:t xml:space="preserve"> years</w:t>
      </w:r>
      <w:r w:rsidRPr="00534213">
        <w:rPr>
          <w:rFonts w:eastAsia="Times New Roman"/>
          <w:shd w:val="clear" w:color="auto" w:fill="FFFFFF"/>
        </w:rPr>
        <w:t xml:space="preserve">, MSMW, </w:t>
      </w:r>
      <w:r w:rsidR="00CE59B3">
        <w:rPr>
          <w:rFonts w:eastAsia="Times New Roman"/>
          <w:shd w:val="clear" w:color="auto" w:fill="FFFFFF"/>
        </w:rPr>
        <w:t>C</w:t>
      </w:r>
      <w:r w:rsidRPr="00534213">
        <w:rPr>
          <w:rFonts w:eastAsia="Times New Roman"/>
          <w:shd w:val="clear" w:color="auto" w:fill="FFFFFF"/>
        </w:rPr>
        <w:t>ontrol)</w:t>
      </w:r>
    </w:p>
    <w:p w14:paraId="17D3CBEE" w14:textId="77777777" w:rsidR="008F4472" w:rsidRPr="00534213" w:rsidRDefault="008F4472" w:rsidP="00900298">
      <w:pPr>
        <w:rPr>
          <w:rFonts w:eastAsia="Times New Roman"/>
          <w:shd w:val="clear" w:color="auto" w:fill="FFFFFF"/>
        </w:rPr>
      </w:pPr>
    </w:p>
    <w:p w14:paraId="33432FAB" w14:textId="0860FF43" w:rsidR="008F4472" w:rsidRPr="00534213" w:rsidRDefault="008F4472" w:rsidP="00900298">
      <w:r w:rsidRPr="00534213">
        <w:t xml:space="preserve">“Since receiving the texts I have always used a condom even though I have been with same person for over 12 months.” </w:t>
      </w:r>
      <w:r w:rsidRPr="00534213">
        <w:rPr>
          <w:rFonts w:eastAsia="Times New Roman"/>
          <w:shd w:val="clear" w:color="auto" w:fill="FFFFFF"/>
        </w:rPr>
        <w:t>(</w:t>
      </w:r>
      <w:r w:rsidRPr="00534213">
        <w:t>21</w:t>
      </w:r>
      <w:r w:rsidR="00CE59B3">
        <w:t xml:space="preserve"> years</w:t>
      </w:r>
      <w:r w:rsidRPr="00534213">
        <w:t xml:space="preserve">, WSM, </w:t>
      </w:r>
      <w:r w:rsidR="00CE59B3">
        <w:t>C</w:t>
      </w:r>
      <w:r w:rsidRPr="00534213">
        <w:t>ontrol)</w:t>
      </w:r>
    </w:p>
    <w:p w14:paraId="19B6DDFB" w14:textId="77777777" w:rsidR="008F4472" w:rsidRPr="00534213" w:rsidRDefault="008F4472" w:rsidP="00900298"/>
    <w:p w14:paraId="69587CEF" w14:textId="77777777" w:rsidR="006A3358" w:rsidRDefault="006A3358" w:rsidP="008028E1">
      <w:pPr>
        <w:rPr>
          <w:b/>
          <w:bCs/>
          <w:sz w:val="24"/>
          <w:szCs w:val="24"/>
        </w:rPr>
      </w:pPr>
    </w:p>
    <w:p w14:paraId="176E9EFB" w14:textId="7B7241F0" w:rsidR="008F4472" w:rsidRPr="007C325D" w:rsidRDefault="008F4472" w:rsidP="008028E1">
      <w:pPr>
        <w:rPr>
          <w:b/>
          <w:bCs/>
          <w:sz w:val="24"/>
          <w:szCs w:val="24"/>
        </w:rPr>
      </w:pPr>
      <w:r w:rsidRPr="007C325D">
        <w:rPr>
          <w:b/>
          <w:bCs/>
          <w:sz w:val="24"/>
          <w:szCs w:val="24"/>
        </w:rPr>
        <w:t>STI Testing</w:t>
      </w:r>
    </w:p>
    <w:p w14:paraId="6ABB55CD" w14:textId="77777777" w:rsidR="008F4472" w:rsidRPr="00534213" w:rsidRDefault="008F4472" w:rsidP="00900298">
      <w:r w:rsidRPr="00534213">
        <w:t xml:space="preserve">Many participants reported that they got tested </w:t>
      </w:r>
      <w:proofErr w:type="gramStart"/>
      <w:r w:rsidRPr="00534213">
        <w:t>as a result of</w:t>
      </w:r>
      <w:proofErr w:type="gramEnd"/>
      <w:r w:rsidRPr="00534213">
        <w:t xml:space="preserve"> being in the study as the text messages served as a reminder to get tested or to get tested more frequency.</w:t>
      </w:r>
      <w:r>
        <w:t xml:space="preserve"> However, </w:t>
      </w:r>
      <w:proofErr w:type="gramStart"/>
      <w:r>
        <w:t>participants  did</w:t>
      </w:r>
      <w:proofErr w:type="gramEnd"/>
      <w:r>
        <w:t xml:space="preserve"> not always specify whether they got tested prior to first sex with a new partner or only after unprotected sex. </w:t>
      </w:r>
    </w:p>
    <w:p w14:paraId="2FD7824C" w14:textId="77777777" w:rsidR="008F4472" w:rsidRPr="00534213" w:rsidRDefault="008F4472" w:rsidP="00900298"/>
    <w:p w14:paraId="79AE7BDE" w14:textId="606BA789" w:rsidR="008F4472" w:rsidRPr="00534213" w:rsidRDefault="008F4472" w:rsidP="00900298">
      <w:r w:rsidRPr="00534213">
        <w:t xml:space="preserve">“I thought it was a really good reminder to keep updated whenever you have a new sexual partner. Most people including me brush off going to the clinic but having the texts made me remember </w:t>
      </w:r>
      <w:proofErr w:type="spellStart"/>
      <w:r w:rsidRPr="00534213">
        <w:t>its</w:t>
      </w:r>
      <w:proofErr w:type="spellEnd"/>
      <w:r w:rsidRPr="00534213">
        <w:t xml:space="preserve"> just not worth it.” </w:t>
      </w:r>
      <w:r w:rsidRPr="00534213">
        <w:rPr>
          <w:rFonts w:eastAsia="Times New Roman"/>
          <w:shd w:val="clear" w:color="auto" w:fill="FFFFFF"/>
        </w:rPr>
        <w:t>(</w:t>
      </w:r>
      <w:r w:rsidRPr="00534213">
        <w:t>21</w:t>
      </w:r>
      <w:r w:rsidR="00F00CF3">
        <w:t xml:space="preserve"> years</w:t>
      </w:r>
      <w:r w:rsidRPr="00534213">
        <w:t>, WSM</w:t>
      </w:r>
      <w:r w:rsidR="00F00CF3">
        <w:t>, Intervention</w:t>
      </w:r>
      <w:r w:rsidRPr="00534213">
        <w:t>)</w:t>
      </w:r>
    </w:p>
    <w:p w14:paraId="35D2E0D2" w14:textId="77777777" w:rsidR="008F4472" w:rsidRPr="00534213" w:rsidRDefault="008F4472" w:rsidP="00900298"/>
    <w:p w14:paraId="7607A4CA" w14:textId="5440DF38" w:rsidR="008F4472" w:rsidRPr="00534213" w:rsidRDefault="008F4472" w:rsidP="00900298">
      <w:r w:rsidRPr="00534213">
        <w:t>“The monthly texts acted as an indirect reminder to get tested.”</w:t>
      </w:r>
      <w:r w:rsidR="00F00CF3">
        <w:t xml:space="preserve"> (18 years, NBSM, Control)</w:t>
      </w:r>
    </w:p>
    <w:p w14:paraId="1E49C4AF" w14:textId="77777777" w:rsidR="008F4472" w:rsidRPr="00534213" w:rsidRDefault="008F4472" w:rsidP="00900298"/>
    <w:p w14:paraId="0F0B2540" w14:textId="77777777" w:rsidR="008F4472" w:rsidRPr="00534213" w:rsidRDefault="008F4472" w:rsidP="00900298">
      <w:r w:rsidRPr="00534213">
        <w:t xml:space="preserve">The messages also normalized the idea of going for testing. </w:t>
      </w:r>
    </w:p>
    <w:p w14:paraId="39A0BA27" w14:textId="77777777" w:rsidR="008F4472" w:rsidRPr="00534213" w:rsidRDefault="008F4472" w:rsidP="00900298"/>
    <w:p w14:paraId="661242F5" w14:textId="11680967" w:rsidR="008F4472" w:rsidRPr="00534213" w:rsidRDefault="008F4472" w:rsidP="00900298">
      <w:pPr>
        <w:rPr>
          <w:rFonts w:eastAsia="Times New Roman"/>
          <w:shd w:val="clear" w:color="auto" w:fill="FFFFFF"/>
        </w:rPr>
      </w:pPr>
      <w:r w:rsidRPr="00534213">
        <w:t xml:space="preserve">“Getting tested is not scary at all.” </w:t>
      </w:r>
      <w:r w:rsidRPr="00534213">
        <w:rPr>
          <w:rFonts w:eastAsia="Times New Roman"/>
          <w:shd w:val="clear" w:color="auto" w:fill="FFFFFF"/>
        </w:rPr>
        <w:t>(23</w:t>
      </w:r>
      <w:r w:rsidR="00F00CF3">
        <w:rPr>
          <w:rFonts w:eastAsia="Times New Roman"/>
          <w:shd w:val="clear" w:color="auto" w:fill="FFFFFF"/>
        </w:rPr>
        <w:t xml:space="preserve"> years</w:t>
      </w:r>
      <w:r w:rsidRPr="00534213">
        <w:rPr>
          <w:rFonts w:eastAsia="Times New Roman"/>
          <w:shd w:val="clear" w:color="auto" w:fill="FFFFFF"/>
        </w:rPr>
        <w:t>, MSW</w:t>
      </w:r>
      <w:r w:rsidR="00F00CF3">
        <w:rPr>
          <w:rFonts w:eastAsia="Times New Roman"/>
          <w:shd w:val="clear" w:color="auto" w:fill="FFFFFF"/>
        </w:rPr>
        <w:t>, Intervention</w:t>
      </w:r>
      <w:r w:rsidRPr="00534213">
        <w:rPr>
          <w:rFonts w:eastAsia="Times New Roman"/>
          <w:shd w:val="clear" w:color="auto" w:fill="FFFFFF"/>
        </w:rPr>
        <w:t>)</w:t>
      </w:r>
    </w:p>
    <w:p w14:paraId="659F9435" w14:textId="77777777" w:rsidR="008F4472" w:rsidRPr="00534213" w:rsidRDefault="008F4472" w:rsidP="00900298"/>
    <w:p w14:paraId="3605A1FA" w14:textId="21942FE7" w:rsidR="008F4472" w:rsidRPr="00534213" w:rsidRDefault="008F4472" w:rsidP="00900298">
      <w:pPr>
        <w:rPr>
          <w:b/>
        </w:rPr>
      </w:pPr>
      <w:r w:rsidRPr="00534213">
        <w:t xml:space="preserve">“Reminds me that it’s okay to be checked regularly” </w:t>
      </w:r>
      <w:r w:rsidRPr="00534213">
        <w:rPr>
          <w:rFonts w:eastAsia="Times New Roman"/>
          <w:shd w:val="clear" w:color="auto" w:fill="FFFFFF"/>
        </w:rPr>
        <w:t>(20</w:t>
      </w:r>
      <w:r w:rsidR="006B0784">
        <w:rPr>
          <w:rFonts w:eastAsia="Times New Roman"/>
          <w:shd w:val="clear" w:color="auto" w:fill="FFFFFF"/>
        </w:rPr>
        <w:t xml:space="preserve"> years</w:t>
      </w:r>
      <w:r w:rsidRPr="00534213">
        <w:rPr>
          <w:rFonts w:eastAsia="Times New Roman"/>
          <w:shd w:val="clear" w:color="auto" w:fill="FFFFFF"/>
        </w:rPr>
        <w:t>, WSM</w:t>
      </w:r>
      <w:r w:rsidR="006B0784">
        <w:rPr>
          <w:rFonts w:eastAsia="Times New Roman"/>
          <w:shd w:val="clear" w:color="auto" w:fill="FFFFFF"/>
        </w:rPr>
        <w:t>, Intervention</w:t>
      </w:r>
      <w:r w:rsidRPr="00534213">
        <w:rPr>
          <w:rFonts w:eastAsia="Times New Roman"/>
          <w:shd w:val="clear" w:color="auto" w:fill="FFFFFF"/>
        </w:rPr>
        <w:t>)</w:t>
      </w:r>
    </w:p>
    <w:p w14:paraId="230EDB2B" w14:textId="77777777" w:rsidR="008F4472" w:rsidRPr="00534213" w:rsidRDefault="008F4472" w:rsidP="00900298"/>
    <w:p w14:paraId="0BFABA2B" w14:textId="77777777" w:rsidR="008F4472" w:rsidRPr="00534213" w:rsidRDefault="008F4472" w:rsidP="00900298">
      <w:r w:rsidRPr="00534213">
        <w:t>However, normalizing the idea of testing was not always directly due to the text messages.</w:t>
      </w:r>
    </w:p>
    <w:p w14:paraId="2CC4CA48" w14:textId="77777777" w:rsidR="008F4472" w:rsidRPr="00534213" w:rsidRDefault="008F4472" w:rsidP="00900298"/>
    <w:p w14:paraId="1490EAA6" w14:textId="7CA72CDA" w:rsidR="008F4472" w:rsidRPr="00534213" w:rsidRDefault="008F4472" w:rsidP="00900298">
      <w:r w:rsidRPr="00534213">
        <w:t xml:space="preserve">“Getting checked for an STI became less of a big deal to me, this was more down to visiting the sexual health clinic however.” </w:t>
      </w:r>
      <w:r w:rsidRPr="00534213">
        <w:rPr>
          <w:rFonts w:eastAsia="Times New Roman"/>
          <w:shd w:val="clear" w:color="auto" w:fill="FFFFFF"/>
        </w:rPr>
        <w:t>(21</w:t>
      </w:r>
      <w:r w:rsidR="004B2184">
        <w:rPr>
          <w:rFonts w:eastAsia="Times New Roman"/>
          <w:shd w:val="clear" w:color="auto" w:fill="FFFFFF"/>
        </w:rPr>
        <w:t xml:space="preserve"> years</w:t>
      </w:r>
      <w:r w:rsidRPr="00534213">
        <w:rPr>
          <w:rFonts w:eastAsia="Times New Roman"/>
          <w:shd w:val="clear" w:color="auto" w:fill="FFFFFF"/>
        </w:rPr>
        <w:t>, MSW</w:t>
      </w:r>
      <w:r w:rsidR="004B2184">
        <w:rPr>
          <w:rFonts w:eastAsia="Times New Roman"/>
          <w:shd w:val="clear" w:color="auto" w:fill="FFFFFF"/>
        </w:rPr>
        <w:t>, Intervention</w:t>
      </w:r>
      <w:r w:rsidRPr="00534213">
        <w:rPr>
          <w:rFonts w:eastAsia="Times New Roman"/>
          <w:shd w:val="clear" w:color="auto" w:fill="FFFFFF"/>
        </w:rPr>
        <w:t>)</w:t>
      </w:r>
    </w:p>
    <w:p w14:paraId="1686A884" w14:textId="77777777" w:rsidR="008F4472" w:rsidRPr="00534213" w:rsidRDefault="008F4472" w:rsidP="00900298"/>
    <w:p w14:paraId="46FB8AFF" w14:textId="4514F6FF" w:rsidR="008F4472" w:rsidRPr="00534213" w:rsidRDefault="008F4472" w:rsidP="00900298">
      <w:r w:rsidRPr="00534213">
        <w:t xml:space="preserve">There were also </w:t>
      </w:r>
      <w:proofErr w:type="gramStart"/>
      <w:r w:rsidRPr="00534213">
        <w:t>a number of</w:t>
      </w:r>
      <w:proofErr w:type="gramEnd"/>
      <w:r w:rsidRPr="00534213">
        <w:t xml:space="preserve"> comments from control group participants reporting</w:t>
      </w:r>
      <w:r>
        <w:t xml:space="preserve"> that</w:t>
      </w:r>
      <w:r w:rsidRPr="00534213">
        <w:t xml:space="preserve"> </w:t>
      </w:r>
      <w:r>
        <w:t>receiving</w:t>
      </w:r>
      <w:r w:rsidRPr="00534213">
        <w:t xml:space="preserve"> messages of simply reminding them of being in a safer sex study made them get tested more frequently</w:t>
      </w:r>
      <w:r>
        <w:t xml:space="preserve"> and access the resources and service provisions available to them</w:t>
      </w:r>
      <w:r w:rsidRPr="00534213">
        <w:t xml:space="preserve">. </w:t>
      </w:r>
    </w:p>
    <w:p w14:paraId="3B103792" w14:textId="77777777" w:rsidR="008F4472" w:rsidRPr="00534213" w:rsidRDefault="008F4472" w:rsidP="00900298"/>
    <w:p w14:paraId="7830BB32" w14:textId="2FEFC089" w:rsidR="008F4472" w:rsidRPr="00534213" w:rsidRDefault="008F4472" w:rsidP="00900298">
      <w:r w:rsidRPr="00534213">
        <w:t>“</w:t>
      </w:r>
      <w:r>
        <w:t>The monthly texts remind me to think about getting tested. They make me aware that I should get regularly tested, which I do. Since joining the study I have taken a greater interest in my sexual health. I’ve even had an HIV test… Testing for chlamydia is something I now do regularly</w:t>
      </w:r>
      <w:proofErr w:type="gramStart"/>
      <w:r>
        <w:t xml:space="preserve">… </w:t>
      </w:r>
      <w:r w:rsidRPr="00534213">
        <w:t>”</w:t>
      </w:r>
      <w:proofErr w:type="gramEnd"/>
      <w:r w:rsidRPr="00534213">
        <w:t xml:space="preserve"> </w:t>
      </w:r>
      <w:r w:rsidRPr="00534213">
        <w:rPr>
          <w:rFonts w:eastAsia="Times New Roman"/>
          <w:shd w:val="clear" w:color="auto" w:fill="FFFFFF"/>
        </w:rPr>
        <w:t>(</w:t>
      </w:r>
      <w:r>
        <w:t>17</w:t>
      </w:r>
      <w:r w:rsidR="004B2184">
        <w:t xml:space="preserve"> years</w:t>
      </w:r>
      <w:r w:rsidRPr="00534213">
        <w:t xml:space="preserve">, WSM, </w:t>
      </w:r>
      <w:r w:rsidR="004B2184">
        <w:t>C</w:t>
      </w:r>
      <w:r w:rsidRPr="00534213">
        <w:t>ontrol)</w:t>
      </w:r>
    </w:p>
    <w:p w14:paraId="008A613B" w14:textId="77777777" w:rsidR="008F4472" w:rsidRPr="00534213" w:rsidRDefault="008F4472" w:rsidP="00900298"/>
    <w:p w14:paraId="57C0D5D8" w14:textId="5091B93A" w:rsidR="008F4472" w:rsidRDefault="008F4472" w:rsidP="00900298">
      <w:r w:rsidRPr="00534213">
        <w:t xml:space="preserve">“If I hadn't been part of the study I would not think to get tested as often.... or think to ask about whether my partner has been tested recently.” </w:t>
      </w:r>
      <w:r w:rsidRPr="00534213">
        <w:rPr>
          <w:rFonts w:eastAsia="Times New Roman"/>
          <w:shd w:val="clear" w:color="auto" w:fill="FFFFFF"/>
        </w:rPr>
        <w:t>(</w:t>
      </w:r>
      <w:r w:rsidRPr="00534213">
        <w:t>22</w:t>
      </w:r>
      <w:r w:rsidR="004B2184">
        <w:t xml:space="preserve"> years</w:t>
      </w:r>
      <w:r w:rsidRPr="00534213">
        <w:t xml:space="preserve">, WSM, </w:t>
      </w:r>
      <w:r w:rsidR="004B2184">
        <w:t>C</w:t>
      </w:r>
      <w:r w:rsidRPr="00534213">
        <w:t>ontrol)</w:t>
      </w:r>
    </w:p>
    <w:p w14:paraId="748358D0" w14:textId="77777777" w:rsidR="004B2184" w:rsidRPr="00534213" w:rsidRDefault="004B2184" w:rsidP="00900298"/>
    <w:p w14:paraId="41543D14" w14:textId="77777777" w:rsidR="008F4472" w:rsidRPr="007C325D" w:rsidRDefault="008F4472" w:rsidP="008028E1">
      <w:pPr>
        <w:rPr>
          <w:b/>
          <w:bCs/>
          <w:sz w:val="24"/>
          <w:szCs w:val="24"/>
        </w:rPr>
      </w:pPr>
      <w:r w:rsidRPr="007C325D">
        <w:rPr>
          <w:b/>
          <w:bCs/>
          <w:sz w:val="24"/>
          <w:szCs w:val="24"/>
        </w:rPr>
        <w:t>Relationship status and intervention usefulness</w:t>
      </w:r>
    </w:p>
    <w:p w14:paraId="49EAAF55" w14:textId="77777777" w:rsidR="008F4472" w:rsidRPr="00534213" w:rsidRDefault="008F4472" w:rsidP="00900298">
      <w:r w:rsidRPr="00534213">
        <w:t>Some participants in a ‘relationship’ reported the intervention content was not relevant to them but would be useful if they were single or for those with more casual partners. This was true for various aspects the intervention targets including condom use and STI testing.</w:t>
      </w:r>
    </w:p>
    <w:p w14:paraId="4B55322F" w14:textId="77777777" w:rsidR="008F4472" w:rsidRPr="00534213" w:rsidRDefault="008F4472" w:rsidP="00900298"/>
    <w:p w14:paraId="1E731AE7" w14:textId="0802608D" w:rsidR="008F4472" w:rsidRPr="00534213" w:rsidRDefault="008F4472" w:rsidP="00900298">
      <w:r w:rsidRPr="00534213">
        <w:t xml:space="preserve">“Due to being in a relationship I only have the 1 </w:t>
      </w:r>
      <w:proofErr w:type="gramStart"/>
      <w:r w:rsidRPr="00534213">
        <w:t>partner,</w:t>
      </w:r>
      <w:proofErr w:type="gramEnd"/>
      <w:r w:rsidRPr="00534213">
        <w:t xml:space="preserve"> however I feel the information via texts would be useful for someone single.” (</w:t>
      </w:r>
      <w:r w:rsidRPr="00534213">
        <w:rPr>
          <w:rFonts w:eastAsia="Times New Roman"/>
          <w:shd w:val="clear" w:color="auto" w:fill="FFFFFF"/>
        </w:rPr>
        <w:t>22</w:t>
      </w:r>
      <w:r w:rsidR="007B7E5F">
        <w:rPr>
          <w:rFonts w:eastAsia="Times New Roman"/>
          <w:shd w:val="clear" w:color="auto" w:fill="FFFFFF"/>
        </w:rPr>
        <w:t xml:space="preserve"> years</w:t>
      </w:r>
      <w:r w:rsidRPr="00534213">
        <w:rPr>
          <w:rFonts w:eastAsia="Times New Roman"/>
          <w:shd w:val="clear" w:color="auto" w:fill="FFFFFF"/>
        </w:rPr>
        <w:t>, WSM</w:t>
      </w:r>
      <w:r w:rsidR="007B7E5F">
        <w:rPr>
          <w:rFonts w:eastAsia="Times New Roman"/>
          <w:shd w:val="clear" w:color="auto" w:fill="FFFFFF"/>
        </w:rPr>
        <w:t>, Intervention</w:t>
      </w:r>
      <w:r w:rsidRPr="00534213">
        <w:t>)</w:t>
      </w:r>
    </w:p>
    <w:p w14:paraId="40DBE3FD" w14:textId="77777777" w:rsidR="008F4472" w:rsidRPr="00534213" w:rsidRDefault="008F4472" w:rsidP="00900298"/>
    <w:p w14:paraId="4EC6331B" w14:textId="43343C86" w:rsidR="008F4472" w:rsidRPr="00534213" w:rsidRDefault="008F4472" w:rsidP="00900298">
      <w:r w:rsidRPr="00534213">
        <w:t>“I was more frequently reminded of protection options regarding sexual intercourse and the risk of STDs/STIs. However, these were of limited use to me as I am in a monogamous relationship.” (</w:t>
      </w:r>
      <w:r w:rsidRPr="00534213">
        <w:rPr>
          <w:rFonts w:eastAsia="Times New Roman"/>
          <w:shd w:val="clear" w:color="auto" w:fill="FFFFFF"/>
        </w:rPr>
        <w:t>19</w:t>
      </w:r>
      <w:r w:rsidR="007B7E5F">
        <w:rPr>
          <w:rFonts w:eastAsia="Times New Roman"/>
          <w:shd w:val="clear" w:color="auto" w:fill="FFFFFF"/>
        </w:rPr>
        <w:t xml:space="preserve"> years</w:t>
      </w:r>
      <w:r w:rsidRPr="00534213">
        <w:rPr>
          <w:rFonts w:eastAsia="Times New Roman"/>
          <w:shd w:val="clear" w:color="auto" w:fill="FFFFFF"/>
        </w:rPr>
        <w:t>, WSM</w:t>
      </w:r>
      <w:r w:rsidR="007B7E5F">
        <w:rPr>
          <w:rFonts w:eastAsia="Times New Roman"/>
          <w:shd w:val="clear" w:color="auto" w:fill="FFFFFF"/>
        </w:rPr>
        <w:t>, Intervention</w:t>
      </w:r>
      <w:r w:rsidRPr="00534213">
        <w:t>)</w:t>
      </w:r>
    </w:p>
    <w:p w14:paraId="24A3769D" w14:textId="77777777" w:rsidR="008F4472" w:rsidRPr="00534213" w:rsidRDefault="008F4472" w:rsidP="00900298"/>
    <w:p w14:paraId="2E0A3CC7" w14:textId="77777777" w:rsidR="008F4472" w:rsidRPr="00534213" w:rsidRDefault="008F4472" w:rsidP="00900298">
      <w:r w:rsidRPr="00534213">
        <w:t xml:space="preserve">However, it is important to note that a change to their relationship status could still mean the intervention could be useful in the future. </w:t>
      </w:r>
    </w:p>
    <w:p w14:paraId="59CA6CAB" w14:textId="77777777" w:rsidR="008F4472" w:rsidRPr="00534213" w:rsidRDefault="008F4472" w:rsidP="00900298"/>
    <w:p w14:paraId="45B7B5CF" w14:textId="2E0F5877" w:rsidR="008F4472" w:rsidRPr="00534213" w:rsidRDefault="008F4472" w:rsidP="00900298">
      <w:r w:rsidRPr="00534213">
        <w:t>"I continued to still not use condoms…. my boyfriend doesn't like them as he feels like they don't feel as good. However, if I was single I would definitely 100% use condoms with anyone I have sex with.” (</w:t>
      </w:r>
      <w:r w:rsidRPr="00534213">
        <w:rPr>
          <w:rFonts w:eastAsia="Times New Roman"/>
          <w:shd w:val="clear" w:color="auto" w:fill="FFFFFF"/>
        </w:rPr>
        <w:t>17</w:t>
      </w:r>
      <w:r w:rsidR="007B7E5F">
        <w:rPr>
          <w:rFonts w:eastAsia="Times New Roman"/>
          <w:shd w:val="clear" w:color="auto" w:fill="FFFFFF"/>
        </w:rPr>
        <w:t xml:space="preserve"> years</w:t>
      </w:r>
      <w:r w:rsidRPr="00534213">
        <w:rPr>
          <w:rFonts w:eastAsia="Times New Roman"/>
          <w:shd w:val="clear" w:color="auto" w:fill="FFFFFF"/>
        </w:rPr>
        <w:t>, WSM</w:t>
      </w:r>
      <w:r w:rsidR="007B7E5F">
        <w:rPr>
          <w:rFonts w:eastAsia="Times New Roman"/>
          <w:shd w:val="clear" w:color="auto" w:fill="FFFFFF"/>
        </w:rPr>
        <w:t>, Intervention</w:t>
      </w:r>
      <w:r w:rsidRPr="00534213">
        <w:t>)</w:t>
      </w:r>
    </w:p>
    <w:p w14:paraId="33C6B04C" w14:textId="77777777" w:rsidR="008F4472" w:rsidRPr="00534213" w:rsidRDefault="008F4472" w:rsidP="00900298"/>
    <w:p w14:paraId="6866353D" w14:textId="2BD2510E" w:rsidR="008F4472" w:rsidRPr="00534213" w:rsidRDefault="008F4472" w:rsidP="00900298">
      <w:r w:rsidRPr="00534213">
        <w:t>A suggested recommendation for change was the inclusion of more varied text messages.</w:t>
      </w:r>
    </w:p>
    <w:p w14:paraId="34155900" w14:textId="77777777" w:rsidR="008F4472" w:rsidRPr="00534213" w:rsidRDefault="008F4472" w:rsidP="00900298"/>
    <w:p w14:paraId="320427CC" w14:textId="1F2395B3" w:rsidR="008F4472" w:rsidRPr="00534213" w:rsidRDefault="008F4472" w:rsidP="00900298">
      <w:r w:rsidRPr="00534213">
        <w:lastRenderedPageBreak/>
        <w:t>“The text messages were a good reminder to get checked, however I have been with the same person since the survey started. I think the texts should be more varied, as after a while I'd skip over them. Maybe more of the texts that had interesting facts.” (2</w:t>
      </w:r>
      <w:r w:rsidRPr="00534213">
        <w:rPr>
          <w:rFonts w:eastAsia="Times New Roman"/>
          <w:shd w:val="clear" w:color="auto" w:fill="FFFFFF"/>
        </w:rPr>
        <w:t>3</w:t>
      </w:r>
      <w:r w:rsidR="007B7E5F">
        <w:rPr>
          <w:rFonts w:eastAsia="Times New Roman"/>
          <w:shd w:val="clear" w:color="auto" w:fill="FFFFFF"/>
        </w:rPr>
        <w:t xml:space="preserve"> years</w:t>
      </w:r>
      <w:r w:rsidRPr="00534213">
        <w:rPr>
          <w:rFonts w:eastAsia="Times New Roman"/>
          <w:shd w:val="clear" w:color="auto" w:fill="FFFFFF"/>
        </w:rPr>
        <w:t>, MSW</w:t>
      </w:r>
      <w:r w:rsidR="007B7E5F">
        <w:rPr>
          <w:rFonts w:eastAsia="Times New Roman"/>
          <w:shd w:val="clear" w:color="auto" w:fill="FFFFFF"/>
        </w:rPr>
        <w:t>, Intervention</w:t>
      </w:r>
      <w:r w:rsidRPr="00534213">
        <w:t>)</w:t>
      </w:r>
    </w:p>
    <w:p w14:paraId="64778BEF" w14:textId="77777777" w:rsidR="008F4472" w:rsidRPr="00534213" w:rsidRDefault="008F4472" w:rsidP="00900298"/>
    <w:p w14:paraId="59402CF5" w14:textId="77777777" w:rsidR="008F4472" w:rsidRPr="00534213" w:rsidRDefault="008F4472" w:rsidP="00900298">
      <w:r w:rsidRPr="00534213">
        <w:t>Despite participants reporting the study was less relevant to those in a relationship, receiving the text messages enabled important information to be passed on to peers.</w:t>
      </w:r>
    </w:p>
    <w:p w14:paraId="0E09AABE" w14:textId="77777777" w:rsidR="008F4472" w:rsidRPr="00534213" w:rsidRDefault="008F4472" w:rsidP="00900298"/>
    <w:p w14:paraId="23E7F88B" w14:textId="1D051AEA" w:rsidR="008F4472" w:rsidRPr="00534213" w:rsidRDefault="008F4472" w:rsidP="00900298">
      <w:r w:rsidRPr="00534213">
        <w:t xml:space="preserve">“Although I, myself did not use protection due to only being with my </w:t>
      </w:r>
      <w:proofErr w:type="gramStart"/>
      <w:r w:rsidRPr="00534213">
        <w:t>long term</w:t>
      </w:r>
      <w:proofErr w:type="gramEnd"/>
      <w:r w:rsidRPr="00534213">
        <w:t xml:space="preserve"> partner. This study has helped me pass on vital info to my friends to make sure they stay safe when sleeping with multiple people” (</w:t>
      </w:r>
      <w:r w:rsidRPr="00534213">
        <w:rPr>
          <w:rFonts w:eastAsia="Times New Roman"/>
          <w:shd w:val="clear" w:color="auto" w:fill="FFFFFF"/>
        </w:rPr>
        <w:t>18</w:t>
      </w:r>
      <w:r w:rsidR="007B7E5F">
        <w:rPr>
          <w:rFonts w:eastAsia="Times New Roman"/>
          <w:shd w:val="clear" w:color="auto" w:fill="FFFFFF"/>
        </w:rPr>
        <w:t xml:space="preserve"> years</w:t>
      </w:r>
      <w:r w:rsidRPr="00534213">
        <w:rPr>
          <w:rFonts w:eastAsia="Times New Roman"/>
          <w:shd w:val="clear" w:color="auto" w:fill="FFFFFF"/>
        </w:rPr>
        <w:t>, WSM</w:t>
      </w:r>
      <w:r w:rsidR="007B7E5F">
        <w:rPr>
          <w:rFonts w:eastAsia="Times New Roman"/>
          <w:shd w:val="clear" w:color="auto" w:fill="FFFFFF"/>
        </w:rPr>
        <w:t>, Intervention</w:t>
      </w:r>
      <w:r w:rsidRPr="00534213">
        <w:t>)</w:t>
      </w:r>
    </w:p>
    <w:p w14:paraId="1536A4D8" w14:textId="77777777" w:rsidR="008F4472" w:rsidRPr="00534213" w:rsidRDefault="008F4472" w:rsidP="00900298"/>
    <w:p w14:paraId="6C5EBCB8" w14:textId="77777777" w:rsidR="008F4472" w:rsidRPr="00534213" w:rsidRDefault="008F4472" w:rsidP="008028E1">
      <w:r w:rsidRPr="00534213">
        <w:t xml:space="preserve">There were similar comments from control participants in a ‘relationship’. </w:t>
      </w:r>
    </w:p>
    <w:p w14:paraId="097ADF46" w14:textId="77777777" w:rsidR="008F4472" w:rsidRPr="00534213" w:rsidRDefault="008F4472" w:rsidP="00900298"/>
    <w:p w14:paraId="49D440CB" w14:textId="26362C76" w:rsidR="008F4472" w:rsidRPr="00534213" w:rsidRDefault="008F4472" w:rsidP="00900298">
      <w:r w:rsidRPr="00534213">
        <w:t>“The study reminds you and makes you think about safe sex, If I were to be single it would definitely be more effective and make you more careful with new partners.” (</w:t>
      </w:r>
      <w:r w:rsidRPr="00534213">
        <w:rPr>
          <w:rFonts w:eastAsia="Times New Roman"/>
          <w:shd w:val="clear" w:color="auto" w:fill="FFFFFF"/>
        </w:rPr>
        <w:t>23</w:t>
      </w:r>
      <w:r w:rsidR="007B7E5F">
        <w:rPr>
          <w:rFonts w:eastAsia="Times New Roman"/>
          <w:shd w:val="clear" w:color="auto" w:fill="FFFFFF"/>
        </w:rPr>
        <w:t xml:space="preserve"> years</w:t>
      </w:r>
      <w:r w:rsidRPr="00534213">
        <w:rPr>
          <w:rFonts w:eastAsia="Times New Roman"/>
          <w:shd w:val="clear" w:color="auto" w:fill="FFFFFF"/>
        </w:rPr>
        <w:t xml:space="preserve">, MSW, </w:t>
      </w:r>
      <w:r w:rsidR="007B7E5F">
        <w:rPr>
          <w:rFonts w:eastAsia="Times New Roman"/>
          <w:shd w:val="clear" w:color="auto" w:fill="FFFFFF"/>
        </w:rPr>
        <w:t>C</w:t>
      </w:r>
      <w:r w:rsidRPr="00534213">
        <w:rPr>
          <w:rFonts w:eastAsia="Times New Roman"/>
          <w:shd w:val="clear" w:color="auto" w:fill="FFFFFF"/>
        </w:rPr>
        <w:t>ontrol</w:t>
      </w:r>
      <w:r w:rsidRPr="00534213">
        <w:t>)</w:t>
      </w:r>
    </w:p>
    <w:p w14:paraId="6EC686B5" w14:textId="77777777" w:rsidR="008F4472" w:rsidRPr="00534213" w:rsidRDefault="008F4472" w:rsidP="00900298"/>
    <w:p w14:paraId="6C889A71" w14:textId="7C967979" w:rsidR="008F4472" w:rsidRPr="00900298" w:rsidRDefault="008F4472" w:rsidP="002C0AAA">
      <w:pPr>
        <w:pStyle w:val="Heading2"/>
      </w:pPr>
      <w:bookmarkStart w:id="100" w:name="_Toc77356100"/>
      <w:r w:rsidRPr="00900298">
        <w:t>Discussion</w:t>
      </w:r>
      <w:bookmarkEnd w:id="100"/>
    </w:p>
    <w:p w14:paraId="4F99C095" w14:textId="308D9C1B" w:rsidR="008F4472" w:rsidRPr="00534213" w:rsidRDefault="008F4472" w:rsidP="00900298">
      <w:pPr>
        <w:rPr>
          <w:color w:val="000000"/>
        </w:rPr>
      </w:pPr>
      <w:r w:rsidRPr="00534213">
        <w:rPr>
          <w:color w:val="000000"/>
        </w:rPr>
        <w:t>The open feedback comments were consistent with the findings from qualitative research previously published in that recipients liked the tone and convenience of messages, which were described as reassuring and helpful</w:t>
      </w:r>
      <w:r w:rsidR="00517B84">
        <w:rPr>
          <w:color w:val="000000"/>
        </w:rPr>
        <w:t xml:space="preserve"> </w:t>
      </w:r>
      <w:r w:rsidR="00517B84">
        <w:rPr>
          <w:color w:val="000000"/>
        </w:rPr>
        <w:fldChar w:fldCharType="begin"/>
      </w:r>
      <w:r w:rsidR="00392EB3">
        <w:rPr>
          <w:color w:val="000000"/>
        </w:rPr>
        <w:instrText xml:space="preserve"> ADDIN EN.CITE &lt;EndNote&gt;&lt;Cite&gt;&lt;Author&gt;French&lt;/Author&gt;&lt;Year&gt;2016&lt;/Year&gt;&lt;RecNum&gt;86&lt;/RecNum&gt;&lt;DisplayText&gt;&lt;style face="superscript"&gt;51&lt;/style&gt;&lt;/DisplayText&gt;&lt;record&gt;&lt;rec-number&gt;86&lt;/rec-number&gt;&lt;foreign-keys&gt;&lt;key app="EN" db-id="9x090xwwrar05fe252txat5apx00dsfsaedz" timestamp="1608312854"&gt;86&lt;/key&gt;&lt;/foreign-keys&gt;&lt;ref-type name="Journal Article"&gt;17&lt;/ref-type&gt;&lt;contributors&gt;&lt;authors&gt;&lt;author&gt;French, R. S.&lt;/author&gt;&lt;author&gt;McCarthy, O.&lt;/author&gt;&lt;author&gt;Baraitser, P.&lt;/author&gt;&lt;author&gt;Wellings, K.&lt;/author&gt;&lt;author&gt;Bailey, J. V.&lt;/author&gt;&lt;author&gt;Free, C.&lt;/author&gt;&lt;/authors&gt;&lt;/contributors&gt;&lt;auth-address&gt;London School of Hygiene &amp;amp; Tropical Medicine, Department of Social &amp;amp; Environmental Health Research, London, United Kingdom. Rebecca.French@lshtm.ac.uk.&lt;/auth-address&gt;&lt;titles&gt;&lt;title&gt;Young People&amp;apos;s Views and Experiences of a Mobile Phone Texting Intervention to Promote Safer Sex Behavior&lt;/title&gt;&lt;secondary-title&gt;JMIR Mhealth Uhealth&lt;/secondary-title&gt;&lt;/titles&gt;&lt;periodical&gt;&lt;full-title&gt;JMIR mHealth uHealth&lt;/full-title&gt;&lt;/periodical&gt;&lt;pages&gt;e26&lt;/pages&gt;&lt;volume&gt;4&lt;/volume&gt;&lt;number&gt;2&lt;/number&gt;&lt;edition&gt;2016/04/17&lt;/edition&gt;&lt;keywords&gt;&lt;keyword&gt;behavior change&lt;/keyword&gt;&lt;keyword&gt;intervention&lt;/keyword&gt;&lt;keyword&gt;qualitative interviews&lt;/keyword&gt;&lt;keyword&gt;sexual behavior&lt;/keyword&gt;&lt;keyword&gt;sexual health&lt;/keyword&gt;&lt;keyword&gt;text messaging&lt;/keyword&gt;&lt;keyword&gt;young people&lt;/keyword&gt;&lt;/keywords&gt;&lt;dates&gt;&lt;year&gt;2016&lt;/year&gt;&lt;pub-dates&gt;&lt;date&gt;Apr 15&lt;/date&gt;&lt;/pub-dates&gt;&lt;/dates&gt;&lt;isbn&gt;2291-5222 (Print)&amp;#xD;2291-5222 (Linking)&lt;/isbn&gt;&lt;accession-num&gt;27083784&lt;/accession-num&gt;&lt;work-type&gt;Original Paper&lt;/work-type&gt;&lt;urls&gt;&lt;related-urls&gt;&lt;url&gt;https://www.ncbi.nlm.nih.gov/pubmed/27083784&lt;/url&gt;&lt;/related-urls&gt;&lt;/urls&gt;&lt;custom2&gt;PMC4851722&lt;/custom2&gt;&lt;electronic-resource-num&gt;10.2196/mhealth.4302&lt;/electronic-resource-num&gt;&lt;language&gt;English&lt;/language&gt;&lt;/record&gt;&lt;/Cite&gt;&lt;/EndNote&gt;</w:instrText>
      </w:r>
      <w:r w:rsidR="00517B84">
        <w:rPr>
          <w:color w:val="000000"/>
        </w:rPr>
        <w:fldChar w:fldCharType="separate"/>
      </w:r>
      <w:r w:rsidR="00392EB3" w:rsidRPr="00392EB3">
        <w:rPr>
          <w:noProof/>
          <w:color w:val="000000"/>
          <w:vertAlign w:val="superscript"/>
        </w:rPr>
        <w:t>51</w:t>
      </w:r>
      <w:r w:rsidR="00517B84">
        <w:rPr>
          <w:color w:val="000000"/>
        </w:rPr>
        <w:fldChar w:fldCharType="end"/>
      </w:r>
      <w:r w:rsidRPr="00534213">
        <w:rPr>
          <w:color w:val="000000"/>
        </w:rPr>
        <w:t>. The messages reportedly increased knowledge, reduced stigma, enabled them to tell their partner about their infection more confidently and increased condom use and STI testing. In contrast to the previous qualitative research findings, whilst some participants reported the messages frequency was about right or too few, others reported there were too many messages or there were too many messages to start with and then too few in the longer term. There were also a few reports of concerns regarding the confidentiality of messages.</w:t>
      </w:r>
    </w:p>
    <w:p w14:paraId="587E04BF" w14:textId="77777777" w:rsidR="008F4472" w:rsidRPr="00534213" w:rsidRDefault="008F4472" w:rsidP="00900298">
      <w:pPr>
        <w:rPr>
          <w:color w:val="000000"/>
        </w:rPr>
      </w:pPr>
    </w:p>
    <w:p w14:paraId="7588ED73" w14:textId="2321AACE" w:rsidR="008F4472" w:rsidRPr="00534213" w:rsidRDefault="008F4472" w:rsidP="00900298">
      <w:pPr>
        <w:rPr>
          <w:color w:val="000000"/>
        </w:rPr>
      </w:pPr>
      <w:r w:rsidRPr="00534213">
        <w:rPr>
          <w:color w:val="000000"/>
        </w:rPr>
        <w:t xml:space="preserve">Participants reports also encompassed new themes or new aspects of the themes previously described. Some reported greater awareness and concern about their sexual health with an impact on decisions regarding only having sex with people they ‘knew’ or could trust. </w:t>
      </w:r>
      <w:r w:rsidR="00ED0C5F" w:rsidRPr="00534213">
        <w:rPr>
          <w:color w:val="000000"/>
        </w:rPr>
        <w:t>Some reported greater agency and confidence in asserting their needs or wishes in relation to choosing whether and with whom to have sex</w:t>
      </w:r>
      <w:r w:rsidR="00ED0C5F">
        <w:rPr>
          <w:color w:val="000000"/>
        </w:rPr>
        <w:t xml:space="preserve">. </w:t>
      </w:r>
      <w:r w:rsidRPr="00534213">
        <w:rPr>
          <w:color w:val="000000"/>
        </w:rPr>
        <w:t xml:space="preserve">One reported the study gave them the confidence to start a new relationship after their STI. Reduced embarrassment contributed to greater agency resulting in participants being able to talk with partners and others about sex and safer sex practices including </w:t>
      </w:r>
      <w:r w:rsidRPr="00534213">
        <w:rPr>
          <w:color w:val="000000"/>
        </w:rPr>
        <w:lastRenderedPageBreak/>
        <w:t>condom use. Some reported a reduced sense of ‘being the only one’ diagnosed with an STI and hence less stigma regarding having an STI.</w:t>
      </w:r>
    </w:p>
    <w:p w14:paraId="210A3B5B" w14:textId="77777777" w:rsidR="008F4472" w:rsidRPr="00534213" w:rsidRDefault="008F4472" w:rsidP="00900298">
      <w:pPr>
        <w:rPr>
          <w:color w:val="000000"/>
        </w:rPr>
      </w:pPr>
    </w:p>
    <w:p w14:paraId="2093DF29" w14:textId="1EC33099" w:rsidR="008F4472" w:rsidRPr="00534213" w:rsidRDefault="008F4472" w:rsidP="00900298">
      <w:pPr>
        <w:rPr>
          <w:color w:val="000000"/>
        </w:rPr>
      </w:pPr>
      <w:proofErr w:type="gramStart"/>
      <w:r w:rsidRPr="00534213">
        <w:rPr>
          <w:color w:val="000000"/>
        </w:rPr>
        <w:t>A number of</w:t>
      </w:r>
      <w:proofErr w:type="gramEnd"/>
      <w:r w:rsidRPr="00534213">
        <w:rPr>
          <w:color w:val="000000"/>
        </w:rPr>
        <w:t xml:space="preserve"> control group participants reported an impact of being in the study of reducing embarrassment, reali</w:t>
      </w:r>
      <w:r w:rsidR="00ED0C5F">
        <w:rPr>
          <w:color w:val="000000"/>
        </w:rPr>
        <w:t>s</w:t>
      </w:r>
      <w:r w:rsidRPr="00534213">
        <w:rPr>
          <w:color w:val="000000"/>
        </w:rPr>
        <w:t xml:space="preserve">ing they weren’t the only person to have an STI and changing their behaviour despite not having received the intervention. This was attributed by participants to: the impact of taking part in the study; the impact of the monthly control group message about trial participation reminding them of their STI and the importance of safer sex; or to the impact of having an STI. </w:t>
      </w:r>
    </w:p>
    <w:p w14:paraId="63E4FE36" w14:textId="77777777" w:rsidR="008F4472" w:rsidRPr="00534213" w:rsidRDefault="008F4472" w:rsidP="00900298">
      <w:pPr>
        <w:rPr>
          <w:color w:val="000000"/>
        </w:rPr>
      </w:pPr>
    </w:p>
    <w:p w14:paraId="62F9410C" w14:textId="77777777" w:rsidR="008F4472" w:rsidRPr="00EE509F" w:rsidRDefault="008F4472" w:rsidP="00EE509F">
      <w:pPr>
        <w:rPr>
          <w:bCs/>
        </w:rPr>
      </w:pPr>
      <w:r w:rsidRPr="00EE509F">
        <w:rPr>
          <w:b/>
          <w:bCs/>
        </w:rPr>
        <w:t>Strengths and Limitations</w:t>
      </w:r>
    </w:p>
    <w:p w14:paraId="0F4144A0" w14:textId="1F730957" w:rsidR="008F4472" w:rsidRPr="00534213" w:rsidRDefault="008F4472" w:rsidP="00EE509F">
      <w:r w:rsidRPr="00534213">
        <w:t xml:space="preserve">A strength of the findings is that free-text comment feedback was collected and analysed from over 3000 participants taking part in the trial by 2 researchers not previously involved in the intervention development or trial. Other than asking about whether anything ‘good or bad </w:t>
      </w:r>
      <w:proofErr w:type="gramStart"/>
      <w:r w:rsidRPr="00534213">
        <w:t>‘ had</w:t>
      </w:r>
      <w:proofErr w:type="gramEnd"/>
      <w:r w:rsidRPr="00534213">
        <w:t xml:space="preserve"> resulted from taking part in the study the topics for feedback were not predefined. A strength of our analysis was the triangulation of results with the previous qualitative research findings about recipients’ experience of the intervention. It is reassuring that the findings were highly consistent with the previous qualitative findings. The response rate was 52% so there may be non-response bias. The experience of those not leaving a free text comment may be different from those who completed this section. However</w:t>
      </w:r>
      <w:r w:rsidR="006E223F">
        <w:t>,</w:t>
      </w:r>
      <w:r w:rsidRPr="00534213">
        <w:t xml:space="preserve"> participants across all socio-demographic groups provided comments and the characteristics of respondents</w:t>
      </w:r>
      <w:r w:rsidR="00ED0C5F">
        <w:t xml:space="preserve"> </w:t>
      </w:r>
      <w:r w:rsidRPr="00534213">
        <w:t xml:space="preserve">was </w:t>
      </w:r>
      <w:proofErr w:type="gramStart"/>
      <w:r w:rsidRPr="00534213">
        <w:t>similar to</w:t>
      </w:r>
      <w:proofErr w:type="gramEnd"/>
      <w:r w:rsidRPr="00534213">
        <w:t xml:space="preserve"> the characteristics of trial participants. It is not possible to blind participants receiving a behavioural intervention, which could introduce bias in the ascertainment of feedback. All free-text comment feedback was brief, optional and completed at the end of their involvement in the trial, so it </w:t>
      </w:r>
      <w:proofErr w:type="gramStart"/>
      <w:r w:rsidRPr="00534213">
        <w:t>is was</w:t>
      </w:r>
      <w:proofErr w:type="gramEnd"/>
      <w:r w:rsidRPr="00534213">
        <w:t xml:space="preserve"> not possible to explore participant views in depth or follow up on feedback. </w:t>
      </w:r>
    </w:p>
    <w:p w14:paraId="55F26ABE" w14:textId="77777777" w:rsidR="008F4472" w:rsidRPr="00534213" w:rsidRDefault="008F4472" w:rsidP="00900298">
      <w:pPr>
        <w:rPr>
          <w:color w:val="000000"/>
        </w:rPr>
      </w:pPr>
    </w:p>
    <w:p w14:paraId="4FF5D2D7" w14:textId="77777777" w:rsidR="008F4472" w:rsidRPr="006E223F" w:rsidRDefault="008F4472" w:rsidP="006E223F">
      <w:pPr>
        <w:rPr>
          <w:b/>
          <w:bCs/>
        </w:rPr>
      </w:pPr>
      <w:r w:rsidRPr="006E223F">
        <w:rPr>
          <w:b/>
          <w:bCs/>
        </w:rPr>
        <w:t>Discussion in relation to the existing literature</w:t>
      </w:r>
    </w:p>
    <w:p w14:paraId="1C75AC59" w14:textId="26EFC683" w:rsidR="008F4472" w:rsidRPr="00534213" w:rsidRDefault="008F4472" w:rsidP="00900298">
      <w:pPr>
        <w:rPr>
          <w:color w:val="000000"/>
        </w:rPr>
      </w:pPr>
      <w:r w:rsidRPr="00534213">
        <w:rPr>
          <w:rFonts w:eastAsia="Times New Roman"/>
          <w:color w:val="000000"/>
          <w:shd w:val="clear" w:color="auto" w:fill="FFFFFF"/>
        </w:rPr>
        <w:t xml:space="preserve">The overwhelmingly positive feedback of free-text comments to this text messaging intervention was in line with findings from the pilot study </w:t>
      </w:r>
      <w:r w:rsidR="00D00038">
        <w:rPr>
          <w:rFonts w:eastAsia="Times New Roman"/>
          <w:color w:val="000000"/>
          <w:shd w:val="clear" w:color="auto" w:fill="FFFFFF"/>
        </w:rPr>
        <w:fldChar w:fldCharType="begin"/>
      </w:r>
      <w:r w:rsidR="00392EB3">
        <w:rPr>
          <w:rFonts w:eastAsia="Times New Roman"/>
          <w:color w:val="000000"/>
          <w:shd w:val="clear" w:color="auto" w:fill="FFFFFF"/>
        </w:rPr>
        <w:instrText xml:space="preserve"> ADDIN EN.CITE &lt;EndNote&gt;&lt;Cite&gt;&lt;Author&gt;French&lt;/Author&gt;&lt;Year&gt;2016&lt;/Year&gt;&lt;RecNum&gt;86&lt;/RecNum&gt;&lt;DisplayText&gt;&lt;style face="superscript"&gt;51&lt;/style&gt;&lt;/DisplayText&gt;&lt;record&gt;&lt;rec-number&gt;86&lt;/rec-number&gt;&lt;foreign-keys&gt;&lt;key app="EN" db-id="9x090xwwrar05fe252txat5apx00dsfsaedz" timestamp="1608312854"&gt;86&lt;/key&gt;&lt;/foreign-keys&gt;&lt;ref-type name="Journal Article"&gt;17&lt;/ref-type&gt;&lt;contributors&gt;&lt;authors&gt;&lt;author&gt;French, R. S.&lt;/author&gt;&lt;author&gt;McCarthy, O.&lt;/author&gt;&lt;author&gt;Baraitser, P.&lt;/author&gt;&lt;author&gt;Wellings, K.&lt;/author&gt;&lt;author&gt;Bailey, J. V.&lt;/author&gt;&lt;author&gt;Free, C.&lt;/author&gt;&lt;/authors&gt;&lt;/contributors&gt;&lt;auth-address&gt;London School of Hygiene &amp;amp; Tropical Medicine, Department of Social &amp;amp; Environmental Health Research, London, United Kingdom. Rebecca.French@lshtm.ac.uk.&lt;/auth-address&gt;&lt;titles&gt;&lt;title&gt;Young People&amp;apos;s Views and Experiences of a Mobile Phone Texting Intervention to Promote Safer Sex Behavior&lt;/title&gt;&lt;secondary-title&gt;JMIR Mhealth Uhealth&lt;/secondary-title&gt;&lt;/titles&gt;&lt;periodical&gt;&lt;full-title&gt;JMIR mHealth uHealth&lt;/full-title&gt;&lt;/periodical&gt;&lt;pages&gt;e26&lt;/pages&gt;&lt;volume&gt;4&lt;/volume&gt;&lt;number&gt;2&lt;/number&gt;&lt;edition&gt;2016/04/17&lt;/edition&gt;&lt;keywords&gt;&lt;keyword&gt;behavior change&lt;/keyword&gt;&lt;keyword&gt;intervention&lt;/keyword&gt;&lt;keyword&gt;qualitative interviews&lt;/keyword&gt;&lt;keyword&gt;sexual behavior&lt;/keyword&gt;&lt;keyword&gt;sexual health&lt;/keyword&gt;&lt;keyword&gt;text messaging&lt;/keyword&gt;&lt;keyword&gt;young people&lt;/keyword&gt;&lt;/keywords&gt;&lt;dates&gt;&lt;year&gt;2016&lt;/year&gt;&lt;pub-dates&gt;&lt;date&gt;Apr 15&lt;/date&gt;&lt;/pub-dates&gt;&lt;/dates&gt;&lt;isbn&gt;2291-5222 (Print)&amp;#xD;2291-5222 (Linking)&lt;/isbn&gt;&lt;accession-num&gt;27083784&lt;/accession-num&gt;&lt;work-type&gt;Original Paper&lt;/work-type&gt;&lt;urls&gt;&lt;related-urls&gt;&lt;url&gt;https://www.ncbi.nlm.nih.gov/pubmed/27083784&lt;/url&gt;&lt;/related-urls&gt;&lt;/urls&gt;&lt;custom2&gt;PMC4851722&lt;/custom2&gt;&lt;electronic-resource-num&gt;10.2196/mhealth.4302&lt;/electronic-resource-num&gt;&lt;language&gt;English&lt;/language&gt;&lt;/record&gt;&lt;/Cite&gt;&lt;/EndNote&gt;</w:instrText>
      </w:r>
      <w:r w:rsidR="00D00038">
        <w:rPr>
          <w:rFonts w:eastAsia="Times New Roman"/>
          <w:color w:val="000000"/>
          <w:shd w:val="clear" w:color="auto" w:fill="FFFFFF"/>
        </w:rPr>
        <w:fldChar w:fldCharType="separate"/>
      </w:r>
      <w:r w:rsidR="00392EB3" w:rsidRPr="00392EB3">
        <w:rPr>
          <w:rFonts w:eastAsia="Times New Roman"/>
          <w:noProof/>
          <w:color w:val="000000"/>
          <w:shd w:val="clear" w:color="auto" w:fill="FFFFFF"/>
          <w:vertAlign w:val="superscript"/>
        </w:rPr>
        <w:t>51</w:t>
      </w:r>
      <w:r w:rsidR="00D00038">
        <w:rPr>
          <w:rFonts w:eastAsia="Times New Roman"/>
          <w:color w:val="000000"/>
          <w:shd w:val="clear" w:color="auto" w:fill="FFFFFF"/>
        </w:rPr>
        <w:fldChar w:fldCharType="end"/>
      </w:r>
      <w:r w:rsidRPr="00534213">
        <w:rPr>
          <w:color w:val="000000"/>
        </w:rPr>
        <w:t xml:space="preserve">. </w:t>
      </w:r>
      <w:r>
        <w:t>Po</w:t>
      </w:r>
      <w:r>
        <w:rPr>
          <w:color w:val="000000"/>
        </w:rPr>
        <w:t>sitive approaches to sexuality and reproduction should recognise the part played by trust and communication as well as pleasurable sexual relationships, in promoting well-being and enabling people to fulfil their sexual and reproductive health and rights</w:t>
      </w:r>
      <w:r w:rsidR="002A3E64">
        <w:rPr>
          <w:color w:val="000000"/>
        </w:rPr>
        <w:t xml:space="preserve"> </w:t>
      </w:r>
      <w:r w:rsidR="002A3E64">
        <w:rPr>
          <w:color w:val="000000"/>
        </w:rPr>
        <w:fldChar w:fldCharType="begin">
          <w:fldData xml:space="preserve">PEVuZE5vdGU+PENpdGU+PEF1dGhvcj5TdGFycnM8L0F1dGhvcj48WWVhcj4yMDE4PC9ZZWFyPjxS
ZWNOdW0+NzE8L1JlY051bT48RGlzcGxheVRleHQ+PHN0eWxlIGZhY2U9InN1cGVyc2NyaXB0Ij41
MDwvc3R5bGU+PC9EaXNwbGF5VGV4dD48cmVjb3JkPjxyZWMtbnVtYmVyPjcxPC9yZWMtbnVtYmVy
Pjxmb3JlaWduLWtleXM+PGtleSBhcHA9IkVOIiBkYi1pZD0iOXgwOTB4d3dyYXIwNWZlMjUydHhh
dDVhcHgwMGRzZnNhZWR6IiB0aW1lc3RhbXA9IjE2MDgzMTI4NTMiPjcxPC9rZXk+PC9mb3JlaWdu
LWtleXM+PHJlZi10eXBlIG5hbWU9IkpvdXJuYWwgQXJ0aWNsZSI+MTc8L3JlZi10eXBlPjxjb250
cmlidXRvcnM+PGF1dGhvcnM+PGF1dGhvcj5TdGFycnMsIEEuIE0uPC9hdXRob3I+PGF1dGhvcj5F
emVoLCBBLiBDLjwvYXV0aG9yPjxhdXRob3I+QmFya2VyLCBHLjwvYXV0aG9yPjxhdXRob3I+QmFz
dSwgQS48L2F1dGhvcj48YXV0aG9yPkJlcnRyYW5kLCBKLiBULjwvYXV0aG9yPjxhdXRob3I+Qmx1
bSwgUi48L2F1dGhvcj48YXV0aG9yPkNvbGwtU2VjaywgQS4gTS48L2F1dGhvcj48YXV0aG9yPkdy
b3ZlciwgQS48L2F1dGhvcj48YXV0aG9yPkxhc2tpLCBMLjwvYXV0aG9yPjxhdXRob3I+Um9hLCBN
LjwvYXV0aG9yPjxhdXRob3I+U2F0aGFyLCBaLiBBLjwvYXV0aG9yPjxhdXRob3I+U2F5LCBMLjwv
YXV0aG9yPjxhdXRob3I+U2Vyb3VyLCBHLiBJLjwvYXV0aG9yPjxhdXRob3I+U2luZ2gsIFMuPC9h
dXRob3I+PGF1dGhvcj5TdGVuYmVyZywgSy48L2F1dGhvcj48YXV0aG9yPlRlbW1lcm1hbiwgTS48
L2F1dGhvcj48YXV0aG9yPkJpZGRsZWNvbSwgQS48L2F1dGhvcj48YXV0aG9yPlBvcGluY2hhbGss
IEEuPC9hdXRob3I+PGF1dGhvcj5TdW1tZXJzLCBDLjwvYXV0aG9yPjxhdXRob3I+QXNoZm9yZCwg
TC4gUy48L2F1dGhvcj48L2F1dGhvcnM+PC9jb250cmlidXRvcnM+PGF1dGgtYWRkcmVzcz5HdXR0
bWFjaGVyIEluc3RpdHV0ZSwgTmV3IFlvcmssIE5ZLCBVU0EuJiN4RDtBZnJpY2FuIFBvcHVsYXRp
b24gYW5kIEhlYWx0aCBSZXNlYXJjaCBDZW50ZXIsIE5haXJvYmksIEtlbnlhOyBTY2hvb2wgb2Yg
UHVibGljIEhlYWx0aCwgVW5pdmVyc2l0eSBvZiBXaXR3YXRlcnNyYW5kLCBKb2hhbm5lc2J1cmcs
IFNvdXRoIEFmcmljYTsgQ2VudGVyIGZvciBHbG9iYWwgRGV2ZWxvcG1lbnQsIFdhc2hpbmd0b24s
IERDLCBVU0EuJiN4RDtQcm9tdW5kbywgV2FzaGluZ3RvbiwgREMsIFVTQS4mI3hEO0RlcGFydG1l
bnQgb2YgRGV2ZWxvcG1lbnQgU29jaW9sb2d5LCBDb3JuZWxsIFVuaXZlcnNpdHksIEl0aGFjYSwg
TlksIFVTQS4mI3hEO1R1bGFuZSBTY2hvb2wgb2YgUHVibGljIEhlYWx0aCBhbmQgVHJvcGljYWwg
TWVkaWNpbmUsIFR1bGFuZSBVbml2ZXJzaXR5LCBOZXcgT3JsZWFucywgTEEsIFVTQS4mI3hEO0pv
aG5zIEhvcGtpbnMgQmxvb21iZXJnIFNjaG9vbCBvZiBQdWJsaWMgSGVhbHRoLCBKb2hucyBIb3Br
aW5zIFVuaXZlcnNpdHksIEJhbHRpbW9yZSwgTUQsIFVTQS4mI3hEO0dvdmVybm1lbnQgb2YgU2Vu
ZWdhbCwgRGFrYXIsIFNlbmVnYWwuJiN4RDtMYXd5ZXImYXBvcztzIENvbGxlY3RpdmUsIERlbGhp
LCBJbmRpYS4mI3hEO0Vhcmx5IFNpZ25hbCBGb3VuZGF0aW9uLCBOZXcgWW9yaywgTlksIFVTQS4m
I3hEO0luZGVwZW5kZW50IENvbnN1bHRhbnQsIElzbGFtYWJhZCwgUGFraXN0YW4uJiN4RDtQb3B1
bGF0aW9uIENvdW5jaWwsIElzbGFtYWJhZCwgUGFraXN0YW4uJiN4RDtXb3JsZCBIZWFsdGggT3Jn
YW5pemF0aW9uLCBHZW5ldmEsIFN3aXR6ZXJsYW5kLiYjeEQ7SW50ZXJuYXRpb25hbCBJc2xhbWlj
IENlbnRlciBGb3IgUG9wdWxhdGlvbiBTdHVkaWVzIEFuZCBSZXNlYXJjaCwgQWwgQXpoYXIgVW5p
dmVyc2l0eSwgQ2Fpcm8sIEVneXB0LiYjeEQ7R3V0dG1hY2hlciBJbnN0aXR1dGUsIE5ldyBZb3Jr
LCBOWSwgVVNBLiBFbGVjdHJvbmljIGFkZHJlc3M6IHNzaW5naEBndXR0bWFjaGVyLm9yZy4mI3hE
O0RlcGFydG1lbnQgb2YgT2JzdGV0cmljcyBhbmQgR3luYWVjb2xvZ3ksIEFnYSBLaGFuIFVuaXZl
cnNpdHksIE5haXJvYmksIEtlbnlhLjwvYXV0aC1hZGRyZXNzPjx0aXRsZXM+PHRpdGxlPkFjY2Vs
ZXJhdGUgcHJvZ3Jlc3Mtc2V4dWFsIGFuZCByZXByb2R1Y3RpdmUgaGVhbHRoIGFuZCByaWdodHMg
Zm9yIGFsbDogcmVwb3J0IG9mIHRoZSBHdXR0bWFjaGVyLUxhbmNldCBDb21taXNzaW9uPC90aXRs
ZT48c2Vjb25kYXJ5LXRpdGxlPkxhbmNldDwvc2Vjb25kYXJ5LXRpdGxlPjxhbHQtdGl0bGU+TGFu
Y2V0PC9hbHQtdGl0bGU+PC90aXRsZXM+PHBlcmlvZGljYWw+PGZ1bGwtdGl0bGU+TGFuY2V0PC9m
dWxsLXRpdGxlPjxhYmJyLTE+TGFuY2V0PC9hYmJyLTE+PC9wZXJpb2RpY2FsPjxhbHQtcGVyaW9k
aWNhbD48ZnVsbC10aXRsZT5MYW5jZXQ8L2Z1bGwtdGl0bGU+PGFiYnItMT5MYW5jZXQ8L2FiYnIt
MT48L2FsdC1wZXJpb2RpY2FsPjxwYWdlcz4yNjQyLTI2OTI8L3BhZ2VzPjx2b2x1bWU+MzkxPC92
b2x1bWU+PG51bWJlcj4xMDE0MDwvbnVtYmVyPjxlZGl0aW9uPjIwMTgvMDUvMTQ8L2VkaXRpb24+
PGtleXdvcmRzPjxrZXl3b3JkPkNvbnNlbnN1czwva2V5d29yZD48a2V5d29yZD5GZW1hbGU8L2tl
eXdvcmQ+PGtleXdvcmQ+Kkdsb2JhbCBIZWFsdGg8L2tleXdvcmQ+PGtleXdvcmQ+KkhlYWx0aCBT
ZXJ2aWNlcyBBY2Nlc3NpYmlsaXR5PC9rZXl3b3JkPjxrZXl3b3JkPkhlYWx0aCBTdGF0dXMgRGlz
cGFyaXRpZXM8L2tleXdvcmQ+PGtleXdvcmQ+SHVtYW5zPC9rZXl3b3JkPjxrZXl3b3JkPkludGVy
bmF0aW9uYWwgQ29vcGVyYXRpb248L2tleXdvcmQ+PGtleXdvcmQ+TWFsZTwva2V5d29yZD48a2V5
d29yZD4qUmVwcm9kdWN0aXZlIEhlYWx0aDwva2V5d29yZD48a2V5d29yZD4qUmVwcm9kdWN0aXZl
IFJpZ2h0czwva2V5d29yZD48a2V5d29yZD4qU2V4dWFsIEhlYWx0aDwva2V5d29yZD48L2tleXdv
cmRzPjxkYXRlcz48eWVhcj4yMDE4PC95ZWFyPjxwdWItZGF0ZXM+PGRhdGU+SnVuIDMwPC9kYXRl
PjwvcHViLWRhdGVzPjwvZGF0ZXM+PGlzYm4+MTQ3NC01NDdYIChFbGVjdHJvbmljKSYjeEQ7MDE0
MC02NzM2IChMaW5raW5nKTwvaXNibj48YWNjZXNzaW9uLW51bT4yOTc1MzU5NzwvYWNjZXNzaW9u
LW51bT48dXJscz48cmVsYXRlZC11cmxzPjx1cmw+aHR0cHM6Ly93d3cubmNiaS5ubG0ubmloLmdv
di9wdWJtZWQvMjk3NTM1OTc8L3VybD48L3JlbGF0ZWQtdXJscz48L3VybHM+PGVsZWN0cm9uaWMt
cmVzb3VyY2UtbnVtPjEwLjEwMTYvUzAxNDAtNjczNigxOCkzMDI5My05PC9lbGVjdHJvbmljLXJl
c291cmNlLW51bT48bGFuZ3VhZ2U+RW5nbGlzaDwvbGFuZ3VhZ2U+PC9yZWNvcmQ+PC9DaXRlPjwv
RW5kTm90ZT4A
</w:fldData>
        </w:fldChar>
      </w:r>
      <w:r w:rsidR="00392EB3">
        <w:rPr>
          <w:color w:val="000000"/>
        </w:rPr>
        <w:instrText xml:space="preserve"> ADDIN EN.CITE </w:instrText>
      </w:r>
      <w:r w:rsidR="00392EB3">
        <w:rPr>
          <w:color w:val="000000"/>
        </w:rPr>
        <w:fldChar w:fldCharType="begin">
          <w:fldData xml:space="preserve">PEVuZE5vdGU+PENpdGU+PEF1dGhvcj5TdGFycnM8L0F1dGhvcj48WWVhcj4yMDE4PC9ZZWFyPjxS
ZWNOdW0+NzE8L1JlY051bT48RGlzcGxheVRleHQ+PHN0eWxlIGZhY2U9InN1cGVyc2NyaXB0Ij41
MDwvc3R5bGU+PC9EaXNwbGF5VGV4dD48cmVjb3JkPjxyZWMtbnVtYmVyPjcxPC9yZWMtbnVtYmVy
Pjxmb3JlaWduLWtleXM+PGtleSBhcHA9IkVOIiBkYi1pZD0iOXgwOTB4d3dyYXIwNWZlMjUydHhh
dDVhcHgwMGRzZnNhZWR6IiB0aW1lc3RhbXA9IjE2MDgzMTI4NTMiPjcxPC9rZXk+PC9mb3JlaWdu
LWtleXM+PHJlZi10eXBlIG5hbWU9IkpvdXJuYWwgQXJ0aWNsZSI+MTc8L3JlZi10eXBlPjxjb250
cmlidXRvcnM+PGF1dGhvcnM+PGF1dGhvcj5TdGFycnMsIEEuIE0uPC9hdXRob3I+PGF1dGhvcj5F
emVoLCBBLiBDLjwvYXV0aG9yPjxhdXRob3I+QmFya2VyLCBHLjwvYXV0aG9yPjxhdXRob3I+QmFz
dSwgQS48L2F1dGhvcj48YXV0aG9yPkJlcnRyYW5kLCBKLiBULjwvYXV0aG9yPjxhdXRob3I+Qmx1
bSwgUi48L2F1dGhvcj48YXV0aG9yPkNvbGwtU2VjaywgQS4gTS48L2F1dGhvcj48YXV0aG9yPkdy
b3ZlciwgQS48L2F1dGhvcj48YXV0aG9yPkxhc2tpLCBMLjwvYXV0aG9yPjxhdXRob3I+Um9hLCBN
LjwvYXV0aG9yPjxhdXRob3I+U2F0aGFyLCBaLiBBLjwvYXV0aG9yPjxhdXRob3I+U2F5LCBMLjwv
YXV0aG9yPjxhdXRob3I+U2Vyb3VyLCBHLiBJLjwvYXV0aG9yPjxhdXRob3I+U2luZ2gsIFMuPC9h
dXRob3I+PGF1dGhvcj5TdGVuYmVyZywgSy48L2F1dGhvcj48YXV0aG9yPlRlbW1lcm1hbiwgTS48
L2F1dGhvcj48YXV0aG9yPkJpZGRsZWNvbSwgQS48L2F1dGhvcj48YXV0aG9yPlBvcGluY2hhbGss
IEEuPC9hdXRob3I+PGF1dGhvcj5TdW1tZXJzLCBDLjwvYXV0aG9yPjxhdXRob3I+QXNoZm9yZCwg
TC4gUy48L2F1dGhvcj48L2F1dGhvcnM+PC9jb250cmlidXRvcnM+PGF1dGgtYWRkcmVzcz5HdXR0
bWFjaGVyIEluc3RpdHV0ZSwgTmV3IFlvcmssIE5ZLCBVU0EuJiN4RDtBZnJpY2FuIFBvcHVsYXRp
b24gYW5kIEhlYWx0aCBSZXNlYXJjaCBDZW50ZXIsIE5haXJvYmksIEtlbnlhOyBTY2hvb2wgb2Yg
UHVibGljIEhlYWx0aCwgVW5pdmVyc2l0eSBvZiBXaXR3YXRlcnNyYW5kLCBKb2hhbm5lc2J1cmcs
IFNvdXRoIEFmcmljYTsgQ2VudGVyIGZvciBHbG9iYWwgRGV2ZWxvcG1lbnQsIFdhc2hpbmd0b24s
IERDLCBVU0EuJiN4RDtQcm9tdW5kbywgV2FzaGluZ3RvbiwgREMsIFVTQS4mI3hEO0RlcGFydG1l
bnQgb2YgRGV2ZWxvcG1lbnQgU29jaW9sb2d5LCBDb3JuZWxsIFVuaXZlcnNpdHksIEl0aGFjYSwg
TlksIFVTQS4mI3hEO1R1bGFuZSBTY2hvb2wgb2YgUHVibGljIEhlYWx0aCBhbmQgVHJvcGljYWwg
TWVkaWNpbmUsIFR1bGFuZSBVbml2ZXJzaXR5LCBOZXcgT3JsZWFucywgTEEsIFVTQS4mI3hEO0pv
aG5zIEhvcGtpbnMgQmxvb21iZXJnIFNjaG9vbCBvZiBQdWJsaWMgSGVhbHRoLCBKb2hucyBIb3Br
aW5zIFVuaXZlcnNpdHksIEJhbHRpbW9yZSwgTUQsIFVTQS4mI3hEO0dvdmVybm1lbnQgb2YgU2Vu
ZWdhbCwgRGFrYXIsIFNlbmVnYWwuJiN4RDtMYXd5ZXImYXBvcztzIENvbGxlY3RpdmUsIERlbGhp
LCBJbmRpYS4mI3hEO0Vhcmx5IFNpZ25hbCBGb3VuZGF0aW9uLCBOZXcgWW9yaywgTlksIFVTQS4m
I3hEO0luZGVwZW5kZW50IENvbnN1bHRhbnQsIElzbGFtYWJhZCwgUGFraXN0YW4uJiN4RDtQb3B1
bGF0aW9uIENvdW5jaWwsIElzbGFtYWJhZCwgUGFraXN0YW4uJiN4RDtXb3JsZCBIZWFsdGggT3Jn
YW5pemF0aW9uLCBHZW5ldmEsIFN3aXR6ZXJsYW5kLiYjeEQ7SW50ZXJuYXRpb25hbCBJc2xhbWlj
IENlbnRlciBGb3IgUG9wdWxhdGlvbiBTdHVkaWVzIEFuZCBSZXNlYXJjaCwgQWwgQXpoYXIgVW5p
dmVyc2l0eSwgQ2Fpcm8sIEVneXB0LiYjeEQ7R3V0dG1hY2hlciBJbnN0aXR1dGUsIE5ldyBZb3Jr
LCBOWSwgVVNBLiBFbGVjdHJvbmljIGFkZHJlc3M6IHNzaW5naEBndXR0bWFjaGVyLm9yZy4mI3hE
O0RlcGFydG1lbnQgb2YgT2JzdGV0cmljcyBhbmQgR3luYWVjb2xvZ3ksIEFnYSBLaGFuIFVuaXZl
cnNpdHksIE5haXJvYmksIEtlbnlhLjwvYXV0aC1hZGRyZXNzPjx0aXRsZXM+PHRpdGxlPkFjY2Vs
ZXJhdGUgcHJvZ3Jlc3Mtc2V4dWFsIGFuZCByZXByb2R1Y3RpdmUgaGVhbHRoIGFuZCByaWdodHMg
Zm9yIGFsbDogcmVwb3J0IG9mIHRoZSBHdXR0bWFjaGVyLUxhbmNldCBDb21taXNzaW9uPC90aXRs
ZT48c2Vjb25kYXJ5LXRpdGxlPkxhbmNldDwvc2Vjb25kYXJ5LXRpdGxlPjxhbHQtdGl0bGU+TGFu
Y2V0PC9hbHQtdGl0bGU+PC90aXRsZXM+PHBlcmlvZGljYWw+PGZ1bGwtdGl0bGU+TGFuY2V0PC9m
dWxsLXRpdGxlPjxhYmJyLTE+TGFuY2V0PC9hYmJyLTE+PC9wZXJpb2RpY2FsPjxhbHQtcGVyaW9k
aWNhbD48ZnVsbC10aXRsZT5MYW5jZXQ8L2Z1bGwtdGl0bGU+PGFiYnItMT5MYW5jZXQ8L2FiYnIt
MT48L2FsdC1wZXJpb2RpY2FsPjxwYWdlcz4yNjQyLTI2OTI8L3BhZ2VzPjx2b2x1bWU+MzkxPC92
b2x1bWU+PG51bWJlcj4xMDE0MDwvbnVtYmVyPjxlZGl0aW9uPjIwMTgvMDUvMTQ8L2VkaXRpb24+
PGtleXdvcmRzPjxrZXl3b3JkPkNvbnNlbnN1czwva2V5d29yZD48a2V5d29yZD5GZW1hbGU8L2tl
eXdvcmQ+PGtleXdvcmQ+Kkdsb2JhbCBIZWFsdGg8L2tleXdvcmQ+PGtleXdvcmQ+KkhlYWx0aCBT
ZXJ2aWNlcyBBY2Nlc3NpYmlsaXR5PC9rZXl3b3JkPjxrZXl3b3JkPkhlYWx0aCBTdGF0dXMgRGlz
cGFyaXRpZXM8L2tleXdvcmQ+PGtleXdvcmQ+SHVtYW5zPC9rZXl3b3JkPjxrZXl3b3JkPkludGVy
bmF0aW9uYWwgQ29vcGVyYXRpb248L2tleXdvcmQ+PGtleXdvcmQ+TWFsZTwva2V5d29yZD48a2V5
d29yZD4qUmVwcm9kdWN0aXZlIEhlYWx0aDwva2V5d29yZD48a2V5d29yZD4qUmVwcm9kdWN0aXZl
IFJpZ2h0czwva2V5d29yZD48a2V5d29yZD4qU2V4dWFsIEhlYWx0aDwva2V5d29yZD48L2tleXdv
cmRzPjxkYXRlcz48eWVhcj4yMDE4PC95ZWFyPjxwdWItZGF0ZXM+PGRhdGU+SnVuIDMwPC9kYXRl
PjwvcHViLWRhdGVzPjwvZGF0ZXM+PGlzYm4+MTQ3NC01NDdYIChFbGVjdHJvbmljKSYjeEQ7MDE0
MC02NzM2IChMaW5raW5nKTwvaXNibj48YWNjZXNzaW9uLW51bT4yOTc1MzU5NzwvYWNjZXNzaW9u
LW51bT48dXJscz48cmVsYXRlZC11cmxzPjx1cmw+aHR0cHM6Ly93d3cubmNiaS5ubG0ubmloLmdv
di9wdWJtZWQvMjk3NTM1OTc8L3VybD48L3JlbGF0ZWQtdXJscz48L3VybHM+PGVsZWN0cm9uaWMt
cmVzb3VyY2UtbnVtPjEwLjEwMTYvUzAxNDAtNjczNigxOCkzMDI5My05PC9lbGVjdHJvbmljLXJl
c291cmNlLW51bT48bGFuZ3VhZ2U+RW5nbGlzaDwvbGFuZ3VhZ2U+PC9yZWNvcmQ+PC9DaXRlPjwv
RW5kTm90ZT4A
</w:fldData>
        </w:fldChar>
      </w:r>
      <w:r w:rsidR="00392EB3">
        <w:rPr>
          <w:color w:val="000000"/>
        </w:rPr>
        <w:instrText xml:space="preserve"> ADDIN EN.CITE.DATA </w:instrText>
      </w:r>
      <w:r w:rsidR="00392EB3">
        <w:rPr>
          <w:color w:val="000000"/>
        </w:rPr>
      </w:r>
      <w:r w:rsidR="00392EB3">
        <w:rPr>
          <w:color w:val="000000"/>
        </w:rPr>
        <w:fldChar w:fldCharType="end"/>
      </w:r>
      <w:r w:rsidR="002A3E64">
        <w:rPr>
          <w:color w:val="000000"/>
        </w:rPr>
      </w:r>
      <w:r w:rsidR="002A3E64">
        <w:rPr>
          <w:color w:val="000000"/>
        </w:rPr>
        <w:fldChar w:fldCharType="separate"/>
      </w:r>
      <w:r w:rsidR="00392EB3" w:rsidRPr="00392EB3">
        <w:rPr>
          <w:noProof/>
          <w:color w:val="000000"/>
          <w:vertAlign w:val="superscript"/>
        </w:rPr>
        <w:t>50</w:t>
      </w:r>
      <w:r w:rsidR="002A3E64">
        <w:rPr>
          <w:color w:val="000000"/>
        </w:rPr>
        <w:fldChar w:fldCharType="end"/>
      </w:r>
      <w:r>
        <w:rPr>
          <w:color w:val="000000"/>
        </w:rPr>
        <w:t xml:space="preserve">. The open feedback comments suggested the intervention was perceived by recipients as having benefits in broader aspects of sexual health such as confidence and agency in communicating about sexual health and condom use with partners and others. </w:t>
      </w:r>
    </w:p>
    <w:p w14:paraId="69619671" w14:textId="77777777" w:rsidR="008F4472" w:rsidRDefault="008F4472" w:rsidP="00900298">
      <w:pPr>
        <w:rPr>
          <w:color w:val="000000"/>
        </w:rPr>
      </w:pPr>
    </w:p>
    <w:p w14:paraId="6F691DA8" w14:textId="516733B1" w:rsidR="008F4472" w:rsidRDefault="008F4472" w:rsidP="00900298">
      <w:pPr>
        <w:rPr>
          <w:color w:val="000000"/>
        </w:rPr>
      </w:pPr>
      <w:r w:rsidRPr="00534213">
        <w:rPr>
          <w:color w:val="000000"/>
        </w:rPr>
        <w:lastRenderedPageBreak/>
        <w:t xml:space="preserve">Consistent with other trials of </w:t>
      </w:r>
      <w:proofErr w:type="spellStart"/>
      <w:r w:rsidRPr="00534213">
        <w:rPr>
          <w:color w:val="000000"/>
        </w:rPr>
        <w:t>behavior</w:t>
      </w:r>
      <w:proofErr w:type="spellEnd"/>
      <w:r w:rsidRPr="00534213">
        <w:rPr>
          <w:color w:val="000000"/>
        </w:rPr>
        <w:t xml:space="preserve"> change interventions, control group participants feedback suggests there is likely to be a strong </w:t>
      </w:r>
      <w:r w:rsidR="00B63720">
        <w:rPr>
          <w:color w:val="000000"/>
        </w:rPr>
        <w:t>H</w:t>
      </w:r>
      <w:r w:rsidRPr="00534213">
        <w:rPr>
          <w:color w:val="000000"/>
        </w:rPr>
        <w:t xml:space="preserve">awthorn effect, with the control group messages unrelated to safer sex and participation in the trial influencing attitudes and behaviour. In line with other research the experience of having an STI also altered </w:t>
      </w:r>
      <w:proofErr w:type="spellStart"/>
      <w:r w:rsidRPr="00534213">
        <w:rPr>
          <w:color w:val="000000"/>
        </w:rPr>
        <w:t>behavior</w:t>
      </w:r>
      <w:proofErr w:type="spellEnd"/>
      <w:r w:rsidR="00B63720">
        <w:rPr>
          <w:color w:val="000000"/>
        </w:rPr>
        <w:t xml:space="preserve"> </w:t>
      </w:r>
      <w:r w:rsidR="009E38C7">
        <w:rPr>
          <w:color w:val="000000"/>
        </w:rPr>
        <w:fldChar w:fldCharType="begin">
          <w:fldData xml:space="preserve">PEVuZE5vdGU+PENpdGU+PEF1dGhvcj5BcnRodXI8L0F1dGhvcj48WWVhcj4yMDA3PC9ZZWFyPjxS
ZWNOdW0+NDY8L1JlY051bT48RGlzcGxheVRleHQ+PHN0eWxlIGZhY2U9InN1cGVyc2NyaXB0Ij44
OC05MDwvc3R5bGU+PC9EaXNwbGF5VGV4dD48cmVjb3JkPjxyZWMtbnVtYmVyPjQ2PC9yZWMtbnVt
YmVyPjxmb3JlaWduLWtleXM+PGtleSBhcHA9IkVOIiBkYi1pZD0iOXgwOTB4d3dyYXIwNWZlMjUy
dHhhdDVhcHgwMGRzZnNhZWR6IiB0aW1lc3RhbXA9IjE2MDgzMTI4NTMiPjQ2PC9rZXk+PC9mb3Jl
aWduLWtleXM+PHJlZi10eXBlIG5hbWU9IkpvdXJuYWwgQXJ0aWNsZSI+MTc8L3JlZi10eXBlPjxj
b250cmlidXRvcnM+PGF1dGhvcnM+PGF1dGhvcj5BcnRodXIsIEcuPC9hdXRob3I+PGF1dGhvcj5O
ZHViYSwgVi48L2F1dGhvcj48YXV0aG9yPkZvcnN5dGhlLCBTLjwvYXV0aG9yPjxhdXRob3I+TXV0
ZW1pLCBSLjwvYXV0aG9yPjxhdXRob3I+T2RoaWFtYm8sIEouPC9hdXRob3I+PGF1dGhvcj5HaWxr
cywgQy48L2F1dGhvcj48L2F1dGhvcnM+PC9jb250cmlidXRvcnM+PGF1dGgtYWRkcmVzcz5DYW1k
ZW4gUHJpbWFyeSBDYXJlIFRydXN0LCBUaGUgTW9ydGltZXIgTWFya2V0IENlbnRyZSwgTG9uZG9u
IFdDMUUsIFVLLiBnaWxseS5hcnRodXJAY2FtZGVucGN0Lm5ocy51azwvYXV0aC1hZGRyZXNzPjx0
aXRsZXM+PHRpdGxlPkJlaGF2aW91ciBjaGFuZ2UgaW4gY2xpZW50cyBvZiBoZWFsdGggY2VudHJl
LWJhc2VkIHZvbHVudGFyeSBISVYgY291bnNlbGxpbmcgYW5kIHRlc3Rpbmcgc2VydmljZXMgaW4g
S2VueWE8L3RpdGxlPjxzZWNvbmRhcnktdGl0bGU+U2V4IFRyYW5zbSBJbmZlY3Q8L3NlY29uZGFy
eS10aXRsZT48YWx0LXRpdGxlPlNleCBUcmFuc20gSW5mZWN0PC9hbHQtdGl0bGU+PC90aXRsZXM+
PHBlcmlvZGljYWw+PGZ1bGwtdGl0bGU+U2V4IFRyYW5zbSBJbmZlY3Q8L2Z1bGwtdGl0bGU+PC9w
ZXJpb2RpY2FsPjxhbHQtcGVyaW9kaWNhbD48ZnVsbC10aXRsZT5TZXggVHJhbnNtIEluZmVjdDwv
ZnVsbC10aXRsZT48L2FsdC1wZXJpb2RpY2FsPjxwYWdlcz41NDEtNjwvcGFnZXM+PHZvbHVtZT44
Mzwvdm9sdW1lPjxudW1iZXI+NzwvbnVtYmVyPjxlZGl0aW9uPjIwMDcvMTEvMTA8L2VkaXRpb24+
PGtleXdvcmRzPjxrZXl3b3JkPkFkdWx0PC9rZXl3b3JkPjxrZXl3b3JkPkNvaG9ydCBTdHVkaWVz
PC9rZXl3b3JkPjxrZXl3b3JkPkNvdW5zZWxpbmc8L2tleXdvcmQ+PGtleXdvcmQ+RmVtYWxlPC9r
ZXl3b3JkPjxrZXl3b3JkPkhJViBJbmZlY3Rpb25zL2VwaWRlbWlvbG9neS8qcHN5Y2hvbG9neTwv
a2V5d29yZD48a2V5d29yZD5IdW1hbnM8L2tleXdvcmQ+PGtleXdvcmQ+S2VueWEvZXBpZGVtaW9s
b2d5PC9rZXl3b3JkPjxrZXl3b3JkPkxpZmUgQ2hhbmdlIEV2ZW50czwva2V5d29yZD48a2V5d29y
ZD5NYWxlPC9rZXl3b3JkPjxrZXl3b3JkPlBhdGllbnQgQWNjZXB0YW5jZSBvZiBIZWFsdGggQ2Fy
ZS9zdGF0aXN0aWNzICZhbXA7IG51bWVyaWNhbCBkYXRhPC9rZXl3b3JkPjxrZXl3b3JkPlBlcmNl
cHRpb248L2tleXdvcmQ+PGtleXdvcmQ+UHJvc3BlY3RpdmUgU3R1ZGllczwva2V5d29yZD48a2V5
d29yZD5SaXNrIEZhY3RvcnM8L2tleXdvcmQ+PGtleXdvcmQ+UnVyYWwgSGVhbHRoPC9rZXl3b3Jk
PjxrZXl3b3JkPipTYWZlIFNleDwva2V5d29yZD48a2V5d29yZD5UcnV0aCBEaXNjbG9zdXJlPC9r
ZXl3b3JkPjxrZXl3b3JkPipVbnNhZmUgU2V4PC9rZXl3b3JkPjxrZXl3b3JkPlVyYmFuIEhlYWx0
aDwva2V5d29yZD48L2tleXdvcmRzPjxkYXRlcz48eWVhcj4yMDA3PC95ZWFyPjxwdWItZGF0ZXM+
PGRhdGU+RGVjPC9kYXRlPjwvcHViLWRhdGVzPjwvZGF0ZXM+PGlzYm4+MTQ3Mi0zMjYzIChFbGVj
dHJvbmljKSYjeEQ7MTM2OC00OTczIChMaW5raW5nKTwvaXNibj48YWNjZXNzaW9uLW51bT4xNzk5
MTY4ODwvYWNjZXNzaW9uLW51bT48dXJscz48cmVsYXRlZC11cmxzPjx1cmw+aHR0cHM6Ly93d3cu
bmNiaS5ubG0ubmloLmdvdi9wdWJtZWQvMTc5OTE2ODg8L3VybD48L3JlbGF0ZWQtdXJscz48L3Vy
bHM+PGN1c3RvbTI+UE1DMjU5ODY0MjwvY3VzdG9tMj48ZWxlY3Ryb25pYy1yZXNvdXJjZS1udW0+
MTAuMTEzNi9zdGkuMjAwNy4wMjY3MzI8L2VsZWN0cm9uaWMtcmVzb3VyY2UtbnVtPjxsYW5ndWFn
ZT5FbmdsaXNoPC9sYW5ndWFnZT48L3JlY29yZD48L0NpdGU+PENpdGU+PEF1dGhvcj5Gb3g8L0F1
dGhvcj48WWVhcj4yMDA5PC9ZZWFyPjxSZWNOdW0+NDQ8L1JlY051bT48cmVjb3JkPjxyZWMtbnVt
YmVyPjQ0PC9yZWMtbnVtYmVyPjxmb3JlaWduLWtleXM+PGtleSBhcHA9IkVOIiBkYi1pZD0iOXgw
OTB4d3dyYXIwNWZlMjUydHhhdDVhcHgwMGRzZnNhZWR6IiB0aW1lc3RhbXA9IjE2MDgzMTI4NTMi
PjQ0PC9rZXk+PC9mb3JlaWduLWtleXM+PHJlZi10eXBlIG5hbWU9IkpvdXJuYWwgQXJ0aWNsZSI+
MTc8L3JlZi10eXBlPjxjb250cmlidXRvcnM+PGF1dGhvcnM+PGF1dGhvcj5Gb3gsIEouPC9hdXRo
b3I+PGF1dGhvcj5XaGl0ZSwgUC4gSi48L2F1dGhvcj48YXV0aG9yPk1hY2RvbmFsZCwgTi48L2F1
dGhvcj48YXV0aG9yPldlYmVyLCBKLjwvYXV0aG9yPjxhdXRob3I+TWNDbHVyZSwgTS48L2F1dGhv
cj48YXV0aG9yPkZpZGxlciwgUy48L2F1dGhvcj48YXV0aG9yPldhcmQsIEguPC9hdXRob3I+PC9h
dXRob3JzPjwvY29udHJpYnV0b3JzPjxhdXRoLWFkZHJlc3M+RGVwYXJ0bWVudCBvZiBHZW5pdG91
cmluYXJ5IE1lZGljaW5lIGFuZCBJbmZlY3Rpb3VzIERpc2Vhc2UsIENsaW5pY2FsIFRyaWFscyBD
ZW50cmUsIFdpbnN0b24gQ2h1cmNoaWxsQnVpbGRpbmcsIEltcGVyaWFsIENvbGxlZ2UgTG9uZG9u
LCBTdCBNYXJ5JmFwb3M7cyBIb3NwaXRhbCBDYW1wdXMsIExvbmRvbiBXMiAxUEcsIFVLLiBKdWxp
ZS5mb3hAaW1wZXJpYWwuYWMudWs8L2F1dGgtYWRkcmVzcz48dGl0bGVzPjx0aXRsZT5SZWR1Y3Rp
b25zIGluIEhJViB0cmFuc21pc3Npb24gcmlzayBiZWhhdmlvdXIgZm9sbG93aW5nIGRpYWdub3Np
cyBvZiBwcmltYXJ5IEhJViBpbmZlY3Rpb246IGEgY29ob3J0IG9mIGhpZ2gtcmlzayBtZW4gd2hv
IGhhdmUgc2V4IHdpdGggbWVuPC90aXRsZT48c2Vjb25kYXJ5LXRpdGxlPkhJViBNZWQ8L3NlY29u
ZGFyeS10aXRsZT48YWx0LXRpdGxlPkhJViBNZWQ8L2FsdC10aXRsZT48L3RpdGxlcz48cGVyaW9k
aWNhbD48ZnVsbC10aXRsZT5ISVYgbWVkaWNpbmU8L2Z1bGwtdGl0bGU+PGFiYnItMT5ISVYgTWVk
PC9hYmJyLTE+PC9wZXJpb2RpY2FsPjxhbHQtcGVyaW9kaWNhbD48ZnVsbC10aXRsZT5ISVYgbWVk
aWNpbmU8L2Z1bGwtdGl0bGU+PGFiYnItMT5ISVYgTWVkPC9hYmJyLTE+PC9hbHQtcGVyaW9kaWNh
bD48cGFnZXM+NDMyLTg8L3BhZ2VzPjx2b2x1bWU+MTA8L3ZvbHVtZT48bnVtYmVyPjc8L251bWJl
cj48ZWRpdGlvbj4yMDA5LzA1LzIzPC9lZGl0aW9uPjxrZXl3b3Jkcz48a2V5d29yZD5BY3V0ZSBE
aXNlYXNlPC9rZXl3b3JkPjxrZXl3b3JkPkFkdWx0PC9rZXl3b3JkPjxrZXl3b3JkPkNvbmRvbXMv
c3RhdGlzdGljcyAmYW1wOyBudW1lcmljYWwgZGF0YTwva2V5d29yZD48a2V5d29yZD5EaXNjbG9z
dXJlPC9rZXl3b3JkPjxrZXl3b3JkPkhJViBJbmZlY3Rpb25zL2RpYWdub3Npcy9lcGlkZW1pb2xv
Z3kvcHJldmVudGlvbiAmYW1wOyBjb250cm9sLyp0cmFuc21pc3Npb248L2tleXdvcmQ+PGtleXdv
cmQ+SGFybSBSZWR1Y3Rpb248L2tleXdvcmQ+PGtleXdvcmQ+KkhlYWx0aCBLbm93bGVkZ2UsIEF0
dGl0dWRlcywgUHJhY3RpY2U8L2tleXdvcmQ+PGtleXdvcmQ+SGVhbHRoIFByb21vdGlvbjwva2V5
d29yZD48a2V5d29yZD4qSG9tb3NleHVhbGl0eSwgTWFsZTwva2V5d29yZD48a2V5d29yZD5IdW1h
bnM8L2tleXdvcmQ+PGtleXdvcmQ+TWFsZTwva2V5d29yZD48a2V5d29yZD5NaWRkbGUgQWdlZDwv
a2V5d29yZD48a2V5d29yZD5SaXNrLVRha2luZzwva2V5d29yZD48a2V5d29yZD5TYWZlIFNleDwv
a2V5d29yZD48a2V5d29yZD5TZXh1YWwgUGFydG5lcnM8L2tleXdvcmQ+PGtleXdvcmQ+U3Vic3Rh
bmNlLVJlbGF0ZWQgRGlzb3JkZXJzL2VwaWRlbWlvbG9neTwva2V5d29yZD48a2V5d29yZD5Zb3Vu
ZyBBZHVsdDwva2V5d29yZD48L2tleXdvcmRzPjxkYXRlcz48eWVhcj4yMDA5PC95ZWFyPjxwdWIt
ZGF0ZXM+PGRhdGU+QXVnPC9kYXRlPjwvcHViLWRhdGVzPjwvZGF0ZXM+PGlzYm4+MTQ2OC0xMjkz
IChFbGVjdHJvbmljKSYjeEQ7MTQ2NC0yNjYyIChMaW5raW5nKTwvaXNibj48YWNjZXNzaW9uLW51
bT4xOTQ1OTk5NjwvYWNjZXNzaW9uLW51bT48dXJscz48cmVsYXRlZC11cmxzPjx1cmw+aHR0cHM6
Ly93d3cubmNiaS5ubG0ubmloLmdvdi9wdWJtZWQvMTk0NTk5OTY8L3VybD48L3JlbGF0ZWQtdXJs
cz48L3VybHM+PGVsZWN0cm9uaWMtcmVzb3VyY2UtbnVtPjEwLjExMTEvai4xNDY4LTEyOTMuMjAw
OS4wMDcwOC54PC9lbGVjdHJvbmljLXJlc291cmNlLW51bT48bGFuZ3VhZ2U+RW5nbGlzaDwvbGFu
Z3VhZ2U+PC9yZWNvcmQ+PC9DaXRlPjxDaXRlPjxBdXRob3I+UGF5bjwvQXV0aG9yPjxZZWFyPjE5
OTc8L1llYXI+PFJlY051bT40MjwvUmVjTnVtPjxyZWNvcmQ+PHJlYy1udW1iZXI+NDI8L3JlYy1u
dW1iZXI+PGZvcmVpZ24ta2V5cz48a2V5IGFwcD0iRU4iIGRiLWlkPSI5eDA5MHh3d3JhcjA1ZmUy
NTJ0eGF0NWFweDAwZHNmc2FlZHoiIHRpbWVzdGFtcD0iMTYwODMxMjg1MyI+NDI8L2tleT48L2Zv
cmVpZ24ta2V5cz48cmVmLXR5cGUgbmFtZT0iSm91cm5hbCBBcnRpY2xlIj4xNzwvcmVmLXR5cGU+
PGNvbnRyaWJ1dG9ycz48YXV0aG9ycz48YXV0aG9yPlBheW4sIEIuPC9hdXRob3I+PGF1dGhvcj5U
YW5mZXIsIEsuPC9hdXRob3I+PGF1dGhvcj5CaWxseSwgSi4gTy48L2F1dGhvcj48YXV0aG9yPkdy
YWR5LCBXLiBSLjwvYXV0aG9yPjwvYXV0aG9ycz48L2NvbnRyaWJ1dG9ycz48YXV0aC1hZGRyZXNz
PkJhdHRlbGxlIENlbnRlcnMgZm9yIFB1YmxpYyBIZWFsdGggUmVzZWFyY2ggYW5kIEV2YWx1YXRp
b24sIFNlYXR0bGUsIFVTQS48L2F1dGgtYWRkcmVzcz48dGl0bGVzPjx0aXRsZT5NZW4mYXBvcztz
IGJlaGF2aW9yIGNoYW5nZSBmb2xsb3dpbmcgaW5mZWN0aW9uIHdpdGggYSBzZXh1YWxseSB0cmFu
c21pdHRlZCBkaXNlYXNlPC90aXRsZT48c2Vjb25kYXJ5LXRpdGxlPkZhbSBQbGFubiBQZXJzcGVj
dDwvc2Vjb25kYXJ5LXRpdGxlPjxhbHQtdGl0bGU+RmFtIFBsYW5uIFBlcnNwZWN0PC9hbHQtdGl0
bGU+PC90aXRsZXM+PHBlcmlvZGljYWw+PGZ1bGwtdGl0bGU+RmFtaWx5IHBsYW5uaW5nIHBlcnNw
ZWN0aXZlczwvZnVsbC10aXRsZT48YWJici0xPkZhbSBQbGFubiBQZXJzcGVjdDwvYWJici0xPjwv
cGVyaW9kaWNhbD48YWx0LXBlcmlvZGljYWw+PGZ1bGwtdGl0bGU+RmFtaWx5IHBsYW5uaW5nIHBl
cnNwZWN0aXZlczwvZnVsbC10aXRsZT48YWJici0xPkZhbSBQbGFubiBQZXJzcGVjdDwvYWJici0x
PjwvYWx0LXBlcmlvZGljYWw+PHBhZ2VzPjE1Mi03PC9wYWdlcz48dm9sdW1lPjI5PC92b2x1bWU+
PG51bWJlcj40PC9udW1iZXI+PGVkaXRpb24+MTk5Ny8wNy8wMTwvZWRpdGlvbj48a2V5d29yZHM+
PGtleXdvcmQ+QWR1bHQ8L2tleXdvcmQ+PGtleXdvcmQ+QWZyaWNhbiBBbWVyaWNhbnM8L2tleXdv
cmQ+PGtleXdvcmQ+Q29uZG9tczwva2V5d29yZD48a2V5d29yZD5FdXJvcGVhbiBDb250aW5lbnRh
bCBBbmNlc3RyeSBHcm91cDwva2V5d29yZD48a2V5d29yZD4qSGVhbHRoIEJlaGF2aW9yPC9rZXl3
b3JkPjxrZXl3b3JkPkh1bWFuczwva2V5d29yZD48a2V5d29yZD5Mb2dpc3RpYyBNb2RlbHM8L2tl
eXdvcmQ+PGtleXdvcmQ+TWFsZTwva2V5d29yZD48a2V5d29yZD5NYXJpdGFsIFN0YXR1czwva2V5
d29yZD48a2V5d29yZD5NZW4vKnBzeWNob2xvZ3k8L2tleXdvcmQ+PGtleXdvcmQ+UmVsaWdpb248
L2tleXdvcmQ+PGtleXdvcmQ+Umlzay1UYWtpbmc8L2tleXdvcmQ+PGtleXdvcmQ+KlNleHVhbCBC
ZWhhdmlvcjwva2V5d29yZD48a2V5d29yZD5TZXh1YWxseSBUcmFuc21pdHRlZCBEaXNlYXNlcy8q
cHN5Y2hvbG9neTwva2V5d29yZD48a2V5d29yZD5TdXJ2ZXlzIGFuZCBRdWVzdGlvbm5haXJlczwv
a2V5d29yZD48a2V5d29yZD4qVHJ1dGggRGlzY2xvc3VyZTwva2V5d29yZD48a2V5d29yZD5BbWVy
aWNhczwva2V5d29yZD48a2V5d29yZD5CZWhhdmlvcjwva2V5d29yZD48a2V5d29yZD5CaW9sb2d5
PC9rZXl3b3JkPjxrZXl3b3JkPipCbGFja3MtLW1lbjwva2V5d29yZD48a2V5d29yZD5DdWx0dXJh
bCBCYWNrZ3JvdW5kPC9rZXl3b3JkPjxrZXl3b3JkPkRlbW9ncmFwaGljIEZhY3RvcnM8L2tleXdv
cmQ+PGtleXdvcmQ+RGV2ZWxvcGVkIENvdW50cmllczwva2V5d29yZD48a2V5d29yZD5EaXNlYXNl
czwva2V5d29yZD48a2V5d29yZD5FdGhuaWMgR3JvdXBzPC9rZXl3b3JkPjxrZXl3b3JkPkluZmVj
dGlvbnM8L2tleXdvcmQ+PGtleXdvcmQ+Kk1lbjwva2V5d29yZD48a2V5d29yZD5Ob3J0aCBBbWVy
aWNhPC9rZXl3b3JkPjxrZXl3b3JkPk5vcnRoZXJuIEFtZXJpY2E8L2tleXdvcmQ+PGtleXdvcmQ+
UG9wdWxhdGlvbjwva2V5d29yZD48a2V5d29yZD5Qb3B1bGF0aW9uIENoYXJhY3RlcmlzdGljczwv
a2V5d29yZD48a2V5d29yZD5SZXByb2R1Y3RpdmUgVHJhY3QgSW5mZWN0aW9uczwva2V5d29yZD48
a2V5d29yZD5SZXNlYXJjaCBNZXRob2RvbG9neTwva2V5d29yZD48a2V5d29yZD4qUmVzZWFyY2gg
UmVwb3J0PC9rZXl3b3JkPjxrZXl3b3JkPipSaXNrIEZhY3RvcnMtLW1lbjwva2V5d29yZD48a2V5
d29yZD5TYW1wbGluZyBTdHVkaWVzPC9rZXl3b3JkPjxrZXl3b3JkPipTZXggQmVoYXZpb3ItLW1l
bjwva2V5d29yZD48a2V5d29yZD4qU2V4dWFsbHkgVHJhbnNtaXR0ZWQgRGlzZWFzZXMtLW1lbjwv
a2V5d29yZD48a2V5d29yZD5TdHVkaWVzPC9rZXl3b3JkPjxrZXl3b3JkPipTdXJ2ZXlzLS1tZW48
L2tleXdvcmQ+PGtleXdvcmQ+VW5pdGVkIFN0YXRlczwva2V5d29yZD48a2V5d29yZD4qV2hpdGVz
LS1tZW48L2tleXdvcmQ+PC9rZXl3b3Jkcz48ZGF0ZXM+PHllYXI+MTk5NzwveWVhcj48cHViLWRh
dGVzPjxkYXRlPkp1bC1BdWc8L2RhdGU+PC9wdWItZGF0ZXM+PC9kYXRlcz48aXNibj4wMDE0LTcz
NTQgKFByaW50KSYjeEQ7MDAxNC03MzU0IChMaW5raW5nKTwvaXNibj48YWNjZXNzaW9uLW51bT45
MjU4NjQ1PC9hY2Nlc3Npb24tbnVtPjx1cmxzPjxyZWxhdGVkLXVybHM+PHVybD5odHRwczovL3d3
dy5uY2JpLm5sbS5uaWguZ292L3B1Ym1lZC85MjU4NjQ1PC91cmw+PC9yZWxhdGVkLXVybHM+PC91
cmxzPjxsYW5ndWFnZT5FbmdsaXNoPC9sYW5ndWFnZT48L3JlY29yZD48L0NpdGU+PC9FbmROb3Rl
Pn==
</w:fldData>
        </w:fldChar>
      </w:r>
      <w:r w:rsidR="00392EB3">
        <w:rPr>
          <w:color w:val="000000"/>
        </w:rPr>
        <w:instrText xml:space="preserve"> ADDIN EN.CITE </w:instrText>
      </w:r>
      <w:r w:rsidR="00392EB3">
        <w:rPr>
          <w:color w:val="000000"/>
        </w:rPr>
        <w:fldChar w:fldCharType="begin">
          <w:fldData xml:space="preserve">PEVuZE5vdGU+PENpdGU+PEF1dGhvcj5BcnRodXI8L0F1dGhvcj48WWVhcj4yMDA3PC9ZZWFyPjxS
ZWNOdW0+NDY8L1JlY051bT48RGlzcGxheVRleHQ+PHN0eWxlIGZhY2U9InN1cGVyc2NyaXB0Ij44
OC05MDwvc3R5bGU+PC9EaXNwbGF5VGV4dD48cmVjb3JkPjxyZWMtbnVtYmVyPjQ2PC9yZWMtbnVt
YmVyPjxmb3JlaWduLWtleXM+PGtleSBhcHA9IkVOIiBkYi1pZD0iOXgwOTB4d3dyYXIwNWZlMjUy
dHhhdDVhcHgwMGRzZnNhZWR6IiB0aW1lc3RhbXA9IjE2MDgzMTI4NTMiPjQ2PC9rZXk+PC9mb3Jl
aWduLWtleXM+PHJlZi10eXBlIG5hbWU9IkpvdXJuYWwgQXJ0aWNsZSI+MTc8L3JlZi10eXBlPjxj
b250cmlidXRvcnM+PGF1dGhvcnM+PGF1dGhvcj5BcnRodXIsIEcuPC9hdXRob3I+PGF1dGhvcj5O
ZHViYSwgVi48L2F1dGhvcj48YXV0aG9yPkZvcnN5dGhlLCBTLjwvYXV0aG9yPjxhdXRob3I+TXV0
ZW1pLCBSLjwvYXV0aG9yPjxhdXRob3I+T2RoaWFtYm8sIEouPC9hdXRob3I+PGF1dGhvcj5HaWxr
cywgQy48L2F1dGhvcj48L2F1dGhvcnM+PC9jb250cmlidXRvcnM+PGF1dGgtYWRkcmVzcz5DYW1k
ZW4gUHJpbWFyeSBDYXJlIFRydXN0LCBUaGUgTW9ydGltZXIgTWFya2V0IENlbnRyZSwgTG9uZG9u
IFdDMUUsIFVLLiBnaWxseS5hcnRodXJAY2FtZGVucGN0Lm5ocy51azwvYXV0aC1hZGRyZXNzPjx0
aXRsZXM+PHRpdGxlPkJlaGF2aW91ciBjaGFuZ2UgaW4gY2xpZW50cyBvZiBoZWFsdGggY2VudHJl
LWJhc2VkIHZvbHVudGFyeSBISVYgY291bnNlbGxpbmcgYW5kIHRlc3Rpbmcgc2VydmljZXMgaW4g
S2VueWE8L3RpdGxlPjxzZWNvbmRhcnktdGl0bGU+U2V4IFRyYW5zbSBJbmZlY3Q8L3NlY29uZGFy
eS10aXRsZT48YWx0LXRpdGxlPlNleCBUcmFuc20gSW5mZWN0PC9hbHQtdGl0bGU+PC90aXRsZXM+
PHBlcmlvZGljYWw+PGZ1bGwtdGl0bGU+U2V4IFRyYW5zbSBJbmZlY3Q8L2Z1bGwtdGl0bGU+PC9w
ZXJpb2RpY2FsPjxhbHQtcGVyaW9kaWNhbD48ZnVsbC10aXRsZT5TZXggVHJhbnNtIEluZmVjdDwv
ZnVsbC10aXRsZT48L2FsdC1wZXJpb2RpY2FsPjxwYWdlcz41NDEtNjwvcGFnZXM+PHZvbHVtZT44
Mzwvdm9sdW1lPjxudW1iZXI+NzwvbnVtYmVyPjxlZGl0aW9uPjIwMDcvMTEvMTA8L2VkaXRpb24+
PGtleXdvcmRzPjxrZXl3b3JkPkFkdWx0PC9rZXl3b3JkPjxrZXl3b3JkPkNvaG9ydCBTdHVkaWVz
PC9rZXl3b3JkPjxrZXl3b3JkPkNvdW5zZWxpbmc8L2tleXdvcmQ+PGtleXdvcmQ+RmVtYWxlPC9r
ZXl3b3JkPjxrZXl3b3JkPkhJViBJbmZlY3Rpb25zL2VwaWRlbWlvbG9neS8qcHN5Y2hvbG9neTwv
a2V5d29yZD48a2V5d29yZD5IdW1hbnM8L2tleXdvcmQ+PGtleXdvcmQ+S2VueWEvZXBpZGVtaW9s
b2d5PC9rZXl3b3JkPjxrZXl3b3JkPkxpZmUgQ2hhbmdlIEV2ZW50czwva2V5d29yZD48a2V5d29y
ZD5NYWxlPC9rZXl3b3JkPjxrZXl3b3JkPlBhdGllbnQgQWNjZXB0YW5jZSBvZiBIZWFsdGggQ2Fy
ZS9zdGF0aXN0aWNzICZhbXA7IG51bWVyaWNhbCBkYXRhPC9rZXl3b3JkPjxrZXl3b3JkPlBlcmNl
cHRpb248L2tleXdvcmQ+PGtleXdvcmQ+UHJvc3BlY3RpdmUgU3R1ZGllczwva2V5d29yZD48a2V5
d29yZD5SaXNrIEZhY3RvcnM8L2tleXdvcmQ+PGtleXdvcmQ+UnVyYWwgSGVhbHRoPC9rZXl3b3Jk
PjxrZXl3b3JkPipTYWZlIFNleDwva2V5d29yZD48a2V5d29yZD5UcnV0aCBEaXNjbG9zdXJlPC9r
ZXl3b3JkPjxrZXl3b3JkPipVbnNhZmUgU2V4PC9rZXl3b3JkPjxrZXl3b3JkPlVyYmFuIEhlYWx0
aDwva2V5d29yZD48L2tleXdvcmRzPjxkYXRlcz48eWVhcj4yMDA3PC95ZWFyPjxwdWItZGF0ZXM+
PGRhdGU+RGVjPC9kYXRlPjwvcHViLWRhdGVzPjwvZGF0ZXM+PGlzYm4+MTQ3Mi0zMjYzIChFbGVj
dHJvbmljKSYjeEQ7MTM2OC00OTczIChMaW5raW5nKTwvaXNibj48YWNjZXNzaW9uLW51bT4xNzk5
MTY4ODwvYWNjZXNzaW9uLW51bT48dXJscz48cmVsYXRlZC11cmxzPjx1cmw+aHR0cHM6Ly93d3cu
bmNiaS5ubG0ubmloLmdvdi9wdWJtZWQvMTc5OTE2ODg8L3VybD48L3JlbGF0ZWQtdXJscz48L3Vy
bHM+PGN1c3RvbTI+UE1DMjU5ODY0MjwvY3VzdG9tMj48ZWxlY3Ryb25pYy1yZXNvdXJjZS1udW0+
MTAuMTEzNi9zdGkuMjAwNy4wMjY3MzI8L2VsZWN0cm9uaWMtcmVzb3VyY2UtbnVtPjxsYW5ndWFn
ZT5FbmdsaXNoPC9sYW5ndWFnZT48L3JlY29yZD48L0NpdGU+PENpdGU+PEF1dGhvcj5Gb3g8L0F1
dGhvcj48WWVhcj4yMDA5PC9ZZWFyPjxSZWNOdW0+NDQ8L1JlY051bT48cmVjb3JkPjxyZWMtbnVt
YmVyPjQ0PC9yZWMtbnVtYmVyPjxmb3JlaWduLWtleXM+PGtleSBhcHA9IkVOIiBkYi1pZD0iOXgw
OTB4d3dyYXIwNWZlMjUydHhhdDVhcHgwMGRzZnNhZWR6IiB0aW1lc3RhbXA9IjE2MDgzMTI4NTMi
PjQ0PC9rZXk+PC9mb3JlaWduLWtleXM+PHJlZi10eXBlIG5hbWU9IkpvdXJuYWwgQXJ0aWNsZSI+
MTc8L3JlZi10eXBlPjxjb250cmlidXRvcnM+PGF1dGhvcnM+PGF1dGhvcj5Gb3gsIEouPC9hdXRo
b3I+PGF1dGhvcj5XaGl0ZSwgUC4gSi48L2F1dGhvcj48YXV0aG9yPk1hY2RvbmFsZCwgTi48L2F1
dGhvcj48YXV0aG9yPldlYmVyLCBKLjwvYXV0aG9yPjxhdXRob3I+TWNDbHVyZSwgTS48L2F1dGhv
cj48YXV0aG9yPkZpZGxlciwgUy48L2F1dGhvcj48YXV0aG9yPldhcmQsIEguPC9hdXRob3I+PC9h
dXRob3JzPjwvY29udHJpYnV0b3JzPjxhdXRoLWFkZHJlc3M+RGVwYXJ0bWVudCBvZiBHZW5pdG91
cmluYXJ5IE1lZGljaW5lIGFuZCBJbmZlY3Rpb3VzIERpc2Vhc2UsIENsaW5pY2FsIFRyaWFscyBD
ZW50cmUsIFdpbnN0b24gQ2h1cmNoaWxsQnVpbGRpbmcsIEltcGVyaWFsIENvbGxlZ2UgTG9uZG9u
LCBTdCBNYXJ5JmFwb3M7cyBIb3NwaXRhbCBDYW1wdXMsIExvbmRvbiBXMiAxUEcsIFVLLiBKdWxp
ZS5mb3hAaW1wZXJpYWwuYWMudWs8L2F1dGgtYWRkcmVzcz48dGl0bGVzPjx0aXRsZT5SZWR1Y3Rp
b25zIGluIEhJViB0cmFuc21pc3Npb24gcmlzayBiZWhhdmlvdXIgZm9sbG93aW5nIGRpYWdub3Np
cyBvZiBwcmltYXJ5IEhJViBpbmZlY3Rpb246IGEgY29ob3J0IG9mIGhpZ2gtcmlzayBtZW4gd2hv
IGhhdmUgc2V4IHdpdGggbWVuPC90aXRsZT48c2Vjb25kYXJ5LXRpdGxlPkhJViBNZWQ8L3NlY29u
ZGFyeS10aXRsZT48YWx0LXRpdGxlPkhJViBNZWQ8L2FsdC10aXRsZT48L3RpdGxlcz48cGVyaW9k
aWNhbD48ZnVsbC10aXRsZT5ISVYgbWVkaWNpbmU8L2Z1bGwtdGl0bGU+PGFiYnItMT5ISVYgTWVk
PC9hYmJyLTE+PC9wZXJpb2RpY2FsPjxhbHQtcGVyaW9kaWNhbD48ZnVsbC10aXRsZT5ISVYgbWVk
aWNpbmU8L2Z1bGwtdGl0bGU+PGFiYnItMT5ISVYgTWVkPC9hYmJyLTE+PC9hbHQtcGVyaW9kaWNh
bD48cGFnZXM+NDMyLTg8L3BhZ2VzPjx2b2x1bWU+MTA8L3ZvbHVtZT48bnVtYmVyPjc8L251bWJl
cj48ZWRpdGlvbj4yMDA5LzA1LzIzPC9lZGl0aW9uPjxrZXl3b3Jkcz48a2V5d29yZD5BY3V0ZSBE
aXNlYXNlPC9rZXl3b3JkPjxrZXl3b3JkPkFkdWx0PC9rZXl3b3JkPjxrZXl3b3JkPkNvbmRvbXMv
c3RhdGlzdGljcyAmYW1wOyBudW1lcmljYWwgZGF0YTwva2V5d29yZD48a2V5d29yZD5EaXNjbG9z
dXJlPC9rZXl3b3JkPjxrZXl3b3JkPkhJViBJbmZlY3Rpb25zL2RpYWdub3Npcy9lcGlkZW1pb2xv
Z3kvcHJldmVudGlvbiAmYW1wOyBjb250cm9sLyp0cmFuc21pc3Npb248L2tleXdvcmQ+PGtleXdv
cmQ+SGFybSBSZWR1Y3Rpb248L2tleXdvcmQ+PGtleXdvcmQ+KkhlYWx0aCBLbm93bGVkZ2UsIEF0
dGl0dWRlcywgUHJhY3RpY2U8L2tleXdvcmQ+PGtleXdvcmQ+SGVhbHRoIFByb21vdGlvbjwva2V5
d29yZD48a2V5d29yZD4qSG9tb3NleHVhbGl0eSwgTWFsZTwva2V5d29yZD48a2V5d29yZD5IdW1h
bnM8L2tleXdvcmQ+PGtleXdvcmQ+TWFsZTwva2V5d29yZD48a2V5d29yZD5NaWRkbGUgQWdlZDwv
a2V5d29yZD48a2V5d29yZD5SaXNrLVRha2luZzwva2V5d29yZD48a2V5d29yZD5TYWZlIFNleDwv
a2V5d29yZD48a2V5d29yZD5TZXh1YWwgUGFydG5lcnM8L2tleXdvcmQ+PGtleXdvcmQ+U3Vic3Rh
bmNlLVJlbGF0ZWQgRGlzb3JkZXJzL2VwaWRlbWlvbG9neTwva2V5d29yZD48a2V5d29yZD5Zb3Vu
ZyBBZHVsdDwva2V5d29yZD48L2tleXdvcmRzPjxkYXRlcz48eWVhcj4yMDA5PC95ZWFyPjxwdWIt
ZGF0ZXM+PGRhdGU+QXVnPC9kYXRlPjwvcHViLWRhdGVzPjwvZGF0ZXM+PGlzYm4+MTQ2OC0xMjkz
IChFbGVjdHJvbmljKSYjeEQ7MTQ2NC0yNjYyIChMaW5raW5nKTwvaXNibj48YWNjZXNzaW9uLW51
bT4xOTQ1OTk5NjwvYWNjZXNzaW9uLW51bT48dXJscz48cmVsYXRlZC11cmxzPjx1cmw+aHR0cHM6
Ly93d3cubmNiaS5ubG0ubmloLmdvdi9wdWJtZWQvMTk0NTk5OTY8L3VybD48L3JlbGF0ZWQtdXJs
cz48L3VybHM+PGVsZWN0cm9uaWMtcmVzb3VyY2UtbnVtPjEwLjExMTEvai4xNDY4LTEyOTMuMjAw
OS4wMDcwOC54PC9lbGVjdHJvbmljLXJlc291cmNlLW51bT48bGFuZ3VhZ2U+RW5nbGlzaDwvbGFu
Z3VhZ2U+PC9yZWNvcmQ+PC9DaXRlPjxDaXRlPjxBdXRob3I+UGF5bjwvQXV0aG9yPjxZZWFyPjE5
OTc8L1llYXI+PFJlY051bT40MjwvUmVjTnVtPjxyZWNvcmQ+PHJlYy1udW1iZXI+NDI8L3JlYy1u
dW1iZXI+PGZvcmVpZ24ta2V5cz48a2V5IGFwcD0iRU4iIGRiLWlkPSI5eDA5MHh3d3JhcjA1ZmUy
NTJ0eGF0NWFweDAwZHNmc2FlZHoiIHRpbWVzdGFtcD0iMTYwODMxMjg1MyI+NDI8L2tleT48L2Zv
cmVpZ24ta2V5cz48cmVmLXR5cGUgbmFtZT0iSm91cm5hbCBBcnRpY2xlIj4xNzwvcmVmLXR5cGU+
PGNvbnRyaWJ1dG9ycz48YXV0aG9ycz48YXV0aG9yPlBheW4sIEIuPC9hdXRob3I+PGF1dGhvcj5U
YW5mZXIsIEsuPC9hdXRob3I+PGF1dGhvcj5CaWxseSwgSi4gTy48L2F1dGhvcj48YXV0aG9yPkdy
YWR5LCBXLiBSLjwvYXV0aG9yPjwvYXV0aG9ycz48L2NvbnRyaWJ1dG9ycz48YXV0aC1hZGRyZXNz
PkJhdHRlbGxlIENlbnRlcnMgZm9yIFB1YmxpYyBIZWFsdGggUmVzZWFyY2ggYW5kIEV2YWx1YXRp
b24sIFNlYXR0bGUsIFVTQS48L2F1dGgtYWRkcmVzcz48dGl0bGVzPjx0aXRsZT5NZW4mYXBvcztz
IGJlaGF2aW9yIGNoYW5nZSBmb2xsb3dpbmcgaW5mZWN0aW9uIHdpdGggYSBzZXh1YWxseSB0cmFu
c21pdHRlZCBkaXNlYXNlPC90aXRsZT48c2Vjb25kYXJ5LXRpdGxlPkZhbSBQbGFubiBQZXJzcGVj
dDwvc2Vjb25kYXJ5LXRpdGxlPjxhbHQtdGl0bGU+RmFtIFBsYW5uIFBlcnNwZWN0PC9hbHQtdGl0
bGU+PC90aXRsZXM+PHBlcmlvZGljYWw+PGZ1bGwtdGl0bGU+RmFtaWx5IHBsYW5uaW5nIHBlcnNw
ZWN0aXZlczwvZnVsbC10aXRsZT48YWJici0xPkZhbSBQbGFubiBQZXJzcGVjdDwvYWJici0xPjwv
cGVyaW9kaWNhbD48YWx0LXBlcmlvZGljYWw+PGZ1bGwtdGl0bGU+RmFtaWx5IHBsYW5uaW5nIHBl
cnNwZWN0aXZlczwvZnVsbC10aXRsZT48YWJici0xPkZhbSBQbGFubiBQZXJzcGVjdDwvYWJici0x
PjwvYWx0LXBlcmlvZGljYWw+PHBhZ2VzPjE1Mi03PC9wYWdlcz48dm9sdW1lPjI5PC92b2x1bWU+
PG51bWJlcj40PC9udW1iZXI+PGVkaXRpb24+MTk5Ny8wNy8wMTwvZWRpdGlvbj48a2V5d29yZHM+
PGtleXdvcmQ+QWR1bHQ8L2tleXdvcmQ+PGtleXdvcmQ+QWZyaWNhbiBBbWVyaWNhbnM8L2tleXdv
cmQ+PGtleXdvcmQ+Q29uZG9tczwva2V5d29yZD48a2V5d29yZD5FdXJvcGVhbiBDb250aW5lbnRh
bCBBbmNlc3RyeSBHcm91cDwva2V5d29yZD48a2V5d29yZD4qSGVhbHRoIEJlaGF2aW9yPC9rZXl3
b3JkPjxrZXl3b3JkPkh1bWFuczwva2V5d29yZD48a2V5d29yZD5Mb2dpc3RpYyBNb2RlbHM8L2tl
eXdvcmQ+PGtleXdvcmQ+TWFsZTwva2V5d29yZD48a2V5d29yZD5NYXJpdGFsIFN0YXR1czwva2V5
d29yZD48a2V5d29yZD5NZW4vKnBzeWNob2xvZ3k8L2tleXdvcmQ+PGtleXdvcmQ+UmVsaWdpb248
L2tleXdvcmQ+PGtleXdvcmQ+Umlzay1UYWtpbmc8L2tleXdvcmQ+PGtleXdvcmQ+KlNleHVhbCBC
ZWhhdmlvcjwva2V5d29yZD48a2V5d29yZD5TZXh1YWxseSBUcmFuc21pdHRlZCBEaXNlYXNlcy8q
cHN5Y2hvbG9neTwva2V5d29yZD48a2V5d29yZD5TdXJ2ZXlzIGFuZCBRdWVzdGlvbm5haXJlczwv
a2V5d29yZD48a2V5d29yZD4qVHJ1dGggRGlzY2xvc3VyZTwva2V5d29yZD48a2V5d29yZD5BbWVy
aWNhczwva2V5d29yZD48a2V5d29yZD5CZWhhdmlvcjwva2V5d29yZD48a2V5d29yZD5CaW9sb2d5
PC9rZXl3b3JkPjxrZXl3b3JkPipCbGFja3MtLW1lbjwva2V5d29yZD48a2V5d29yZD5DdWx0dXJh
bCBCYWNrZ3JvdW5kPC9rZXl3b3JkPjxrZXl3b3JkPkRlbW9ncmFwaGljIEZhY3RvcnM8L2tleXdv
cmQ+PGtleXdvcmQ+RGV2ZWxvcGVkIENvdW50cmllczwva2V5d29yZD48a2V5d29yZD5EaXNlYXNl
czwva2V5d29yZD48a2V5d29yZD5FdGhuaWMgR3JvdXBzPC9rZXl3b3JkPjxrZXl3b3JkPkluZmVj
dGlvbnM8L2tleXdvcmQ+PGtleXdvcmQ+Kk1lbjwva2V5d29yZD48a2V5d29yZD5Ob3J0aCBBbWVy
aWNhPC9rZXl3b3JkPjxrZXl3b3JkPk5vcnRoZXJuIEFtZXJpY2E8L2tleXdvcmQ+PGtleXdvcmQ+
UG9wdWxhdGlvbjwva2V5d29yZD48a2V5d29yZD5Qb3B1bGF0aW9uIENoYXJhY3RlcmlzdGljczwv
a2V5d29yZD48a2V5d29yZD5SZXByb2R1Y3RpdmUgVHJhY3QgSW5mZWN0aW9uczwva2V5d29yZD48
a2V5d29yZD5SZXNlYXJjaCBNZXRob2RvbG9neTwva2V5d29yZD48a2V5d29yZD4qUmVzZWFyY2gg
UmVwb3J0PC9rZXl3b3JkPjxrZXl3b3JkPipSaXNrIEZhY3RvcnMtLW1lbjwva2V5d29yZD48a2V5
d29yZD5TYW1wbGluZyBTdHVkaWVzPC9rZXl3b3JkPjxrZXl3b3JkPipTZXggQmVoYXZpb3ItLW1l
bjwva2V5d29yZD48a2V5d29yZD4qU2V4dWFsbHkgVHJhbnNtaXR0ZWQgRGlzZWFzZXMtLW1lbjwv
a2V5d29yZD48a2V5d29yZD5TdHVkaWVzPC9rZXl3b3JkPjxrZXl3b3JkPipTdXJ2ZXlzLS1tZW48
L2tleXdvcmQ+PGtleXdvcmQ+VW5pdGVkIFN0YXRlczwva2V5d29yZD48a2V5d29yZD4qV2hpdGVz
LS1tZW48L2tleXdvcmQ+PC9rZXl3b3Jkcz48ZGF0ZXM+PHllYXI+MTk5NzwveWVhcj48cHViLWRh
dGVzPjxkYXRlPkp1bC1BdWc8L2RhdGU+PC9wdWItZGF0ZXM+PC9kYXRlcz48aXNibj4wMDE0LTcz
NTQgKFByaW50KSYjeEQ7MDAxNC03MzU0IChMaW5raW5nKTwvaXNibj48YWNjZXNzaW9uLW51bT45
MjU4NjQ1PC9hY2Nlc3Npb24tbnVtPjx1cmxzPjxyZWxhdGVkLXVybHM+PHVybD5odHRwczovL3d3
dy5uY2JpLm5sbS5uaWguZ292L3B1Ym1lZC85MjU4NjQ1PC91cmw+PC9yZWxhdGVkLXVybHM+PC91
cmxzPjxsYW5ndWFnZT5FbmdsaXNoPC9sYW5ndWFnZT48L3JlY29yZD48L0NpdGU+PC9FbmROb3Rl
Pn==
</w:fldData>
        </w:fldChar>
      </w:r>
      <w:r w:rsidR="00392EB3">
        <w:rPr>
          <w:color w:val="000000"/>
        </w:rPr>
        <w:instrText xml:space="preserve"> ADDIN EN.CITE.DATA </w:instrText>
      </w:r>
      <w:r w:rsidR="00392EB3">
        <w:rPr>
          <w:color w:val="000000"/>
        </w:rPr>
      </w:r>
      <w:r w:rsidR="00392EB3">
        <w:rPr>
          <w:color w:val="000000"/>
        </w:rPr>
        <w:fldChar w:fldCharType="end"/>
      </w:r>
      <w:r w:rsidR="009E38C7">
        <w:rPr>
          <w:color w:val="000000"/>
        </w:rPr>
      </w:r>
      <w:r w:rsidR="009E38C7">
        <w:rPr>
          <w:color w:val="000000"/>
        </w:rPr>
        <w:fldChar w:fldCharType="separate"/>
      </w:r>
      <w:r w:rsidR="00392EB3" w:rsidRPr="00392EB3">
        <w:rPr>
          <w:noProof/>
          <w:color w:val="000000"/>
          <w:vertAlign w:val="superscript"/>
        </w:rPr>
        <w:t>88-90</w:t>
      </w:r>
      <w:r w:rsidR="009E38C7">
        <w:rPr>
          <w:color w:val="000000"/>
        </w:rPr>
        <w:fldChar w:fldCharType="end"/>
      </w:r>
      <w:r w:rsidRPr="00534213">
        <w:rPr>
          <w:color w:val="000000"/>
        </w:rPr>
        <w:t xml:space="preserve">.  </w:t>
      </w:r>
      <w:r>
        <w:rPr>
          <w:color w:val="000000"/>
        </w:rPr>
        <w:t>A full discussion of the open feedback comment findings in relation to the trial findings is provided in chapter</w:t>
      </w:r>
      <w:r w:rsidR="00ED0C5F">
        <w:rPr>
          <w:color w:val="000000"/>
        </w:rPr>
        <w:t xml:space="preserve"> 7.</w:t>
      </w:r>
      <w:r>
        <w:rPr>
          <w:color w:val="000000"/>
        </w:rPr>
        <w:t xml:space="preserve"> </w:t>
      </w:r>
    </w:p>
    <w:p w14:paraId="216FC009" w14:textId="77777777" w:rsidR="00482ABF" w:rsidRPr="00534213" w:rsidRDefault="00482ABF" w:rsidP="00900298">
      <w:pPr>
        <w:rPr>
          <w:color w:val="000000"/>
        </w:rPr>
      </w:pPr>
    </w:p>
    <w:p w14:paraId="2EA3999D" w14:textId="77777777" w:rsidR="008F4472" w:rsidRPr="00D94A24" w:rsidRDefault="008F4472" w:rsidP="00ED0C5F">
      <w:pPr>
        <w:rPr>
          <w:bCs/>
        </w:rPr>
      </w:pPr>
      <w:r w:rsidRPr="00ED0C5F">
        <w:rPr>
          <w:b/>
          <w:bCs/>
        </w:rPr>
        <w:t>Conclusion</w:t>
      </w:r>
    </w:p>
    <w:p w14:paraId="5548DEF2" w14:textId="6C39878C" w:rsidR="008F4472" w:rsidRDefault="008F4472" w:rsidP="00900298">
      <w:proofErr w:type="gramStart"/>
      <w:r>
        <w:t>Overall</w:t>
      </w:r>
      <w:proofErr w:type="gramEnd"/>
      <w:r>
        <w:t xml:space="preserve"> according to recipients</w:t>
      </w:r>
      <w:r w:rsidR="006E223F">
        <w:t>’</w:t>
      </w:r>
      <w:r>
        <w:t xml:space="preserve"> views expressed in open feedback comments the </w:t>
      </w:r>
      <w:proofErr w:type="spellStart"/>
      <w:r>
        <w:t>safetxt</w:t>
      </w:r>
      <w:proofErr w:type="spellEnd"/>
      <w:r>
        <w:t xml:space="preserve"> intervention impacted positively on many aspects of broader definitions of positive sexual health. </w:t>
      </w:r>
    </w:p>
    <w:p w14:paraId="679DCB9E" w14:textId="63C684FF" w:rsidR="00ED0C5F" w:rsidRDefault="00ED0C5F">
      <w:pPr>
        <w:suppressAutoHyphens w:val="0"/>
        <w:spacing w:after="160" w:line="259" w:lineRule="auto"/>
        <w:rPr>
          <w:lang w:val="en-US"/>
        </w:rPr>
      </w:pPr>
      <w:r>
        <w:rPr>
          <w:lang w:val="en-US"/>
        </w:rPr>
        <w:br w:type="page"/>
      </w:r>
    </w:p>
    <w:p w14:paraId="22B3B010" w14:textId="1DA0C6A7" w:rsidR="00C44105" w:rsidRDefault="002132F5" w:rsidP="00E95953">
      <w:pPr>
        <w:pStyle w:val="Heading1"/>
      </w:pPr>
      <w:bookmarkStart w:id="101" w:name="_Toc77356101"/>
      <w:r>
        <w:lastRenderedPageBreak/>
        <w:t xml:space="preserve">6. </w:t>
      </w:r>
      <w:r w:rsidR="00C44105">
        <w:t>Preliminary economic modelling</w:t>
      </w:r>
      <w:bookmarkEnd w:id="101"/>
    </w:p>
    <w:p w14:paraId="62762A8E" w14:textId="78F820A1" w:rsidR="00C44105" w:rsidRDefault="00C44105" w:rsidP="002C0AAA">
      <w:pPr>
        <w:pStyle w:val="Heading2"/>
      </w:pPr>
      <w:bookmarkStart w:id="102" w:name="_Toc77356102"/>
      <w:bookmarkEnd w:id="95"/>
      <w:r>
        <w:t>Introduction</w:t>
      </w:r>
      <w:bookmarkEnd w:id="102"/>
    </w:p>
    <w:p w14:paraId="6A4B7422" w14:textId="77777777" w:rsidR="00C44105" w:rsidRDefault="00C44105">
      <w:r>
        <w:rPr>
          <w:lang w:val="en-US"/>
        </w:rPr>
        <w:t xml:space="preserve">Due to the trial results failing to find a beneficial effect of the intervention on STIs, we did not complete a full cost effectiveness analysis. This chapter presents the methodology for the proposed cost effectiveness analysis, </w:t>
      </w:r>
      <w:r>
        <w:rPr>
          <w:rFonts w:cs="Calibri"/>
        </w:rPr>
        <w:t>alongside the parameters gathered and the model schematic. The model was programmed in Microsoft Excel 2019 and is available on the trial website (</w:t>
      </w:r>
      <w:hyperlink r:id="rId39" w:history="1">
        <w:r>
          <w:rPr>
            <w:rStyle w:val="Hyperlink"/>
            <w:rFonts w:eastAsia="Times New Roman" w:cs="Calibri"/>
            <w:sz w:val="24"/>
            <w:szCs w:val="24"/>
            <w:lang w:eastAsia="en-GB"/>
          </w:rPr>
          <w:t>https://safetxt.lshtm.ac.uk/publications/</w:t>
        </w:r>
      </w:hyperlink>
      <w:r>
        <w:rPr>
          <w:rFonts w:cs="Calibri"/>
        </w:rPr>
        <w:t xml:space="preserve">). </w:t>
      </w:r>
    </w:p>
    <w:p w14:paraId="6BB3216D" w14:textId="77777777" w:rsidR="00C44105" w:rsidRDefault="00F76819">
      <w:pPr>
        <w:pStyle w:val="NoSpacing"/>
      </w:pPr>
      <w:hyperlink r:id="rId40" w:history="1"/>
    </w:p>
    <w:p w14:paraId="52165413" w14:textId="77777777" w:rsidR="00C44105" w:rsidRPr="006C7995" w:rsidRDefault="00F76819" w:rsidP="002C0AAA">
      <w:pPr>
        <w:pStyle w:val="Heading2"/>
      </w:pPr>
      <w:hyperlink r:id="rId41" w:history="1">
        <w:bookmarkStart w:id="103" w:name="_Toc77356103"/>
        <w:r w:rsidR="00C44105" w:rsidRPr="00CE0DD8">
          <w:rPr>
            <w:rStyle w:val="Hyperlink"/>
            <w:color w:val="auto"/>
            <w:u w:val="none"/>
          </w:rPr>
          <w:t>Methods</w:t>
        </w:r>
        <w:bookmarkEnd w:id="103"/>
      </w:hyperlink>
    </w:p>
    <w:p w14:paraId="3DA431F2" w14:textId="77777777" w:rsidR="00C44105" w:rsidRPr="00CE0DD8" w:rsidRDefault="00F76819" w:rsidP="00CE0DD8">
      <w:pPr>
        <w:rPr>
          <w:b/>
          <w:bCs/>
          <w:i/>
          <w:iCs/>
          <w:sz w:val="24"/>
          <w:szCs w:val="24"/>
        </w:rPr>
      </w:pPr>
      <w:hyperlink r:id="rId42" w:history="1">
        <w:r w:rsidR="00C44105" w:rsidRPr="00CE0DD8">
          <w:rPr>
            <w:rStyle w:val="Hyperlink"/>
            <w:b/>
            <w:bCs/>
            <w:i/>
            <w:iCs/>
            <w:color w:val="auto"/>
            <w:sz w:val="24"/>
            <w:szCs w:val="24"/>
            <w:u w:val="none"/>
          </w:rPr>
          <w:t>Model structure</w:t>
        </w:r>
      </w:hyperlink>
    </w:p>
    <w:p w14:paraId="785FB9E1" w14:textId="24EDF3CB" w:rsidR="0056152D" w:rsidRDefault="00C44105">
      <w:pPr>
        <w:rPr>
          <w:lang w:val="en-US"/>
        </w:rPr>
      </w:pPr>
      <w:r w:rsidRPr="00C14E51">
        <w:rPr>
          <w:lang w:val="en-US"/>
        </w:rPr>
        <w:t>This model considers the impacts of an England wide roll-out of this intervention for one year, with parameters detailed in</w:t>
      </w:r>
      <w:r w:rsidR="00B95642">
        <w:rPr>
          <w:lang w:val="en-US"/>
        </w:rPr>
        <w:t xml:space="preserve"> Table </w:t>
      </w:r>
      <w:r w:rsidR="005B4B90">
        <w:rPr>
          <w:lang w:val="en-US"/>
        </w:rPr>
        <w:t>9</w:t>
      </w:r>
      <w:r w:rsidRPr="00C14E51">
        <w:rPr>
          <w:lang w:val="en-US"/>
        </w:rPr>
        <w:t xml:space="preserve">. We developed a gender stratified flowchart model simulating the number of eligible individuals we expect to either be re-infected with chlamydia or </w:t>
      </w:r>
      <w:proofErr w:type="spellStart"/>
      <w:r w:rsidRPr="00C14E51">
        <w:rPr>
          <w:lang w:val="en-US"/>
        </w:rPr>
        <w:t>gonorrhoea</w:t>
      </w:r>
      <w:proofErr w:type="spellEnd"/>
      <w:r w:rsidRPr="00C14E51">
        <w:rPr>
          <w:lang w:val="en-US"/>
        </w:rPr>
        <w:t xml:space="preserve"> or in whom their original chlamydia or </w:t>
      </w:r>
      <w:proofErr w:type="spellStart"/>
      <w:r w:rsidRPr="00C14E51">
        <w:rPr>
          <w:lang w:val="en-US"/>
        </w:rPr>
        <w:t>gonorrhoea</w:t>
      </w:r>
      <w:proofErr w:type="spellEnd"/>
      <w:r w:rsidRPr="00C14E51">
        <w:rPr>
          <w:lang w:val="en-US"/>
        </w:rPr>
        <w:t xml:space="preserve"> infection has persisted. We then estimate the proportion of individuals who will; </w:t>
      </w:r>
      <w:proofErr w:type="gramStart"/>
      <w:r w:rsidRPr="00C14E51">
        <w:rPr>
          <w:lang w:val="en-US"/>
        </w:rPr>
        <w:t>as a result of</w:t>
      </w:r>
      <w:proofErr w:type="gramEnd"/>
      <w:r w:rsidRPr="00C14E51">
        <w:rPr>
          <w:lang w:val="en-US"/>
        </w:rPr>
        <w:t xml:space="preserve"> their persistent/re-infection; suffer from sequalae associated with chlamydia and </w:t>
      </w:r>
      <w:proofErr w:type="spellStart"/>
      <w:r w:rsidRPr="00C14E51">
        <w:rPr>
          <w:lang w:val="en-US"/>
        </w:rPr>
        <w:t>gonorrhoea</w:t>
      </w:r>
      <w:proofErr w:type="spellEnd"/>
      <w:r w:rsidRPr="00C14E51">
        <w:rPr>
          <w:lang w:val="en-US"/>
        </w:rPr>
        <w:t xml:space="preserve"> (Figure </w:t>
      </w:r>
      <w:r w:rsidR="003F717E">
        <w:rPr>
          <w:lang w:val="en-US"/>
        </w:rPr>
        <w:t>7</w:t>
      </w:r>
      <w:r w:rsidRPr="00C14E51">
        <w:rPr>
          <w:lang w:val="en-US"/>
        </w:rPr>
        <w:t xml:space="preserve">). This model aims to explore the impact of the </w:t>
      </w:r>
      <w:proofErr w:type="spellStart"/>
      <w:r w:rsidRPr="00C14E51">
        <w:rPr>
          <w:lang w:val="en-US"/>
        </w:rPr>
        <w:t>safetxt</w:t>
      </w:r>
      <w:proofErr w:type="spellEnd"/>
      <w:r w:rsidRPr="00C14E51">
        <w:rPr>
          <w:lang w:val="en-US"/>
        </w:rPr>
        <w:t xml:space="preserve"> intervention on reducing the proportions of individuals with re-infections or persisting infections over the period of a year.</w:t>
      </w:r>
    </w:p>
    <w:p w14:paraId="176927F9" w14:textId="77777777" w:rsidR="0056152D" w:rsidRDefault="0056152D">
      <w:pPr>
        <w:rPr>
          <w:lang w:val="en-US"/>
        </w:rPr>
      </w:pPr>
    </w:p>
    <w:p w14:paraId="306FBA20" w14:textId="33CE2E56" w:rsidR="0056152D" w:rsidRPr="0056152D" w:rsidRDefault="0056152D">
      <w:pPr>
        <w:rPr>
          <w:rFonts w:cs="Calibri"/>
        </w:rPr>
      </w:pPr>
      <w:r w:rsidRPr="00C14E51">
        <w:rPr>
          <w:rFonts w:cs="Calibri"/>
        </w:rPr>
        <w:t xml:space="preserve">The input population consists of the expected number of individuals in England who will meet the eligibility criteria over the next year. This is estimated from looking at the number of chlamydia and gonorrhoea infections diagnosed in 2019 among those aged 15-24 using data from Public Health England (PHE) </w:t>
      </w:r>
      <w:r>
        <w:rPr>
          <w:rFonts w:cs="Calibri"/>
        </w:rPr>
        <w:fldChar w:fldCharType="begin"/>
      </w:r>
      <w:r w:rsidR="00392EB3">
        <w:rPr>
          <w:rFonts w:cs="Calibri"/>
        </w:rPr>
        <w:instrText xml:space="preserve"> ADDIN EN.CITE &lt;EndNote&gt;&lt;Cite&gt;&lt;Author&gt;Mitchell H&lt;/Author&gt;&lt;Year&gt;2020&lt;/Year&gt;&lt;RecNum&gt;22&lt;/RecNum&gt;&lt;DisplayText&gt;&lt;style face="superscript"&gt;91&lt;/style&gt;&lt;/DisplayText&gt;&lt;record&gt;&lt;rec-number&gt;22&lt;/rec-number&gt;&lt;foreign-keys&gt;&lt;key app="EN" db-id="9x090xwwrar05fe252txat5apx00dsfsaedz" timestamp="1608312852"&gt;22&lt;/key&gt;&lt;/foreign-keys&gt;&lt;ref-type name="Journal Article"&gt;17&lt;/ref-type&gt;&lt;contributors&gt;&lt;authors&gt;&lt;author&gt;Mitchell H,&lt;/author&gt;&lt;author&gt;Allen H,&lt;/author&gt;&lt;author&gt;Sonubi T,&lt;/author&gt;&lt;author&gt;Kuyumdzhieva G,&lt;/author&gt;&lt;author&gt;Harb A,&lt;/author&gt;&lt;author&gt;Shah A,&lt;/author&gt;&lt;author&gt;Glancy M,&lt;/author&gt;&lt;author&gt;Checchi M,&lt;/author&gt;&lt;author&gt;Milbourn H,&lt;/author&gt;&lt;author&gt;Folkard K,&lt;/author&gt;&lt;author&gt;Mohammed H&lt;/author&gt;&lt;/authors&gt;&lt;/contributors&gt;&lt;titles&gt;&lt;title&gt;Sexually transmitted infections and screening for chlamydia in England, 2019&lt;/title&gt;&lt;/titles&gt;&lt;dates&gt;&lt;year&gt;2020&lt;/year&gt;&lt;/dates&gt;&lt;urls&gt;&lt;related-urls&gt;&lt;url&gt;https://www.gov.uk/government/statistics/sexually-transmitted-infections-stis-annual-data-tables&lt;/url&gt;&lt;/related-urls&gt;&lt;/urls&gt;&lt;/record&gt;&lt;/Cite&gt;&lt;/EndNote&gt;</w:instrText>
      </w:r>
      <w:r>
        <w:rPr>
          <w:rFonts w:cs="Calibri"/>
        </w:rPr>
        <w:fldChar w:fldCharType="separate"/>
      </w:r>
      <w:r w:rsidR="00392EB3" w:rsidRPr="00392EB3">
        <w:rPr>
          <w:rFonts w:cs="Calibri"/>
          <w:noProof/>
          <w:vertAlign w:val="superscript"/>
        </w:rPr>
        <w:t>91</w:t>
      </w:r>
      <w:r>
        <w:rPr>
          <w:rFonts w:cs="Calibri"/>
        </w:rPr>
        <w:fldChar w:fldCharType="end"/>
      </w:r>
      <w:r w:rsidRPr="00C14E51">
        <w:rPr>
          <w:rFonts w:cs="Calibri"/>
        </w:rPr>
        <w:t>. The model then uses trial data to estimate the proportions of this population who will be re-infected with chlamydia or gonorrhoea and whether this will be a symptomatic or asymptomatic infection. The model then subsequently examines existing literature to estimate the number of individuals who will develop common sequalae. In females, these consist of pelvic</w:t>
      </w:r>
      <w:r>
        <w:rPr>
          <w:rFonts w:cs="Calibri"/>
        </w:rPr>
        <w:t xml:space="preserve"> </w:t>
      </w:r>
      <w:r w:rsidRPr="00C14E51">
        <w:rPr>
          <w:rFonts w:cs="Calibri"/>
        </w:rPr>
        <w:t xml:space="preserve">inflammatory disease (PID) which can in turn progress to chronic pelvic pain, ectopic </w:t>
      </w:r>
      <w:proofErr w:type="gramStart"/>
      <w:r w:rsidRPr="00C14E51">
        <w:rPr>
          <w:rFonts w:cs="Calibri"/>
        </w:rPr>
        <w:t>pregnancy</w:t>
      </w:r>
      <w:proofErr w:type="gramEnd"/>
      <w:r w:rsidRPr="00C14E51">
        <w:rPr>
          <w:rFonts w:cs="Calibri"/>
        </w:rPr>
        <w:t xml:space="preserve"> and tubal factor infertility. In males the only sequalae considered is epididymitis.</w:t>
      </w:r>
    </w:p>
    <w:p w14:paraId="7455550C" w14:textId="0DCF5E9F" w:rsidR="00C44105" w:rsidRPr="00427900" w:rsidRDefault="007A40DC" w:rsidP="007A40DC">
      <w:pPr>
        <w:suppressAutoHyphens w:val="0"/>
        <w:spacing w:after="160" w:line="259" w:lineRule="auto"/>
      </w:pPr>
      <w:r>
        <w:br w:type="page"/>
      </w:r>
      <w:hyperlink r:id="rId43" w:history="1"/>
    </w:p>
    <w:p w14:paraId="602970E4" w14:textId="77777777" w:rsidR="00C44105" w:rsidRPr="00427900" w:rsidRDefault="00C44105">
      <w:r w:rsidRPr="00427900">
        <w:rPr>
          <w:noProof/>
          <w:lang w:eastAsia="en-GB"/>
        </w:rPr>
        <w:lastRenderedPageBreak/>
        <w:drawing>
          <wp:inline distT="0" distB="0" distL="0" distR="0" wp14:anchorId="1280C19C" wp14:editId="7BF99463">
            <wp:extent cx="5759355" cy="58963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t="6932" b="5212"/>
                    <a:stretch>
                      <a:fillRect/>
                    </a:stretch>
                  </pic:blipFill>
                  <pic:spPr bwMode="auto">
                    <a:xfrm>
                      <a:off x="0" y="0"/>
                      <a:ext cx="5781765" cy="5919338"/>
                    </a:xfrm>
                    <a:prstGeom prst="rect">
                      <a:avLst/>
                    </a:prstGeom>
                    <a:solidFill>
                      <a:srgbClr val="FFFFFF"/>
                    </a:solidFill>
                    <a:ln>
                      <a:noFill/>
                    </a:ln>
                  </pic:spPr>
                </pic:pic>
              </a:graphicData>
            </a:graphic>
          </wp:inline>
        </w:drawing>
      </w:r>
    </w:p>
    <w:p w14:paraId="30DCB6EB" w14:textId="0C1FB122" w:rsidR="00C44105" w:rsidRPr="00427900" w:rsidRDefault="00F76819">
      <w:hyperlink r:id="rId45" w:history="1"/>
    </w:p>
    <w:p w14:paraId="1E6211EA" w14:textId="2627D13F" w:rsidR="00C44105" w:rsidRPr="00427900" w:rsidRDefault="00C44105"/>
    <w:p w14:paraId="70BB0FAD" w14:textId="69955C7D" w:rsidR="003E09DA" w:rsidRPr="00427900" w:rsidRDefault="00F76819" w:rsidP="003E09DA">
      <w:pPr>
        <w:pStyle w:val="Caption1"/>
      </w:pPr>
      <w:hyperlink r:id="rId46" w:history="1">
        <w:r w:rsidR="003E09DA" w:rsidRPr="00427900">
          <w:rPr>
            <w:rStyle w:val="Hyperlink"/>
            <w:color w:val="auto"/>
            <w:u w:val="none"/>
          </w:rPr>
          <w:t xml:space="preserve">Figure </w:t>
        </w:r>
        <w:r w:rsidR="00A627B9">
          <w:rPr>
            <w:rStyle w:val="Hyperlink"/>
            <w:color w:val="auto"/>
            <w:u w:val="none"/>
          </w:rPr>
          <w:t>8</w:t>
        </w:r>
        <w:r w:rsidR="00A627B9" w:rsidRPr="00427900">
          <w:rPr>
            <w:rStyle w:val="Hyperlink"/>
            <w:color w:val="auto"/>
            <w:u w:val="none"/>
          </w:rPr>
          <w:t xml:space="preserve"> </w:t>
        </w:r>
        <w:r w:rsidR="003E09DA" w:rsidRPr="00427900">
          <w:rPr>
            <w:rStyle w:val="Hyperlink"/>
            <w:color w:val="auto"/>
            <w:u w:val="none"/>
          </w:rPr>
          <w:t>Flowchart model showing disease progression in (A) females and (B) males</w:t>
        </w:r>
      </w:hyperlink>
    </w:p>
    <w:p w14:paraId="535543E0" w14:textId="77777777" w:rsidR="003E09DA" w:rsidRPr="00427900" w:rsidRDefault="003E09DA" w:rsidP="003E09DA">
      <w:pPr>
        <w:spacing w:line="240" w:lineRule="auto"/>
      </w:pPr>
      <w:r w:rsidRPr="00C14E51">
        <w:rPr>
          <w:i/>
          <w:lang w:eastAsia="zh-CN"/>
        </w:rPr>
        <w:t>Solid arrows represent possible health state transitions. Dashed arrows represent the additional impacts of partner notification and number of secondary cases prevented.</w:t>
      </w:r>
    </w:p>
    <w:p w14:paraId="33560EDB" w14:textId="77777777" w:rsidR="00C44105" w:rsidRPr="00427900" w:rsidRDefault="00F76819">
      <w:hyperlink r:id="rId47" w:history="1"/>
    </w:p>
    <w:p w14:paraId="0784C107" w14:textId="77777777" w:rsidR="00C44105" w:rsidRPr="00427900" w:rsidRDefault="00C44105">
      <w:r w:rsidRPr="00C14E51">
        <w:rPr>
          <w:rFonts w:cs="Calibri"/>
        </w:rPr>
        <w:t>To each disease state we attach a cost relating to treatment and consider the duration of the induced states and their associated health utilities measured in quality adjusted life years (QALYs). We then estimate the costs averted and health benefits gained from implementing the intervention. Although the model considers the intervention running for only one year, we estimate the effects of the intervention on an individual over longer periods of time due to the long delay involved in the development of some sequelae and their long-term impacts.</w:t>
      </w:r>
    </w:p>
    <w:p w14:paraId="0AEDD860" w14:textId="77777777" w:rsidR="00C44105" w:rsidRPr="00427900" w:rsidRDefault="00F76819">
      <w:hyperlink r:id="rId48" w:history="1"/>
    </w:p>
    <w:p w14:paraId="6192A281" w14:textId="2B154B99" w:rsidR="00C44105" w:rsidRPr="00427900" w:rsidRDefault="00C44105">
      <w:r w:rsidRPr="00C14E51">
        <w:rPr>
          <w:rFonts w:cs="Calibri"/>
        </w:rPr>
        <w:t xml:space="preserve">As a separate measure, we also included the functionality to estimate the expected number of secondary infections (infections occurring in the subsequent partners of those who were contact traced from an index case) likely to be prevented by the increased partner notification driven by the intervention. We use an estimate of the expected number of secondary infections prevented using findings from a previous study, which estimated these values based on number of partners traced for those 16-24 years of age and further stratified by gender </w:t>
      </w:r>
      <w:r w:rsidR="002914E0">
        <w:rPr>
          <w:rFonts w:cs="Calibri"/>
        </w:rPr>
        <w:fldChar w:fldCharType="begin">
          <w:fldData xml:space="preserve">PEVuZE5vdGU+PENpdGU+PEF1dGhvcj5BbHRoYXVzPC9BdXRob3I+PFllYXI+MjAxNDwvWWVhcj48
UmVjTnVtPjIxPC9SZWNOdW0+PERpc3BsYXlUZXh0PjxzdHlsZSBmYWNlPSJzdXBlcnNjcmlwdCI+
OTI8L3N0eWxlPjwvRGlzcGxheVRleHQ+PHJlY29yZD48cmVjLW51bWJlcj4yMTwvcmVjLW51bWJl
cj48Zm9yZWlnbi1rZXlzPjxrZXkgYXBwPSJFTiIgZGItaWQ9Ijl4MDkweHd3cmFyMDVmZTI1MnR4
YXQ1YXB4MDBkc2ZzYWVkeiIgdGltZXN0YW1wPSIxNjA4MzEyODUyIj4yMTwva2V5PjwvZm9yZWln
bi1rZXlzPjxyZWYtdHlwZSBuYW1lPSJKb3VybmFsIEFydGljbGUiPjE3PC9yZWYtdHlwZT48Y29u
dHJpYnV0b3JzPjxhdXRob3JzPjxhdXRob3I+QWx0aGF1cywgQy4gTC48L2F1dGhvcj48YXV0aG9y
PlR1cm5lciwgSy4gTS48L2F1dGhvcj48YXV0aG9yPk1lcmNlciwgQy4gSC48L2F1dGhvcj48YXV0
aG9yPkF1Z3VzdGUsIFAuPC9hdXRob3I+PGF1dGhvcj5Sb2JlcnRzLCBULiBFLjwvYXV0aG9yPjxh
dXRob3I+QmVsbCwgRy48L2F1dGhvcj48YXV0aG9yPkhlcnpvZywgUy4gQS48L2F1dGhvcj48YXV0
aG9yPkNhc3NlbGwsIEouIEEuPC9hdXRob3I+PGF1dGhvcj5FZG11bmRzLCBXLiBKLjwvYXV0aG9y
PjxhdXRob3I+V2hpdGUsIFAuIEouPC9hdXRob3I+PGF1dGhvcj5XYXJkLCBILjwvYXV0aG9yPjxh
dXRob3I+TG93LCBOLjwvYXV0aG9yPjwvYXV0aG9ycz48L2NvbnRyaWJ1dG9ycz48YXV0aC1hZGRy
ZXNzPkluc3RpdHV0ZSBvZiBTb2NpYWwgYW5kIFByZXZlbnRpdmUgTWVkaWNpbmUsIFVuaXZlcnNp
dHkgb2YgQmVybiwgQmVybiwgU3dpdHplcmxhbmQuJiN4RDtTY2hvb2wgb2YgU29jaWFsIGFuZCBD
b21tdW5pdHkgTWVkaWNpbmUsIFVuaXZlcnNpdHkgb2YgQnJpc3RvbCwgQnJpc3RvbCwgVUsuJiN4
RDtDZW50cmUgZm9yIFNleHVhbCBIZWFsdGggYW5kIEhJViBSZXNlYXJjaCwgUmVzZWFyY2ggRGVw
YXJ0bWVudCBvZiBJbmZlY3Rpb24gYW5kIFBvcHVsYXRpb24gSGVhbHRoLCBVbml2ZXJzaXR5IENv
bGxlZ2UgTG9uZG9uLCBMb25kb24sIFVLLiYjeEQ7SGVhbHRoIEVjb25vbWljcyBGYWNpbGl0eSwg
VW5pdmVyc2l0eSBvZiBCaXJtaW5naGFtLCBCaXJtaW5naGFtLCBVSy4mI3hEO0FjYWRlbWljIERp
cmVjdG9yYXRlIG9mIENvbW11bmljYWJsZSBEaXNlYXNlcywgU2hlZmZpZWxkIFRlYWNoaW5nIEhv
c3BpdGFscyBOSFMgRm91bmRhdGlvbiBUcnVzdCwgU2hlZmZpZWxkLCBVSy4mI3hEO0JyaWdodG9u
IGFuZCBTdXNzZXggTWVkaWNhbCBTY2hvb2wsIFVuaXZlcnNpdHkgb2YgQnJpZ2h0b24sIEJyaWdo
dG9uLCBVSy4mI3hEO0luZmVjdGlvdXMgRGlzZWFzZSBFcGlkZW1pb2xvZ3kgVW5pdCwgTG9uZG9u
IFNjaG9vbCBvZiBIeWdpZW5lIGFuZCBUcm9waWNhbCBNZWRpY2luZSwgTG9uZG9uLCBVSy4mI3hE
O01vZGVsbGluZyBhbmQgRWNvbm9taWNzIFVuaXQsIEhlYWx0aCBQcm90ZWN0aW9uIEFnZW5jeSAo
bm93IFB1YmxpYyBIZWFsdGggRW5nbGFuZCksIExvbmRvbiwgVUssIGFuZCBNUkMgQ2VudHJlIGZv
ciBPdXRicmVhayBBbmFseXNpcyBhbmQgTW9kZWxsaW5nLCBTY2hvb2wgb2YgUHVibGljIEhlYWx0
aCwgSW1wZXJpYWwgQ29sbGVnZSBMb25kb24sIExvbmRvbiwgVUsuJiN4RDtEZXBhcnRtZW50IG9m
IEluZmVjdGlvdXMgRGlzZWFzZSBFcGlkZW1pb2xvZ3ksIEZhY3VsdHkgb2YgTWVkaWNpbmUsIElt
cGVyaWFsIENvbGxlZ2UgTG9uZG9uLCBMb25kb24sIFVLLjwvYXV0aC1hZGRyZXNzPjx0aXRsZXM+
PHRpdGxlPkVmZmVjdGl2ZW5lc3MgYW5kIGNvc3QtZWZmZWN0aXZlbmVzcyBvZiB0cmFkaXRpb25h
bCBhbmQgbmV3IHBhcnRuZXIgbm90aWZpY2F0aW9uIHRlY2hub2xvZ2llcyBmb3IgY3VyYWJsZSBz
ZXh1YWxseSB0cmFuc21pdHRlZCBpbmZlY3Rpb25zOiBvYnNlcnZhdGlvbmFsIHN0dWR5LCBzeXN0
ZW1hdGljIHJldmlld3MgYW5kIG1hdGhlbWF0aWNhbCBtb2RlbGxpbmc8L3RpdGxlPjxzZWNvbmRh
cnktdGl0bGU+SGVhbHRoIFRlY2hub2wgQXNzZXNzPC9zZWNvbmRhcnktdGl0bGU+PC90aXRsZXM+
PHBlcmlvZGljYWw+PGZ1bGwtdGl0bGU+SGVhbHRoIFRlY2hub2wgQXNzZXNzPC9mdWxsLXRpdGxl
PjwvcGVyaW9kaWNhbD48cGFnZXM+MS0xMDAsIHZpaS12aWlpPC9wYWdlcz48dm9sdW1lPjE4PC92
b2x1bWU+PG51bWJlcj4yPC9udW1iZXI+PGVkaXRpb24+MjAxNC8wMS8xNTwvZWRpdGlvbj48a2V5
d29yZHM+PGtleXdvcmQ+QWRvbGVzY2VudDwva2V5d29yZD48a2V5d29yZD5BZHVsdDwva2V5d29y
ZD48a2V5d29yZD5Db250YWN0IFRyYWNpbmcvKmVjb25vbWljcy9tZXRob2RzPC9rZXl3b3JkPjxr
ZXl3b3JkPkNvc3QtQmVuZWZpdCBBbmFseXNpczwva2V5d29yZD48a2V5d29yZD5GZW1hbGU8L2tl
eXdvcmQ+PGtleXdvcmQ+SHVtYW5zPC9rZXl3b3JkPjxrZXl3b3JkPk1hbGU8L2tleXdvcmQ+PGtl
eXdvcmQ+TW9kZWxzLCBCaW9sb2dpY2FsPC9rZXl3b3JkPjxrZXl3b3JkPk1vZGVscywgU3RhdGlz
dGljYWw8L2tleXdvcmQ+PGtleXdvcmQ+UXVhbGl0eS1BZGp1c3RlZCBMaWZlIFllYXJzPC9rZXl3
b3JkPjxrZXl3b3JkPlNlY29uZGFyeSBQcmV2ZW50aW9uPC9rZXl3b3JkPjxrZXl3b3JkPlNleHVh
bGx5IFRyYW5zbWl0dGVkIERpc2Vhc2VzL2Vjb25vbWljcy9lcGlkZW1pb2xvZ3kvKnByZXZlbnRp
b24gJmFtcDsgY29udHJvbDwva2V5d29yZD48a2V5d29yZD5TdGF0ZSBNZWRpY2luZS8qZWNvbm9t
aWNzL3N0YW5kYXJkczwva2V5d29yZD48a2V5d29yZD5Vbml0ZWQgS2luZ2RvbS9lcGlkZW1pb2xv
Z3k8L2tleXdvcmQ+PGtleXdvcmQ+WW91bmcgQWR1bHQ8L2tleXdvcmQ+PC9rZXl3b3Jkcz48ZGF0
ZXM+PHllYXI+MjAxNDwveWVhcj48cHViLWRhdGVzPjxkYXRlPkphbjwvZGF0ZT48L3B1Yi1kYXRl
cz48L2RhdGVzPjxpc2JuPjIwNDYtNDkyNCAoRWxlY3Ryb25pYykmI3hEOzEzNjYtNTI3OCAoTGlu
a2luZyk8L2lzYm4+PGFjY2Vzc2lvbi1udW0+MjQ0MTE0ODg8L2FjY2Vzc2lvbi1udW0+PHVybHM+
PHJlbGF0ZWQtdXJscz48dXJsPmh0dHBzOi8vd3d3Lm5jYmkubmxtLm5paC5nb3YvcHVibWVkLzI0
NDExNDg4PC91cmw+PC9yZWxhdGVkLXVybHM+PC91cmxzPjxjdXN0b20yPlBNQzQ3ODA5OTg8L2N1
c3RvbTI+PGVsZWN0cm9uaWMtcmVzb3VyY2UtbnVtPjEwLjMzMTAvaHRhMTgwMjA8L2VsZWN0cm9u
aWMtcmVzb3VyY2UtbnVtPjwvcmVjb3JkPjwvQ2l0ZT48L0VuZE5vdGU+
</w:fldData>
        </w:fldChar>
      </w:r>
      <w:r w:rsidR="00392EB3">
        <w:rPr>
          <w:rFonts w:cs="Calibri"/>
        </w:rPr>
        <w:instrText xml:space="preserve"> ADDIN EN.CITE </w:instrText>
      </w:r>
      <w:r w:rsidR="00392EB3">
        <w:rPr>
          <w:rFonts w:cs="Calibri"/>
        </w:rPr>
        <w:fldChar w:fldCharType="begin">
          <w:fldData xml:space="preserve">PEVuZE5vdGU+PENpdGU+PEF1dGhvcj5BbHRoYXVzPC9BdXRob3I+PFllYXI+MjAxNDwvWWVhcj48
UmVjTnVtPjIxPC9SZWNOdW0+PERpc3BsYXlUZXh0PjxzdHlsZSBmYWNlPSJzdXBlcnNjcmlwdCI+
OTI8L3N0eWxlPjwvRGlzcGxheVRleHQ+PHJlY29yZD48cmVjLW51bWJlcj4yMTwvcmVjLW51bWJl
cj48Zm9yZWlnbi1rZXlzPjxrZXkgYXBwPSJFTiIgZGItaWQ9Ijl4MDkweHd3cmFyMDVmZTI1MnR4
YXQ1YXB4MDBkc2ZzYWVkeiIgdGltZXN0YW1wPSIxNjA4MzEyODUyIj4yMTwva2V5PjwvZm9yZWln
bi1rZXlzPjxyZWYtdHlwZSBuYW1lPSJKb3VybmFsIEFydGljbGUiPjE3PC9yZWYtdHlwZT48Y29u
dHJpYnV0b3JzPjxhdXRob3JzPjxhdXRob3I+QWx0aGF1cywgQy4gTC48L2F1dGhvcj48YXV0aG9y
PlR1cm5lciwgSy4gTS48L2F1dGhvcj48YXV0aG9yPk1lcmNlciwgQy4gSC48L2F1dGhvcj48YXV0
aG9yPkF1Z3VzdGUsIFAuPC9hdXRob3I+PGF1dGhvcj5Sb2JlcnRzLCBULiBFLjwvYXV0aG9yPjxh
dXRob3I+QmVsbCwgRy48L2F1dGhvcj48YXV0aG9yPkhlcnpvZywgUy4gQS48L2F1dGhvcj48YXV0
aG9yPkNhc3NlbGwsIEouIEEuPC9hdXRob3I+PGF1dGhvcj5FZG11bmRzLCBXLiBKLjwvYXV0aG9y
PjxhdXRob3I+V2hpdGUsIFAuIEouPC9hdXRob3I+PGF1dGhvcj5XYXJkLCBILjwvYXV0aG9yPjxh
dXRob3I+TG93LCBOLjwvYXV0aG9yPjwvYXV0aG9ycz48L2NvbnRyaWJ1dG9ycz48YXV0aC1hZGRy
ZXNzPkluc3RpdHV0ZSBvZiBTb2NpYWwgYW5kIFByZXZlbnRpdmUgTWVkaWNpbmUsIFVuaXZlcnNp
dHkgb2YgQmVybiwgQmVybiwgU3dpdHplcmxhbmQuJiN4RDtTY2hvb2wgb2YgU29jaWFsIGFuZCBD
b21tdW5pdHkgTWVkaWNpbmUsIFVuaXZlcnNpdHkgb2YgQnJpc3RvbCwgQnJpc3RvbCwgVUsuJiN4
RDtDZW50cmUgZm9yIFNleHVhbCBIZWFsdGggYW5kIEhJViBSZXNlYXJjaCwgUmVzZWFyY2ggRGVw
YXJ0bWVudCBvZiBJbmZlY3Rpb24gYW5kIFBvcHVsYXRpb24gSGVhbHRoLCBVbml2ZXJzaXR5IENv
bGxlZ2UgTG9uZG9uLCBMb25kb24sIFVLLiYjeEQ7SGVhbHRoIEVjb25vbWljcyBGYWNpbGl0eSwg
VW5pdmVyc2l0eSBvZiBCaXJtaW5naGFtLCBCaXJtaW5naGFtLCBVSy4mI3hEO0FjYWRlbWljIERp
cmVjdG9yYXRlIG9mIENvbW11bmljYWJsZSBEaXNlYXNlcywgU2hlZmZpZWxkIFRlYWNoaW5nIEhv
c3BpdGFscyBOSFMgRm91bmRhdGlvbiBUcnVzdCwgU2hlZmZpZWxkLCBVSy4mI3hEO0JyaWdodG9u
IGFuZCBTdXNzZXggTWVkaWNhbCBTY2hvb2wsIFVuaXZlcnNpdHkgb2YgQnJpZ2h0b24sIEJyaWdo
dG9uLCBVSy4mI3hEO0luZmVjdGlvdXMgRGlzZWFzZSBFcGlkZW1pb2xvZ3kgVW5pdCwgTG9uZG9u
IFNjaG9vbCBvZiBIeWdpZW5lIGFuZCBUcm9waWNhbCBNZWRpY2luZSwgTG9uZG9uLCBVSy4mI3hE
O01vZGVsbGluZyBhbmQgRWNvbm9taWNzIFVuaXQsIEhlYWx0aCBQcm90ZWN0aW9uIEFnZW5jeSAo
bm93IFB1YmxpYyBIZWFsdGggRW5nbGFuZCksIExvbmRvbiwgVUssIGFuZCBNUkMgQ2VudHJlIGZv
ciBPdXRicmVhayBBbmFseXNpcyBhbmQgTW9kZWxsaW5nLCBTY2hvb2wgb2YgUHVibGljIEhlYWx0
aCwgSW1wZXJpYWwgQ29sbGVnZSBMb25kb24sIExvbmRvbiwgVUsuJiN4RDtEZXBhcnRtZW50IG9m
IEluZmVjdGlvdXMgRGlzZWFzZSBFcGlkZW1pb2xvZ3ksIEZhY3VsdHkgb2YgTWVkaWNpbmUsIElt
cGVyaWFsIENvbGxlZ2UgTG9uZG9uLCBMb25kb24sIFVLLjwvYXV0aC1hZGRyZXNzPjx0aXRsZXM+
PHRpdGxlPkVmZmVjdGl2ZW5lc3MgYW5kIGNvc3QtZWZmZWN0aXZlbmVzcyBvZiB0cmFkaXRpb25h
bCBhbmQgbmV3IHBhcnRuZXIgbm90aWZpY2F0aW9uIHRlY2hub2xvZ2llcyBmb3IgY3VyYWJsZSBz
ZXh1YWxseSB0cmFuc21pdHRlZCBpbmZlY3Rpb25zOiBvYnNlcnZhdGlvbmFsIHN0dWR5LCBzeXN0
ZW1hdGljIHJldmlld3MgYW5kIG1hdGhlbWF0aWNhbCBtb2RlbGxpbmc8L3RpdGxlPjxzZWNvbmRh
cnktdGl0bGU+SGVhbHRoIFRlY2hub2wgQXNzZXNzPC9zZWNvbmRhcnktdGl0bGU+PC90aXRsZXM+
PHBlcmlvZGljYWw+PGZ1bGwtdGl0bGU+SGVhbHRoIFRlY2hub2wgQXNzZXNzPC9mdWxsLXRpdGxl
PjwvcGVyaW9kaWNhbD48cGFnZXM+MS0xMDAsIHZpaS12aWlpPC9wYWdlcz48dm9sdW1lPjE4PC92
b2x1bWU+PG51bWJlcj4yPC9udW1iZXI+PGVkaXRpb24+MjAxNC8wMS8xNTwvZWRpdGlvbj48a2V5
d29yZHM+PGtleXdvcmQ+QWRvbGVzY2VudDwva2V5d29yZD48a2V5d29yZD5BZHVsdDwva2V5d29y
ZD48a2V5d29yZD5Db250YWN0IFRyYWNpbmcvKmVjb25vbWljcy9tZXRob2RzPC9rZXl3b3JkPjxr
ZXl3b3JkPkNvc3QtQmVuZWZpdCBBbmFseXNpczwva2V5d29yZD48a2V5d29yZD5GZW1hbGU8L2tl
eXdvcmQ+PGtleXdvcmQ+SHVtYW5zPC9rZXl3b3JkPjxrZXl3b3JkPk1hbGU8L2tleXdvcmQ+PGtl
eXdvcmQ+TW9kZWxzLCBCaW9sb2dpY2FsPC9rZXl3b3JkPjxrZXl3b3JkPk1vZGVscywgU3RhdGlz
dGljYWw8L2tleXdvcmQ+PGtleXdvcmQ+UXVhbGl0eS1BZGp1c3RlZCBMaWZlIFllYXJzPC9rZXl3
b3JkPjxrZXl3b3JkPlNlY29uZGFyeSBQcmV2ZW50aW9uPC9rZXl3b3JkPjxrZXl3b3JkPlNleHVh
bGx5IFRyYW5zbWl0dGVkIERpc2Vhc2VzL2Vjb25vbWljcy9lcGlkZW1pb2xvZ3kvKnByZXZlbnRp
b24gJmFtcDsgY29udHJvbDwva2V5d29yZD48a2V5d29yZD5TdGF0ZSBNZWRpY2luZS8qZWNvbm9t
aWNzL3N0YW5kYXJkczwva2V5d29yZD48a2V5d29yZD5Vbml0ZWQgS2luZ2RvbS9lcGlkZW1pb2xv
Z3k8L2tleXdvcmQ+PGtleXdvcmQ+WW91bmcgQWR1bHQ8L2tleXdvcmQ+PC9rZXl3b3Jkcz48ZGF0
ZXM+PHllYXI+MjAxNDwveWVhcj48cHViLWRhdGVzPjxkYXRlPkphbjwvZGF0ZT48L3B1Yi1kYXRl
cz48L2RhdGVzPjxpc2JuPjIwNDYtNDkyNCAoRWxlY3Ryb25pYykmI3hEOzEzNjYtNTI3OCAoTGlu
a2luZyk8L2lzYm4+PGFjY2Vzc2lvbi1udW0+MjQ0MTE0ODg8L2FjY2Vzc2lvbi1udW0+PHVybHM+
PHJlbGF0ZWQtdXJscz48dXJsPmh0dHBzOi8vd3d3Lm5jYmkubmxtLm5paC5nb3YvcHVibWVkLzI0
NDExNDg4PC91cmw+PC9yZWxhdGVkLXVybHM+PC91cmxzPjxjdXN0b20yPlBNQzQ3ODA5OTg8L2N1
c3RvbTI+PGVsZWN0cm9uaWMtcmVzb3VyY2UtbnVtPjEwLjMzMTAvaHRhMTgwMjA8L2VsZWN0cm9u
aWMtcmVzb3VyY2UtbnVtPjwvcmVjb3JkPjwvQ2l0ZT48L0VuZE5vdGU+
</w:fldData>
        </w:fldChar>
      </w:r>
      <w:r w:rsidR="00392EB3">
        <w:rPr>
          <w:rFonts w:cs="Calibri"/>
        </w:rPr>
        <w:instrText xml:space="preserve"> ADDIN EN.CITE.DATA </w:instrText>
      </w:r>
      <w:r w:rsidR="00392EB3">
        <w:rPr>
          <w:rFonts w:cs="Calibri"/>
        </w:rPr>
      </w:r>
      <w:r w:rsidR="00392EB3">
        <w:rPr>
          <w:rFonts w:cs="Calibri"/>
        </w:rPr>
        <w:fldChar w:fldCharType="end"/>
      </w:r>
      <w:r w:rsidR="002914E0">
        <w:rPr>
          <w:rFonts w:cs="Calibri"/>
        </w:rPr>
      </w:r>
      <w:r w:rsidR="002914E0">
        <w:rPr>
          <w:rFonts w:cs="Calibri"/>
        </w:rPr>
        <w:fldChar w:fldCharType="separate"/>
      </w:r>
      <w:r w:rsidR="00392EB3" w:rsidRPr="00392EB3">
        <w:rPr>
          <w:rFonts w:cs="Calibri"/>
          <w:noProof/>
          <w:vertAlign w:val="superscript"/>
        </w:rPr>
        <w:t>92</w:t>
      </w:r>
      <w:r w:rsidR="002914E0">
        <w:rPr>
          <w:rFonts w:cs="Calibri"/>
        </w:rPr>
        <w:fldChar w:fldCharType="end"/>
      </w:r>
      <w:r w:rsidRPr="00C14E51">
        <w:rPr>
          <w:rFonts w:cs="Calibri"/>
        </w:rPr>
        <w:t>. Finally, we consider the costs of the intervention, including the cost of the intervention per individual regarding the cost of text messages and maintenance of the virtual mobile number. We perform 1,000 individual model projections, sampling parameters from within their range of uncertainty to ascertain a 95% credibility interval for our results (95%CrI). The primary outputs were total costs, QALYs and incremental cost-effectiveness ratios (ICER).</w:t>
      </w:r>
    </w:p>
    <w:p w14:paraId="51712194" w14:textId="77777777" w:rsidR="00C44105" w:rsidRPr="00427900" w:rsidRDefault="00F76819">
      <w:hyperlink r:id="rId49" w:history="1"/>
    </w:p>
    <w:p w14:paraId="7C22081F" w14:textId="77777777" w:rsidR="00C44105" w:rsidRPr="00CE0DD8" w:rsidRDefault="00F76819" w:rsidP="00CE0DD8">
      <w:pPr>
        <w:rPr>
          <w:rStyle w:val="Hyperlink"/>
          <w:b/>
          <w:bCs/>
          <w:i/>
          <w:iCs/>
          <w:color w:val="auto"/>
          <w:sz w:val="24"/>
          <w:szCs w:val="24"/>
          <w:u w:val="none"/>
        </w:rPr>
      </w:pPr>
      <w:hyperlink r:id="rId50" w:history="1">
        <w:r w:rsidR="00C44105" w:rsidRPr="00CE0DD8">
          <w:rPr>
            <w:rStyle w:val="Hyperlink"/>
            <w:b/>
            <w:bCs/>
            <w:i/>
            <w:iCs/>
            <w:color w:val="auto"/>
            <w:sz w:val="24"/>
            <w:szCs w:val="24"/>
            <w:u w:val="none"/>
          </w:rPr>
          <w:t>Key model assumptions and limitations</w:t>
        </w:r>
      </w:hyperlink>
    </w:p>
    <w:p w14:paraId="409E99E7" w14:textId="734FE684" w:rsidR="00C44105" w:rsidRPr="00427900" w:rsidRDefault="00C44105">
      <w:r w:rsidRPr="00C14E51">
        <w:t>The number of individuals aged 16-24 assumed to have had a previous chlamydia or gonorrhoea infection over a year period was attained from 2019 data from Public Health England</w:t>
      </w:r>
      <w:r w:rsidR="00461025">
        <w:t xml:space="preserve"> </w:t>
      </w:r>
      <w:r w:rsidR="00550C11">
        <w:fldChar w:fldCharType="begin"/>
      </w:r>
      <w:r w:rsidR="00392EB3">
        <w:instrText xml:space="preserve"> ADDIN EN.CITE &lt;EndNote&gt;&lt;Cite&gt;&lt;Author&gt;Mitchell H&lt;/Author&gt;&lt;Year&gt;2020&lt;/Year&gt;&lt;RecNum&gt;22&lt;/RecNum&gt;&lt;DisplayText&gt;&lt;style face="superscript"&gt;91&lt;/style&gt;&lt;/DisplayText&gt;&lt;record&gt;&lt;rec-number&gt;22&lt;/rec-number&gt;&lt;foreign-keys&gt;&lt;key app="EN" db-id="9x090xwwrar05fe252txat5apx00dsfsaedz" timestamp="1608312852"&gt;22&lt;/key&gt;&lt;/foreign-keys&gt;&lt;ref-type name="Journal Article"&gt;17&lt;/ref-type&gt;&lt;contributors&gt;&lt;authors&gt;&lt;author&gt;Mitchell H,&lt;/author&gt;&lt;author&gt;Allen H,&lt;/author&gt;&lt;author&gt;Sonubi T,&lt;/author&gt;&lt;author&gt;Kuyumdzhieva G,&lt;/author&gt;&lt;author&gt;Harb A,&lt;/author&gt;&lt;author&gt;Shah A,&lt;/author&gt;&lt;author&gt;Glancy M,&lt;/author&gt;&lt;author&gt;Checchi M,&lt;/author&gt;&lt;author&gt;Milbourn H,&lt;/author&gt;&lt;author&gt;Folkard K,&lt;/author&gt;&lt;author&gt;Mohammed H&lt;/author&gt;&lt;/authors&gt;&lt;/contributors&gt;&lt;titles&gt;&lt;title&gt;Sexually transmitted infections and screening for chlamydia in England, 2019&lt;/title&gt;&lt;/titles&gt;&lt;dates&gt;&lt;year&gt;2020&lt;/year&gt;&lt;/dates&gt;&lt;urls&gt;&lt;related-urls&gt;&lt;url&gt;https://www.gov.uk/government/statistics/sexually-transmitted-infections-stis-annual-data-tables&lt;/url&gt;&lt;/related-urls&gt;&lt;/urls&gt;&lt;/record&gt;&lt;/Cite&gt;&lt;/EndNote&gt;</w:instrText>
      </w:r>
      <w:r w:rsidR="00550C11">
        <w:fldChar w:fldCharType="separate"/>
      </w:r>
      <w:r w:rsidR="00392EB3" w:rsidRPr="00392EB3">
        <w:rPr>
          <w:noProof/>
          <w:vertAlign w:val="superscript"/>
        </w:rPr>
        <w:t>91</w:t>
      </w:r>
      <w:r w:rsidR="00550C11">
        <w:fldChar w:fldCharType="end"/>
      </w:r>
      <w:r w:rsidR="00461025">
        <w:t>.</w:t>
      </w:r>
      <w:r w:rsidRPr="00C14E51">
        <w:t xml:space="preserve"> Th</w:t>
      </w:r>
      <w:r w:rsidR="00461025">
        <w:t>ese</w:t>
      </w:r>
      <w:r w:rsidRPr="00C14E51">
        <w:t xml:space="preserve"> data w</w:t>
      </w:r>
      <w:r w:rsidR="00461025">
        <w:t>ere</w:t>
      </w:r>
      <w:r w:rsidRPr="00C14E51">
        <w:t xml:space="preserve"> within those aged </w:t>
      </w:r>
      <w:proofErr w:type="gramStart"/>
      <w:r w:rsidRPr="00C14E51">
        <w:t>15-24 year olds</w:t>
      </w:r>
      <w:proofErr w:type="gramEnd"/>
      <w:r w:rsidRPr="00C14E51">
        <w:t xml:space="preserve"> so </w:t>
      </w:r>
      <w:r w:rsidR="00461025">
        <w:t>were</w:t>
      </w:r>
      <w:r w:rsidRPr="00C14E51">
        <w:t xml:space="preserve"> largely overlapping with our desired age group, however we did not adjust to remove the data from those aged 15 as it is not obvious what proportion of infections are contributed by this age group. This may potentially mean we have overestimated the number of incident infections. Conversely however, we assumed that each infection from our dataset was within a unique individual and that largely, chlamydia and gonorrhoea incidence would be similar in 2018/2019 to 2020/2021 despite trends in rising numbers of diagnoses</w:t>
      </w:r>
      <w:r w:rsidR="00550C11">
        <w:fldChar w:fldCharType="begin"/>
      </w:r>
      <w:r w:rsidR="00392EB3">
        <w:instrText xml:space="preserve"> ADDIN EN.CITE &lt;EndNote&gt;&lt;Cite&gt;&lt;Author&gt;Mitchell H&lt;/Author&gt;&lt;Year&gt;2020&lt;/Year&gt;&lt;RecNum&gt;22&lt;/RecNum&gt;&lt;DisplayText&gt;&lt;style face="superscript"&gt;91&lt;/style&gt;&lt;/DisplayText&gt;&lt;record&gt;&lt;rec-number&gt;22&lt;/rec-number&gt;&lt;foreign-keys&gt;&lt;key app="EN" db-id="9x090xwwrar05fe252txat5apx00dsfsaedz" timestamp="1608312852"&gt;22&lt;/key&gt;&lt;/foreign-keys&gt;&lt;ref-type name="Journal Article"&gt;17&lt;/ref-type&gt;&lt;contributors&gt;&lt;authors&gt;&lt;author&gt;Mitchell H,&lt;/author&gt;&lt;author&gt;Allen H,&lt;/author&gt;&lt;author&gt;Sonubi T,&lt;/author&gt;&lt;author&gt;Kuyumdzhieva G,&lt;/author&gt;&lt;author&gt;Harb A,&lt;/author&gt;&lt;author&gt;Shah A,&lt;/author&gt;&lt;author&gt;Glancy M,&lt;/author&gt;&lt;author&gt;Checchi M,&lt;/author&gt;&lt;author&gt;Milbourn H,&lt;/author&gt;&lt;author&gt;Folkard K,&lt;/author&gt;&lt;author&gt;Mohammed H&lt;/author&gt;&lt;/authors&gt;&lt;/contributors&gt;&lt;titles&gt;&lt;title&gt;Sexually transmitted infections and screening for chlamydia in England, 2019&lt;/title&gt;&lt;/titles&gt;&lt;dates&gt;&lt;year&gt;2020&lt;/year&gt;&lt;/dates&gt;&lt;urls&gt;&lt;related-urls&gt;&lt;url&gt;https://www.gov.uk/government/statistics/sexually-transmitted-infections-stis-annual-data-tables&lt;/url&gt;&lt;/related-urls&gt;&lt;/urls&gt;&lt;/record&gt;&lt;/Cite&gt;&lt;/EndNote&gt;</w:instrText>
      </w:r>
      <w:r w:rsidR="00550C11">
        <w:fldChar w:fldCharType="separate"/>
      </w:r>
      <w:r w:rsidR="00392EB3" w:rsidRPr="00392EB3">
        <w:rPr>
          <w:noProof/>
          <w:vertAlign w:val="superscript"/>
        </w:rPr>
        <w:t>91</w:t>
      </w:r>
      <w:r w:rsidR="00550C11">
        <w:fldChar w:fldCharType="end"/>
      </w:r>
      <w:r w:rsidR="00461025">
        <w:t>,</w:t>
      </w:r>
      <w:r w:rsidRPr="00C14E51">
        <w:t xml:space="preserve"> which could lead to an underestimate of the number of incident infections.</w:t>
      </w:r>
    </w:p>
    <w:p w14:paraId="1F830A83" w14:textId="77777777" w:rsidR="00C44105" w:rsidRPr="00427900" w:rsidRDefault="00C44105">
      <w:r w:rsidRPr="00C14E51">
        <w:t xml:space="preserve">We also assume that in the year period of the intervention individuals would be limited to one further infection matching their baseline diagnosis (or persistence of their current chlamydia or gonorrhoea infection). We did not consider co-infection at this stage. We also assume cautiously that for the chronic conditions of tubular infertility and chronic pelvic pain that the loss of QALYs and costs for healthcare would continue for 5 and 10 years, respectively. However, these conditions may continue to affect individuals beyond this duration. For these two conditions we discount the QALYs </w:t>
      </w:r>
      <w:proofErr w:type="gramStart"/>
      <w:r w:rsidRPr="00C14E51">
        <w:t>lost</w:t>
      </w:r>
      <w:proofErr w:type="gramEnd"/>
      <w:r w:rsidRPr="00C14E51">
        <w:t xml:space="preserve"> and costs incurred at a rate of 3.5% per year, also including a delay until the onset of these sequalae alongside ectopic pregnancy of 5 years. Symptomatic infections, PID and epididymitis are assumed to be present within the first year of infection and so the associated QALYs and costs are not subject to the discount rate. We also assume that all infections would be eventually treated over the course of the individual’s lifetime and so incur a cost for treatment for every incident infection. </w:t>
      </w:r>
      <w:r w:rsidRPr="00C14E51">
        <w:lastRenderedPageBreak/>
        <w:t xml:space="preserve">However, we are aware </w:t>
      </w:r>
      <w:proofErr w:type="gramStart"/>
      <w:r w:rsidRPr="00C14E51">
        <w:t>than in reality, a</w:t>
      </w:r>
      <w:proofErr w:type="gramEnd"/>
      <w:r w:rsidRPr="00C14E51">
        <w:t xml:space="preserve"> proportion of infections and associated sequelae go untreated. Many of these assumptions can be scrutinised under one-way sensitivity analysis as described subsequently.</w:t>
      </w:r>
    </w:p>
    <w:p w14:paraId="01370408" w14:textId="77777777" w:rsidR="00C44105" w:rsidRPr="00427900" w:rsidRDefault="00F76819">
      <w:hyperlink r:id="rId51" w:history="1"/>
    </w:p>
    <w:p w14:paraId="36A2627A" w14:textId="77777777" w:rsidR="00C44105" w:rsidRPr="00CE0DD8" w:rsidRDefault="00F76819" w:rsidP="00CE0DD8">
      <w:pPr>
        <w:rPr>
          <w:rStyle w:val="Hyperlink"/>
          <w:b/>
          <w:bCs/>
          <w:i/>
          <w:iCs/>
          <w:color w:val="auto"/>
          <w:sz w:val="24"/>
          <w:szCs w:val="24"/>
          <w:u w:val="none"/>
        </w:rPr>
      </w:pPr>
      <w:hyperlink r:id="rId52" w:history="1">
        <w:r w:rsidR="00C44105" w:rsidRPr="00CE0DD8">
          <w:rPr>
            <w:rStyle w:val="Hyperlink"/>
            <w:b/>
            <w:bCs/>
            <w:i/>
            <w:iCs/>
            <w:color w:val="auto"/>
            <w:sz w:val="24"/>
            <w:szCs w:val="24"/>
            <w:u w:val="none"/>
          </w:rPr>
          <w:t>Costs and utilities</w:t>
        </w:r>
      </w:hyperlink>
    </w:p>
    <w:p w14:paraId="0EA8A550" w14:textId="1A1C2486" w:rsidR="00C44105" w:rsidRPr="00427900" w:rsidRDefault="00C44105">
      <w:r w:rsidRPr="00C14E51">
        <w:t>We take the perspective of a National Health Service (NHS) deciding whether to implement this intervention, measuring costs and benefits from their perspective and ignoring monetary societal costs of infection and health complications. We use a threshold of £20,000 per QALY gained to indicate if the intervention is cost-effective. We consider these NHS based costs to include treatment costs for chlamydia and gonorrhoea, plus the expected costs involved in treating resultant sequalae. QALYs are assigned to each individual sequalae alongside the sequalae’s expected duration. Full details of all costs and health utilities gathered in the course of this work are included in</w:t>
      </w:r>
      <w:r w:rsidR="00B95642">
        <w:rPr>
          <w:lang w:val="en-US"/>
        </w:rPr>
        <w:t xml:space="preserve"> Table </w:t>
      </w:r>
      <w:r w:rsidR="005B4B90">
        <w:rPr>
          <w:lang w:val="en-US"/>
        </w:rPr>
        <w:t>9</w:t>
      </w:r>
      <w:r>
        <w:t>.</w:t>
      </w:r>
    </w:p>
    <w:p w14:paraId="76DA9579" w14:textId="77777777" w:rsidR="00C44105" w:rsidRPr="00427900" w:rsidRDefault="00F76819">
      <w:hyperlink r:id="rId53" w:history="1"/>
    </w:p>
    <w:p w14:paraId="3AA531A0" w14:textId="77777777" w:rsidR="00C44105" w:rsidRPr="00CE0DD8" w:rsidRDefault="00F76819" w:rsidP="00CE0DD8">
      <w:pPr>
        <w:rPr>
          <w:rStyle w:val="Hyperlink"/>
          <w:b/>
          <w:bCs/>
          <w:i/>
          <w:iCs/>
          <w:color w:val="auto"/>
          <w:sz w:val="24"/>
          <w:szCs w:val="24"/>
          <w:u w:val="none"/>
        </w:rPr>
      </w:pPr>
      <w:hyperlink r:id="rId54" w:history="1">
        <w:r w:rsidR="00C44105" w:rsidRPr="00CE0DD8">
          <w:rPr>
            <w:rStyle w:val="Hyperlink"/>
            <w:b/>
            <w:bCs/>
            <w:i/>
            <w:iCs/>
            <w:color w:val="auto"/>
            <w:sz w:val="24"/>
            <w:szCs w:val="24"/>
            <w:u w:val="none"/>
          </w:rPr>
          <w:t>Main analysis</w:t>
        </w:r>
      </w:hyperlink>
    </w:p>
    <w:p w14:paraId="6E6DABE7" w14:textId="6914426E" w:rsidR="00C44105" w:rsidRPr="00427900" w:rsidRDefault="00C44105">
      <w:r w:rsidRPr="00C14E51">
        <w:t xml:space="preserve">The primary outcomes include the QALYs gained, the difference in cost and the total cost per QALY gained, expressed as the mean ICER between standard care and standard care with the additional text-based intervention. The secondary outcomes were the number of infections prevented (including secondary transmissions), and associated sequalae prevented from occurring in intervention participants. We aimed to display results comparing the ICER between the status-quo scenario without the </w:t>
      </w:r>
      <w:proofErr w:type="spellStart"/>
      <w:r w:rsidRPr="00C14E51">
        <w:t>safetxt</w:t>
      </w:r>
      <w:proofErr w:type="spellEnd"/>
      <w:r w:rsidRPr="00C14E51">
        <w:t xml:space="preserve"> intervention and with the </w:t>
      </w:r>
      <w:proofErr w:type="spellStart"/>
      <w:r w:rsidRPr="00C14E51">
        <w:t>safetxt</w:t>
      </w:r>
      <w:proofErr w:type="spellEnd"/>
      <w:r w:rsidRPr="00C14E51">
        <w:t xml:space="preserve"> </w:t>
      </w:r>
      <w:proofErr w:type="spellStart"/>
      <w:proofErr w:type="gramStart"/>
      <w:r w:rsidRPr="00C14E51">
        <w:t>intervention,</w:t>
      </w:r>
      <w:r w:rsidR="00DB03CC">
        <w:t>employ</w:t>
      </w:r>
      <w:proofErr w:type="spellEnd"/>
      <w:proofErr w:type="gramEnd"/>
      <w:r w:rsidRPr="00C14E51">
        <w:t xml:space="preserve"> the 95% credibility interval (</w:t>
      </w:r>
      <w:proofErr w:type="spellStart"/>
      <w:r w:rsidRPr="00C14E51">
        <w:t>CrI</w:t>
      </w:r>
      <w:proofErr w:type="spellEnd"/>
      <w:r w:rsidRPr="00C14E51">
        <w:t>) to highlight uncertainty.</w:t>
      </w:r>
    </w:p>
    <w:p w14:paraId="0068A286" w14:textId="77777777" w:rsidR="00C44105" w:rsidRPr="00427900" w:rsidRDefault="00F76819">
      <w:hyperlink r:id="rId55" w:history="1"/>
    </w:p>
    <w:p w14:paraId="492FADD8" w14:textId="77777777" w:rsidR="00C44105" w:rsidRPr="00CE0DD8" w:rsidRDefault="00F76819" w:rsidP="00CE0DD8">
      <w:pPr>
        <w:rPr>
          <w:rStyle w:val="Hyperlink"/>
          <w:b/>
          <w:bCs/>
          <w:i/>
          <w:iCs/>
          <w:color w:val="auto"/>
          <w:sz w:val="24"/>
          <w:szCs w:val="24"/>
          <w:u w:val="none"/>
        </w:rPr>
      </w:pPr>
      <w:hyperlink r:id="rId56" w:history="1">
        <w:r w:rsidR="00C44105" w:rsidRPr="00CE0DD8">
          <w:rPr>
            <w:rStyle w:val="Hyperlink"/>
            <w:b/>
            <w:bCs/>
            <w:i/>
            <w:iCs/>
            <w:color w:val="auto"/>
            <w:sz w:val="24"/>
            <w:szCs w:val="24"/>
            <w:u w:val="none"/>
          </w:rPr>
          <w:t>Scenario and sensitivity analyses</w:t>
        </w:r>
      </w:hyperlink>
    </w:p>
    <w:p w14:paraId="452D1608" w14:textId="77777777" w:rsidR="00C44105" w:rsidRPr="00427900" w:rsidRDefault="00C44105">
      <w:r w:rsidRPr="00C14E51">
        <w:t xml:space="preserve">Throughout this work, we aimed to give our mean value for each result alongside the 95%CrI, representing the range of the most central 95% of all </w:t>
      </w:r>
      <w:proofErr w:type="gramStart"/>
      <w:r w:rsidRPr="00C14E51">
        <w:t>model</w:t>
      </w:r>
      <w:proofErr w:type="gramEnd"/>
      <w:r w:rsidRPr="00C14E51">
        <w:t xml:space="preserve"> runs. We also conducted preliminary one-way sensitivity analyses to evaluate the robustness of the model findings in which we varied different key parameter values. We considered two primary scenarios: (1) no additional cost incurred by the intervention, due to existing NHS infrastructure and therefore negligible additional expenses </w:t>
      </w:r>
      <w:proofErr w:type="gramStart"/>
      <w:r w:rsidRPr="00C14E51">
        <w:t>and;</w:t>
      </w:r>
      <w:proofErr w:type="gramEnd"/>
      <w:r w:rsidRPr="00C14E51">
        <w:t xml:space="preserve"> (2) 50% of gonorrhoea and chlamydia infections go untreated, leading to reduced treatment costs.</w:t>
      </w:r>
    </w:p>
    <w:p w14:paraId="6DB2FB9B" w14:textId="60BCA698" w:rsidR="00C44105" w:rsidRPr="00427900" w:rsidRDefault="00C44105"/>
    <w:p w14:paraId="066B6D30" w14:textId="36B30AEE" w:rsidR="00C44105" w:rsidRPr="00CE0DD8" w:rsidRDefault="00C44105" w:rsidP="002C0AAA">
      <w:pPr>
        <w:pStyle w:val="Heading2"/>
        <w:rPr>
          <w:rStyle w:val="Hyperlink"/>
          <w:color w:val="auto"/>
          <w:u w:val="none"/>
        </w:rPr>
      </w:pPr>
      <w:bookmarkStart w:id="104" w:name="_Toc77356104"/>
      <w:r w:rsidRPr="006657B2">
        <w:rPr>
          <w:rStyle w:val="Hyperlink"/>
          <w:color w:val="auto"/>
          <w:u w:val="none"/>
        </w:rPr>
        <w:t>Next steps</w:t>
      </w:r>
      <w:bookmarkEnd w:id="104"/>
    </w:p>
    <w:p w14:paraId="624871EC" w14:textId="040BDBF1" w:rsidR="00C44105" w:rsidRDefault="00C44105">
      <w:r w:rsidRPr="00C14E51">
        <w:t xml:space="preserve">The model has been developed to the point of a functional draft. If the cost analysis had gone forward, this would have been fine-tuned for costs of treatment, and explored with a clinical team. </w:t>
      </w:r>
      <w:r w:rsidRPr="00C14E51">
        <w:lastRenderedPageBreak/>
        <w:t xml:space="preserve">Some of the costs </w:t>
      </w:r>
      <w:proofErr w:type="gramStart"/>
      <w:r w:rsidRPr="00C14E51">
        <w:t>e.g.</w:t>
      </w:r>
      <w:proofErr w:type="gramEnd"/>
      <w:r w:rsidRPr="00C14E51">
        <w:t xml:space="preserve"> treating tubal factor infertility are complex and difficult to fully determine. Alternative parameter distributions could also be applied to parameter estimates which throughout we found to be highly uncertain. For many parameters we made use of uniform distributions as we could only obtain a point value from the literature or were faced with a significant range between different sources in the literature. The model could also easily be adapted to be UK focused by scaling up the population included proportionately or using further data from the devolved nations. Furthermore, the model could readily be extended to 10,000 or 100,000 parameter samples if required. Finally, further sensitivity analyses could also be undertaken, examining alternative costings, probabilities of disease transmission or differences in re-infection/persistence rates for chlamydia and gonorrhoea.</w:t>
      </w:r>
    </w:p>
    <w:p w14:paraId="56015250" w14:textId="77777777" w:rsidR="003279AA" w:rsidRPr="00427900" w:rsidRDefault="003279AA"/>
    <w:p w14:paraId="20CF5B63" w14:textId="4580D076" w:rsidR="00C44105" w:rsidRPr="00427900" w:rsidRDefault="002621C3" w:rsidP="002621C3">
      <w:pPr>
        <w:pStyle w:val="Caption"/>
      </w:pPr>
      <w:bookmarkStart w:id="105" w:name="_Ref59195638"/>
      <w:bookmarkStart w:id="106" w:name="_Ref59195632"/>
      <w:bookmarkStart w:id="107" w:name="_Toc62986268"/>
      <w:bookmarkStart w:id="108" w:name="_Toc76904520"/>
      <w:r>
        <w:t xml:space="preserve">Table </w:t>
      </w:r>
      <w:r w:rsidR="00F76819">
        <w:fldChar w:fldCharType="begin"/>
      </w:r>
      <w:r w:rsidR="00F76819">
        <w:instrText xml:space="preserve"> SEQ Table \* ARABIC </w:instrText>
      </w:r>
      <w:r w:rsidR="00F76819">
        <w:fldChar w:fldCharType="separate"/>
      </w:r>
      <w:r w:rsidR="000E1256">
        <w:rPr>
          <w:noProof/>
        </w:rPr>
        <w:t>9</w:t>
      </w:r>
      <w:r w:rsidR="00F76819">
        <w:rPr>
          <w:noProof/>
        </w:rPr>
        <w:fldChar w:fldCharType="end"/>
      </w:r>
      <w:bookmarkEnd w:id="105"/>
      <w:r w:rsidR="00C44105" w:rsidRPr="004253B3">
        <w:t xml:space="preserve"> Model parameters</w:t>
      </w:r>
      <w:bookmarkEnd w:id="106"/>
      <w:bookmarkEnd w:id="107"/>
      <w:bookmarkEnd w:id="108"/>
      <w:r w:rsidR="00123D0B">
        <w:fldChar w:fldCharType="begin"/>
      </w:r>
      <w:r w:rsidR="00123D0B">
        <w:instrText xml:space="preserve"> HYPERLINK "https://safetxt.lshtm.ac.uk/publications/" </w:instrText>
      </w:r>
      <w:r w:rsidR="00123D0B">
        <w:fldChar w:fldCharType="end"/>
      </w:r>
    </w:p>
    <w:tbl>
      <w:tblPr>
        <w:tblW w:w="9101" w:type="dxa"/>
        <w:tblInd w:w="108" w:type="dxa"/>
        <w:tblLayout w:type="fixed"/>
        <w:tblLook w:val="0000" w:firstRow="0" w:lastRow="0" w:firstColumn="0" w:lastColumn="0" w:noHBand="0" w:noVBand="0"/>
      </w:tblPr>
      <w:tblGrid>
        <w:gridCol w:w="2864"/>
        <w:gridCol w:w="1701"/>
        <w:gridCol w:w="992"/>
        <w:gridCol w:w="3544"/>
      </w:tblGrid>
      <w:tr w:rsidR="00C44105" w:rsidRPr="00427900" w14:paraId="4BA7F168"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D9D9D9"/>
          </w:tcPr>
          <w:p w14:paraId="4DF1A3E7" w14:textId="77777777" w:rsidR="00C44105" w:rsidRPr="00427900" w:rsidRDefault="00F76819" w:rsidP="0056152D">
            <w:pPr>
              <w:widowControl w:val="0"/>
              <w:spacing w:line="240" w:lineRule="auto"/>
            </w:pPr>
            <w:hyperlink r:id="rId57" w:history="1">
              <w:r w:rsidR="00C44105" w:rsidRPr="00427900">
                <w:rPr>
                  <w:rStyle w:val="Hyperlink"/>
                  <w:rFonts w:cs="Calibri"/>
                  <w:b/>
                  <w:bCs/>
                  <w:color w:val="auto"/>
                  <w:sz w:val="18"/>
                  <w:szCs w:val="18"/>
                  <w:u w:val="none"/>
                </w:rPr>
                <w:t>Parameter description</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D9D9D9"/>
          </w:tcPr>
          <w:p w14:paraId="4A29C4EF" w14:textId="77777777" w:rsidR="00C44105" w:rsidRPr="00427900" w:rsidRDefault="00F76819" w:rsidP="0056152D">
            <w:pPr>
              <w:widowControl w:val="0"/>
              <w:spacing w:line="240" w:lineRule="auto"/>
            </w:pPr>
            <w:hyperlink r:id="rId58" w:history="1">
              <w:r w:rsidR="00C44105" w:rsidRPr="00427900">
                <w:rPr>
                  <w:rStyle w:val="Hyperlink"/>
                  <w:rFonts w:cs="Calibri"/>
                  <w:b/>
                  <w:bCs/>
                  <w:color w:val="auto"/>
                  <w:sz w:val="18"/>
                  <w:szCs w:val="18"/>
                  <w:u w:val="none"/>
                </w:rPr>
                <w:t>Assumed value and distribution</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D9D9D9"/>
          </w:tcPr>
          <w:p w14:paraId="3F74F3DE" w14:textId="77777777" w:rsidR="00C44105" w:rsidRPr="00427900" w:rsidRDefault="00F76819" w:rsidP="0056152D">
            <w:pPr>
              <w:widowControl w:val="0"/>
              <w:spacing w:line="240" w:lineRule="auto"/>
              <w:jc w:val="center"/>
            </w:pPr>
            <w:hyperlink r:id="rId59" w:history="1">
              <w:r w:rsidR="00C44105" w:rsidRPr="00427900">
                <w:rPr>
                  <w:rStyle w:val="Hyperlink"/>
                  <w:rFonts w:cs="Calibri"/>
                  <w:b/>
                  <w:bCs/>
                  <w:color w:val="auto"/>
                  <w:sz w:val="18"/>
                  <w:szCs w:val="18"/>
                  <w:u w:val="none"/>
                </w:rPr>
                <w:t>Data source(s)</w:t>
              </w:r>
            </w:hyperlink>
          </w:p>
        </w:tc>
        <w:tc>
          <w:tcPr>
            <w:tcW w:w="3544" w:type="dxa"/>
            <w:tcBorders>
              <w:top w:val="single" w:sz="4" w:space="0" w:color="000000"/>
              <w:left w:val="single" w:sz="4" w:space="0" w:color="000000"/>
              <w:bottom w:val="single" w:sz="4" w:space="0" w:color="000000"/>
              <w:right w:val="single" w:sz="4" w:space="0" w:color="000000"/>
            </w:tcBorders>
            <w:shd w:val="clear" w:color="auto" w:fill="D9D9D9"/>
          </w:tcPr>
          <w:p w14:paraId="04BC6CD6" w14:textId="77777777" w:rsidR="00C44105" w:rsidRPr="00427900" w:rsidRDefault="00F76819" w:rsidP="0056152D">
            <w:pPr>
              <w:widowControl w:val="0"/>
              <w:spacing w:line="240" w:lineRule="auto"/>
            </w:pPr>
            <w:hyperlink r:id="rId60" w:history="1">
              <w:r w:rsidR="00C44105" w:rsidRPr="00427900">
                <w:rPr>
                  <w:rStyle w:val="Hyperlink"/>
                  <w:rFonts w:cs="Calibri"/>
                  <w:b/>
                  <w:bCs/>
                  <w:color w:val="auto"/>
                  <w:sz w:val="18"/>
                  <w:szCs w:val="18"/>
                  <w:u w:val="none"/>
                </w:rPr>
                <w:t>Notes and assumptions</w:t>
              </w:r>
            </w:hyperlink>
          </w:p>
        </w:tc>
      </w:tr>
      <w:tr w:rsidR="007C6425" w:rsidRPr="00427900" w14:paraId="28911097"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E50E4F" w14:textId="77777777" w:rsidR="007C6425" w:rsidRPr="00427900" w:rsidRDefault="00F76819" w:rsidP="0056152D">
            <w:pPr>
              <w:widowControl w:val="0"/>
              <w:spacing w:line="240" w:lineRule="auto"/>
            </w:pPr>
            <w:hyperlink r:id="rId61" w:history="1">
              <w:r w:rsidR="007C6425" w:rsidRPr="00427900">
                <w:rPr>
                  <w:rStyle w:val="Hyperlink"/>
                  <w:rFonts w:cs="Calibri"/>
                  <w:color w:val="auto"/>
                  <w:sz w:val="18"/>
                  <w:szCs w:val="18"/>
                  <w:u w:val="none"/>
                </w:rPr>
                <w:t>Proportion with reinfection or persistent gonorrhoea infection at 1 year (intervention group)</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626292E9" w14:textId="77777777" w:rsidR="007C6425" w:rsidRPr="00427900" w:rsidRDefault="00F76819" w:rsidP="0056152D">
            <w:pPr>
              <w:widowControl w:val="0"/>
              <w:spacing w:line="240" w:lineRule="auto"/>
            </w:pPr>
            <w:hyperlink r:id="rId62" w:history="1">
              <w:r w:rsidR="007C6425" w:rsidRPr="00427900">
                <w:rPr>
                  <w:rStyle w:val="Hyperlink"/>
                  <w:rFonts w:cs="Calibri"/>
                  <w:color w:val="auto"/>
                  <w:sz w:val="18"/>
                  <w:szCs w:val="18"/>
                  <w:u w:val="none"/>
                </w:rPr>
                <w:t>~</w:t>
              </w:r>
              <w:proofErr w:type="gramStart"/>
              <w:r w:rsidR="007C6425" w:rsidRPr="00427900">
                <w:rPr>
                  <w:rStyle w:val="Hyperlink"/>
                  <w:rFonts w:cs="Calibri"/>
                  <w:color w:val="auto"/>
                  <w:sz w:val="18"/>
                  <w:szCs w:val="18"/>
                  <w:u w:val="none"/>
                </w:rPr>
                <w:t>U(</w:t>
              </w:r>
              <w:proofErr w:type="gramEnd"/>
              <w:r w:rsidR="007C6425" w:rsidRPr="00427900">
                <w:rPr>
                  <w:rStyle w:val="Hyperlink"/>
                  <w:rFonts w:cs="Calibri"/>
                  <w:color w:val="auto"/>
                  <w:sz w:val="18"/>
                  <w:szCs w:val="18"/>
                  <w:u w:val="none"/>
                </w:rPr>
                <w:t>12.9, 21.0)</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AE6E8" w14:textId="3B9D1D00" w:rsidR="007C6425" w:rsidRPr="00427900" w:rsidRDefault="007C6425" w:rsidP="0056152D">
            <w:pPr>
              <w:widowControl w:val="0"/>
              <w:spacing w:line="240" w:lineRule="auto"/>
              <w:jc w:val="center"/>
            </w:pPr>
            <w:proofErr w:type="spellStart"/>
            <w:r w:rsidRPr="00315EA8">
              <w:rPr>
                <w:rFonts w:cstheme="minorHAnsi"/>
                <w:i/>
                <w:iCs/>
                <w:sz w:val="18"/>
                <w:szCs w:val="18"/>
              </w:rPr>
              <w:t>safetxt</w:t>
            </w:r>
            <w:proofErr w:type="spellEnd"/>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95290" w14:textId="77777777" w:rsidR="007C6425" w:rsidRPr="00427900" w:rsidRDefault="00F76819" w:rsidP="0056152D">
            <w:pPr>
              <w:pStyle w:val="Tablebody"/>
              <w:widowControl w:val="0"/>
              <w:spacing w:before="0" w:after="0" w:line="240" w:lineRule="auto"/>
            </w:pPr>
            <w:hyperlink r:id="rId63" w:history="1">
              <w:r w:rsidR="007C6425" w:rsidRPr="00427900">
                <w:rPr>
                  <w:rStyle w:val="Hyperlink"/>
                  <w:rFonts w:ascii="Calibri" w:hAnsi="Calibri"/>
                  <w:color w:val="auto"/>
                  <w:sz w:val="18"/>
                  <w:szCs w:val="18"/>
                  <w:u w:val="none"/>
                </w:rPr>
                <w:t xml:space="preserve">From </w:t>
              </w:r>
              <w:proofErr w:type="spellStart"/>
              <w:r w:rsidR="007C6425" w:rsidRPr="00427900">
                <w:rPr>
                  <w:rStyle w:val="Hyperlink"/>
                  <w:rFonts w:ascii="Calibri" w:hAnsi="Calibri"/>
                  <w:color w:val="auto"/>
                  <w:sz w:val="18"/>
                  <w:szCs w:val="18"/>
                  <w:u w:val="none"/>
                </w:rPr>
                <w:t>safetxt</w:t>
              </w:r>
              <w:proofErr w:type="spellEnd"/>
              <w:r w:rsidR="007C6425" w:rsidRPr="00427900">
                <w:rPr>
                  <w:rStyle w:val="Hyperlink"/>
                  <w:rFonts w:ascii="Calibri" w:hAnsi="Calibri"/>
                  <w:color w:val="auto"/>
                  <w:sz w:val="18"/>
                  <w:szCs w:val="18"/>
                  <w:u w:val="none"/>
                </w:rPr>
                <w:t xml:space="preserve"> trial data, examining gonorrhoea infection at follow-up compared with gonorrhoea at baseline in the intervention group. (Range is based on 95% CI of the data)</w:t>
              </w:r>
            </w:hyperlink>
          </w:p>
        </w:tc>
      </w:tr>
      <w:tr w:rsidR="007C6425" w:rsidRPr="00427900" w14:paraId="4FA19682"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6461F" w14:textId="43FA00CB" w:rsidR="007C6425" w:rsidRPr="00427900" w:rsidRDefault="007C6425" w:rsidP="0056152D">
            <w:pPr>
              <w:widowControl w:val="0"/>
              <w:spacing w:line="240" w:lineRule="auto"/>
            </w:pPr>
            <w:r w:rsidRPr="004253B3">
              <w:rPr>
                <w:rFonts w:cs="Calibri"/>
                <w:sz w:val="18"/>
                <w:szCs w:val="18"/>
              </w:rPr>
              <w:t>Proportion with reinfection or persistent gonorrhoea infection at 1 year (intervention group)</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1D2D083A" w14:textId="77777777" w:rsidR="007C6425" w:rsidRPr="00427900" w:rsidRDefault="007C6425" w:rsidP="0056152D">
            <w:pPr>
              <w:widowControl w:val="0"/>
              <w:spacing w:line="240" w:lineRule="auto"/>
            </w:pPr>
            <w:r w:rsidRPr="00C14E51">
              <w:rPr>
                <w:rFonts w:cs="Calibri"/>
                <w:sz w:val="18"/>
                <w:szCs w:val="18"/>
              </w:rPr>
              <w:t>~</w:t>
            </w:r>
            <w:proofErr w:type="gramStart"/>
            <w:r w:rsidRPr="00C14E51">
              <w:rPr>
                <w:rFonts w:cs="Calibri"/>
                <w:sz w:val="18"/>
                <w:szCs w:val="18"/>
              </w:rPr>
              <w:t>U(</w:t>
            </w:r>
            <w:proofErr w:type="gramEnd"/>
            <w:r w:rsidRPr="00C14E51">
              <w:rPr>
                <w:rFonts w:cs="Calibri"/>
                <w:sz w:val="18"/>
                <w:szCs w:val="18"/>
              </w:rPr>
              <w:t>11.5, 18.9)</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1614D" w14:textId="156E5B0D" w:rsidR="007C6425" w:rsidRPr="00427900" w:rsidRDefault="007C6425" w:rsidP="0056152D">
            <w:pPr>
              <w:widowControl w:val="0"/>
              <w:spacing w:line="240" w:lineRule="auto"/>
              <w:jc w:val="center"/>
            </w:pPr>
            <w:proofErr w:type="spellStart"/>
            <w:r w:rsidRPr="00315EA8">
              <w:rPr>
                <w:rFonts w:cstheme="minorHAnsi"/>
                <w:i/>
                <w:iCs/>
                <w:sz w:val="18"/>
                <w:szCs w:val="18"/>
              </w:rPr>
              <w:t>safetxt</w:t>
            </w:r>
            <w:proofErr w:type="spellEnd"/>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1EA4B5" w14:textId="77777777" w:rsidR="007C6425" w:rsidRPr="00427900" w:rsidRDefault="00F76819" w:rsidP="0056152D">
            <w:pPr>
              <w:pStyle w:val="Tablebody"/>
              <w:widowControl w:val="0"/>
              <w:spacing w:before="0" w:after="0" w:line="240" w:lineRule="auto"/>
            </w:pPr>
            <w:hyperlink r:id="rId64" w:history="1">
              <w:r w:rsidR="007C6425" w:rsidRPr="00427900">
                <w:rPr>
                  <w:rStyle w:val="Hyperlink"/>
                  <w:rFonts w:ascii="Calibri" w:hAnsi="Calibri"/>
                  <w:color w:val="auto"/>
                  <w:sz w:val="18"/>
                  <w:szCs w:val="18"/>
                  <w:u w:val="none"/>
                </w:rPr>
                <w:t xml:space="preserve">From </w:t>
              </w:r>
              <w:proofErr w:type="spellStart"/>
              <w:r w:rsidR="007C6425" w:rsidRPr="00427900">
                <w:rPr>
                  <w:rStyle w:val="Hyperlink"/>
                  <w:rFonts w:ascii="Calibri" w:hAnsi="Calibri"/>
                  <w:color w:val="auto"/>
                  <w:sz w:val="18"/>
                  <w:szCs w:val="18"/>
                  <w:u w:val="none"/>
                </w:rPr>
                <w:t>safetxt</w:t>
              </w:r>
              <w:proofErr w:type="spellEnd"/>
              <w:r w:rsidR="007C6425" w:rsidRPr="00427900">
                <w:rPr>
                  <w:rStyle w:val="Hyperlink"/>
                  <w:rFonts w:ascii="Calibri" w:hAnsi="Calibri"/>
                  <w:color w:val="auto"/>
                  <w:sz w:val="18"/>
                  <w:szCs w:val="18"/>
                  <w:u w:val="none"/>
                </w:rPr>
                <w:t xml:space="preserve"> trial data, examining gonorrhoea infection at follow-up compared with gonorrhoea at baseline in the control group. (Range is based on 95% CI of the data)</w:t>
              </w:r>
            </w:hyperlink>
          </w:p>
        </w:tc>
      </w:tr>
      <w:tr w:rsidR="007C6425" w:rsidRPr="00427900" w14:paraId="36C0D2FA"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7E281" w14:textId="77777777" w:rsidR="007C6425" w:rsidRPr="00427900" w:rsidRDefault="00F76819" w:rsidP="0056152D">
            <w:pPr>
              <w:widowControl w:val="0"/>
              <w:spacing w:line="240" w:lineRule="auto"/>
            </w:pPr>
            <w:hyperlink r:id="rId65" w:history="1">
              <w:r w:rsidR="007C6425" w:rsidRPr="00427900">
                <w:rPr>
                  <w:rStyle w:val="Hyperlink"/>
                  <w:rFonts w:cs="Calibri"/>
                  <w:color w:val="auto"/>
                  <w:sz w:val="18"/>
                  <w:szCs w:val="18"/>
                  <w:u w:val="none"/>
                </w:rPr>
                <w:t>Proportion with reinfection or persistent chlamydia infection at 1 year (intervention group)</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00592A36" w14:textId="77777777" w:rsidR="007C6425" w:rsidRPr="00427900" w:rsidRDefault="00F76819" w:rsidP="0056152D">
            <w:pPr>
              <w:widowControl w:val="0"/>
              <w:spacing w:line="240" w:lineRule="auto"/>
            </w:pPr>
            <w:hyperlink r:id="rId66" w:history="1">
              <w:r w:rsidR="007C6425" w:rsidRPr="00427900">
                <w:rPr>
                  <w:rStyle w:val="Hyperlink"/>
                  <w:rFonts w:cs="Calibri"/>
                  <w:color w:val="auto"/>
                  <w:sz w:val="18"/>
                  <w:szCs w:val="18"/>
                  <w:u w:val="none"/>
                </w:rPr>
                <w:t>~</w:t>
              </w:r>
              <w:proofErr w:type="gramStart"/>
              <w:r w:rsidR="007C6425" w:rsidRPr="00427900">
                <w:rPr>
                  <w:rStyle w:val="Hyperlink"/>
                  <w:rFonts w:cs="Calibri"/>
                  <w:color w:val="auto"/>
                  <w:sz w:val="18"/>
                  <w:szCs w:val="18"/>
                  <w:u w:val="none"/>
                </w:rPr>
                <w:t>U(</w:t>
              </w:r>
              <w:proofErr w:type="gramEnd"/>
              <w:r w:rsidR="007C6425" w:rsidRPr="00427900">
                <w:rPr>
                  <w:rStyle w:val="Hyperlink"/>
                  <w:rFonts w:cs="Calibri"/>
                  <w:color w:val="auto"/>
                  <w:sz w:val="18"/>
                  <w:szCs w:val="18"/>
                  <w:u w:val="none"/>
                </w:rPr>
                <w:t>18.4, 22.0)</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B507B2" w14:textId="45A7B13A" w:rsidR="007C6425" w:rsidRPr="00427900" w:rsidRDefault="007C6425" w:rsidP="0056152D">
            <w:pPr>
              <w:widowControl w:val="0"/>
              <w:spacing w:line="240" w:lineRule="auto"/>
              <w:jc w:val="center"/>
            </w:pPr>
            <w:proofErr w:type="spellStart"/>
            <w:r w:rsidRPr="00315EA8">
              <w:rPr>
                <w:rFonts w:cstheme="minorHAnsi"/>
                <w:i/>
                <w:iCs/>
                <w:sz w:val="18"/>
                <w:szCs w:val="18"/>
              </w:rPr>
              <w:t>safetxt</w:t>
            </w:r>
            <w:proofErr w:type="spellEnd"/>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F52CB3" w14:textId="77777777" w:rsidR="007C6425" w:rsidRPr="00427900" w:rsidRDefault="00F76819" w:rsidP="0056152D">
            <w:pPr>
              <w:pStyle w:val="Tablebody"/>
              <w:widowControl w:val="0"/>
              <w:spacing w:before="0" w:after="0" w:line="240" w:lineRule="auto"/>
            </w:pPr>
            <w:hyperlink r:id="rId67" w:history="1">
              <w:r w:rsidR="007C6425" w:rsidRPr="00427900">
                <w:rPr>
                  <w:rStyle w:val="Hyperlink"/>
                  <w:rFonts w:ascii="Calibri" w:hAnsi="Calibri"/>
                  <w:color w:val="auto"/>
                  <w:sz w:val="18"/>
                  <w:szCs w:val="18"/>
                  <w:u w:val="none"/>
                </w:rPr>
                <w:t xml:space="preserve">From </w:t>
              </w:r>
              <w:proofErr w:type="spellStart"/>
              <w:r w:rsidR="007C6425" w:rsidRPr="00427900">
                <w:rPr>
                  <w:rStyle w:val="Hyperlink"/>
                  <w:rFonts w:ascii="Calibri" w:hAnsi="Calibri"/>
                  <w:color w:val="auto"/>
                  <w:sz w:val="18"/>
                  <w:szCs w:val="18"/>
                  <w:u w:val="none"/>
                </w:rPr>
                <w:t>safetxt</w:t>
              </w:r>
              <w:proofErr w:type="spellEnd"/>
              <w:r w:rsidR="007C6425" w:rsidRPr="00427900">
                <w:rPr>
                  <w:rStyle w:val="Hyperlink"/>
                  <w:rFonts w:ascii="Calibri" w:hAnsi="Calibri"/>
                  <w:color w:val="auto"/>
                  <w:sz w:val="18"/>
                  <w:szCs w:val="18"/>
                  <w:u w:val="none"/>
                </w:rPr>
                <w:t xml:space="preserve"> trial data, examining gonorrhoea infection at follow-up compared with gonorrhoea at baseline in the intervention group. (Range is based on 95% CI of the data)</w:t>
              </w:r>
            </w:hyperlink>
          </w:p>
        </w:tc>
      </w:tr>
      <w:tr w:rsidR="007C6425" w:rsidRPr="00427900" w14:paraId="25C1EB30"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A95B7" w14:textId="77777777" w:rsidR="007C6425" w:rsidRPr="00427900" w:rsidRDefault="00F76819" w:rsidP="0056152D">
            <w:pPr>
              <w:widowControl w:val="0"/>
              <w:spacing w:line="240" w:lineRule="auto"/>
            </w:pPr>
            <w:hyperlink r:id="rId68" w:history="1">
              <w:r w:rsidR="007C6425" w:rsidRPr="00427900">
                <w:rPr>
                  <w:rStyle w:val="Hyperlink"/>
                  <w:rFonts w:cs="Calibri"/>
                  <w:color w:val="auto"/>
                  <w:sz w:val="18"/>
                  <w:szCs w:val="18"/>
                  <w:u w:val="none"/>
                </w:rPr>
                <w:t>Proportion with reinfection or persistent chlamydia infection at 1 year (intervention group)</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79FE5F99" w14:textId="77777777" w:rsidR="007C6425" w:rsidRPr="00427900" w:rsidRDefault="00F76819" w:rsidP="0056152D">
            <w:pPr>
              <w:widowControl w:val="0"/>
              <w:spacing w:line="240" w:lineRule="auto"/>
            </w:pPr>
            <w:hyperlink r:id="rId69" w:history="1">
              <w:r w:rsidR="007C6425" w:rsidRPr="00427900">
                <w:rPr>
                  <w:rStyle w:val="Hyperlink"/>
                  <w:rFonts w:cs="Calibri"/>
                  <w:color w:val="auto"/>
                  <w:sz w:val="18"/>
                  <w:szCs w:val="18"/>
                  <w:u w:val="none"/>
                </w:rPr>
                <w:t>~</w:t>
              </w:r>
              <w:proofErr w:type="gramStart"/>
              <w:r w:rsidR="007C6425" w:rsidRPr="00427900">
                <w:rPr>
                  <w:rStyle w:val="Hyperlink"/>
                  <w:rFonts w:cs="Calibri"/>
                  <w:color w:val="auto"/>
                  <w:sz w:val="18"/>
                  <w:szCs w:val="18"/>
                  <w:u w:val="none"/>
                </w:rPr>
                <w:t>U(</w:t>
              </w:r>
              <w:proofErr w:type="gramEnd"/>
              <w:r w:rsidR="007C6425" w:rsidRPr="00427900">
                <w:rPr>
                  <w:rStyle w:val="Hyperlink"/>
                  <w:rFonts w:cs="Calibri"/>
                  <w:color w:val="auto"/>
                  <w:sz w:val="18"/>
                  <w:szCs w:val="18"/>
                  <w:u w:val="none"/>
                </w:rPr>
                <w:t>16.1, 19.5)</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A673C8" w14:textId="4D46DE0E" w:rsidR="007C6425" w:rsidRPr="00427900" w:rsidRDefault="007C6425" w:rsidP="0056152D">
            <w:pPr>
              <w:widowControl w:val="0"/>
              <w:spacing w:line="240" w:lineRule="auto"/>
              <w:jc w:val="center"/>
            </w:pPr>
            <w:proofErr w:type="spellStart"/>
            <w:r w:rsidRPr="00315EA8">
              <w:rPr>
                <w:rFonts w:cstheme="minorHAnsi"/>
                <w:i/>
                <w:iCs/>
                <w:sz w:val="18"/>
                <w:szCs w:val="18"/>
              </w:rPr>
              <w:t>safetxt</w:t>
            </w:r>
            <w:proofErr w:type="spellEnd"/>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B49B98" w14:textId="77777777" w:rsidR="007C6425" w:rsidRPr="00427900" w:rsidRDefault="00F76819" w:rsidP="0056152D">
            <w:pPr>
              <w:pStyle w:val="Tablebody"/>
              <w:widowControl w:val="0"/>
              <w:spacing w:before="0" w:after="0" w:line="240" w:lineRule="auto"/>
            </w:pPr>
            <w:hyperlink r:id="rId70" w:history="1">
              <w:r w:rsidR="007C6425" w:rsidRPr="00427900">
                <w:rPr>
                  <w:rStyle w:val="Hyperlink"/>
                  <w:rFonts w:ascii="Calibri" w:hAnsi="Calibri"/>
                  <w:color w:val="auto"/>
                  <w:sz w:val="18"/>
                  <w:szCs w:val="18"/>
                  <w:u w:val="none"/>
                </w:rPr>
                <w:t xml:space="preserve">From </w:t>
              </w:r>
              <w:proofErr w:type="spellStart"/>
              <w:r w:rsidR="007C6425" w:rsidRPr="00427900">
                <w:rPr>
                  <w:rStyle w:val="Hyperlink"/>
                  <w:rFonts w:ascii="Calibri" w:hAnsi="Calibri"/>
                  <w:color w:val="auto"/>
                  <w:sz w:val="18"/>
                  <w:szCs w:val="18"/>
                  <w:u w:val="none"/>
                </w:rPr>
                <w:t>safetxt</w:t>
              </w:r>
              <w:proofErr w:type="spellEnd"/>
              <w:r w:rsidR="007C6425" w:rsidRPr="00427900">
                <w:rPr>
                  <w:rStyle w:val="Hyperlink"/>
                  <w:rFonts w:ascii="Calibri" w:hAnsi="Calibri"/>
                  <w:color w:val="auto"/>
                  <w:sz w:val="18"/>
                  <w:szCs w:val="18"/>
                  <w:u w:val="none"/>
                </w:rPr>
                <w:t xml:space="preserve"> trial data, examining gonorrhoea infection at follow-up compared with gonorrhoea at baseline in the control group. (Range is based on 95% CI of the data)</w:t>
              </w:r>
            </w:hyperlink>
          </w:p>
        </w:tc>
      </w:tr>
      <w:tr w:rsidR="007C6425" w:rsidRPr="00427900" w14:paraId="5A55DFAB"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686988" w14:textId="77777777" w:rsidR="007C6425" w:rsidRPr="00427900" w:rsidRDefault="00F76819" w:rsidP="0056152D">
            <w:pPr>
              <w:widowControl w:val="0"/>
              <w:spacing w:line="240" w:lineRule="auto"/>
            </w:pPr>
            <w:hyperlink r:id="rId71" w:history="1">
              <w:r w:rsidR="007C6425" w:rsidRPr="00427900">
                <w:rPr>
                  <w:rStyle w:val="Hyperlink"/>
                  <w:rFonts w:cs="Calibri"/>
                  <w:color w:val="auto"/>
                  <w:sz w:val="18"/>
                  <w:szCs w:val="18"/>
                  <w:u w:val="none"/>
                </w:rPr>
                <w:t>New diagnoses of gonorrhoea in those aged 16-24 over a year period</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0FA538C3" w14:textId="77777777" w:rsidR="007C6425" w:rsidRPr="00427900" w:rsidRDefault="00F76819" w:rsidP="0056152D">
            <w:pPr>
              <w:widowControl w:val="0"/>
              <w:spacing w:line="240" w:lineRule="auto"/>
            </w:pPr>
            <w:hyperlink r:id="rId72" w:history="1">
              <w:r w:rsidR="007C6425" w:rsidRPr="00427900">
                <w:rPr>
                  <w:rStyle w:val="Hyperlink"/>
                  <w:rFonts w:cs="Calibri"/>
                  <w:color w:val="auto"/>
                  <w:sz w:val="18"/>
                  <w:szCs w:val="18"/>
                  <w:u w:val="none"/>
                </w:rPr>
                <w:t>Females: ~</w:t>
              </w:r>
              <w:proofErr w:type="gramStart"/>
              <w:r w:rsidR="007C6425" w:rsidRPr="00427900">
                <w:rPr>
                  <w:rStyle w:val="Hyperlink"/>
                  <w:rFonts w:cs="Calibri"/>
                  <w:color w:val="auto"/>
                  <w:sz w:val="18"/>
                  <w:szCs w:val="18"/>
                  <w:u w:val="none"/>
                </w:rPr>
                <w:t>U(</w:t>
              </w:r>
              <w:proofErr w:type="gramEnd"/>
              <w:r w:rsidR="007C6425" w:rsidRPr="00427900">
                <w:rPr>
                  <w:rStyle w:val="Hyperlink"/>
                  <w:rFonts w:cs="Calibri"/>
                  <w:color w:val="auto"/>
                  <w:sz w:val="18"/>
                  <w:szCs w:val="18"/>
                  <w:u w:val="none"/>
                </w:rPr>
                <w:t>9,472-14,208)</w:t>
              </w:r>
            </w:hyperlink>
          </w:p>
          <w:p w14:paraId="507F46B6" w14:textId="77777777" w:rsidR="007C6425" w:rsidRPr="00427900" w:rsidRDefault="00F76819" w:rsidP="0056152D">
            <w:pPr>
              <w:widowControl w:val="0"/>
              <w:spacing w:line="240" w:lineRule="auto"/>
            </w:pPr>
            <w:hyperlink r:id="rId73" w:history="1">
              <w:r w:rsidR="007C6425" w:rsidRPr="00427900">
                <w:rPr>
                  <w:rStyle w:val="Hyperlink"/>
                  <w:rFonts w:cs="Calibri"/>
                  <w:color w:val="auto"/>
                  <w:sz w:val="18"/>
                  <w:szCs w:val="18"/>
                  <w:u w:val="none"/>
                </w:rPr>
                <w:t>Males: ~</w:t>
              </w:r>
              <w:proofErr w:type="gramStart"/>
              <w:r w:rsidR="007C6425" w:rsidRPr="00427900">
                <w:rPr>
                  <w:rStyle w:val="Hyperlink"/>
                  <w:rFonts w:cs="Calibri"/>
                  <w:color w:val="auto"/>
                  <w:sz w:val="18"/>
                  <w:szCs w:val="18"/>
                  <w:u w:val="none"/>
                </w:rPr>
                <w:t>U(</w:t>
              </w:r>
              <w:proofErr w:type="gramEnd"/>
              <w:r w:rsidR="007C6425" w:rsidRPr="00427900">
                <w:rPr>
                  <w:rStyle w:val="Hyperlink"/>
                  <w:rFonts w:cs="Calibri"/>
                  <w:color w:val="auto"/>
                  <w:sz w:val="18"/>
                  <w:szCs w:val="18"/>
                  <w:u w:val="none"/>
                </w:rPr>
                <w:t>11,047-16,571)</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C8A4F6" w14:textId="6D714D18" w:rsidR="007C6425" w:rsidRPr="00666986" w:rsidRDefault="007C6425" w:rsidP="0056152D">
            <w:pPr>
              <w:widowControl w:val="0"/>
              <w:spacing w:line="240" w:lineRule="auto"/>
              <w:jc w:val="center"/>
            </w:pPr>
            <w:r w:rsidRPr="00666986">
              <w:rPr>
                <w:rFonts w:cstheme="minorHAnsi"/>
                <w:noProof/>
                <w:sz w:val="18"/>
                <w:szCs w:val="18"/>
              </w:rPr>
              <w:fldChar w:fldCharType="begin"/>
            </w:r>
            <w:r w:rsidR="00392EB3">
              <w:rPr>
                <w:rFonts w:cstheme="minorHAnsi"/>
                <w:noProof/>
                <w:sz w:val="18"/>
                <w:szCs w:val="18"/>
              </w:rPr>
              <w:instrText xml:space="preserve"> ADDIN EN.CITE &lt;EndNote&gt;&lt;Cite&gt;&lt;Author&gt;Mitchell H&lt;/Author&gt;&lt;Year&gt;2020&lt;/Year&gt;&lt;RecNum&gt;22&lt;/RecNum&gt;&lt;DisplayText&gt;&lt;style face="superscript"&gt;91&lt;/style&gt;&lt;/DisplayText&gt;&lt;record&gt;&lt;rec-number&gt;22&lt;/rec-number&gt;&lt;foreign-keys&gt;&lt;key app="EN" db-id="9x090xwwrar05fe252txat5apx00dsfsaedz" timestamp="1608312852"&gt;22&lt;/key&gt;&lt;/foreign-keys&gt;&lt;ref-type name="Journal Article"&gt;17&lt;/ref-type&gt;&lt;contributors&gt;&lt;authors&gt;&lt;author&gt;Mitchell H,&lt;/author&gt;&lt;author&gt;Allen H,&lt;/author&gt;&lt;author&gt;Sonubi T,&lt;/author&gt;&lt;author&gt;Kuyumdzhieva G,&lt;/author&gt;&lt;author&gt;Harb A,&lt;/author&gt;&lt;author&gt;Shah A,&lt;/author&gt;&lt;author&gt;Glancy M,&lt;/author&gt;&lt;author&gt;Checchi M,&lt;/author&gt;&lt;author&gt;Milbourn H,&lt;/author&gt;&lt;author&gt;Folkard K,&lt;/author&gt;&lt;author&gt;Mohammed H&lt;/author&gt;&lt;/authors&gt;&lt;/contributors&gt;&lt;titles&gt;&lt;title&gt;Sexually transmitted infections and screening for chlamydia in England, 2019&lt;/title&gt;&lt;/titles&gt;&lt;dates&gt;&lt;year&gt;2020&lt;/year&gt;&lt;/dates&gt;&lt;urls&gt;&lt;related-urls&gt;&lt;url&gt;https://www.gov.uk/government/statistics/sexually-transmitted-infections-stis-annual-data-tables&lt;/url&gt;&lt;/related-urls&gt;&lt;/urls&gt;&lt;/record&gt;&lt;/Cite&gt;&lt;/EndNote&gt;</w:instrText>
            </w:r>
            <w:r w:rsidRPr="00666986">
              <w:rPr>
                <w:rFonts w:cstheme="minorHAnsi"/>
                <w:noProof/>
                <w:sz w:val="18"/>
                <w:szCs w:val="18"/>
              </w:rPr>
              <w:fldChar w:fldCharType="separate"/>
            </w:r>
            <w:r w:rsidR="00392EB3" w:rsidRPr="00392EB3">
              <w:rPr>
                <w:rFonts w:cstheme="minorHAnsi"/>
                <w:noProof/>
                <w:sz w:val="18"/>
                <w:szCs w:val="18"/>
                <w:vertAlign w:val="superscript"/>
              </w:rPr>
              <w:t>91</w:t>
            </w:r>
            <w:r w:rsidRPr="00666986">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D39F9" w14:textId="77777777" w:rsidR="007C6425" w:rsidRPr="00427900" w:rsidRDefault="00F76819" w:rsidP="0056152D">
            <w:pPr>
              <w:pStyle w:val="Tablebody"/>
              <w:widowControl w:val="0"/>
              <w:spacing w:before="0" w:after="0" w:line="240" w:lineRule="auto"/>
            </w:pPr>
            <w:hyperlink r:id="rId74" w:history="1">
              <w:r w:rsidR="007C6425" w:rsidRPr="00427900">
                <w:rPr>
                  <w:rStyle w:val="Hyperlink"/>
                  <w:rFonts w:ascii="Calibri" w:hAnsi="Calibri"/>
                  <w:color w:val="auto"/>
                  <w:sz w:val="18"/>
                  <w:szCs w:val="18"/>
                  <w:u w:val="none"/>
                </w:rPr>
                <w:t>New infections in those aged 15-24 in England 2019. (Assumed uniformly distributed with a +/- 20% uncertainty range)</w:t>
              </w:r>
            </w:hyperlink>
          </w:p>
        </w:tc>
      </w:tr>
      <w:tr w:rsidR="007C6425" w:rsidRPr="00427900" w14:paraId="3D875771"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297A3" w14:textId="77777777" w:rsidR="007C6425" w:rsidRPr="00427900" w:rsidRDefault="00F76819" w:rsidP="0056152D">
            <w:pPr>
              <w:widowControl w:val="0"/>
              <w:spacing w:line="240" w:lineRule="auto"/>
            </w:pPr>
            <w:hyperlink r:id="rId75" w:history="1">
              <w:r w:rsidR="007C6425" w:rsidRPr="00427900">
                <w:rPr>
                  <w:rStyle w:val="Hyperlink"/>
                  <w:rFonts w:cs="Calibri"/>
                  <w:color w:val="auto"/>
                  <w:sz w:val="18"/>
                  <w:szCs w:val="18"/>
                  <w:u w:val="none"/>
                </w:rPr>
                <w:t>New diagnoses of chlamydia in those aged 16-24 over a year period</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66300CFF" w14:textId="77777777" w:rsidR="007C6425" w:rsidRPr="00427900" w:rsidRDefault="00F76819" w:rsidP="0056152D">
            <w:pPr>
              <w:widowControl w:val="0"/>
              <w:spacing w:line="240" w:lineRule="auto"/>
            </w:pPr>
            <w:hyperlink r:id="rId76" w:history="1">
              <w:r w:rsidR="007C6425" w:rsidRPr="00427900">
                <w:rPr>
                  <w:rStyle w:val="Hyperlink"/>
                  <w:rFonts w:cs="Calibri"/>
                  <w:color w:val="auto"/>
                  <w:sz w:val="18"/>
                  <w:szCs w:val="18"/>
                  <w:u w:val="none"/>
                </w:rPr>
                <w:t>Females: ~</w:t>
              </w:r>
              <w:proofErr w:type="gramStart"/>
              <w:r w:rsidR="007C6425" w:rsidRPr="00427900">
                <w:rPr>
                  <w:rStyle w:val="Hyperlink"/>
                  <w:rFonts w:cs="Calibri"/>
                  <w:color w:val="auto"/>
                  <w:sz w:val="18"/>
                  <w:szCs w:val="18"/>
                  <w:u w:val="none"/>
                </w:rPr>
                <w:t>U(</w:t>
              </w:r>
              <w:proofErr w:type="gramEnd"/>
              <w:r w:rsidR="007C6425" w:rsidRPr="00427900">
                <w:rPr>
                  <w:rStyle w:val="Hyperlink"/>
                  <w:rFonts w:cs="Calibri"/>
                  <w:color w:val="auto"/>
                  <w:sz w:val="18"/>
                  <w:szCs w:val="18"/>
                  <w:u w:val="none"/>
                </w:rPr>
                <w:t>69,787-104,681)</w:t>
              </w:r>
            </w:hyperlink>
          </w:p>
          <w:p w14:paraId="5C6F8919" w14:textId="77777777" w:rsidR="007C6425" w:rsidRPr="00427900" w:rsidRDefault="00F76819" w:rsidP="0056152D">
            <w:pPr>
              <w:widowControl w:val="0"/>
              <w:spacing w:line="240" w:lineRule="auto"/>
            </w:pPr>
            <w:hyperlink r:id="rId77" w:history="1">
              <w:r w:rsidR="007C6425" w:rsidRPr="00427900">
                <w:rPr>
                  <w:rStyle w:val="Hyperlink"/>
                  <w:rFonts w:cs="Calibri"/>
                  <w:color w:val="auto"/>
                  <w:sz w:val="18"/>
                  <w:szCs w:val="18"/>
                  <w:u w:val="none"/>
                </w:rPr>
                <w:t>Males: ~</w:t>
              </w:r>
              <w:proofErr w:type="gramStart"/>
              <w:r w:rsidR="007C6425" w:rsidRPr="00427900">
                <w:rPr>
                  <w:rStyle w:val="Hyperlink"/>
                  <w:rFonts w:cs="Calibri"/>
                  <w:color w:val="auto"/>
                  <w:sz w:val="18"/>
                  <w:szCs w:val="18"/>
                  <w:u w:val="none"/>
                </w:rPr>
                <w:t>U(</w:t>
              </w:r>
              <w:proofErr w:type="gramEnd"/>
              <w:r w:rsidR="007C6425" w:rsidRPr="00427900">
                <w:rPr>
                  <w:rStyle w:val="Hyperlink"/>
                  <w:rFonts w:cs="Calibri"/>
                  <w:color w:val="auto"/>
                  <w:sz w:val="18"/>
                  <w:szCs w:val="18"/>
                  <w:u w:val="none"/>
                </w:rPr>
                <w:t>37,475-56,209)</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B6497" w14:textId="1AEE1270" w:rsidR="007C6425" w:rsidRPr="00666986" w:rsidRDefault="00666986" w:rsidP="0056152D">
            <w:pPr>
              <w:widowControl w:val="0"/>
              <w:spacing w:line="240" w:lineRule="auto"/>
              <w:jc w:val="center"/>
            </w:pPr>
            <w:r w:rsidRPr="00666986">
              <w:rPr>
                <w:rFonts w:cstheme="minorHAnsi"/>
                <w:noProof/>
                <w:sz w:val="18"/>
                <w:szCs w:val="18"/>
              </w:rPr>
              <w:fldChar w:fldCharType="begin"/>
            </w:r>
            <w:r w:rsidR="00392EB3">
              <w:rPr>
                <w:rFonts w:cstheme="minorHAnsi"/>
                <w:noProof/>
                <w:sz w:val="18"/>
                <w:szCs w:val="18"/>
              </w:rPr>
              <w:instrText xml:space="preserve"> ADDIN EN.CITE &lt;EndNote&gt;&lt;Cite&gt;&lt;Author&gt;Mitchell H&lt;/Author&gt;&lt;Year&gt;2020&lt;/Year&gt;&lt;RecNum&gt;22&lt;/RecNum&gt;&lt;DisplayText&gt;&lt;style face="superscript"&gt;91&lt;/style&gt;&lt;/DisplayText&gt;&lt;record&gt;&lt;rec-number&gt;22&lt;/rec-number&gt;&lt;foreign-keys&gt;&lt;key app="EN" db-id="9x090xwwrar05fe252txat5apx00dsfsaedz" timestamp="1608312852"&gt;22&lt;/key&gt;&lt;/foreign-keys&gt;&lt;ref-type name="Journal Article"&gt;17&lt;/ref-type&gt;&lt;contributors&gt;&lt;authors&gt;&lt;author&gt;Mitchell H,&lt;/author&gt;&lt;author&gt;Allen H,&lt;/author&gt;&lt;author&gt;Sonubi T,&lt;/author&gt;&lt;author&gt;Kuyumdzhieva G,&lt;/author&gt;&lt;author&gt;Harb A,&lt;/author&gt;&lt;author&gt;Shah A,&lt;/author&gt;&lt;author&gt;Glancy M,&lt;/author&gt;&lt;author&gt;Checchi M,&lt;/author&gt;&lt;author&gt;Milbourn H,&lt;/author&gt;&lt;author&gt;Folkard K,&lt;/author&gt;&lt;author&gt;Mohammed H&lt;/author&gt;&lt;/authors&gt;&lt;/contributors&gt;&lt;titles&gt;&lt;title&gt;Sexually transmitted infections and screening for chlamydia in England, 2019&lt;/title&gt;&lt;/titles&gt;&lt;dates&gt;&lt;year&gt;2020&lt;/year&gt;&lt;/dates&gt;&lt;urls&gt;&lt;related-urls&gt;&lt;url&gt;https://www.gov.uk/government/statistics/sexually-transmitted-infections-stis-annual-data-tables&lt;/url&gt;&lt;/related-urls&gt;&lt;/urls&gt;&lt;/record&gt;&lt;/Cite&gt;&lt;/EndNote&gt;</w:instrText>
            </w:r>
            <w:r w:rsidRPr="00666986">
              <w:rPr>
                <w:rFonts w:cstheme="minorHAnsi"/>
                <w:noProof/>
                <w:sz w:val="18"/>
                <w:szCs w:val="18"/>
              </w:rPr>
              <w:fldChar w:fldCharType="separate"/>
            </w:r>
            <w:r w:rsidR="00392EB3" w:rsidRPr="00392EB3">
              <w:rPr>
                <w:rFonts w:cstheme="minorHAnsi"/>
                <w:noProof/>
                <w:sz w:val="18"/>
                <w:szCs w:val="18"/>
                <w:vertAlign w:val="superscript"/>
              </w:rPr>
              <w:t>91</w:t>
            </w:r>
            <w:r w:rsidRPr="00666986">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ECCE6" w14:textId="77777777" w:rsidR="007C6425" w:rsidRPr="00427900" w:rsidRDefault="00F76819" w:rsidP="0056152D">
            <w:pPr>
              <w:pStyle w:val="Tablebody"/>
              <w:widowControl w:val="0"/>
              <w:spacing w:before="0" w:after="0" w:line="240" w:lineRule="auto"/>
            </w:pPr>
            <w:hyperlink r:id="rId78" w:history="1">
              <w:r w:rsidR="007C6425" w:rsidRPr="00427900">
                <w:rPr>
                  <w:rStyle w:val="Hyperlink"/>
                  <w:rFonts w:ascii="Calibri" w:hAnsi="Calibri"/>
                  <w:color w:val="auto"/>
                  <w:sz w:val="18"/>
                  <w:szCs w:val="18"/>
                  <w:u w:val="none"/>
                </w:rPr>
                <w:t>New infections in those aged 15-24 in England 2019. (Assumed uniformly distributed with a +/- 20% uncertainty range)</w:t>
              </w:r>
            </w:hyperlink>
          </w:p>
        </w:tc>
      </w:tr>
      <w:tr w:rsidR="007C6425" w:rsidRPr="00427900" w14:paraId="6AADEAFF"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25342" w14:textId="77777777" w:rsidR="007C6425" w:rsidRPr="00427900" w:rsidRDefault="00F76819" w:rsidP="0056152D">
            <w:pPr>
              <w:widowControl w:val="0"/>
              <w:spacing w:line="240" w:lineRule="auto"/>
            </w:pPr>
            <w:hyperlink r:id="rId79" w:history="1">
              <w:r w:rsidR="007C6425" w:rsidRPr="00427900">
                <w:rPr>
                  <w:rStyle w:val="Hyperlink"/>
                  <w:rFonts w:cs="Calibri"/>
                  <w:color w:val="auto"/>
                  <w:sz w:val="18"/>
                  <w:szCs w:val="18"/>
                  <w:u w:val="none"/>
                </w:rPr>
                <w:t>Proportion of those aged 16-24 who own a personal mobile phone</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B0D037" w14:textId="77777777" w:rsidR="007C6425" w:rsidRPr="00427900" w:rsidRDefault="00F76819" w:rsidP="0056152D">
            <w:pPr>
              <w:widowControl w:val="0"/>
              <w:spacing w:line="240" w:lineRule="auto"/>
            </w:pPr>
            <w:hyperlink r:id="rId80" w:history="1">
              <w:proofErr w:type="gramStart"/>
              <w:r w:rsidR="007C6425" w:rsidRPr="00427900">
                <w:rPr>
                  <w:rStyle w:val="Hyperlink"/>
                  <w:rFonts w:cs="Calibri"/>
                  <w:color w:val="auto"/>
                  <w:sz w:val="18"/>
                  <w:szCs w:val="18"/>
                  <w:u w:val="none"/>
                </w:rPr>
                <w:t>U(</w:t>
              </w:r>
              <w:proofErr w:type="gramEnd"/>
              <w:r w:rsidR="007C6425" w:rsidRPr="00427900">
                <w:rPr>
                  <w:rStyle w:val="Hyperlink"/>
                  <w:rFonts w:cs="Calibri"/>
                  <w:color w:val="auto"/>
                  <w:sz w:val="18"/>
                  <w:szCs w:val="18"/>
                  <w:u w:val="none"/>
                </w:rPr>
                <w:t>0.98-1.00)</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07B29" w14:textId="694EF44E" w:rsidR="007C6425" w:rsidRPr="00666986" w:rsidRDefault="00666986" w:rsidP="0056152D">
            <w:pPr>
              <w:widowControl w:val="0"/>
              <w:spacing w:line="240" w:lineRule="auto"/>
              <w:jc w:val="center"/>
            </w:pPr>
            <w:r w:rsidRPr="00666986">
              <w:rPr>
                <w:rFonts w:cstheme="minorHAnsi"/>
                <w:noProof/>
                <w:sz w:val="18"/>
                <w:szCs w:val="18"/>
              </w:rPr>
              <w:fldChar w:fldCharType="begin">
                <w:fldData xml:space="preserve">PEVuZE5vdGU+PENpdGU+PEF1dGhvcj5GcmVlPC9BdXRob3I+PFllYXI+MjAyMDwvWWVhcj48UmVj
TnVtPjIwPC9SZWNOdW0+PERpc3BsYXlUZXh0PjxzdHlsZSBmYWNlPSJzdXBlcnNjcmlwdCI+NTU8
L3N0eWxlPjwvRGlzcGxheVRleHQ+PHJlY29yZD48cmVjLW51bWJlcj4yMDwvcmVjLW51bWJlcj48
Zm9yZWlnbi1rZXlzPjxrZXkgYXBwPSJFTiIgZGItaWQ9Ijl4MDkweHd3cmFyMDVmZTI1MnR4YXQ1
YXB4MDBkc2ZzYWVkeiIgdGltZXN0YW1wPSIxNjA4MzEyODUyIj4yMDwva2V5PjwvZm9yZWlnbi1r
ZXlzPjxyZWYtdHlwZSBuYW1lPSJKb3VybmFsIEFydGljbGUiPjE3PC9yZWYtdHlwZT48Y29udHJp
YnV0b3JzPjxhdXRob3JzPjxhdXRob3I+RnJlZSwgQy48L2F1dGhvcj48YXV0aG9yPk1jQ2FydGh5
LCBPLiBMLjwvYXV0aG9yPjxhdXRob3I+UGFsbWVyLCBNLiBKLjwvYXV0aG9yPjxhdXRob3I+S25p
Z2h0LCBSLjwvYXV0aG9yPjxhdXRob3I+RWR3YXJkcywgUC48L2F1dGhvcj48YXV0aG9yPkZyZW5j
aCwgUi48L2F1dGhvcj48YXV0aG9yPkJhcmFpdHNlciwgUC48L2F1dGhvcj48YXV0aG9yPkhpY2tz
b24sIEYuIEMuIEkuPC9hdXRob3I+PGF1dGhvcj5XZWxsaW5ncywgSy48L2F1dGhvcj48YXV0aG9y
PlJvYmVydHMsIEkuPC9hdXRob3I+PGF1dGhvcj5CYWlsZXksIEouIFYuPC9hdXRob3I+PGF1dGhv
cj5IYXJ0LCBHLjwvYXV0aG9yPjxhdXRob3I+TWljaGllLCBTLjwvYXV0aG9yPjxhdXRob3I+Q2xh
eXRvbiwgVC48L2F1dGhvcj48YXV0aG9yPlBsb3ViaWRpcywgRy4gQi48L2F1dGhvcj48YXV0aG9y
PkNhcnBlbnRlciwgSi4gUi48L2F1dGhvcj48YXV0aG9yPlR1cm5lciwgSy4gTS4gRS48L2F1dGhv
cj48YXV0aG9yPkRldnJpZXMsIEsuPC9hdXRob3I+PGF1dGhvcj5Qb3R0ZXIsIEsuPC9hdXRob3I+
PC9hdXRob3JzPjwvY29udHJpYnV0b3JzPjxhdXRoLWFkZHJlc3M+UG9wdWxhdGlvbiBIZWFsdGgs
IExvbmRvbiBTY2hvb2wgb2YgSHlnaWVuZSBhbmQgVHJvcGljYWwgTWVkaWNpbmUsIExvbmRvbiwg
TG9uZG9uLCBVSyBjYXJvbGluZS5mcmVlQGxzaHRtLmFjLnVrLiYjeEQ7UG9wdWxhdGlvbiBIZWFs
dGgsIExvbmRvbiBTY2hvb2wgb2YgSHlnaWVuZSBhbmQgVHJvcGljYWwgTWVkaWNpbmUsIExvbmRv
biwgTG9uZG9uLCBVSy4mI3hEO0NsaW5pY2FsIFRyaWFscyBVbml0LCBNU0QsIExvbmRvbiBTY2hv
b2wgb2YgSHlnaWVuZSBhbmQgVHJvcGljYWwgTWVkaWNpbmUsIExvbmRvbiwgTG9uZG9uLCBVSy4m
I3hEO1NvY2lhbCBhbmQgRW52aXJvbm1lbnRhbCBIZWFsdGggUmVzZWFyY2gsIExvbmRvbiBTY2hv
b2wgb2YgSHlnaWVuZSBhbmQgVHJvcGljYWwgTWVkaWNpbmUsIExvbmRvbiwgTG9uZG9uLCBVSy4m
I3hEO0NlbnRyZSBmb3IgR2xvYmFsIEhlYWx0aCwgS2luZyZhcG9zO3MgQ29sbGVnZSBMb25kb24s
IExvbmRvbiwgTG9uZG9uLCBVSy4mI3hEO1NpZ21hIFJlc2VhcmNoLCBMb25kb24gU2Nob29sIG9m
IEh5Z2llbmUgYW5kIFRyb3BpY2FsIE1lZGljaW5lLCBMb25kb24sIExvbmRvbiwgVUsuJiN4RDtQ
cmltYXJ5IENhcmUgYW5kIFBvcHVsYXRpb24gSGVhbHRoLCBVbml2ZXJzaXR5IENvbGxlZ2UgTG9u
ZG9uLCBMb25kb24sIExvbmRvbiwgVUsuJiN4RDtEZXBhcnRtZW50IG9mIEluZmVjdGlvbiBhbmQg
UG9wdWxhdGlvbiBIZWFsdGgsIFVuaXZlcnNpdHkgQ29sbGVnZSBMb25kb24sIExvbmRvbiwgTG9u
ZG9uLCBVSy4mI3hEO0NlbnRyZSBmb3IgT3V0Y29tZXMgUmVzZWFyY2ggYW5kIEVmZmVjdGl2ZW5l
cywgVW5pdmVyc2l0eSBDb2xsZWdlIExvbmRvbiwgTG9uZG9uLCBMb25kb24sIFVLLiYjeEQ7RGVw
YXJ0bWVudCBvZiBNZWRpY2FsIFN0YXRpc3RpY3MsIExvbmRvbiBTY2hvb2wgb2YgSHlnaWVuZSBh
bmQgVHJvcGljYWwgTWVkaWNpbmUsIExvbmRvbiwgTG9uZG9uLCBVSy4mI3hEO0RlcGFydG1lbnQg
b2YgU29jaWFsIFNjaWVuY2UsIFVuaXZlcnNpdHkgQ29sbGVnZSBMb25kb24gSW5zdGl0dXRlIG9m
IEVkdWNhdGlvbiwgTG9uZG9uLCBMb25kb24sIFVLLiYjeEQ7QnJpc3RvbCBWZXRpbmFyeSBTY2hv
b2wsIFVuaXZlcnNpdHkgb2YgQnJpc3RvbCwgQnJpc3RvbCwgVUsuPC9hdXRoLWFkZHJlc3M+PHRp
dGxlcz48dGl0bGU+U2FmZXR4dDogYSBzYWZlciBzZXggaW50ZXJ2ZW50aW9uIGRlbGl2ZXJlZCBi
eSBtb2JpbGUgcGhvbmUgbWVzc2FnaW5nIG9uIHNleHVhbGx5IHRyYW5zbWl0dGVkIGluZmVjdGlv
bnMgKFNUSSkgYW1vbmcgeW91bmcgcGVvcGxlIGluIHRoZSBVSyAtIHByb3RvY29sIGZvciBhIHJh
bmRvbWlzZWQgY29udHJvbGxlZCB0cmlhbDwvdGl0bGU+PHNlY29uZGFyeS10aXRsZT5CTUogT3Bl
bjwvc2Vjb25kYXJ5LXRpdGxlPjwvdGl0bGVzPjxwZXJpb2RpY2FsPjxmdWxsLXRpdGxlPkJNSiBP
cGVuPC9mdWxsLXRpdGxlPjwvcGVyaW9kaWNhbD48cGFnZXM+ZTAzMTYzNTwvcGFnZXM+PHZvbHVt
ZT4xMDwvdm9sdW1lPjxudW1iZXI+MzwvbnVtYmVyPjxlZGl0aW9uPjIwMjAvMDMvMTE8L2VkaXRp
b24+PGtleXdvcmRzPjxrZXl3b3JkPkFkb2xlc2NlbnQ8L2tleXdvcmQ+PGtleXdvcmQ+KkNlbGwg
UGhvbmU8L2tleXdvcmQ+PGtleXdvcmQ+SHVtYW5zPC9rZXl3b3JkPjxrZXl3b3JkPlJhbmRvbWl6
ZWQgQ29udHJvbGxlZCBUcmlhbHMgYXMgVG9waWM8L2tleXdvcmQ+PGtleXdvcmQ+KlNhZmUgU2V4
PC9rZXl3b3JkPjxrZXl3b3JkPipTZXh1YWxseSBUcmFuc21pdHRlZCBEaXNlYXNlcy9lcGlkZW1p
b2xvZ3kvcHJldmVudGlvbiAmYW1wOyBjb250cm9sPC9rZXl3b3JkPjxrZXl3b3JkPlNpbmdsZS1C
bGluZCBNZXRob2Q8L2tleXdvcmQ+PGtleXdvcmQ+KlRleHQgTWVzc2FnaW5nPC9rZXl3b3JkPjxr
ZXl3b3JkPlVuaXRlZCBLaW5nZG9tL2VwaWRlbWlvbG9neTwva2V5d29yZD48a2V5d29yZD5Zb3Vu
ZyBBZHVsdDwva2V5d29yZD48a2V5d29yZD4qbUhlYWx0aDwva2V5d29yZD48a2V5d29yZD4qcmFu
ZG9taXNlZCBjb250cm9sbGVkIHRyaWFsPC9rZXl3b3JkPjxrZXl3b3JkPipzZXh1YWwgYmVoYXZp
b3VyPC9rZXl3b3JkPjxrZXl3b3JkPipzZXh1YWxseSB0cmFuc21pdHRlZCBpbmZlY3Rpb248L2tl
eXdvcmQ+PGtleXdvcmQ+KnRleHQgbWVzc2FnZTwva2V5d29yZD48a2V5d29yZD4qeW91bmcgcGVv
cGxlPC9rZXl3b3JkPjwva2V5d29yZHM+PGRhdGVzPjx5ZWFyPjIwMjA8L3llYXI+PHB1Yi1kYXRl
cz48ZGF0ZT5NYXIgODwvZGF0ZT48L3B1Yi1kYXRlcz48L2RhdGVzPjxpc2JuPjIwNDQtNjA1NSAo
RWxlY3Ryb25pYykmI3hEOzIwNDQtNjA1NSAoTGlua2luZyk8L2lzYm4+PGFjY2Vzc2lvbi1udW0+
MzIxNTIxNTY8L2FjY2Vzc2lvbi1udW0+PHVybHM+PHJlbGF0ZWQtdXJscz48dXJsPmh0dHBzOi8v
d3d3Lm5jYmkubmxtLm5paC5nb3YvcHVibWVkLzMyMTUyMTU2PC91cmw+PC9yZWxhdGVkLXVybHM+
PC91cmxzPjxjdXN0b20yPlBNQzcwNjQxMzg8L2N1c3RvbTI+PGVsZWN0cm9uaWMtcmVzb3VyY2Ut
bnVtPjEwLjExMzYvYm1qb3Blbi0yMDE5LTAzMTYzNTwvZWxlY3Ryb25pYy1yZXNvdXJjZS1udW0+
PC9yZWNvcmQ+PC9DaXRlPjwvRW5kTm90ZT5=
</w:fldData>
              </w:fldChar>
            </w:r>
            <w:r w:rsidR="00392EB3">
              <w:rPr>
                <w:rFonts w:cstheme="minorHAnsi"/>
                <w:noProof/>
                <w:sz w:val="18"/>
                <w:szCs w:val="18"/>
              </w:rPr>
              <w:instrText xml:space="preserve"> ADDIN EN.CITE </w:instrText>
            </w:r>
            <w:r w:rsidR="00392EB3">
              <w:rPr>
                <w:rFonts w:cstheme="minorHAnsi"/>
                <w:noProof/>
                <w:sz w:val="18"/>
                <w:szCs w:val="18"/>
              </w:rPr>
              <w:fldChar w:fldCharType="begin">
                <w:fldData xml:space="preserve">PEVuZE5vdGU+PENpdGU+PEF1dGhvcj5GcmVlPC9BdXRob3I+PFllYXI+MjAyMDwvWWVhcj48UmVj
TnVtPjIwPC9SZWNOdW0+PERpc3BsYXlUZXh0PjxzdHlsZSBmYWNlPSJzdXBlcnNjcmlwdCI+NTU8
L3N0eWxlPjwvRGlzcGxheVRleHQ+PHJlY29yZD48cmVjLW51bWJlcj4yMDwvcmVjLW51bWJlcj48
Zm9yZWlnbi1rZXlzPjxrZXkgYXBwPSJFTiIgZGItaWQ9Ijl4MDkweHd3cmFyMDVmZTI1MnR4YXQ1
YXB4MDBkc2ZzYWVkeiIgdGltZXN0YW1wPSIxNjA4MzEyODUyIj4yMDwva2V5PjwvZm9yZWlnbi1r
ZXlzPjxyZWYtdHlwZSBuYW1lPSJKb3VybmFsIEFydGljbGUiPjE3PC9yZWYtdHlwZT48Y29udHJp
YnV0b3JzPjxhdXRob3JzPjxhdXRob3I+RnJlZSwgQy48L2F1dGhvcj48YXV0aG9yPk1jQ2FydGh5
LCBPLiBMLjwvYXV0aG9yPjxhdXRob3I+UGFsbWVyLCBNLiBKLjwvYXV0aG9yPjxhdXRob3I+S25p
Z2h0LCBSLjwvYXV0aG9yPjxhdXRob3I+RWR3YXJkcywgUC48L2F1dGhvcj48YXV0aG9yPkZyZW5j
aCwgUi48L2F1dGhvcj48YXV0aG9yPkJhcmFpdHNlciwgUC48L2F1dGhvcj48YXV0aG9yPkhpY2tz
b24sIEYuIEMuIEkuPC9hdXRob3I+PGF1dGhvcj5XZWxsaW5ncywgSy48L2F1dGhvcj48YXV0aG9y
PlJvYmVydHMsIEkuPC9hdXRob3I+PGF1dGhvcj5CYWlsZXksIEouIFYuPC9hdXRob3I+PGF1dGhv
cj5IYXJ0LCBHLjwvYXV0aG9yPjxhdXRob3I+TWljaGllLCBTLjwvYXV0aG9yPjxhdXRob3I+Q2xh
eXRvbiwgVC48L2F1dGhvcj48YXV0aG9yPlBsb3ViaWRpcywgRy4gQi48L2F1dGhvcj48YXV0aG9y
PkNhcnBlbnRlciwgSi4gUi48L2F1dGhvcj48YXV0aG9yPlR1cm5lciwgSy4gTS4gRS48L2F1dGhv
cj48YXV0aG9yPkRldnJpZXMsIEsuPC9hdXRob3I+PGF1dGhvcj5Qb3R0ZXIsIEsuPC9hdXRob3I+
PC9hdXRob3JzPjwvY29udHJpYnV0b3JzPjxhdXRoLWFkZHJlc3M+UG9wdWxhdGlvbiBIZWFsdGgs
IExvbmRvbiBTY2hvb2wgb2YgSHlnaWVuZSBhbmQgVHJvcGljYWwgTWVkaWNpbmUsIExvbmRvbiwg
TG9uZG9uLCBVSyBjYXJvbGluZS5mcmVlQGxzaHRtLmFjLnVrLiYjeEQ7UG9wdWxhdGlvbiBIZWFs
dGgsIExvbmRvbiBTY2hvb2wgb2YgSHlnaWVuZSBhbmQgVHJvcGljYWwgTWVkaWNpbmUsIExvbmRv
biwgTG9uZG9uLCBVSy4mI3hEO0NsaW5pY2FsIFRyaWFscyBVbml0LCBNU0QsIExvbmRvbiBTY2hv
b2wgb2YgSHlnaWVuZSBhbmQgVHJvcGljYWwgTWVkaWNpbmUsIExvbmRvbiwgTG9uZG9uLCBVSy4m
I3hEO1NvY2lhbCBhbmQgRW52aXJvbm1lbnRhbCBIZWFsdGggUmVzZWFyY2gsIExvbmRvbiBTY2hv
b2wgb2YgSHlnaWVuZSBhbmQgVHJvcGljYWwgTWVkaWNpbmUsIExvbmRvbiwgTG9uZG9uLCBVSy4m
I3hEO0NlbnRyZSBmb3IgR2xvYmFsIEhlYWx0aCwgS2luZyZhcG9zO3MgQ29sbGVnZSBMb25kb24s
IExvbmRvbiwgTG9uZG9uLCBVSy4mI3hEO1NpZ21hIFJlc2VhcmNoLCBMb25kb24gU2Nob29sIG9m
IEh5Z2llbmUgYW5kIFRyb3BpY2FsIE1lZGljaW5lLCBMb25kb24sIExvbmRvbiwgVUsuJiN4RDtQ
cmltYXJ5IENhcmUgYW5kIFBvcHVsYXRpb24gSGVhbHRoLCBVbml2ZXJzaXR5IENvbGxlZ2UgTG9u
ZG9uLCBMb25kb24sIExvbmRvbiwgVUsuJiN4RDtEZXBhcnRtZW50IG9mIEluZmVjdGlvbiBhbmQg
UG9wdWxhdGlvbiBIZWFsdGgsIFVuaXZlcnNpdHkgQ29sbGVnZSBMb25kb24sIExvbmRvbiwgTG9u
ZG9uLCBVSy4mI3hEO0NlbnRyZSBmb3IgT3V0Y29tZXMgUmVzZWFyY2ggYW5kIEVmZmVjdGl2ZW5l
cywgVW5pdmVyc2l0eSBDb2xsZWdlIExvbmRvbiwgTG9uZG9uLCBMb25kb24sIFVLLiYjeEQ7RGVw
YXJ0bWVudCBvZiBNZWRpY2FsIFN0YXRpc3RpY3MsIExvbmRvbiBTY2hvb2wgb2YgSHlnaWVuZSBh
bmQgVHJvcGljYWwgTWVkaWNpbmUsIExvbmRvbiwgTG9uZG9uLCBVSy4mI3hEO0RlcGFydG1lbnQg
b2YgU29jaWFsIFNjaWVuY2UsIFVuaXZlcnNpdHkgQ29sbGVnZSBMb25kb24gSW5zdGl0dXRlIG9m
IEVkdWNhdGlvbiwgTG9uZG9uLCBMb25kb24sIFVLLiYjeEQ7QnJpc3RvbCBWZXRpbmFyeSBTY2hv
b2wsIFVuaXZlcnNpdHkgb2YgQnJpc3RvbCwgQnJpc3RvbCwgVUsuPC9hdXRoLWFkZHJlc3M+PHRp
dGxlcz48dGl0bGU+U2FmZXR4dDogYSBzYWZlciBzZXggaW50ZXJ2ZW50aW9uIGRlbGl2ZXJlZCBi
eSBtb2JpbGUgcGhvbmUgbWVzc2FnaW5nIG9uIHNleHVhbGx5IHRyYW5zbWl0dGVkIGluZmVjdGlv
bnMgKFNUSSkgYW1vbmcgeW91bmcgcGVvcGxlIGluIHRoZSBVSyAtIHByb3RvY29sIGZvciBhIHJh
bmRvbWlzZWQgY29udHJvbGxlZCB0cmlhbDwvdGl0bGU+PHNlY29uZGFyeS10aXRsZT5CTUogT3Bl
bjwvc2Vjb25kYXJ5LXRpdGxlPjwvdGl0bGVzPjxwZXJpb2RpY2FsPjxmdWxsLXRpdGxlPkJNSiBP
cGVuPC9mdWxsLXRpdGxlPjwvcGVyaW9kaWNhbD48cGFnZXM+ZTAzMTYzNTwvcGFnZXM+PHZvbHVt
ZT4xMDwvdm9sdW1lPjxudW1iZXI+MzwvbnVtYmVyPjxlZGl0aW9uPjIwMjAvMDMvMTE8L2VkaXRp
b24+PGtleXdvcmRzPjxrZXl3b3JkPkFkb2xlc2NlbnQ8L2tleXdvcmQ+PGtleXdvcmQ+KkNlbGwg
UGhvbmU8L2tleXdvcmQ+PGtleXdvcmQ+SHVtYW5zPC9rZXl3b3JkPjxrZXl3b3JkPlJhbmRvbWl6
ZWQgQ29udHJvbGxlZCBUcmlhbHMgYXMgVG9waWM8L2tleXdvcmQ+PGtleXdvcmQ+KlNhZmUgU2V4
PC9rZXl3b3JkPjxrZXl3b3JkPipTZXh1YWxseSBUcmFuc21pdHRlZCBEaXNlYXNlcy9lcGlkZW1p
b2xvZ3kvcHJldmVudGlvbiAmYW1wOyBjb250cm9sPC9rZXl3b3JkPjxrZXl3b3JkPlNpbmdsZS1C
bGluZCBNZXRob2Q8L2tleXdvcmQ+PGtleXdvcmQ+KlRleHQgTWVzc2FnaW5nPC9rZXl3b3JkPjxr
ZXl3b3JkPlVuaXRlZCBLaW5nZG9tL2VwaWRlbWlvbG9neTwva2V5d29yZD48a2V5d29yZD5Zb3Vu
ZyBBZHVsdDwva2V5d29yZD48a2V5d29yZD4qbUhlYWx0aDwva2V5d29yZD48a2V5d29yZD4qcmFu
ZG9taXNlZCBjb250cm9sbGVkIHRyaWFsPC9rZXl3b3JkPjxrZXl3b3JkPipzZXh1YWwgYmVoYXZp
b3VyPC9rZXl3b3JkPjxrZXl3b3JkPipzZXh1YWxseSB0cmFuc21pdHRlZCBpbmZlY3Rpb248L2tl
eXdvcmQ+PGtleXdvcmQ+KnRleHQgbWVzc2FnZTwva2V5d29yZD48a2V5d29yZD4qeW91bmcgcGVv
cGxlPC9rZXl3b3JkPjwva2V5d29yZHM+PGRhdGVzPjx5ZWFyPjIwMjA8L3llYXI+PHB1Yi1kYXRl
cz48ZGF0ZT5NYXIgODwvZGF0ZT48L3B1Yi1kYXRlcz48L2RhdGVzPjxpc2JuPjIwNDQtNjA1NSAo
RWxlY3Ryb25pYykmI3hEOzIwNDQtNjA1NSAoTGlua2luZyk8L2lzYm4+PGFjY2Vzc2lvbi1udW0+
MzIxNTIxNTY8L2FjY2Vzc2lvbi1udW0+PHVybHM+PHJlbGF0ZWQtdXJscz48dXJsPmh0dHBzOi8v
d3d3Lm5jYmkubmxtLm5paC5nb3YvcHVibWVkLzMyMTUyMTU2PC91cmw+PC9yZWxhdGVkLXVybHM+
PC91cmxzPjxjdXN0b20yPlBNQzcwNjQxMzg8L2N1c3RvbTI+PGVsZWN0cm9uaWMtcmVzb3VyY2Ut
bnVtPjEwLjExMzYvYm1qb3Blbi0yMDE5LTAzMTYzNTwvZWxlY3Ryb25pYy1yZXNvdXJjZS1udW0+
PC9yZWNvcmQ+PC9DaXRlPjwvRW5kTm90ZT5=
</w:fldData>
              </w:fldChar>
            </w:r>
            <w:r w:rsidR="00392EB3">
              <w:rPr>
                <w:rFonts w:cstheme="minorHAnsi"/>
                <w:noProof/>
                <w:sz w:val="18"/>
                <w:szCs w:val="18"/>
              </w:rPr>
              <w:instrText xml:space="preserve"> ADDIN EN.CITE.DATA </w:instrText>
            </w:r>
            <w:r w:rsidR="00392EB3">
              <w:rPr>
                <w:rFonts w:cstheme="minorHAnsi"/>
                <w:noProof/>
                <w:sz w:val="18"/>
                <w:szCs w:val="18"/>
              </w:rPr>
            </w:r>
            <w:r w:rsidR="00392EB3">
              <w:rPr>
                <w:rFonts w:cstheme="minorHAnsi"/>
                <w:noProof/>
                <w:sz w:val="18"/>
                <w:szCs w:val="18"/>
              </w:rPr>
              <w:fldChar w:fldCharType="end"/>
            </w:r>
            <w:r w:rsidRPr="00666986">
              <w:rPr>
                <w:rFonts w:cstheme="minorHAnsi"/>
                <w:noProof/>
                <w:sz w:val="18"/>
                <w:szCs w:val="18"/>
              </w:rPr>
            </w:r>
            <w:r w:rsidRPr="00666986">
              <w:rPr>
                <w:rFonts w:cstheme="minorHAnsi"/>
                <w:noProof/>
                <w:sz w:val="18"/>
                <w:szCs w:val="18"/>
              </w:rPr>
              <w:fldChar w:fldCharType="separate"/>
            </w:r>
            <w:r w:rsidR="00392EB3" w:rsidRPr="00392EB3">
              <w:rPr>
                <w:rFonts w:cstheme="minorHAnsi"/>
                <w:noProof/>
                <w:sz w:val="18"/>
                <w:szCs w:val="18"/>
                <w:vertAlign w:val="superscript"/>
              </w:rPr>
              <w:t>55</w:t>
            </w:r>
            <w:r w:rsidRPr="00666986">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F1C20B" w14:textId="77777777" w:rsidR="007C6425" w:rsidRPr="00427900" w:rsidRDefault="00F76819" w:rsidP="0056152D">
            <w:pPr>
              <w:pStyle w:val="Tablebody"/>
              <w:widowControl w:val="0"/>
              <w:spacing w:before="0" w:after="0" w:line="240" w:lineRule="auto"/>
            </w:pPr>
            <w:hyperlink r:id="rId81" w:history="1">
              <w:r w:rsidR="007C6425" w:rsidRPr="00427900">
                <w:rPr>
                  <w:rStyle w:val="Hyperlink"/>
                  <w:rFonts w:ascii="Calibri" w:hAnsi="Calibri"/>
                  <w:color w:val="auto"/>
                  <w:sz w:val="18"/>
                  <w:szCs w:val="18"/>
                  <w:u w:val="none"/>
                </w:rPr>
                <w:t>Almost complete coverage of mobile phone access in this age group.</w:t>
              </w:r>
            </w:hyperlink>
          </w:p>
        </w:tc>
      </w:tr>
      <w:tr w:rsidR="007C6425" w:rsidRPr="00427900" w14:paraId="0A41A8A6"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2D1D3206" w14:textId="77777777" w:rsidR="007C6425" w:rsidRPr="00427900" w:rsidRDefault="00F76819" w:rsidP="0056152D">
            <w:pPr>
              <w:widowControl w:val="0"/>
              <w:spacing w:line="240" w:lineRule="auto"/>
            </w:pPr>
            <w:hyperlink r:id="rId82" w:history="1">
              <w:r w:rsidR="007C6425" w:rsidRPr="00427900">
                <w:rPr>
                  <w:rStyle w:val="Hyperlink"/>
                  <w:rFonts w:cs="Calibri"/>
                  <w:color w:val="auto"/>
                  <w:sz w:val="18"/>
                  <w:szCs w:val="18"/>
                  <w:u w:val="none"/>
                </w:rPr>
                <w:t>Number of partners traced (intervention)</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5414CD8C" w14:textId="77777777" w:rsidR="007C6425" w:rsidRPr="00427900" w:rsidRDefault="00F76819" w:rsidP="0056152D">
            <w:pPr>
              <w:widowControl w:val="0"/>
              <w:spacing w:line="240" w:lineRule="auto"/>
            </w:pPr>
            <w:hyperlink r:id="rId83" w:history="1"/>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3D1E44A2" w14:textId="74D4D105" w:rsidR="007C6425" w:rsidRPr="00666986" w:rsidRDefault="007C6425" w:rsidP="0056152D">
            <w:pPr>
              <w:widowControl w:val="0"/>
              <w:spacing w:line="240" w:lineRule="auto"/>
              <w:jc w:val="center"/>
            </w:pPr>
            <w:proofErr w:type="spellStart"/>
            <w:r w:rsidRPr="00666986">
              <w:rPr>
                <w:rFonts w:cstheme="minorHAnsi"/>
                <w:sz w:val="18"/>
                <w:szCs w:val="18"/>
              </w:rPr>
              <w:t>safetxt</w:t>
            </w:r>
            <w:proofErr w:type="spellEnd"/>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4D3BCD59" w14:textId="77777777" w:rsidR="007C6425" w:rsidRPr="00427900" w:rsidRDefault="00F76819" w:rsidP="0056152D">
            <w:pPr>
              <w:widowControl w:val="0"/>
              <w:spacing w:line="240" w:lineRule="auto"/>
            </w:pPr>
            <w:hyperlink r:id="rId84" w:history="1"/>
          </w:p>
        </w:tc>
      </w:tr>
      <w:tr w:rsidR="007C6425" w:rsidRPr="00427900" w14:paraId="4180EE44"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13EFAF91" w14:textId="77777777" w:rsidR="007C6425" w:rsidRPr="00427900" w:rsidRDefault="00F76819" w:rsidP="0056152D">
            <w:pPr>
              <w:widowControl w:val="0"/>
              <w:spacing w:line="240" w:lineRule="auto"/>
            </w:pPr>
            <w:hyperlink r:id="rId85" w:history="1">
              <w:r w:rsidR="007C6425" w:rsidRPr="00427900">
                <w:rPr>
                  <w:rStyle w:val="Hyperlink"/>
                  <w:rFonts w:cs="Calibri"/>
                  <w:color w:val="auto"/>
                  <w:sz w:val="18"/>
                  <w:szCs w:val="18"/>
                  <w:u w:val="none"/>
                </w:rPr>
                <w:t>Number of partners traced (control)</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6D2EF72F" w14:textId="77777777" w:rsidR="007C6425" w:rsidRPr="00427900" w:rsidRDefault="00F76819" w:rsidP="0056152D">
            <w:pPr>
              <w:widowControl w:val="0"/>
              <w:spacing w:line="240" w:lineRule="auto"/>
            </w:pPr>
            <w:hyperlink r:id="rId86" w:history="1"/>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3DCDB80A" w14:textId="23639CD6" w:rsidR="007C6425" w:rsidRPr="00666986" w:rsidRDefault="007C6425" w:rsidP="0056152D">
            <w:pPr>
              <w:widowControl w:val="0"/>
              <w:spacing w:line="240" w:lineRule="auto"/>
              <w:jc w:val="center"/>
            </w:pPr>
            <w:proofErr w:type="spellStart"/>
            <w:r w:rsidRPr="00666986">
              <w:rPr>
                <w:rFonts w:cstheme="minorHAnsi"/>
                <w:sz w:val="18"/>
                <w:szCs w:val="18"/>
              </w:rPr>
              <w:t>safetxt</w:t>
            </w:r>
            <w:proofErr w:type="spellEnd"/>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181A3C1D" w14:textId="77777777" w:rsidR="007C6425" w:rsidRPr="00427900" w:rsidRDefault="00F76819" w:rsidP="0056152D">
            <w:pPr>
              <w:widowControl w:val="0"/>
              <w:spacing w:line="240" w:lineRule="auto"/>
            </w:pPr>
            <w:hyperlink r:id="rId87" w:history="1"/>
          </w:p>
        </w:tc>
      </w:tr>
      <w:tr w:rsidR="007C6425" w:rsidRPr="00427900" w14:paraId="298C7E7D"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0A41765B" w14:textId="77777777" w:rsidR="007C6425" w:rsidRPr="00427900" w:rsidRDefault="00F76819" w:rsidP="0056152D">
            <w:pPr>
              <w:widowControl w:val="0"/>
              <w:spacing w:line="240" w:lineRule="auto"/>
            </w:pPr>
            <w:hyperlink r:id="rId88" w:history="1">
              <w:r w:rsidR="007C6425" w:rsidRPr="00427900">
                <w:rPr>
                  <w:rStyle w:val="Hyperlink"/>
                  <w:rFonts w:cs="Calibri"/>
                  <w:color w:val="auto"/>
                  <w:sz w:val="18"/>
                  <w:szCs w:val="18"/>
                  <w:u w:val="none"/>
                </w:rPr>
                <w:t>Number of contacts needed to be traced to prevent one secondary infection</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0C6637C2" w14:textId="77777777" w:rsidR="007C6425" w:rsidRPr="00427900" w:rsidRDefault="00F76819" w:rsidP="0056152D">
            <w:pPr>
              <w:widowControl w:val="0"/>
              <w:spacing w:line="240" w:lineRule="auto"/>
            </w:pPr>
            <w:hyperlink r:id="rId89" w:history="1">
              <w:r w:rsidR="007C6425" w:rsidRPr="00427900">
                <w:rPr>
                  <w:rStyle w:val="Hyperlink"/>
                  <w:rFonts w:cs="Calibri"/>
                  <w:color w:val="auto"/>
                  <w:sz w:val="18"/>
                  <w:szCs w:val="18"/>
                  <w:u w:val="none"/>
                </w:rPr>
                <w:t>Females: ~</w:t>
              </w:r>
              <w:proofErr w:type="gramStart"/>
              <w:r w:rsidR="007C6425" w:rsidRPr="00427900">
                <w:rPr>
                  <w:rStyle w:val="Hyperlink"/>
                  <w:rFonts w:cs="Calibri"/>
                  <w:color w:val="auto"/>
                  <w:sz w:val="18"/>
                  <w:szCs w:val="18"/>
                  <w:u w:val="none"/>
                </w:rPr>
                <w:t>U(</w:t>
              </w:r>
              <w:proofErr w:type="gramEnd"/>
              <w:r w:rsidR="007C6425" w:rsidRPr="00427900">
                <w:rPr>
                  <w:rStyle w:val="Hyperlink"/>
                  <w:rFonts w:cs="Calibri"/>
                  <w:color w:val="auto"/>
                  <w:sz w:val="18"/>
                  <w:szCs w:val="18"/>
                  <w:u w:val="none"/>
                </w:rPr>
                <w:t>1.12-1.68)</w:t>
              </w:r>
            </w:hyperlink>
          </w:p>
          <w:p w14:paraId="4875D7E1" w14:textId="77777777" w:rsidR="007C6425" w:rsidRPr="00427900" w:rsidRDefault="00F76819" w:rsidP="0056152D">
            <w:pPr>
              <w:widowControl w:val="0"/>
              <w:spacing w:line="240" w:lineRule="auto"/>
            </w:pPr>
            <w:hyperlink r:id="rId90" w:history="1">
              <w:r w:rsidR="007C6425" w:rsidRPr="00427900">
                <w:rPr>
                  <w:rStyle w:val="Hyperlink"/>
                  <w:rFonts w:cs="Calibri"/>
                  <w:color w:val="auto"/>
                  <w:sz w:val="18"/>
                  <w:szCs w:val="18"/>
                  <w:u w:val="none"/>
                </w:rPr>
                <w:t>Males: ~</w:t>
              </w:r>
              <w:proofErr w:type="gramStart"/>
              <w:r w:rsidR="007C6425" w:rsidRPr="00427900">
                <w:rPr>
                  <w:rStyle w:val="Hyperlink"/>
                  <w:rFonts w:cs="Calibri"/>
                  <w:color w:val="auto"/>
                  <w:sz w:val="18"/>
                  <w:szCs w:val="18"/>
                  <w:u w:val="none"/>
                </w:rPr>
                <w:t>U(</w:t>
              </w:r>
              <w:proofErr w:type="gramEnd"/>
              <w:r w:rsidR="007C6425" w:rsidRPr="00427900">
                <w:rPr>
                  <w:rStyle w:val="Hyperlink"/>
                  <w:rFonts w:cs="Calibri"/>
                  <w:color w:val="auto"/>
                  <w:sz w:val="18"/>
                  <w:szCs w:val="18"/>
                  <w:u w:val="none"/>
                </w:rPr>
                <w:t>1.62-2.42)</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6BE7BABD" w14:textId="2B72FDBB" w:rsidR="007C6425" w:rsidRPr="00666986" w:rsidRDefault="00666986" w:rsidP="0056152D">
            <w:pPr>
              <w:widowControl w:val="0"/>
              <w:spacing w:line="240" w:lineRule="auto"/>
              <w:jc w:val="center"/>
            </w:pPr>
            <w:r w:rsidRPr="00666986">
              <w:rPr>
                <w:rFonts w:cstheme="minorHAnsi"/>
                <w:noProof/>
                <w:sz w:val="18"/>
                <w:szCs w:val="18"/>
              </w:rPr>
              <w:fldChar w:fldCharType="begin">
                <w:fldData xml:space="preserve">PEVuZE5vdGU+PENpdGU+PEF1dGhvcj5BbHRoYXVzPC9BdXRob3I+PFllYXI+MjAxNDwvWWVhcj48
UmVjTnVtPjIxPC9SZWNOdW0+PERpc3BsYXlUZXh0PjxzdHlsZSBmYWNlPSJzdXBlcnNjcmlwdCI+
OTI8L3N0eWxlPjwvRGlzcGxheVRleHQ+PHJlY29yZD48cmVjLW51bWJlcj4yMTwvcmVjLW51bWJl
cj48Zm9yZWlnbi1rZXlzPjxrZXkgYXBwPSJFTiIgZGItaWQ9Ijl4MDkweHd3cmFyMDVmZTI1MnR4
YXQ1YXB4MDBkc2ZzYWVkeiIgdGltZXN0YW1wPSIxNjA4MzEyODUyIj4yMTwva2V5PjwvZm9yZWln
bi1rZXlzPjxyZWYtdHlwZSBuYW1lPSJKb3VybmFsIEFydGljbGUiPjE3PC9yZWYtdHlwZT48Y29u
dHJpYnV0b3JzPjxhdXRob3JzPjxhdXRob3I+QWx0aGF1cywgQy4gTC48L2F1dGhvcj48YXV0aG9y
PlR1cm5lciwgSy4gTS48L2F1dGhvcj48YXV0aG9yPk1lcmNlciwgQy4gSC48L2F1dGhvcj48YXV0
aG9yPkF1Z3VzdGUsIFAuPC9hdXRob3I+PGF1dGhvcj5Sb2JlcnRzLCBULiBFLjwvYXV0aG9yPjxh
dXRob3I+QmVsbCwgRy48L2F1dGhvcj48YXV0aG9yPkhlcnpvZywgUy4gQS48L2F1dGhvcj48YXV0
aG9yPkNhc3NlbGwsIEouIEEuPC9hdXRob3I+PGF1dGhvcj5FZG11bmRzLCBXLiBKLjwvYXV0aG9y
PjxhdXRob3I+V2hpdGUsIFAuIEouPC9hdXRob3I+PGF1dGhvcj5XYXJkLCBILjwvYXV0aG9yPjxh
dXRob3I+TG93LCBOLjwvYXV0aG9yPjwvYXV0aG9ycz48L2NvbnRyaWJ1dG9ycz48YXV0aC1hZGRy
ZXNzPkluc3RpdHV0ZSBvZiBTb2NpYWwgYW5kIFByZXZlbnRpdmUgTWVkaWNpbmUsIFVuaXZlcnNp
dHkgb2YgQmVybiwgQmVybiwgU3dpdHplcmxhbmQuJiN4RDtTY2hvb2wgb2YgU29jaWFsIGFuZCBD
b21tdW5pdHkgTWVkaWNpbmUsIFVuaXZlcnNpdHkgb2YgQnJpc3RvbCwgQnJpc3RvbCwgVUsuJiN4
RDtDZW50cmUgZm9yIFNleHVhbCBIZWFsdGggYW5kIEhJViBSZXNlYXJjaCwgUmVzZWFyY2ggRGVw
YXJ0bWVudCBvZiBJbmZlY3Rpb24gYW5kIFBvcHVsYXRpb24gSGVhbHRoLCBVbml2ZXJzaXR5IENv
bGxlZ2UgTG9uZG9uLCBMb25kb24sIFVLLiYjeEQ7SGVhbHRoIEVjb25vbWljcyBGYWNpbGl0eSwg
VW5pdmVyc2l0eSBvZiBCaXJtaW5naGFtLCBCaXJtaW5naGFtLCBVSy4mI3hEO0FjYWRlbWljIERp
cmVjdG9yYXRlIG9mIENvbW11bmljYWJsZSBEaXNlYXNlcywgU2hlZmZpZWxkIFRlYWNoaW5nIEhv
c3BpdGFscyBOSFMgRm91bmRhdGlvbiBUcnVzdCwgU2hlZmZpZWxkLCBVSy4mI3hEO0JyaWdodG9u
IGFuZCBTdXNzZXggTWVkaWNhbCBTY2hvb2wsIFVuaXZlcnNpdHkgb2YgQnJpZ2h0b24sIEJyaWdo
dG9uLCBVSy4mI3hEO0luZmVjdGlvdXMgRGlzZWFzZSBFcGlkZW1pb2xvZ3kgVW5pdCwgTG9uZG9u
IFNjaG9vbCBvZiBIeWdpZW5lIGFuZCBUcm9waWNhbCBNZWRpY2luZSwgTG9uZG9uLCBVSy4mI3hE
O01vZGVsbGluZyBhbmQgRWNvbm9taWNzIFVuaXQsIEhlYWx0aCBQcm90ZWN0aW9uIEFnZW5jeSAo
bm93IFB1YmxpYyBIZWFsdGggRW5nbGFuZCksIExvbmRvbiwgVUssIGFuZCBNUkMgQ2VudHJlIGZv
ciBPdXRicmVhayBBbmFseXNpcyBhbmQgTW9kZWxsaW5nLCBTY2hvb2wgb2YgUHVibGljIEhlYWx0
aCwgSW1wZXJpYWwgQ29sbGVnZSBMb25kb24sIExvbmRvbiwgVUsuJiN4RDtEZXBhcnRtZW50IG9m
IEluZmVjdGlvdXMgRGlzZWFzZSBFcGlkZW1pb2xvZ3ksIEZhY3VsdHkgb2YgTWVkaWNpbmUsIElt
cGVyaWFsIENvbGxlZ2UgTG9uZG9uLCBMb25kb24sIFVLLjwvYXV0aC1hZGRyZXNzPjx0aXRsZXM+
PHRpdGxlPkVmZmVjdGl2ZW5lc3MgYW5kIGNvc3QtZWZmZWN0aXZlbmVzcyBvZiB0cmFkaXRpb25h
bCBhbmQgbmV3IHBhcnRuZXIgbm90aWZpY2F0aW9uIHRlY2hub2xvZ2llcyBmb3IgY3VyYWJsZSBz
ZXh1YWxseSB0cmFuc21pdHRlZCBpbmZlY3Rpb25zOiBvYnNlcnZhdGlvbmFsIHN0dWR5LCBzeXN0
ZW1hdGljIHJldmlld3MgYW5kIG1hdGhlbWF0aWNhbCBtb2RlbGxpbmc8L3RpdGxlPjxzZWNvbmRh
cnktdGl0bGU+SGVhbHRoIFRlY2hub2wgQXNzZXNzPC9zZWNvbmRhcnktdGl0bGU+PC90aXRsZXM+
PHBlcmlvZGljYWw+PGZ1bGwtdGl0bGU+SGVhbHRoIFRlY2hub2wgQXNzZXNzPC9mdWxsLXRpdGxl
PjwvcGVyaW9kaWNhbD48cGFnZXM+MS0xMDAsIHZpaS12aWlpPC9wYWdlcz48dm9sdW1lPjE4PC92
b2x1bWU+PG51bWJlcj4yPC9udW1iZXI+PGVkaXRpb24+MjAxNC8wMS8xNTwvZWRpdGlvbj48a2V5
d29yZHM+PGtleXdvcmQ+QWRvbGVzY2VudDwva2V5d29yZD48a2V5d29yZD5BZHVsdDwva2V5d29y
ZD48a2V5d29yZD5Db250YWN0IFRyYWNpbmcvKmVjb25vbWljcy9tZXRob2RzPC9rZXl3b3JkPjxr
ZXl3b3JkPkNvc3QtQmVuZWZpdCBBbmFseXNpczwva2V5d29yZD48a2V5d29yZD5GZW1hbGU8L2tl
eXdvcmQ+PGtleXdvcmQ+SHVtYW5zPC9rZXl3b3JkPjxrZXl3b3JkPk1hbGU8L2tleXdvcmQ+PGtl
eXdvcmQ+TW9kZWxzLCBCaW9sb2dpY2FsPC9rZXl3b3JkPjxrZXl3b3JkPk1vZGVscywgU3RhdGlz
dGljYWw8L2tleXdvcmQ+PGtleXdvcmQ+UXVhbGl0eS1BZGp1c3RlZCBMaWZlIFllYXJzPC9rZXl3
b3JkPjxrZXl3b3JkPlNlY29uZGFyeSBQcmV2ZW50aW9uPC9rZXl3b3JkPjxrZXl3b3JkPlNleHVh
bGx5IFRyYW5zbWl0dGVkIERpc2Vhc2VzL2Vjb25vbWljcy9lcGlkZW1pb2xvZ3kvKnByZXZlbnRp
b24gJmFtcDsgY29udHJvbDwva2V5d29yZD48a2V5d29yZD5TdGF0ZSBNZWRpY2luZS8qZWNvbm9t
aWNzL3N0YW5kYXJkczwva2V5d29yZD48a2V5d29yZD5Vbml0ZWQgS2luZ2RvbS9lcGlkZW1pb2xv
Z3k8L2tleXdvcmQ+PGtleXdvcmQ+WW91bmcgQWR1bHQ8L2tleXdvcmQ+PC9rZXl3b3Jkcz48ZGF0
ZXM+PHllYXI+MjAxNDwveWVhcj48cHViLWRhdGVzPjxkYXRlPkphbjwvZGF0ZT48L3B1Yi1kYXRl
cz48L2RhdGVzPjxpc2JuPjIwNDYtNDkyNCAoRWxlY3Ryb25pYykmI3hEOzEzNjYtNTI3OCAoTGlu
a2luZyk8L2lzYm4+PGFjY2Vzc2lvbi1udW0+MjQ0MTE0ODg8L2FjY2Vzc2lvbi1udW0+PHVybHM+
PHJlbGF0ZWQtdXJscz48dXJsPmh0dHBzOi8vd3d3Lm5jYmkubmxtLm5paC5nb3YvcHVibWVkLzI0
NDExNDg4PC91cmw+PC9yZWxhdGVkLXVybHM+PC91cmxzPjxjdXN0b20yPlBNQzQ3ODA5OTg8L2N1
c3RvbTI+PGVsZWN0cm9uaWMtcmVzb3VyY2UtbnVtPjEwLjMzMTAvaHRhMTgwMjA8L2VsZWN0cm9u
aWMtcmVzb3VyY2UtbnVtPjwvcmVjb3JkPjwvQ2l0ZT48L0VuZE5vdGU+
</w:fldData>
              </w:fldChar>
            </w:r>
            <w:r w:rsidR="00392EB3">
              <w:rPr>
                <w:rFonts w:cstheme="minorHAnsi"/>
                <w:noProof/>
                <w:sz w:val="18"/>
                <w:szCs w:val="18"/>
              </w:rPr>
              <w:instrText xml:space="preserve"> ADDIN EN.CITE </w:instrText>
            </w:r>
            <w:r w:rsidR="00392EB3">
              <w:rPr>
                <w:rFonts w:cstheme="minorHAnsi"/>
                <w:noProof/>
                <w:sz w:val="18"/>
                <w:szCs w:val="18"/>
              </w:rPr>
              <w:fldChar w:fldCharType="begin">
                <w:fldData xml:space="preserve">PEVuZE5vdGU+PENpdGU+PEF1dGhvcj5BbHRoYXVzPC9BdXRob3I+PFllYXI+MjAxNDwvWWVhcj48
UmVjTnVtPjIxPC9SZWNOdW0+PERpc3BsYXlUZXh0PjxzdHlsZSBmYWNlPSJzdXBlcnNjcmlwdCI+
OTI8L3N0eWxlPjwvRGlzcGxheVRleHQ+PHJlY29yZD48cmVjLW51bWJlcj4yMTwvcmVjLW51bWJl
cj48Zm9yZWlnbi1rZXlzPjxrZXkgYXBwPSJFTiIgZGItaWQ9Ijl4MDkweHd3cmFyMDVmZTI1MnR4
YXQ1YXB4MDBkc2ZzYWVkeiIgdGltZXN0YW1wPSIxNjA4MzEyODUyIj4yMTwva2V5PjwvZm9yZWln
bi1rZXlzPjxyZWYtdHlwZSBuYW1lPSJKb3VybmFsIEFydGljbGUiPjE3PC9yZWYtdHlwZT48Y29u
dHJpYnV0b3JzPjxhdXRob3JzPjxhdXRob3I+QWx0aGF1cywgQy4gTC48L2F1dGhvcj48YXV0aG9y
PlR1cm5lciwgSy4gTS48L2F1dGhvcj48YXV0aG9yPk1lcmNlciwgQy4gSC48L2F1dGhvcj48YXV0
aG9yPkF1Z3VzdGUsIFAuPC9hdXRob3I+PGF1dGhvcj5Sb2JlcnRzLCBULiBFLjwvYXV0aG9yPjxh
dXRob3I+QmVsbCwgRy48L2F1dGhvcj48YXV0aG9yPkhlcnpvZywgUy4gQS48L2F1dGhvcj48YXV0
aG9yPkNhc3NlbGwsIEouIEEuPC9hdXRob3I+PGF1dGhvcj5FZG11bmRzLCBXLiBKLjwvYXV0aG9y
PjxhdXRob3I+V2hpdGUsIFAuIEouPC9hdXRob3I+PGF1dGhvcj5XYXJkLCBILjwvYXV0aG9yPjxh
dXRob3I+TG93LCBOLjwvYXV0aG9yPjwvYXV0aG9ycz48L2NvbnRyaWJ1dG9ycz48YXV0aC1hZGRy
ZXNzPkluc3RpdHV0ZSBvZiBTb2NpYWwgYW5kIFByZXZlbnRpdmUgTWVkaWNpbmUsIFVuaXZlcnNp
dHkgb2YgQmVybiwgQmVybiwgU3dpdHplcmxhbmQuJiN4RDtTY2hvb2wgb2YgU29jaWFsIGFuZCBD
b21tdW5pdHkgTWVkaWNpbmUsIFVuaXZlcnNpdHkgb2YgQnJpc3RvbCwgQnJpc3RvbCwgVUsuJiN4
RDtDZW50cmUgZm9yIFNleHVhbCBIZWFsdGggYW5kIEhJViBSZXNlYXJjaCwgUmVzZWFyY2ggRGVw
YXJ0bWVudCBvZiBJbmZlY3Rpb24gYW5kIFBvcHVsYXRpb24gSGVhbHRoLCBVbml2ZXJzaXR5IENv
bGxlZ2UgTG9uZG9uLCBMb25kb24sIFVLLiYjeEQ7SGVhbHRoIEVjb25vbWljcyBGYWNpbGl0eSwg
VW5pdmVyc2l0eSBvZiBCaXJtaW5naGFtLCBCaXJtaW5naGFtLCBVSy4mI3hEO0FjYWRlbWljIERp
cmVjdG9yYXRlIG9mIENvbW11bmljYWJsZSBEaXNlYXNlcywgU2hlZmZpZWxkIFRlYWNoaW5nIEhv
c3BpdGFscyBOSFMgRm91bmRhdGlvbiBUcnVzdCwgU2hlZmZpZWxkLCBVSy4mI3hEO0JyaWdodG9u
IGFuZCBTdXNzZXggTWVkaWNhbCBTY2hvb2wsIFVuaXZlcnNpdHkgb2YgQnJpZ2h0b24sIEJyaWdo
dG9uLCBVSy4mI3hEO0luZmVjdGlvdXMgRGlzZWFzZSBFcGlkZW1pb2xvZ3kgVW5pdCwgTG9uZG9u
IFNjaG9vbCBvZiBIeWdpZW5lIGFuZCBUcm9waWNhbCBNZWRpY2luZSwgTG9uZG9uLCBVSy4mI3hE
O01vZGVsbGluZyBhbmQgRWNvbm9taWNzIFVuaXQsIEhlYWx0aCBQcm90ZWN0aW9uIEFnZW5jeSAo
bm93IFB1YmxpYyBIZWFsdGggRW5nbGFuZCksIExvbmRvbiwgVUssIGFuZCBNUkMgQ2VudHJlIGZv
ciBPdXRicmVhayBBbmFseXNpcyBhbmQgTW9kZWxsaW5nLCBTY2hvb2wgb2YgUHVibGljIEhlYWx0
aCwgSW1wZXJpYWwgQ29sbGVnZSBMb25kb24sIExvbmRvbiwgVUsuJiN4RDtEZXBhcnRtZW50IG9m
IEluZmVjdGlvdXMgRGlzZWFzZSBFcGlkZW1pb2xvZ3ksIEZhY3VsdHkgb2YgTWVkaWNpbmUsIElt
cGVyaWFsIENvbGxlZ2UgTG9uZG9uLCBMb25kb24sIFVLLjwvYXV0aC1hZGRyZXNzPjx0aXRsZXM+
PHRpdGxlPkVmZmVjdGl2ZW5lc3MgYW5kIGNvc3QtZWZmZWN0aXZlbmVzcyBvZiB0cmFkaXRpb25h
bCBhbmQgbmV3IHBhcnRuZXIgbm90aWZpY2F0aW9uIHRlY2hub2xvZ2llcyBmb3IgY3VyYWJsZSBz
ZXh1YWxseSB0cmFuc21pdHRlZCBpbmZlY3Rpb25zOiBvYnNlcnZhdGlvbmFsIHN0dWR5LCBzeXN0
ZW1hdGljIHJldmlld3MgYW5kIG1hdGhlbWF0aWNhbCBtb2RlbGxpbmc8L3RpdGxlPjxzZWNvbmRh
cnktdGl0bGU+SGVhbHRoIFRlY2hub2wgQXNzZXNzPC9zZWNvbmRhcnktdGl0bGU+PC90aXRsZXM+
PHBlcmlvZGljYWw+PGZ1bGwtdGl0bGU+SGVhbHRoIFRlY2hub2wgQXNzZXNzPC9mdWxsLXRpdGxl
PjwvcGVyaW9kaWNhbD48cGFnZXM+MS0xMDAsIHZpaS12aWlpPC9wYWdlcz48dm9sdW1lPjE4PC92
b2x1bWU+PG51bWJlcj4yPC9udW1iZXI+PGVkaXRpb24+MjAxNC8wMS8xNTwvZWRpdGlvbj48a2V5
d29yZHM+PGtleXdvcmQ+QWRvbGVzY2VudDwva2V5d29yZD48a2V5d29yZD5BZHVsdDwva2V5d29y
ZD48a2V5d29yZD5Db250YWN0IFRyYWNpbmcvKmVjb25vbWljcy9tZXRob2RzPC9rZXl3b3JkPjxr
ZXl3b3JkPkNvc3QtQmVuZWZpdCBBbmFseXNpczwva2V5d29yZD48a2V5d29yZD5GZW1hbGU8L2tl
eXdvcmQ+PGtleXdvcmQ+SHVtYW5zPC9rZXl3b3JkPjxrZXl3b3JkPk1hbGU8L2tleXdvcmQ+PGtl
eXdvcmQ+TW9kZWxzLCBCaW9sb2dpY2FsPC9rZXl3b3JkPjxrZXl3b3JkPk1vZGVscywgU3RhdGlz
dGljYWw8L2tleXdvcmQ+PGtleXdvcmQ+UXVhbGl0eS1BZGp1c3RlZCBMaWZlIFllYXJzPC9rZXl3
b3JkPjxrZXl3b3JkPlNlY29uZGFyeSBQcmV2ZW50aW9uPC9rZXl3b3JkPjxrZXl3b3JkPlNleHVh
bGx5IFRyYW5zbWl0dGVkIERpc2Vhc2VzL2Vjb25vbWljcy9lcGlkZW1pb2xvZ3kvKnByZXZlbnRp
b24gJmFtcDsgY29udHJvbDwva2V5d29yZD48a2V5d29yZD5TdGF0ZSBNZWRpY2luZS8qZWNvbm9t
aWNzL3N0YW5kYXJkczwva2V5d29yZD48a2V5d29yZD5Vbml0ZWQgS2luZ2RvbS9lcGlkZW1pb2xv
Z3k8L2tleXdvcmQ+PGtleXdvcmQ+WW91bmcgQWR1bHQ8L2tleXdvcmQ+PC9rZXl3b3Jkcz48ZGF0
ZXM+PHllYXI+MjAxNDwveWVhcj48cHViLWRhdGVzPjxkYXRlPkphbjwvZGF0ZT48L3B1Yi1kYXRl
cz48L2RhdGVzPjxpc2JuPjIwNDYtNDkyNCAoRWxlY3Ryb25pYykmI3hEOzEzNjYtNTI3OCAoTGlu
a2luZyk8L2lzYm4+PGFjY2Vzc2lvbi1udW0+MjQ0MTE0ODg8L2FjY2Vzc2lvbi1udW0+PHVybHM+
PHJlbGF0ZWQtdXJscz48dXJsPmh0dHBzOi8vd3d3Lm5jYmkubmxtLm5paC5nb3YvcHVibWVkLzI0
NDExNDg4PC91cmw+PC9yZWxhdGVkLXVybHM+PC91cmxzPjxjdXN0b20yPlBNQzQ3ODA5OTg8L2N1
c3RvbTI+PGVsZWN0cm9uaWMtcmVzb3VyY2UtbnVtPjEwLjMzMTAvaHRhMTgwMjA8L2VsZWN0cm9u
aWMtcmVzb3VyY2UtbnVtPjwvcmVjb3JkPjwvQ2l0ZT48L0VuZE5vdGU+
</w:fldData>
              </w:fldChar>
            </w:r>
            <w:r w:rsidR="00392EB3">
              <w:rPr>
                <w:rFonts w:cstheme="minorHAnsi"/>
                <w:noProof/>
                <w:sz w:val="18"/>
                <w:szCs w:val="18"/>
              </w:rPr>
              <w:instrText xml:space="preserve"> ADDIN EN.CITE.DATA </w:instrText>
            </w:r>
            <w:r w:rsidR="00392EB3">
              <w:rPr>
                <w:rFonts w:cstheme="minorHAnsi"/>
                <w:noProof/>
                <w:sz w:val="18"/>
                <w:szCs w:val="18"/>
              </w:rPr>
            </w:r>
            <w:r w:rsidR="00392EB3">
              <w:rPr>
                <w:rFonts w:cstheme="minorHAnsi"/>
                <w:noProof/>
                <w:sz w:val="18"/>
                <w:szCs w:val="18"/>
              </w:rPr>
              <w:fldChar w:fldCharType="end"/>
            </w:r>
            <w:r w:rsidRPr="00666986">
              <w:rPr>
                <w:rFonts w:cstheme="minorHAnsi"/>
                <w:noProof/>
                <w:sz w:val="18"/>
                <w:szCs w:val="18"/>
              </w:rPr>
            </w:r>
            <w:r w:rsidRPr="00666986">
              <w:rPr>
                <w:rFonts w:cstheme="minorHAnsi"/>
                <w:noProof/>
                <w:sz w:val="18"/>
                <w:szCs w:val="18"/>
              </w:rPr>
              <w:fldChar w:fldCharType="separate"/>
            </w:r>
            <w:r w:rsidR="00392EB3" w:rsidRPr="00392EB3">
              <w:rPr>
                <w:rFonts w:cstheme="minorHAnsi"/>
                <w:noProof/>
                <w:sz w:val="18"/>
                <w:szCs w:val="18"/>
                <w:vertAlign w:val="superscript"/>
              </w:rPr>
              <w:t>92</w:t>
            </w:r>
            <w:r w:rsidRPr="00666986">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33F3C2FF" w14:textId="77777777" w:rsidR="007C6425" w:rsidRPr="00427900" w:rsidRDefault="00F76819" w:rsidP="0056152D">
            <w:pPr>
              <w:widowControl w:val="0"/>
              <w:spacing w:line="240" w:lineRule="auto"/>
            </w:pPr>
            <w:hyperlink r:id="rId91" w:history="1">
              <w:r w:rsidR="007C6425" w:rsidRPr="00427900">
                <w:rPr>
                  <w:rStyle w:val="Hyperlink"/>
                  <w:rFonts w:cs="Calibri"/>
                  <w:color w:val="auto"/>
                  <w:sz w:val="18"/>
                  <w:szCs w:val="18"/>
                  <w:u w:val="none"/>
                </w:rPr>
                <w:t>Reference value is for chlamydia among individuals ages &lt;25 considering all partnership types. However, assumed to be equal for both chlamydia and gonorrhoea. (No range given in reference, so assumed a +/- 20% uncertainty range uniformly distributed)</w:t>
              </w:r>
            </w:hyperlink>
          </w:p>
        </w:tc>
      </w:tr>
      <w:tr w:rsidR="007C6425" w:rsidRPr="00427900" w14:paraId="27799599"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0DDD50B0" w14:textId="77777777" w:rsidR="007C6425" w:rsidRPr="00427900" w:rsidRDefault="00F76819" w:rsidP="0056152D">
            <w:pPr>
              <w:widowControl w:val="0"/>
              <w:spacing w:line="240" w:lineRule="auto"/>
            </w:pPr>
            <w:hyperlink r:id="rId92" w:history="1">
              <w:r w:rsidR="007C6425" w:rsidRPr="00427900">
                <w:rPr>
                  <w:rStyle w:val="Hyperlink"/>
                  <w:rFonts w:cs="Calibri"/>
                  <w:color w:val="auto"/>
                  <w:sz w:val="18"/>
                  <w:szCs w:val="18"/>
                  <w:u w:val="none"/>
                </w:rPr>
                <w:t>Proportion of gonorrhoea infections that lead to symptoms associated with uncomplicated infection (“symptomatic infection”)</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7E6D2A27" w14:textId="77777777" w:rsidR="007C6425" w:rsidRPr="00427900" w:rsidRDefault="00F76819" w:rsidP="0056152D">
            <w:pPr>
              <w:widowControl w:val="0"/>
              <w:spacing w:line="240" w:lineRule="auto"/>
            </w:pPr>
            <w:hyperlink r:id="rId93" w:history="1">
              <w:r w:rsidR="007C6425" w:rsidRPr="00427900">
                <w:rPr>
                  <w:rStyle w:val="Hyperlink"/>
                  <w:rFonts w:eastAsia="font468" w:cs="Calibri"/>
                  <w:color w:val="auto"/>
                  <w:sz w:val="18"/>
                  <w:szCs w:val="18"/>
                  <w:u w:val="none"/>
                </w:rPr>
                <w:t>Females: ~</w:t>
              </w:r>
              <w:proofErr w:type="gramStart"/>
              <w:r w:rsidR="007C6425" w:rsidRPr="00427900">
                <w:rPr>
                  <w:rStyle w:val="Hyperlink"/>
                  <w:rFonts w:eastAsia="font468" w:cs="Calibri"/>
                  <w:color w:val="auto"/>
                  <w:sz w:val="18"/>
                  <w:szCs w:val="18"/>
                  <w:u w:val="none"/>
                </w:rPr>
                <w:t>U(</w:t>
              </w:r>
              <w:proofErr w:type="gramEnd"/>
              <w:r w:rsidR="007C6425" w:rsidRPr="00427900">
                <w:rPr>
                  <w:rStyle w:val="Hyperlink"/>
                  <w:rFonts w:eastAsia="font468" w:cs="Calibri"/>
                  <w:color w:val="auto"/>
                  <w:sz w:val="18"/>
                  <w:szCs w:val="18"/>
                  <w:u w:val="none"/>
                </w:rPr>
                <w:t>0.25, 0.50)</w:t>
              </w:r>
            </w:hyperlink>
          </w:p>
          <w:p w14:paraId="3CF71F8A" w14:textId="77777777" w:rsidR="007C6425" w:rsidRPr="00427900" w:rsidRDefault="00F76819" w:rsidP="0056152D">
            <w:pPr>
              <w:widowControl w:val="0"/>
              <w:spacing w:line="240" w:lineRule="auto"/>
            </w:pPr>
            <w:hyperlink r:id="rId94" w:history="1">
              <w:r w:rsidR="007C6425" w:rsidRPr="00427900">
                <w:rPr>
                  <w:rStyle w:val="Hyperlink"/>
                  <w:rFonts w:eastAsia="font468" w:cs="Calibri"/>
                  <w:color w:val="auto"/>
                  <w:sz w:val="18"/>
                  <w:szCs w:val="18"/>
                  <w:u w:val="none"/>
                </w:rPr>
                <w:t>Males: ~</w:t>
              </w:r>
              <w:proofErr w:type="gramStart"/>
              <w:r w:rsidR="007C6425" w:rsidRPr="00427900">
                <w:rPr>
                  <w:rStyle w:val="Hyperlink"/>
                  <w:rFonts w:eastAsia="font468" w:cs="Calibri"/>
                  <w:color w:val="auto"/>
                  <w:sz w:val="18"/>
                  <w:szCs w:val="18"/>
                  <w:u w:val="none"/>
                </w:rPr>
                <w:t>U(</w:t>
              </w:r>
              <w:proofErr w:type="gramEnd"/>
              <w:r w:rsidR="007C6425" w:rsidRPr="00427900">
                <w:rPr>
                  <w:rStyle w:val="Hyperlink"/>
                  <w:rFonts w:eastAsia="font468" w:cs="Calibri"/>
                  <w:color w:val="auto"/>
                  <w:sz w:val="18"/>
                  <w:szCs w:val="18"/>
                  <w:u w:val="none"/>
                </w:rPr>
                <w:t>0.50</w:t>
              </w:r>
              <w:r w:rsidR="007C6425" w:rsidRPr="00427900">
                <w:rPr>
                  <w:rStyle w:val="Hyperlink"/>
                  <w:rFonts w:cs="Calibri"/>
                  <w:color w:val="auto"/>
                  <w:sz w:val="18"/>
                  <w:szCs w:val="18"/>
                  <w:u w:val="none"/>
                </w:rPr>
                <w:t>, 0.85)</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6F81D742" w14:textId="6F92838C" w:rsidR="007C6425" w:rsidRPr="00427900" w:rsidRDefault="00666986" w:rsidP="0056152D">
            <w:pPr>
              <w:widowControl w:val="0"/>
              <w:spacing w:line="240" w:lineRule="auto"/>
              <w:jc w:val="center"/>
            </w:pPr>
            <w:r>
              <w:rPr>
                <w:rFonts w:cstheme="minorHAnsi"/>
                <w:noProof/>
                <w:sz w:val="18"/>
                <w:szCs w:val="18"/>
              </w:rPr>
              <w:fldChar w:fldCharType="begin">
                <w:fldData xml:space="preserve">PEVuZE5vdGU+PENpdGU+PEF1dGhvcj5GYXJsZXk8L0F1dGhvcj48WWVhcj4yMDAzPC9ZZWFyPjxS
ZWNOdW0+MTg8L1JlY051bT48RGlzcGxheVRleHQ+PHN0eWxlIGZhY2U9InN1cGVyc2NyaXB0Ij45
My05NTwvc3R5bGU+PC9EaXNwbGF5VGV4dD48cmVjb3JkPjxyZWMtbnVtYmVyPjE4PC9yZWMtbnVt
YmVyPjxmb3JlaWduLWtleXM+PGtleSBhcHA9IkVOIiBkYi1pZD0iOXgwOTB4d3dyYXIwNWZlMjUy
dHhhdDVhcHgwMGRzZnNhZWR6IiB0aW1lc3RhbXA9IjE2MDgzMTI4NTIiPjE4PC9rZXk+PC9mb3Jl
aWduLWtleXM+PHJlZi10eXBlIG5hbWU9IkpvdXJuYWwgQXJ0aWNsZSI+MTc8L3JlZi10eXBlPjxj
b250cmlidXRvcnM+PGF1dGhvcnM+PGF1dGhvcj5GYXJsZXksIFQuIEEuPC9hdXRob3I+PGF1dGhv
cj5Db2hlbiwgRC4gQS48L2F1dGhvcj48YXV0aG9yPkVsa2lucywgVy48L2F1dGhvcj48L2F1dGhv
cnM+PC9jb250cmlidXRvcnM+PGF1dGgtYWRkcmVzcz5Mb3Vpc2lhbmEgT2ZmaWNlIG9mIFB1Ymxp
YyBIZWFsdGgsIGFuZCB0aGUgRGVwYXJ0bWVudCBvZiBDb21tdW5pdHkgSGVhbHRoIFNjaWVuY2Vz
LCBUdWxhbmUgVW5pdmVyc2l0eSBTY2hvb2wgb2YgUHVibGljIEhlYWx0aCBhbmQgVHJvcGljYWwg
TWVkaWNpbmUsIE5ldyBPcmxlYW5zLCBMQSwgVVNBLiB0ZmFybGV5QHR1bGFuZS5lZHU8L2F1dGgt
YWRkcmVzcz48dGl0bGVzPjx0aXRsZT5Bc3ltcHRvbWF0aWMgc2V4dWFsbHkgdHJhbnNtaXR0ZWQg
ZGlzZWFzZXM6IHRoZSBjYXNlIGZvciBzY3JlZW5pbmc8L3RpdGxlPjxzZWNvbmRhcnktdGl0bGU+
UHJldiBNZWQ8L3NlY29uZGFyeS10aXRsZT48L3RpdGxlcz48cGVyaW9kaWNhbD48ZnVsbC10aXRs
ZT5QcmV2IE1lZDwvZnVsbC10aXRsZT48L3BlcmlvZGljYWw+PHBhZ2VzPjUwMi05PC9wYWdlcz48
dm9sdW1lPjM2PC92b2x1bWU+PG51bWJlcj40PC9udW1iZXI+PGVkaXRpb24+MjAwMy8wMy8yMjwv
ZWRpdGlvbj48a2V5d29yZHM+PGtleXdvcmQ+QWRvbGVzY2VudDwva2V5d29yZD48a2V5d29yZD5B
ZHVsdDwva2V5d29yZD48a2V5d29yZD5BZnJpY2FuIENvbnRpbmVudGFsIEFuY2VzdHJ5IEdyb3Vw
PC9rZXl3b3JkPjxrZXl3b3JkPkFnZSBEaXN0cmlidXRpb248L2tleXdvcmQ+PGtleXdvcmQ+Q2hs
YW15ZGlhIEluZmVjdGlvbnMvZGlhZ25vc2lzLyplcGlkZW1pb2xvZ3k8L2tleXdvcmQ+PGtleXdv
cmQ+Q29tb3JiaWRpdHk8L2tleXdvcmQ+PGtleXdvcmQ+RXVyb3BlYW4gQ29udGluZW50YWwgQW5j
ZXN0cnkgR3JvdXA8L2tleXdvcmQ+PGtleXdvcmQ+RmVtYWxlPC9rZXl3b3JkPjxrZXl3b3JkPkdv
bm9ycmhlYS9kaWFnbm9zaXMvKmVwaWRlbWlvbG9neTwva2V5d29yZD48a2V5d29yZD5IZWFsdGgg
S25vd2xlZGdlLCBBdHRpdHVkZXMsIFByYWN0aWNlPC9rZXl3b3JkPjxrZXl3b3JkPkh1bWFuczwv
a2V5d29yZD48a2V5d29yZD5Mb3Vpc2lhbmEvZXBpZGVtaW9sb2d5PC9rZXl3b3JkPjxrZXl3b3Jk
Pk1hbGU8L2tleXdvcmQ+PGtleXdvcmQ+TWFzcyBTY3JlZW5pbmcvKnN0YXRpc3RpY3MgJmFtcDsg
bnVtZXJpY2FsIGRhdGE8L2tleXdvcmQ+PGtleXdvcmQ+UGF0aWVudCBBY2NlcHRhbmNlIG9mIEhl
YWx0aCBDYXJlL3N0YXRpc3RpY3MgJmFtcDsgbnVtZXJpY2FsIGRhdGE8L2tleXdvcmQ+PGtleXdv
cmQ+UHJldmFsZW5jZTwva2V5d29yZD48a2V5d29yZD5TZXggRGlzdHJpYnV0aW9uPC9rZXl3b3Jk
Pjwva2V5d29yZHM+PGRhdGVzPjx5ZWFyPjIwMDM8L3llYXI+PHB1Yi1kYXRlcz48ZGF0ZT5BcHI8
L2RhdGU+PC9wdWItZGF0ZXM+PC9kYXRlcz48aXNibj4wMDkxLTc0MzUgKFByaW50KSYjeEQ7MDA5
MS03NDM1IChMaW5raW5nKTwvaXNibj48YWNjZXNzaW9uLW51bT4xMjY0OTA1OTwvYWNjZXNzaW9u
LW51bT48dXJscz48cmVsYXRlZC11cmxzPjx1cmw+aHR0cHM6Ly93d3cubmNiaS5ubG0ubmloLmdv
di9wdWJtZWQvMTI2NDkwNTk8L3VybD48L3JlbGF0ZWQtdXJscz48L3VybHM+PGVsZWN0cm9uaWMt
cmVzb3VyY2UtbnVtPjEwLjEwMTYvczAwOTEtNzQzNSgwMikwMDA1OC0wPC9lbGVjdHJvbmljLXJl
c291cmNlLW51bT48L3JlY29yZD48L0NpdGU+PENpdGU+PEF1dGhvcj5JbnN0aXR1dGUgb2YgTWVk
aWNpbmU8L0F1dGhvcj48WWVhcj4xOTk5PC9ZZWFyPjxSZWNOdW0+MTc8L1JlY051bT48cmVjb3Jk
PjxyZWMtbnVtYmVyPjE3PC9yZWMtbnVtYmVyPjxmb3JlaWduLWtleXM+PGtleSBhcHA9IkVOIiBk
Yi1pZD0iOXgwOTB4d3dyYXIwNWZlMjUydHhhdDVhcHgwMGRzZnNhZWR6IiB0aW1lc3RhbXA9IjE2
MDgzMTI4NTIiPjE3PC9rZXk+PC9mb3JlaWduLWtleXM+PHJlZi10eXBlIG5hbWU9IkJvb2sgU2Vj
dGlvbiI+NTwvcmVmLXR5cGU+PGNvbnRyaWJ1dG9ycz48YXV0aG9ycz48YXV0aG9yPkluc3RpdHV0
ZSBvZiBNZWRpY2luZSw8L2F1dGhvcj48L2F1dGhvcnM+PC9jb250cmlidXRvcnM+PHRpdGxlcz48
dGl0bGU+VmFjY2luZXMgZm9yIHRoZSAyMXN0IENlbnR1cnk6IEEgVG9vbCBmb3IgRGVjaXNpb25t
YWtpbmc8L3RpdGxlPjwvdGl0bGVzPjxkYXRlcz48eWVhcj4xOTk5PC95ZWFyPjwvZGF0ZXM+PHB1
Yi1sb2NhdGlvbj5XYXNoaW5ndG9uPC9wdWItbG9jYXRpb24+PHB1Ymxpc2hlcj5OYXRpb25hbCBB
Y2FkZW15IFByZXNzPC9wdWJsaXNoZXI+PHVybHM+PC91cmxzPjwvcmVjb3JkPjwvQ2l0ZT48Q2l0
ZT48QXV0aG9yPlNhdHRlcndoaXRlPC9BdXRob3I+PFllYXI+MjAxMzwvWWVhcj48UmVjTnVtPjE5
PC9SZWNOdW0+PHJlY29yZD48cmVjLW51bWJlcj4xOTwvcmVjLW51bWJlcj48Zm9yZWlnbi1rZXlz
PjxrZXkgYXBwPSJFTiIgZGItaWQ9Ijl4MDkweHd3cmFyMDVmZTI1MnR4YXQ1YXB4MDBkc2ZzYWVk
eiIgdGltZXN0YW1wPSIxNjA4MzEyODUyIj4xOTwva2V5PjwvZm9yZWlnbi1rZXlzPjxyZWYtdHlw
ZSBuYW1lPSJKb3VybmFsIEFydGljbGUiPjE3PC9yZWYtdHlwZT48Y29udHJpYnV0b3JzPjxhdXRo
b3JzPjxhdXRob3I+U2F0dGVyd2hpdGUsIEMuIEwuPC9hdXRob3I+PGF1dGhvcj5Ub3Jyb25lLCBF
LjwvYXV0aG9yPjxhdXRob3I+TWVpdGVzLCBFLjwvYXV0aG9yPjxhdXRob3I+RHVubmUsIEUuIEYu
PC9hdXRob3I+PGF1dGhvcj5NYWhhamFuLCBSLjwvYXV0aG9yPjxhdXRob3I+T2NmZW1pYSwgTS4g
Qy48L2F1dGhvcj48YXV0aG9yPlN1LCBKLjwvYXV0aG9yPjxhdXRob3I+WHUsIEYuPC9hdXRob3I+
PGF1dGhvcj5XZWluc3RvY2ssIEguPC9hdXRob3I+PC9hdXRob3JzPjwvY29udHJpYnV0b3JzPjxh
dXRoLWFkZHJlc3M+Q2VudGVycyBmb3IgRGlzZWFzZSBDb250cm9sIGFuZCBQcmV2ZW50aW9uLCBU
aGUgTmF0aW9uYWwgQ2VudGVyIGZvciBISVYvQUlEUywgVmlyYWwgSGVwYXRpdGlzLCBTVEQsIGFu
ZCBUQiBQcmV2ZW50aW9uLCBHQSwgVVNBLiBjb2w4QGNkYy5nb3Y8L2F1dGgtYWRkcmVzcz48dGl0
bGVzPjx0aXRsZT5TZXh1YWxseSB0cmFuc21pdHRlZCBpbmZlY3Rpb25zIGFtb25nIFVTIHdvbWVu
IGFuZCBtZW46IHByZXZhbGVuY2UgYW5kIGluY2lkZW5jZSBlc3RpbWF0ZXMsIDIwMDg8L3RpdGxl
PjxzZWNvbmRhcnktdGl0bGU+U2V4IFRyYW5zbSBEaXM8L3NlY29uZGFyeS10aXRsZT48L3RpdGxl
cz48cGVyaW9kaWNhbD48ZnVsbC10aXRsZT5TZXggVHJhbnNtIERpczwvZnVsbC10aXRsZT48L3Bl
cmlvZGljYWw+PHBhZ2VzPjE4Ny05MzwvcGFnZXM+PHZvbHVtZT40MDwvdm9sdW1lPjxudW1iZXI+
MzwvbnVtYmVyPjxlZGl0aW9uPjIwMTMvMDIvMTQ8L2VkaXRpb24+PGtleXdvcmRzPjxrZXl3b3Jk
PkFkb2xlc2NlbnQ8L2tleXdvcmQ+PGtleXdvcmQ+QWR1bHQ8L2tleXdvcmQ+PGtleXdvcmQ+QWdl
IERpc3RyaWJ1dGlvbjwva2V5d29yZD48a2V5d29yZD5DaGxhbXlkaWEgSW5mZWN0aW9ucy8qZXBp
ZGVtaW9sb2d5PC9rZXl3b3JkPjxrZXl3b3JkPkNvbmR5bG9tYXRhIEFjdW1pbmF0YS8qZXBpZGVt
aW9sb2d5PC9rZXl3b3JkPjxrZXl3b3JkPkZlbWFsZTwva2V5d29yZD48a2V5d29yZD5Hb25vcnJo
ZWEvKmVwaWRlbWlvbG9neTwva2V5d29yZD48a2V5d29yZD5ISVYgSW5mZWN0aW9ucy8qZXBpZGVt
aW9sb2d5PC9rZXl3b3JkPjxrZXl3b3JkPkhlcGF0aXRpcyBCLyplcGlkZW1pb2xvZ3k8L2tleXdv
cmQ+PGtleXdvcmQ+SGVycGVzIEdlbml0YWxpcy8qZXBpZGVtaW9sb2d5PC9rZXl3b3JkPjxrZXl3
b3JkPkh1bWFuczwva2V5d29yZD48a2V5d29yZD5JbmNpZGVuY2U8L2tleXdvcmQ+PGtleXdvcmQ+
TWFsZTwva2V5d29yZD48a2V5d29yZD5OdXRyaXRpb24gU3VydmV5czwva2V5d29yZD48a2V5d29y
ZD5QcmV2YWxlbmNlPC9rZXl3b3JkPjxrZXl3b3JkPlN5cGhpbGlzLyplcGlkZW1pb2xvZ3k8L2tl
eXdvcmQ+PGtleXdvcmQ+VHJpY2hvbW9uYXMgSW5mZWN0aW9ucy8qZXBpZGVtaW9sb2d5PC9rZXl3
b3JkPjxrZXl3b3JkPlVuaXRlZCBTdGF0ZXMvZXBpZGVtaW9sb2d5PC9rZXl3b3JkPjwva2V5d29y
ZHM+PGRhdGVzPjx5ZWFyPjIwMTM8L3llYXI+PHB1Yi1kYXRlcz48ZGF0ZT5NYXI8L2RhdGU+PC9w
dWItZGF0ZXM+PC9kYXRlcz48aXNibj4xNTM3LTQ1MjEgKEVsZWN0cm9uaWMpJiN4RDswMTQ4LTU3
MTcgKExpbmtpbmcpPC9pc2JuPjxhY2Nlc3Npb24tbnVtPjIzNDAzNTk4PC9hY2Nlc3Npb24tbnVt
Pjx1cmxzPjxyZWxhdGVkLXVybHM+PHVybD5odHRwczovL3d3dy5uY2JpLm5sbS5uaWguZ292L3B1
Ym1lZC8yMzQwMzU5ODwvdXJsPjwvcmVsYXRlZC11cmxzPjwvdXJscz48ZWxlY3Ryb25pYy1yZXNv
dXJjZS1udW0+MTAuMTA5Ny9PTFEuMGIwMTNlMzE4Mjg2YmI1MzwvZWxlY3Ryb25pYy1yZXNvdXJj
ZS1udW0+PC9yZWNvcmQ+PC9DaXRlPjwvRW5kTm90ZT5=
</w:fldData>
              </w:fldChar>
            </w:r>
            <w:r w:rsidR="00392EB3">
              <w:rPr>
                <w:rFonts w:cstheme="minorHAnsi"/>
                <w:noProof/>
                <w:sz w:val="18"/>
                <w:szCs w:val="18"/>
              </w:rPr>
              <w:instrText xml:space="preserve"> ADDIN EN.CITE </w:instrText>
            </w:r>
            <w:r w:rsidR="00392EB3">
              <w:rPr>
                <w:rFonts w:cstheme="minorHAnsi"/>
                <w:noProof/>
                <w:sz w:val="18"/>
                <w:szCs w:val="18"/>
              </w:rPr>
              <w:fldChar w:fldCharType="begin">
                <w:fldData xml:space="preserve">PEVuZE5vdGU+PENpdGU+PEF1dGhvcj5GYXJsZXk8L0F1dGhvcj48WWVhcj4yMDAzPC9ZZWFyPjxS
ZWNOdW0+MTg8L1JlY051bT48RGlzcGxheVRleHQ+PHN0eWxlIGZhY2U9InN1cGVyc2NyaXB0Ij45
My05NTwvc3R5bGU+PC9EaXNwbGF5VGV4dD48cmVjb3JkPjxyZWMtbnVtYmVyPjE4PC9yZWMtbnVt
YmVyPjxmb3JlaWduLWtleXM+PGtleSBhcHA9IkVOIiBkYi1pZD0iOXgwOTB4d3dyYXIwNWZlMjUy
dHhhdDVhcHgwMGRzZnNhZWR6IiB0aW1lc3RhbXA9IjE2MDgzMTI4NTIiPjE4PC9rZXk+PC9mb3Jl
aWduLWtleXM+PHJlZi10eXBlIG5hbWU9IkpvdXJuYWwgQXJ0aWNsZSI+MTc8L3JlZi10eXBlPjxj
b250cmlidXRvcnM+PGF1dGhvcnM+PGF1dGhvcj5GYXJsZXksIFQuIEEuPC9hdXRob3I+PGF1dGhv
cj5Db2hlbiwgRC4gQS48L2F1dGhvcj48YXV0aG9yPkVsa2lucywgVy48L2F1dGhvcj48L2F1dGhv
cnM+PC9jb250cmlidXRvcnM+PGF1dGgtYWRkcmVzcz5Mb3Vpc2lhbmEgT2ZmaWNlIG9mIFB1Ymxp
YyBIZWFsdGgsIGFuZCB0aGUgRGVwYXJ0bWVudCBvZiBDb21tdW5pdHkgSGVhbHRoIFNjaWVuY2Vz
LCBUdWxhbmUgVW5pdmVyc2l0eSBTY2hvb2wgb2YgUHVibGljIEhlYWx0aCBhbmQgVHJvcGljYWwg
TWVkaWNpbmUsIE5ldyBPcmxlYW5zLCBMQSwgVVNBLiB0ZmFybGV5QHR1bGFuZS5lZHU8L2F1dGgt
YWRkcmVzcz48dGl0bGVzPjx0aXRsZT5Bc3ltcHRvbWF0aWMgc2V4dWFsbHkgdHJhbnNtaXR0ZWQg
ZGlzZWFzZXM6IHRoZSBjYXNlIGZvciBzY3JlZW5pbmc8L3RpdGxlPjxzZWNvbmRhcnktdGl0bGU+
UHJldiBNZWQ8L3NlY29uZGFyeS10aXRsZT48L3RpdGxlcz48cGVyaW9kaWNhbD48ZnVsbC10aXRs
ZT5QcmV2IE1lZDwvZnVsbC10aXRsZT48L3BlcmlvZGljYWw+PHBhZ2VzPjUwMi05PC9wYWdlcz48
dm9sdW1lPjM2PC92b2x1bWU+PG51bWJlcj40PC9udW1iZXI+PGVkaXRpb24+MjAwMy8wMy8yMjwv
ZWRpdGlvbj48a2V5d29yZHM+PGtleXdvcmQ+QWRvbGVzY2VudDwva2V5d29yZD48a2V5d29yZD5B
ZHVsdDwva2V5d29yZD48a2V5d29yZD5BZnJpY2FuIENvbnRpbmVudGFsIEFuY2VzdHJ5IEdyb3Vw
PC9rZXl3b3JkPjxrZXl3b3JkPkFnZSBEaXN0cmlidXRpb248L2tleXdvcmQ+PGtleXdvcmQ+Q2hs
YW15ZGlhIEluZmVjdGlvbnMvZGlhZ25vc2lzLyplcGlkZW1pb2xvZ3k8L2tleXdvcmQ+PGtleXdv
cmQ+Q29tb3JiaWRpdHk8L2tleXdvcmQ+PGtleXdvcmQ+RXVyb3BlYW4gQ29udGluZW50YWwgQW5j
ZXN0cnkgR3JvdXA8L2tleXdvcmQ+PGtleXdvcmQ+RmVtYWxlPC9rZXl3b3JkPjxrZXl3b3JkPkdv
bm9ycmhlYS9kaWFnbm9zaXMvKmVwaWRlbWlvbG9neTwva2V5d29yZD48a2V5d29yZD5IZWFsdGgg
S25vd2xlZGdlLCBBdHRpdHVkZXMsIFByYWN0aWNlPC9rZXl3b3JkPjxrZXl3b3JkPkh1bWFuczwv
a2V5d29yZD48a2V5d29yZD5Mb3Vpc2lhbmEvZXBpZGVtaW9sb2d5PC9rZXl3b3JkPjxrZXl3b3Jk
Pk1hbGU8L2tleXdvcmQ+PGtleXdvcmQ+TWFzcyBTY3JlZW5pbmcvKnN0YXRpc3RpY3MgJmFtcDsg
bnVtZXJpY2FsIGRhdGE8L2tleXdvcmQ+PGtleXdvcmQ+UGF0aWVudCBBY2NlcHRhbmNlIG9mIEhl
YWx0aCBDYXJlL3N0YXRpc3RpY3MgJmFtcDsgbnVtZXJpY2FsIGRhdGE8L2tleXdvcmQ+PGtleXdv
cmQ+UHJldmFsZW5jZTwva2V5d29yZD48a2V5d29yZD5TZXggRGlzdHJpYnV0aW9uPC9rZXl3b3Jk
Pjwva2V5d29yZHM+PGRhdGVzPjx5ZWFyPjIwMDM8L3llYXI+PHB1Yi1kYXRlcz48ZGF0ZT5BcHI8
L2RhdGU+PC9wdWItZGF0ZXM+PC9kYXRlcz48aXNibj4wMDkxLTc0MzUgKFByaW50KSYjeEQ7MDA5
MS03NDM1IChMaW5raW5nKTwvaXNibj48YWNjZXNzaW9uLW51bT4xMjY0OTA1OTwvYWNjZXNzaW9u
LW51bT48dXJscz48cmVsYXRlZC11cmxzPjx1cmw+aHR0cHM6Ly93d3cubmNiaS5ubG0ubmloLmdv
di9wdWJtZWQvMTI2NDkwNTk8L3VybD48L3JlbGF0ZWQtdXJscz48L3VybHM+PGVsZWN0cm9uaWMt
cmVzb3VyY2UtbnVtPjEwLjEwMTYvczAwOTEtNzQzNSgwMikwMDA1OC0wPC9lbGVjdHJvbmljLXJl
c291cmNlLW51bT48L3JlY29yZD48L0NpdGU+PENpdGU+PEF1dGhvcj5JbnN0aXR1dGUgb2YgTWVk
aWNpbmU8L0F1dGhvcj48WWVhcj4xOTk5PC9ZZWFyPjxSZWNOdW0+MTc8L1JlY051bT48cmVjb3Jk
PjxyZWMtbnVtYmVyPjE3PC9yZWMtbnVtYmVyPjxmb3JlaWduLWtleXM+PGtleSBhcHA9IkVOIiBk
Yi1pZD0iOXgwOTB4d3dyYXIwNWZlMjUydHhhdDVhcHgwMGRzZnNhZWR6IiB0aW1lc3RhbXA9IjE2
MDgzMTI4NTIiPjE3PC9rZXk+PC9mb3JlaWduLWtleXM+PHJlZi10eXBlIG5hbWU9IkJvb2sgU2Vj
dGlvbiI+NTwvcmVmLXR5cGU+PGNvbnRyaWJ1dG9ycz48YXV0aG9ycz48YXV0aG9yPkluc3RpdHV0
ZSBvZiBNZWRpY2luZSw8L2F1dGhvcj48L2F1dGhvcnM+PC9jb250cmlidXRvcnM+PHRpdGxlcz48
dGl0bGU+VmFjY2luZXMgZm9yIHRoZSAyMXN0IENlbnR1cnk6IEEgVG9vbCBmb3IgRGVjaXNpb25t
YWtpbmc8L3RpdGxlPjwvdGl0bGVzPjxkYXRlcz48eWVhcj4xOTk5PC95ZWFyPjwvZGF0ZXM+PHB1
Yi1sb2NhdGlvbj5XYXNoaW5ndG9uPC9wdWItbG9jYXRpb24+PHB1Ymxpc2hlcj5OYXRpb25hbCBB
Y2FkZW15IFByZXNzPC9wdWJsaXNoZXI+PHVybHM+PC91cmxzPjwvcmVjb3JkPjwvQ2l0ZT48Q2l0
ZT48QXV0aG9yPlNhdHRlcndoaXRlPC9BdXRob3I+PFllYXI+MjAxMzwvWWVhcj48UmVjTnVtPjE5
PC9SZWNOdW0+PHJlY29yZD48cmVjLW51bWJlcj4xOTwvcmVjLW51bWJlcj48Zm9yZWlnbi1rZXlz
PjxrZXkgYXBwPSJFTiIgZGItaWQ9Ijl4MDkweHd3cmFyMDVmZTI1MnR4YXQ1YXB4MDBkc2ZzYWVk
eiIgdGltZXN0YW1wPSIxNjA4MzEyODUyIj4xOTwva2V5PjwvZm9yZWlnbi1rZXlzPjxyZWYtdHlw
ZSBuYW1lPSJKb3VybmFsIEFydGljbGUiPjE3PC9yZWYtdHlwZT48Y29udHJpYnV0b3JzPjxhdXRo
b3JzPjxhdXRob3I+U2F0dGVyd2hpdGUsIEMuIEwuPC9hdXRob3I+PGF1dGhvcj5Ub3Jyb25lLCBF
LjwvYXV0aG9yPjxhdXRob3I+TWVpdGVzLCBFLjwvYXV0aG9yPjxhdXRob3I+RHVubmUsIEUuIEYu
PC9hdXRob3I+PGF1dGhvcj5NYWhhamFuLCBSLjwvYXV0aG9yPjxhdXRob3I+T2NmZW1pYSwgTS4g
Qy48L2F1dGhvcj48YXV0aG9yPlN1LCBKLjwvYXV0aG9yPjxhdXRob3I+WHUsIEYuPC9hdXRob3I+
PGF1dGhvcj5XZWluc3RvY2ssIEguPC9hdXRob3I+PC9hdXRob3JzPjwvY29udHJpYnV0b3JzPjxh
dXRoLWFkZHJlc3M+Q2VudGVycyBmb3IgRGlzZWFzZSBDb250cm9sIGFuZCBQcmV2ZW50aW9uLCBU
aGUgTmF0aW9uYWwgQ2VudGVyIGZvciBISVYvQUlEUywgVmlyYWwgSGVwYXRpdGlzLCBTVEQsIGFu
ZCBUQiBQcmV2ZW50aW9uLCBHQSwgVVNBLiBjb2w4QGNkYy5nb3Y8L2F1dGgtYWRkcmVzcz48dGl0
bGVzPjx0aXRsZT5TZXh1YWxseSB0cmFuc21pdHRlZCBpbmZlY3Rpb25zIGFtb25nIFVTIHdvbWVu
IGFuZCBtZW46IHByZXZhbGVuY2UgYW5kIGluY2lkZW5jZSBlc3RpbWF0ZXMsIDIwMDg8L3RpdGxl
PjxzZWNvbmRhcnktdGl0bGU+U2V4IFRyYW5zbSBEaXM8L3NlY29uZGFyeS10aXRsZT48L3RpdGxl
cz48cGVyaW9kaWNhbD48ZnVsbC10aXRsZT5TZXggVHJhbnNtIERpczwvZnVsbC10aXRsZT48L3Bl
cmlvZGljYWw+PHBhZ2VzPjE4Ny05MzwvcGFnZXM+PHZvbHVtZT40MDwvdm9sdW1lPjxudW1iZXI+
MzwvbnVtYmVyPjxlZGl0aW9uPjIwMTMvMDIvMTQ8L2VkaXRpb24+PGtleXdvcmRzPjxrZXl3b3Jk
PkFkb2xlc2NlbnQ8L2tleXdvcmQ+PGtleXdvcmQ+QWR1bHQ8L2tleXdvcmQ+PGtleXdvcmQ+QWdl
IERpc3RyaWJ1dGlvbjwva2V5d29yZD48a2V5d29yZD5DaGxhbXlkaWEgSW5mZWN0aW9ucy8qZXBp
ZGVtaW9sb2d5PC9rZXl3b3JkPjxrZXl3b3JkPkNvbmR5bG9tYXRhIEFjdW1pbmF0YS8qZXBpZGVt
aW9sb2d5PC9rZXl3b3JkPjxrZXl3b3JkPkZlbWFsZTwva2V5d29yZD48a2V5d29yZD5Hb25vcnJo
ZWEvKmVwaWRlbWlvbG9neTwva2V5d29yZD48a2V5d29yZD5ISVYgSW5mZWN0aW9ucy8qZXBpZGVt
aW9sb2d5PC9rZXl3b3JkPjxrZXl3b3JkPkhlcGF0aXRpcyBCLyplcGlkZW1pb2xvZ3k8L2tleXdv
cmQ+PGtleXdvcmQ+SGVycGVzIEdlbml0YWxpcy8qZXBpZGVtaW9sb2d5PC9rZXl3b3JkPjxrZXl3
b3JkPkh1bWFuczwva2V5d29yZD48a2V5d29yZD5JbmNpZGVuY2U8L2tleXdvcmQ+PGtleXdvcmQ+
TWFsZTwva2V5d29yZD48a2V5d29yZD5OdXRyaXRpb24gU3VydmV5czwva2V5d29yZD48a2V5d29y
ZD5QcmV2YWxlbmNlPC9rZXl3b3JkPjxrZXl3b3JkPlN5cGhpbGlzLyplcGlkZW1pb2xvZ3k8L2tl
eXdvcmQ+PGtleXdvcmQ+VHJpY2hvbW9uYXMgSW5mZWN0aW9ucy8qZXBpZGVtaW9sb2d5PC9rZXl3
b3JkPjxrZXl3b3JkPlVuaXRlZCBTdGF0ZXMvZXBpZGVtaW9sb2d5PC9rZXl3b3JkPjwva2V5d29y
ZHM+PGRhdGVzPjx5ZWFyPjIwMTM8L3llYXI+PHB1Yi1kYXRlcz48ZGF0ZT5NYXI8L2RhdGU+PC9w
dWItZGF0ZXM+PC9kYXRlcz48aXNibj4xNTM3LTQ1MjEgKEVsZWN0cm9uaWMpJiN4RDswMTQ4LTU3
MTcgKExpbmtpbmcpPC9pc2JuPjxhY2Nlc3Npb24tbnVtPjIzNDAzNTk4PC9hY2Nlc3Npb24tbnVt
Pjx1cmxzPjxyZWxhdGVkLXVybHM+PHVybD5odHRwczovL3d3dy5uY2JpLm5sbS5uaWguZ292L3B1
Ym1lZC8yMzQwMzU5ODwvdXJsPjwvcmVsYXRlZC11cmxzPjwvdXJscz48ZWxlY3Ryb25pYy1yZXNv
dXJjZS1udW0+MTAuMTA5Ny9PTFEuMGIwMTNlMzE4Mjg2YmI1MzwvZWxlY3Ryb25pYy1yZXNvdXJj
ZS1udW0+PC9yZWNvcmQ+PC9DaXRlPjwvRW5kTm90ZT5=
</w:fldData>
              </w:fldChar>
            </w:r>
            <w:r w:rsidR="00392EB3">
              <w:rPr>
                <w:rFonts w:cstheme="minorHAnsi"/>
                <w:noProof/>
                <w:sz w:val="18"/>
                <w:szCs w:val="18"/>
              </w:rPr>
              <w:instrText xml:space="preserve"> ADDIN EN.CITE.DATA </w:instrText>
            </w:r>
            <w:r w:rsidR="00392EB3">
              <w:rPr>
                <w:rFonts w:cstheme="minorHAnsi"/>
                <w:noProof/>
                <w:sz w:val="18"/>
                <w:szCs w:val="18"/>
              </w:rPr>
            </w:r>
            <w:r w:rsidR="00392EB3">
              <w:rPr>
                <w:rFonts w:cstheme="minorHAnsi"/>
                <w:noProof/>
                <w:sz w:val="18"/>
                <w:szCs w:val="18"/>
              </w:rPr>
              <w:fldChar w:fldCharType="end"/>
            </w:r>
            <w:r>
              <w:rPr>
                <w:rFonts w:cstheme="minorHAnsi"/>
                <w:noProof/>
                <w:sz w:val="18"/>
                <w:szCs w:val="18"/>
              </w:rPr>
            </w:r>
            <w:r>
              <w:rPr>
                <w:rFonts w:cstheme="minorHAnsi"/>
                <w:noProof/>
                <w:sz w:val="18"/>
                <w:szCs w:val="18"/>
              </w:rPr>
              <w:fldChar w:fldCharType="separate"/>
            </w:r>
            <w:r w:rsidR="00392EB3" w:rsidRPr="00392EB3">
              <w:rPr>
                <w:rFonts w:cstheme="minorHAnsi"/>
                <w:noProof/>
                <w:sz w:val="18"/>
                <w:szCs w:val="18"/>
                <w:vertAlign w:val="superscript"/>
              </w:rPr>
              <w:t>93-95</w:t>
            </w:r>
            <w:r>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632BEEEB" w14:textId="77777777" w:rsidR="007C6425" w:rsidRPr="00427900" w:rsidRDefault="00F76819" w:rsidP="0056152D">
            <w:pPr>
              <w:widowControl w:val="0"/>
              <w:spacing w:line="240" w:lineRule="auto"/>
            </w:pPr>
            <w:hyperlink r:id="rId95" w:history="1">
              <w:r w:rsidR="007C6425" w:rsidRPr="00427900">
                <w:rPr>
                  <w:rStyle w:val="Hyperlink"/>
                  <w:rFonts w:cs="Calibri"/>
                  <w:color w:val="auto"/>
                  <w:sz w:val="18"/>
                  <w:szCs w:val="18"/>
                  <w:u w:val="none"/>
                </w:rPr>
                <w:t xml:space="preserve">Range of values across 3 studies. Values from </w:t>
              </w:r>
              <w:r w:rsidR="007C6425" w:rsidRPr="00427900">
                <w:fldChar w:fldCharType="begin"/>
              </w:r>
              <w:r w:rsidR="007C6425" w:rsidRPr="00427900">
                <w:rPr>
                  <w:rStyle w:val="Hyperlink"/>
                  <w:rFonts w:cs="Calibri"/>
                  <w:color w:val="auto"/>
                  <w:sz w:val="18"/>
                  <w:szCs w:val="18"/>
                  <w:u w:val="none"/>
                </w:rPr>
                <w:instrText>ADDIN EN.CITE</w:instrText>
              </w:r>
              <w:r w:rsidR="007C6425" w:rsidRPr="00427900">
                <w:fldChar w:fldCharType="begin"/>
              </w:r>
              <w:r w:rsidR="007C6425" w:rsidRPr="00427900">
                <w:rPr>
                  <w:rStyle w:val="Hyperlink"/>
                  <w:rFonts w:cs="Calibri"/>
                  <w:color w:val="auto"/>
                  <w:sz w:val="18"/>
                  <w:szCs w:val="18"/>
                  <w:u w:val="none"/>
                </w:rPr>
                <w:instrText>ADDIN EN.CITE.DATA</w:instrText>
              </w:r>
              <w:r w:rsidR="007C6425" w:rsidRPr="00427900">
                <w:rPr>
                  <w:rStyle w:val="Hyperlink"/>
                  <w:rFonts w:cs="Calibri"/>
                  <w:color w:val="auto"/>
                  <w:sz w:val="18"/>
                  <w:szCs w:val="18"/>
                  <w:u w:val="none"/>
                </w:rPr>
                <w:fldChar w:fldCharType="end"/>
              </w:r>
              <w:r w:rsidR="007C6425" w:rsidRPr="00427900">
                <w:fldChar w:fldCharType="separate"/>
              </w:r>
              <w:r w:rsidR="007C6425" w:rsidRPr="00427900">
                <w:rPr>
                  <w:rStyle w:val="Hyperlink"/>
                  <w:rFonts w:cs="Calibri"/>
                  <w:color w:val="auto"/>
                  <w:sz w:val="18"/>
                  <w:szCs w:val="18"/>
                  <w:u w:val="none"/>
                </w:rPr>
                <w:t>(74)</w:t>
              </w:r>
              <w:r w:rsidR="007C6425" w:rsidRPr="00427900">
                <w:rPr>
                  <w:rStyle w:val="Hyperlink"/>
                  <w:rFonts w:cs="Calibri"/>
                  <w:color w:val="auto"/>
                  <w:sz w:val="18"/>
                  <w:szCs w:val="18"/>
                  <w:u w:val="none"/>
                </w:rPr>
                <w:fldChar w:fldCharType="end"/>
              </w:r>
              <w:r w:rsidR="007C6425" w:rsidRPr="00427900">
                <w:rPr>
                  <w:rStyle w:val="Hyperlink"/>
                  <w:rFonts w:cs="Calibri"/>
                  <w:color w:val="auto"/>
                  <w:sz w:val="18"/>
                  <w:szCs w:val="18"/>
                  <w:u w:val="none"/>
                </w:rPr>
                <w:t xml:space="preserve"> (lower end values of ranges) appear to be assumed values or drawn from </w:t>
              </w:r>
              <w:r w:rsidR="007C6425" w:rsidRPr="00427900">
                <w:fldChar w:fldCharType="begin"/>
              </w:r>
              <w:r w:rsidR="007C6425" w:rsidRPr="00427900">
                <w:rPr>
                  <w:rStyle w:val="Hyperlink"/>
                  <w:rFonts w:cs="Calibri"/>
                  <w:color w:val="auto"/>
                  <w:sz w:val="18"/>
                  <w:szCs w:val="18"/>
                  <w:u w:val="none"/>
                </w:rPr>
                <w:instrText>ADDIN EN.CITE &lt;EndNote&gt;&lt;Cite&gt;&lt;Author&gt;Wiesner&lt;/Author&gt;&lt;Year&gt;1980&lt;/Year&gt;&lt;RecNum&gt;74&lt;/RecNum&gt;&lt;DisplayText&gt;(77)&lt;/DisplayText&gt;&lt;record&gt;&lt;rec-number&gt;74&lt;/rec-number&gt;&lt;foreign-keys&gt;&lt;key app="EN" db-id="tfs9vs5ebzv9w4evv2y5efpysdfzvs05zvr0" timestamp="1608549111"&gt;74&lt;/key&gt;&lt;/foreign-keys&gt;&lt;ref-type name="Journal Article"&gt;17&lt;/ref-type&gt;&lt;contributors&gt;&lt;authors&gt;&lt;author&gt;Wiesner, P. J.&lt;/author&gt;&lt;author&gt;Thompson, S. E., 3rd&lt;/author&gt;&lt;/authors&gt;&lt;/contributors&gt;&lt;titles&gt;&lt;title&gt;Gonococcal diseases&lt;/title&gt;&lt;secondary-title&gt;Dis Mon&lt;/secondary-title&gt;&lt;/titles&gt;&lt;periodical&gt;&lt;full-title&gt;Dis Mon&lt;/full-title&gt;&lt;/periodical&gt;&lt;pages&gt;1-44&lt;/pages&gt;&lt;volume&gt;26&lt;/volume&gt;&lt;number&gt;5&lt;/number&gt;&lt;edition&gt;1980/02/01&lt;/edition&gt;&lt;keywords&gt;&lt;keyword&gt;Acute Disease&lt;/keyword&gt;&lt;keyword&gt;Adult&lt;/keyword&gt;&lt;keyword&gt;Ampicillin/therapeutic use&lt;/keyword&gt;&lt;keyword&gt;Disease Outbreaks&lt;/keyword&gt;&lt;keyword&gt;Epididymitis/etiology/pathology&lt;/keyword&gt;&lt;keyword&gt;Female&lt;/keyword&gt;&lt;keyword&gt;*Gonorrhea/epidemiology/etiology/immunology/prevention &amp;amp; control/therapy&lt;/keyword&gt;&lt;keyword&gt;Humans&lt;/keyword&gt;&lt;keyword&gt;Infant, Newborn&lt;/keyword&gt;&lt;keyword&gt;Male&lt;/keyword&gt;&lt;keyword&gt;Neisseria gonorrhoeae/immunology/isolation &amp;amp; purification/physiology&lt;/keyword&gt;&lt;keyword&gt;Ophthalmia Neonatorum/etiology/prevention &amp;amp; control&lt;/keyword&gt;&lt;keyword&gt;Pregnancy&lt;/keyword&gt;&lt;keyword&gt;Pregnancy Complications, Infectious/drug therapy/transmission&lt;/keyword&gt;&lt;keyword&gt;Salpingitis/etiology/pathology&lt;/keyword&gt;&lt;keyword&gt;Spectinomycin/therapeutic use&lt;/keyword&gt;&lt;/keywords&gt;&lt;dates&gt;&lt;year&gt;1980&lt;/year&gt;&lt;pub-dates&gt;&lt;date&gt;Feb&lt;/date&gt;&lt;/pub-dates&gt;&lt;/dates&gt;&lt;isbn&gt;0011-5029 (Print)&amp;#xD;0011-5029 (Linking)&lt;/isbn&gt;&lt;accession-num&gt;6445255&lt;/accession-num&gt;&lt;urls&gt;&lt;related-urls&gt;&lt;url&gt;https://www.ncbi.nlm.nih.gov/pubmed/6445255&lt;/url&gt;&lt;/related-urls&gt;&lt;/urls&gt;&lt;electronic-resource-num&gt;10.1016/s0011-5029(80)80002-2&lt;/electronic-resource-num&gt;&lt;/record&gt;&lt;/Cite&gt;&lt;/EndNote&gt;</w:instrText>
              </w:r>
              <w:r w:rsidR="007C6425" w:rsidRPr="00427900">
                <w:fldChar w:fldCharType="separate"/>
              </w:r>
              <w:r w:rsidR="007C6425" w:rsidRPr="00427900">
                <w:rPr>
                  <w:rStyle w:val="Hyperlink"/>
                  <w:rFonts w:cs="Calibri"/>
                  <w:color w:val="auto"/>
                  <w:sz w:val="18"/>
                  <w:szCs w:val="18"/>
                  <w:u w:val="none"/>
                </w:rPr>
                <w:t>(77)</w:t>
              </w:r>
              <w:r w:rsidR="007C6425" w:rsidRPr="00427900">
                <w:rPr>
                  <w:rStyle w:val="Hyperlink"/>
                  <w:rFonts w:cs="Calibri"/>
                  <w:color w:val="auto"/>
                  <w:sz w:val="18"/>
                  <w:szCs w:val="18"/>
                  <w:u w:val="none"/>
                </w:rPr>
                <w:fldChar w:fldCharType="end"/>
              </w:r>
              <w:r w:rsidR="007C6425" w:rsidRPr="00427900">
                <w:rPr>
                  <w:rStyle w:val="Hyperlink"/>
                  <w:rFonts w:cs="Calibri"/>
                  <w:color w:val="auto"/>
                  <w:sz w:val="18"/>
                  <w:szCs w:val="18"/>
                  <w:u w:val="none"/>
                </w:rPr>
                <w:t xml:space="preserve">. Values from </w:t>
              </w:r>
              <w:r w:rsidR="007C6425" w:rsidRPr="00427900">
                <w:fldChar w:fldCharType="begin"/>
              </w:r>
              <w:r w:rsidR="007C6425" w:rsidRPr="00427900">
                <w:rPr>
                  <w:rStyle w:val="Hyperlink"/>
                  <w:rFonts w:cs="Calibri"/>
                  <w:color w:val="auto"/>
                  <w:sz w:val="18"/>
                  <w:szCs w:val="18"/>
                  <w:u w:val="none"/>
                </w:rPr>
                <w:instrText>ADDIN EN.CITE</w:instrText>
              </w:r>
              <w:r w:rsidR="007C6425" w:rsidRPr="00427900">
                <w:fldChar w:fldCharType="begin"/>
              </w:r>
              <w:r w:rsidR="007C6425" w:rsidRPr="00427900">
                <w:rPr>
                  <w:rStyle w:val="Hyperlink"/>
                  <w:rFonts w:cs="Calibri"/>
                  <w:color w:val="auto"/>
                  <w:sz w:val="18"/>
                  <w:szCs w:val="18"/>
                  <w:u w:val="none"/>
                </w:rPr>
                <w:instrText>ADDIN EN.CITE.DATA</w:instrText>
              </w:r>
              <w:r w:rsidR="007C6425" w:rsidRPr="00427900">
                <w:rPr>
                  <w:rStyle w:val="Hyperlink"/>
                  <w:rFonts w:cs="Calibri"/>
                  <w:color w:val="auto"/>
                  <w:sz w:val="18"/>
                  <w:szCs w:val="18"/>
                  <w:u w:val="none"/>
                </w:rPr>
                <w:fldChar w:fldCharType="end"/>
              </w:r>
              <w:r w:rsidR="007C6425" w:rsidRPr="00427900">
                <w:fldChar w:fldCharType="separate"/>
              </w:r>
              <w:r w:rsidR="007C6425" w:rsidRPr="00427900">
                <w:rPr>
                  <w:rStyle w:val="Hyperlink"/>
                  <w:rFonts w:cs="Calibri"/>
                  <w:color w:val="auto"/>
                  <w:sz w:val="18"/>
                  <w:szCs w:val="18"/>
                  <w:u w:val="none"/>
                </w:rPr>
                <w:t>(75)</w:t>
              </w:r>
              <w:r w:rsidR="007C6425" w:rsidRPr="00427900">
                <w:rPr>
                  <w:rStyle w:val="Hyperlink"/>
                  <w:rFonts w:cs="Calibri"/>
                  <w:color w:val="auto"/>
                  <w:sz w:val="18"/>
                  <w:szCs w:val="18"/>
                  <w:u w:val="none"/>
                </w:rPr>
                <w:fldChar w:fldCharType="end"/>
              </w:r>
              <w:r w:rsidR="007C6425" w:rsidRPr="00427900">
                <w:rPr>
                  <w:rStyle w:val="Hyperlink"/>
                  <w:rFonts w:cs="Calibri"/>
                  <w:color w:val="auto"/>
                  <w:sz w:val="18"/>
                  <w:szCs w:val="18"/>
                  <w:u w:val="none"/>
                </w:rPr>
                <w:t xml:space="preserve"> (middle values of ranges, not directly used) obtained from testing, symptom questionnaire and medical record follow-up in a study of individuals in the USA aged 18-29 years. Values from </w:t>
              </w:r>
              <w:r w:rsidR="007C6425" w:rsidRPr="00427900">
                <w:fldChar w:fldCharType="begin"/>
              </w:r>
              <w:r w:rsidR="007C6425" w:rsidRPr="00427900">
                <w:rPr>
                  <w:rStyle w:val="Hyperlink"/>
                  <w:rFonts w:cs="Calibri"/>
                  <w:color w:val="auto"/>
                  <w:sz w:val="18"/>
                  <w:szCs w:val="18"/>
                  <w:u w:val="none"/>
                </w:rPr>
                <w:instrText>ADDIN EN.CITE &lt;EndNote&gt;&lt;Cite&gt;&lt;Author&gt;Institute of Medicine&lt;/Author&gt;&lt;Year&gt;1999&lt;/Year&gt;&lt;RecNum&gt;73&lt;/RecNum&gt;&lt;DisplayText&gt;(76)&lt;/DisplayText&gt;&lt;record&gt;&lt;rec-number&gt;73&lt;/rec-number&gt;&lt;foreign-keys&gt;&lt;key app="EN" db-id="tfs9vs5ebzv9w4evv2y5efpysdfzvs05zvr0" timestamp="1608549110"&gt;73&lt;/key&gt;&lt;/foreign-keys&gt;&lt;ref-type name="Book Section"&gt;5&lt;/ref-type&gt;&lt;contributors&gt;&lt;authors&gt;&lt;author&gt;Institute of Medicine,&lt;/author&gt;&lt;/authors&gt;&lt;/contributors&gt;&lt;titles&gt;&lt;title&gt;Vaccines for the 21st Century: A Tool for Decisionmaking&lt;/title&gt;&lt;/titles&gt;&lt;dates&gt;&lt;year&gt;1999&lt;/year&gt;&lt;/dates&gt;&lt;pub-location&gt;Washington&lt;/pub-location&gt;&lt;publisher&gt;National Academy Press&lt;/publisher&gt;&lt;urls&gt;&lt;/urls&gt;&lt;/record&gt;&lt;/Cite&gt;&lt;/EndNote&gt;</w:instrText>
              </w:r>
              <w:r w:rsidR="007C6425" w:rsidRPr="00427900">
                <w:fldChar w:fldCharType="separate"/>
              </w:r>
              <w:r w:rsidR="007C6425" w:rsidRPr="00427900">
                <w:rPr>
                  <w:rStyle w:val="Hyperlink"/>
                  <w:rFonts w:cs="Calibri"/>
                  <w:color w:val="auto"/>
                  <w:sz w:val="18"/>
                  <w:szCs w:val="18"/>
                  <w:u w:val="none"/>
                </w:rPr>
                <w:t>(76)</w:t>
              </w:r>
              <w:r w:rsidR="007C6425" w:rsidRPr="00427900">
                <w:rPr>
                  <w:rStyle w:val="Hyperlink"/>
                  <w:rFonts w:cs="Calibri"/>
                  <w:color w:val="auto"/>
                  <w:sz w:val="18"/>
                  <w:szCs w:val="18"/>
                  <w:u w:val="none"/>
                </w:rPr>
                <w:fldChar w:fldCharType="end"/>
              </w:r>
              <w:r w:rsidR="007C6425" w:rsidRPr="00427900">
                <w:rPr>
                  <w:rStyle w:val="Hyperlink"/>
                  <w:rFonts w:cs="Calibri"/>
                  <w:color w:val="auto"/>
                  <w:sz w:val="18"/>
                  <w:szCs w:val="18"/>
                  <w:u w:val="none"/>
                </w:rPr>
                <w:t xml:space="preserve"> (upper end values of ranges) estimated by a committee of experts in the USA.</w:t>
              </w:r>
            </w:hyperlink>
          </w:p>
        </w:tc>
      </w:tr>
      <w:tr w:rsidR="007C6425" w:rsidRPr="00427900" w14:paraId="5E778A60"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7E6CDB74" w14:textId="77777777" w:rsidR="007C6425" w:rsidRPr="00427900" w:rsidRDefault="00F76819" w:rsidP="0056152D">
            <w:pPr>
              <w:widowControl w:val="0"/>
              <w:spacing w:line="240" w:lineRule="auto"/>
            </w:pPr>
            <w:hyperlink r:id="rId96" w:history="1">
              <w:r w:rsidR="007C6425" w:rsidRPr="00427900">
                <w:rPr>
                  <w:rStyle w:val="Hyperlink"/>
                  <w:rFonts w:cs="Calibri"/>
                  <w:color w:val="auto"/>
                  <w:sz w:val="18"/>
                  <w:szCs w:val="18"/>
                  <w:u w:val="none"/>
                </w:rPr>
                <w:t>Proportion of chlamydia infections that lead to symptoms associated with uncomplicated infection (“symptomatic infection”)</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312BFF48" w14:textId="77777777" w:rsidR="007C6425" w:rsidRPr="00427900" w:rsidRDefault="00F76819" w:rsidP="0056152D">
            <w:pPr>
              <w:widowControl w:val="0"/>
              <w:spacing w:line="240" w:lineRule="auto"/>
            </w:pPr>
            <w:hyperlink r:id="rId97" w:history="1">
              <w:r w:rsidR="007C6425" w:rsidRPr="00427900">
                <w:rPr>
                  <w:rStyle w:val="Hyperlink"/>
                  <w:rFonts w:eastAsia="font468" w:cs="Calibri"/>
                  <w:color w:val="auto"/>
                  <w:sz w:val="18"/>
                  <w:szCs w:val="18"/>
                  <w:u w:val="none"/>
                </w:rPr>
                <w:t>Females: ~</w:t>
              </w:r>
              <w:proofErr w:type="gramStart"/>
              <w:r w:rsidR="007C6425" w:rsidRPr="00427900">
                <w:rPr>
                  <w:rStyle w:val="Hyperlink"/>
                  <w:rFonts w:eastAsia="font468" w:cs="Calibri"/>
                  <w:color w:val="auto"/>
                  <w:sz w:val="18"/>
                  <w:szCs w:val="18"/>
                  <w:u w:val="none"/>
                </w:rPr>
                <w:t>U(</w:t>
              </w:r>
              <w:proofErr w:type="gramEnd"/>
              <w:r w:rsidR="007C6425" w:rsidRPr="00427900">
                <w:rPr>
                  <w:rStyle w:val="Hyperlink"/>
                  <w:rFonts w:eastAsia="font468" w:cs="Calibri"/>
                  <w:color w:val="auto"/>
                  <w:sz w:val="18"/>
                  <w:szCs w:val="18"/>
                  <w:u w:val="none"/>
                </w:rPr>
                <w:t>0.20, 0.30)</w:t>
              </w:r>
            </w:hyperlink>
          </w:p>
          <w:p w14:paraId="7FED36A8" w14:textId="77777777" w:rsidR="007C6425" w:rsidRPr="00427900" w:rsidRDefault="00F76819" w:rsidP="0056152D">
            <w:pPr>
              <w:widowControl w:val="0"/>
              <w:spacing w:line="240" w:lineRule="auto"/>
            </w:pPr>
            <w:hyperlink r:id="rId98" w:history="1">
              <w:r w:rsidR="007C6425" w:rsidRPr="00427900">
                <w:rPr>
                  <w:rStyle w:val="Hyperlink"/>
                  <w:rFonts w:eastAsia="font468" w:cs="Calibri"/>
                  <w:color w:val="auto"/>
                  <w:sz w:val="18"/>
                  <w:szCs w:val="18"/>
                  <w:u w:val="none"/>
                </w:rPr>
                <w:t>Males: ~</w:t>
              </w:r>
              <w:proofErr w:type="gramStart"/>
              <w:r w:rsidR="007C6425" w:rsidRPr="00427900">
                <w:rPr>
                  <w:rStyle w:val="Hyperlink"/>
                  <w:rFonts w:eastAsia="font468" w:cs="Calibri"/>
                  <w:color w:val="auto"/>
                  <w:sz w:val="18"/>
                  <w:szCs w:val="18"/>
                  <w:u w:val="none"/>
                </w:rPr>
                <w:t>U(</w:t>
              </w:r>
              <w:proofErr w:type="gramEnd"/>
              <w:r w:rsidR="007C6425" w:rsidRPr="00427900">
                <w:rPr>
                  <w:rStyle w:val="Hyperlink"/>
                  <w:rFonts w:eastAsia="font468" w:cs="Calibri"/>
                  <w:color w:val="auto"/>
                  <w:sz w:val="18"/>
                  <w:szCs w:val="18"/>
                  <w:u w:val="none"/>
                </w:rPr>
                <w:t>0.11, 0.75)</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4A56D280" w14:textId="4C508951" w:rsidR="007C6425" w:rsidRPr="00427900" w:rsidRDefault="00666986" w:rsidP="0056152D">
            <w:pPr>
              <w:widowControl w:val="0"/>
              <w:spacing w:line="240" w:lineRule="auto"/>
              <w:jc w:val="center"/>
            </w:pPr>
            <w:r>
              <w:rPr>
                <w:rFonts w:cstheme="minorHAnsi"/>
                <w:noProof/>
                <w:sz w:val="18"/>
                <w:szCs w:val="18"/>
              </w:rPr>
              <w:fldChar w:fldCharType="begin">
                <w:fldData xml:space="preserve">PEVuZE5vdGU+PENpdGU+PEF1dGhvcj5GYXJsZXk8L0F1dGhvcj48WWVhcj4yMDAzPC9ZZWFyPjxS
ZWNOdW0+MTg8L1JlY051bT48RGlzcGxheVRleHQ+PHN0eWxlIGZhY2U9InN1cGVyc2NyaXB0Ij45
My05NTwvc3R5bGU+PC9EaXNwbGF5VGV4dD48cmVjb3JkPjxyZWMtbnVtYmVyPjE4PC9yZWMtbnVt
YmVyPjxmb3JlaWduLWtleXM+PGtleSBhcHA9IkVOIiBkYi1pZD0iOXgwOTB4d3dyYXIwNWZlMjUy
dHhhdDVhcHgwMGRzZnNhZWR6IiB0aW1lc3RhbXA9IjE2MDgzMTI4NTIiPjE4PC9rZXk+PC9mb3Jl
aWduLWtleXM+PHJlZi10eXBlIG5hbWU9IkpvdXJuYWwgQXJ0aWNsZSI+MTc8L3JlZi10eXBlPjxj
b250cmlidXRvcnM+PGF1dGhvcnM+PGF1dGhvcj5GYXJsZXksIFQuIEEuPC9hdXRob3I+PGF1dGhv
cj5Db2hlbiwgRC4gQS48L2F1dGhvcj48YXV0aG9yPkVsa2lucywgVy48L2F1dGhvcj48L2F1dGhv
cnM+PC9jb250cmlidXRvcnM+PGF1dGgtYWRkcmVzcz5Mb3Vpc2lhbmEgT2ZmaWNlIG9mIFB1Ymxp
YyBIZWFsdGgsIGFuZCB0aGUgRGVwYXJ0bWVudCBvZiBDb21tdW5pdHkgSGVhbHRoIFNjaWVuY2Vz
LCBUdWxhbmUgVW5pdmVyc2l0eSBTY2hvb2wgb2YgUHVibGljIEhlYWx0aCBhbmQgVHJvcGljYWwg
TWVkaWNpbmUsIE5ldyBPcmxlYW5zLCBMQSwgVVNBLiB0ZmFybGV5QHR1bGFuZS5lZHU8L2F1dGgt
YWRkcmVzcz48dGl0bGVzPjx0aXRsZT5Bc3ltcHRvbWF0aWMgc2V4dWFsbHkgdHJhbnNtaXR0ZWQg
ZGlzZWFzZXM6IHRoZSBjYXNlIGZvciBzY3JlZW5pbmc8L3RpdGxlPjxzZWNvbmRhcnktdGl0bGU+
UHJldiBNZWQ8L3NlY29uZGFyeS10aXRsZT48L3RpdGxlcz48cGVyaW9kaWNhbD48ZnVsbC10aXRs
ZT5QcmV2IE1lZDwvZnVsbC10aXRsZT48L3BlcmlvZGljYWw+PHBhZ2VzPjUwMi05PC9wYWdlcz48
dm9sdW1lPjM2PC92b2x1bWU+PG51bWJlcj40PC9udW1iZXI+PGVkaXRpb24+MjAwMy8wMy8yMjwv
ZWRpdGlvbj48a2V5d29yZHM+PGtleXdvcmQ+QWRvbGVzY2VudDwva2V5d29yZD48a2V5d29yZD5B
ZHVsdDwva2V5d29yZD48a2V5d29yZD5BZnJpY2FuIENvbnRpbmVudGFsIEFuY2VzdHJ5IEdyb3Vw
PC9rZXl3b3JkPjxrZXl3b3JkPkFnZSBEaXN0cmlidXRpb248L2tleXdvcmQ+PGtleXdvcmQ+Q2hs
YW15ZGlhIEluZmVjdGlvbnMvZGlhZ25vc2lzLyplcGlkZW1pb2xvZ3k8L2tleXdvcmQ+PGtleXdv
cmQ+Q29tb3JiaWRpdHk8L2tleXdvcmQ+PGtleXdvcmQ+RXVyb3BlYW4gQ29udGluZW50YWwgQW5j
ZXN0cnkgR3JvdXA8L2tleXdvcmQ+PGtleXdvcmQ+RmVtYWxlPC9rZXl3b3JkPjxrZXl3b3JkPkdv
bm9ycmhlYS9kaWFnbm9zaXMvKmVwaWRlbWlvbG9neTwva2V5d29yZD48a2V5d29yZD5IZWFsdGgg
S25vd2xlZGdlLCBBdHRpdHVkZXMsIFByYWN0aWNlPC9rZXl3b3JkPjxrZXl3b3JkPkh1bWFuczwv
a2V5d29yZD48a2V5d29yZD5Mb3Vpc2lhbmEvZXBpZGVtaW9sb2d5PC9rZXl3b3JkPjxrZXl3b3Jk
Pk1hbGU8L2tleXdvcmQ+PGtleXdvcmQ+TWFzcyBTY3JlZW5pbmcvKnN0YXRpc3RpY3MgJmFtcDsg
bnVtZXJpY2FsIGRhdGE8L2tleXdvcmQ+PGtleXdvcmQ+UGF0aWVudCBBY2NlcHRhbmNlIG9mIEhl
YWx0aCBDYXJlL3N0YXRpc3RpY3MgJmFtcDsgbnVtZXJpY2FsIGRhdGE8L2tleXdvcmQ+PGtleXdv
cmQ+UHJldmFsZW5jZTwva2V5d29yZD48a2V5d29yZD5TZXggRGlzdHJpYnV0aW9uPC9rZXl3b3Jk
Pjwva2V5d29yZHM+PGRhdGVzPjx5ZWFyPjIwMDM8L3llYXI+PHB1Yi1kYXRlcz48ZGF0ZT5BcHI8
L2RhdGU+PC9wdWItZGF0ZXM+PC9kYXRlcz48aXNibj4wMDkxLTc0MzUgKFByaW50KSYjeEQ7MDA5
MS03NDM1IChMaW5raW5nKTwvaXNibj48YWNjZXNzaW9uLW51bT4xMjY0OTA1OTwvYWNjZXNzaW9u
LW51bT48dXJscz48cmVsYXRlZC11cmxzPjx1cmw+aHR0cHM6Ly93d3cubmNiaS5ubG0ubmloLmdv
di9wdWJtZWQvMTI2NDkwNTk8L3VybD48L3JlbGF0ZWQtdXJscz48L3VybHM+PGVsZWN0cm9uaWMt
cmVzb3VyY2UtbnVtPjEwLjEwMTYvczAwOTEtNzQzNSgwMikwMDA1OC0wPC9lbGVjdHJvbmljLXJl
c291cmNlLW51bT48L3JlY29yZD48L0NpdGU+PENpdGU+PEF1dGhvcj5JbnN0aXR1dGUgb2YgTWVk
aWNpbmU8L0F1dGhvcj48WWVhcj4xOTk5PC9ZZWFyPjxSZWNOdW0+MTc8L1JlY051bT48cmVjb3Jk
PjxyZWMtbnVtYmVyPjE3PC9yZWMtbnVtYmVyPjxmb3JlaWduLWtleXM+PGtleSBhcHA9IkVOIiBk
Yi1pZD0iOXgwOTB4d3dyYXIwNWZlMjUydHhhdDVhcHgwMGRzZnNhZWR6IiB0aW1lc3RhbXA9IjE2
MDgzMTI4NTIiPjE3PC9rZXk+PC9mb3JlaWduLWtleXM+PHJlZi10eXBlIG5hbWU9IkJvb2sgU2Vj
dGlvbiI+NTwvcmVmLXR5cGU+PGNvbnRyaWJ1dG9ycz48YXV0aG9ycz48YXV0aG9yPkluc3RpdHV0
ZSBvZiBNZWRpY2luZSw8L2F1dGhvcj48L2F1dGhvcnM+PC9jb250cmlidXRvcnM+PHRpdGxlcz48
dGl0bGU+VmFjY2luZXMgZm9yIHRoZSAyMXN0IENlbnR1cnk6IEEgVG9vbCBmb3IgRGVjaXNpb25t
YWtpbmc8L3RpdGxlPjwvdGl0bGVzPjxkYXRlcz48eWVhcj4xOTk5PC95ZWFyPjwvZGF0ZXM+PHB1
Yi1sb2NhdGlvbj5XYXNoaW5ndG9uPC9wdWItbG9jYXRpb24+PHB1Ymxpc2hlcj5OYXRpb25hbCBB
Y2FkZW15IFByZXNzPC9wdWJsaXNoZXI+PHVybHM+PC91cmxzPjwvcmVjb3JkPjwvQ2l0ZT48Q2l0
ZT48QXV0aG9yPlNhdHRlcndoaXRlPC9BdXRob3I+PFllYXI+MjAxMzwvWWVhcj48UmVjTnVtPjE5
PC9SZWNOdW0+PHJlY29yZD48cmVjLW51bWJlcj4xOTwvcmVjLW51bWJlcj48Zm9yZWlnbi1rZXlz
PjxrZXkgYXBwPSJFTiIgZGItaWQ9Ijl4MDkweHd3cmFyMDVmZTI1MnR4YXQ1YXB4MDBkc2ZzYWVk
eiIgdGltZXN0YW1wPSIxNjA4MzEyODUyIj4xOTwva2V5PjwvZm9yZWlnbi1rZXlzPjxyZWYtdHlw
ZSBuYW1lPSJKb3VybmFsIEFydGljbGUiPjE3PC9yZWYtdHlwZT48Y29udHJpYnV0b3JzPjxhdXRo
b3JzPjxhdXRob3I+U2F0dGVyd2hpdGUsIEMuIEwuPC9hdXRob3I+PGF1dGhvcj5Ub3Jyb25lLCBF
LjwvYXV0aG9yPjxhdXRob3I+TWVpdGVzLCBFLjwvYXV0aG9yPjxhdXRob3I+RHVubmUsIEUuIEYu
PC9hdXRob3I+PGF1dGhvcj5NYWhhamFuLCBSLjwvYXV0aG9yPjxhdXRob3I+T2NmZW1pYSwgTS4g
Qy48L2F1dGhvcj48YXV0aG9yPlN1LCBKLjwvYXV0aG9yPjxhdXRob3I+WHUsIEYuPC9hdXRob3I+
PGF1dGhvcj5XZWluc3RvY2ssIEguPC9hdXRob3I+PC9hdXRob3JzPjwvY29udHJpYnV0b3JzPjxh
dXRoLWFkZHJlc3M+Q2VudGVycyBmb3IgRGlzZWFzZSBDb250cm9sIGFuZCBQcmV2ZW50aW9uLCBU
aGUgTmF0aW9uYWwgQ2VudGVyIGZvciBISVYvQUlEUywgVmlyYWwgSGVwYXRpdGlzLCBTVEQsIGFu
ZCBUQiBQcmV2ZW50aW9uLCBHQSwgVVNBLiBjb2w4QGNkYy5nb3Y8L2F1dGgtYWRkcmVzcz48dGl0
bGVzPjx0aXRsZT5TZXh1YWxseSB0cmFuc21pdHRlZCBpbmZlY3Rpb25zIGFtb25nIFVTIHdvbWVu
IGFuZCBtZW46IHByZXZhbGVuY2UgYW5kIGluY2lkZW5jZSBlc3RpbWF0ZXMsIDIwMDg8L3RpdGxl
PjxzZWNvbmRhcnktdGl0bGU+U2V4IFRyYW5zbSBEaXM8L3NlY29uZGFyeS10aXRsZT48L3RpdGxl
cz48cGVyaW9kaWNhbD48ZnVsbC10aXRsZT5TZXggVHJhbnNtIERpczwvZnVsbC10aXRsZT48L3Bl
cmlvZGljYWw+PHBhZ2VzPjE4Ny05MzwvcGFnZXM+PHZvbHVtZT40MDwvdm9sdW1lPjxudW1iZXI+
MzwvbnVtYmVyPjxlZGl0aW9uPjIwMTMvMDIvMTQ8L2VkaXRpb24+PGtleXdvcmRzPjxrZXl3b3Jk
PkFkb2xlc2NlbnQ8L2tleXdvcmQ+PGtleXdvcmQ+QWR1bHQ8L2tleXdvcmQ+PGtleXdvcmQ+QWdl
IERpc3RyaWJ1dGlvbjwva2V5d29yZD48a2V5d29yZD5DaGxhbXlkaWEgSW5mZWN0aW9ucy8qZXBp
ZGVtaW9sb2d5PC9rZXl3b3JkPjxrZXl3b3JkPkNvbmR5bG9tYXRhIEFjdW1pbmF0YS8qZXBpZGVt
aW9sb2d5PC9rZXl3b3JkPjxrZXl3b3JkPkZlbWFsZTwva2V5d29yZD48a2V5d29yZD5Hb25vcnJo
ZWEvKmVwaWRlbWlvbG9neTwva2V5d29yZD48a2V5d29yZD5ISVYgSW5mZWN0aW9ucy8qZXBpZGVt
aW9sb2d5PC9rZXl3b3JkPjxrZXl3b3JkPkhlcGF0aXRpcyBCLyplcGlkZW1pb2xvZ3k8L2tleXdv
cmQ+PGtleXdvcmQ+SGVycGVzIEdlbml0YWxpcy8qZXBpZGVtaW9sb2d5PC9rZXl3b3JkPjxrZXl3
b3JkPkh1bWFuczwva2V5d29yZD48a2V5d29yZD5JbmNpZGVuY2U8L2tleXdvcmQ+PGtleXdvcmQ+
TWFsZTwva2V5d29yZD48a2V5d29yZD5OdXRyaXRpb24gU3VydmV5czwva2V5d29yZD48a2V5d29y
ZD5QcmV2YWxlbmNlPC9rZXl3b3JkPjxrZXl3b3JkPlN5cGhpbGlzLyplcGlkZW1pb2xvZ3k8L2tl
eXdvcmQ+PGtleXdvcmQ+VHJpY2hvbW9uYXMgSW5mZWN0aW9ucy8qZXBpZGVtaW9sb2d5PC9rZXl3
b3JkPjxrZXl3b3JkPlVuaXRlZCBTdGF0ZXMvZXBpZGVtaW9sb2d5PC9rZXl3b3JkPjwva2V5d29y
ZHM+PGRhdGVzPjx5ZWFyPjIwMTM8L3llYXI+PHB1Yi1kYXRlcz48ZGF0ZT5NYXI8L2RhdGU+PC9w
dWItZGF0ZXM+PC9kYXRlcz48aXNibj4xNTM3LTQ1MjEgKEVsZWN0cm9uaWMpJiN4RDswMTQ4LTU3
MTcgKExpbmtpbmcpPC9pc2JuPjxhY2Nlc3Npb24tbnVtPjIzNDAzNTk4PC9hY2Nlc3Npb24tbnVt
Pjx1cmxzPjxyZWxhdGVkLXVybHM+PHVybD5odHRwczovL3d3dy5uY2JpLm5sbS5uaWguZ292L3B1
Ym1lZC8yMzQwMzU5ODwvdXJsPjwvcmVsYXRlZC11cmxzPjwvdXJscz48ZWxlY3Ryb25pYy1yZXNv
dXJjZS1udW0+MTAuMTA5Ny9PTFEuMGIwMTNlMzE4Mjg2YmI1MzwvZWxlY3Ryb25pYy1yZXNvdXJj
ZS1udW0+PC9yZWNvcmQ+PC9DaXRlPjwvRW5kTm90ZT5=
</w:fldData>
              </w:fldChar>
            </w:r>
            <w:r w:rsidR="00392EB3">
              <w:rPr>
                <w:rFonts w:cstheme="minorHAnsi"/>
                <w:noProof/>
                <w:sz w:val="18"/>
                <w:szCs w:val="18"/>
              </w:rPr>
              <w:instrText xml:space="preserve"> ADDIN EN.CITE </w:instrText>
            </w:r>
            <w:r w:rsidR="00392EB3">
              <w:rPr>
                <w:rFonts w:cstheme="minorHAnsi"/>
                <w:noProof/>
                <w:sz w:val="18"/>
                <w:szCs w:val="18"/>
              </w:rPr>
              <w:fldChar w:fldCharType="begin">
                <w:fldData xml:space="preserve">PEVuZE5vdGU+PENpdGU+PEF1dGhvcj5GYXJsZXk8L0F1dGhvcj48WWVhcj4yMDAzPC9ZZWFyPjxS
ZWNOdW0+MTg8L1JlY051bT48RGlzcGxheVRleHQ+PHN0eWxlIGZhY2U9InN1cGVyc2NyaXB0Ij45
My05NTwvc3R5bGU+PC9EaXNwbGF5VGV4dD48cmVjb3JkPjxyZWMtbnVtYmVyPjE4PC9yZWMtbnVt
YmVyPjxmb3JlaWduLWtleXM+PGtleSBhcHA9IkVOIiBkYi1pZD0iOXgwOTB4d3dyYXIwNWZlMjUy
dHhhdDVhcHgwMGRzZnNhZWR6IiB0aW1lc3RhbXA9IjE2MDgzMTI4NTIiPjE4PC9rZXk+PC9mb3Jl
aWduLWtleXM+PHJlZi10eXBlIG5hbWU9IkpvdXJuYWwgQXJ0aWNsZSI+MTc8L3JlZi10eXBlPjxj
b250cmlidXRvcnM+PGF1dGhvcnM+PGF1dGhvcj5GYXJsZXksIFQuIEEuPC9hdXRob3I+PGF1dGhv
cj5Db2hlbiwgRC4gQS48L2F1dGhvcj48YXV0aG9yPkVsa2lucywgVy48L2F1dGhvcj48L2F1dGhv
cnM+PC9jb250cmlidXRvcnM+PGF1dGgtYWRkcmVzcz5Mb3Vpc2lhbmEgT2ZmaWNlIG9mIFB1Ymxp
YyBIZWFsdGgsIGFuZCB0aGUgRGVwYXJ0bWVudCBvZiBDb21tdW5pdHkgSGVhbHRoIFNjaWVuY2Vz
LCBUdWxhbmUgVW5pdmVyc2l0eSBTY2hvb2wgb2YgUHVibGljIEhlYWx0aCBhbmQgVHJvcGljYWwg
TWVkaWNpbmUsIE5ldyBPcmxlYW5zLCBMQSwgVVNBLiB0ZmFybGV5QHR1bGFuZS5lZHU8L2F1dGgt
YWRkcmVzcz48dGl0bGVzPjx0aXRsZT5Bc3ltcHRvbWF0aWMgc2V4dWFsbHkgdHJhbnNtaXR0ZWQg
ZGlzZWFzZXM6IHRoZSBjYXNlIGZvciBzY3JlZW5pbmc8L3RpdGxlPjxzZWNvbmRhcnktdGl0bGU+
UHJldiBNZWQ8L3NlY29uZGFyeS10aXRsZT48L3RpdGxlcz48cGVyaW9kaWNhbD48ZnVsbC10aXRs
ZT5QcmV2IE1lZDwvZnVsbC10aXRsZT48L3BlcmlvZGljYWw+PHBhZ2VzPjUwMi05PC9wYWdlcz48
dm9sdW1lPjM2PC92b2x1bWU+PG51bWJlcj40PC9udW1iZXI+PGVkaXRpb24+MjAwMy8wMy8yMjwv
ZWRpdGlvbj48a2V5d29yZHM+PGtleXdvcmQ+QWRvbGVzY2VudDwva2V5d29yZD48a2V5d29yZD5B
ZHVsdDwva2V5d29yZD48a2V5d29yZD5BZnJpY2FuIENvbnRpbmVudGFsIEFuY2VzdHJ5IEdyb3Vw
PC9rZXl3b3JkPjxrZXl3b3JkPkFnZSBEaXN0cmlidXRpb248L2tleXdvcmQ+PGtleXdvcmQ+Q2hs
YW15ZGlhIEluZmVjdGlvbnMvZGlhZ25vc2lzLyplcGlkZW1pb2xvZ3k8L2tleXdvcmQ+PGtleXdv
cmQ+Q29tb3JiaWRpdHk8L2tleXdvcmQ+PGtleXdvcmQ+RXVyb3BlYW4gQ29udGluZW50YWwgQW5j
ZXN0cnkgR3JvdXA8L2tleXdvcmQ+PGtleXdvcmQ+RmVtYWxlPC9rZXl3b3JkPjxrZXl3b3JkPkdv
bm9ycmhlYS9kaWFnbm9zaXMvKmVwaWRlbWlvbG9neTwva2V5d29yZD48a2V5d29yZD5IZWFsdGgg
S25vd2xlZGdlLCBBdHRpdHVkZXMsIFByYWN0aWNlPC9rZXl3b3JkPjxrZXl3b3JkPkh1bWFuczwv
a2V5d29yZD48a2V5d29yZD5Mb3Vpc2lhbmEvZXBpZGVtaW9sb2d5PC9rZXl3b3JkPjxrZXl3b3Jk
Pk1hbGU8L2tleXdvcmQ+PGtleXdvcmQ+TWFzcyBTY3JlZW5pbmcvKnN0YXRpc3RpY3MgJmFtcDsg
bnVtZXJpY2FsIGRhdGE8L2tleXdvcmQ+PGtleXdvcmQ+UGF0aWVudCBBY2NlcHRhbmNlIG9mIEhl
YWx0aCBDYXJlL3N0YXRpc3RpY3MgJmFtcDsgbnVtZXJpY2FsIGRhdGE8L2tleXdvcmQ+PGtleXdv
cmQ+UHJldmFsZW5jZTwva2V5d29yZD48a2V5d29yZD5TZXggRGlzdHJpYnV0aW9uPC9rZXl3b3Jk
Pjwva2V5d29yZHM+PGRhdGVzPjx5ZWFyPjIwMDM8L3llYXI+PHB1Yi1kYXRlcz48ZGF0ZT5BcHI8
L2RhdGU+PC9wdWItZGF0ZXM+PC9kYXRlcz48aXNibj4wMDkxLTc0MzUgKFByaW50KSYjeEQ7MDA5
MS03NDM1IChMaW5raW5nKTwvaXNibj48YWNjZXNzaW9uLW51bT4xMjY0OTA1OTwvYWNjZXNzaW9u
LW51bT48dXJscz48cmVsYXRlZC11cmxzPjx1cmw+aHR0cHM6Ly93d3cubmNiaS5ubG0ubmloLmdv
di9wdWJtZWQvMTI2NDkwNTk8L3VybD48L3JlbGF0ZWQtdXJscz48L3VybHM+PGVsZWN0cm9uaWMt
cmVzb3VyY2UtbnVtPjEwLjEwMTYvczAwOTEtNzQzNSgwMikwMDA1OC0wPC9lbGVjdHJvbmljLXJl
c291cmNlLW51bT48L3JlY29yZD48L0NpdGU+PENpdGU+PEF1dGhvcj5JbnN0aXR1dGUgb2YgTWVk
aWNpbmU8L0F1dGhvcj48WWVhcj4xOTk5PC9ZZWFyPjxSZWNOdW0+MTc8L1JlY051bT48cmVjb3Jk
PjxyZWMtbnVtYmVyPjE3PC9yZWMtbnVtYmVyPjxmb3JlaWduLWtleXM+PGtleSBhcHA9IkVOIiBk
Yi1pZD0iOXgwOTB4d3dyYXIwNWZlMjUydHhhdDVhcHgwMGRzZnNhZWR6IiB0aW1lc3RhbXA9IjE2
MDgzMTI4NTIiPjE3PC9rZXk+PC9mb3JlaWduLWtleXM+PHJlZi10eXBlIG5hbWU9IkJvb2sgU2Vj
dGlvbiI+NTwvcmVmLXR5cGU+PGNvbnRyaWJ1dG9ycz48YXV0aG9ycz48YXV0aG9yPkluc3RpdHV0
ZSBvZiBNZWRpY2luZSw8L2F1dGhvcj48L2F1dGhvcnM+PC9jb250cmlidXRvcnM+PHRpdGxlcz48
dGl0bGU+VmFjY2luZXMgZm9yIHRoZSAyMXN0IENlbnR1cnk6IEEgVG9vbCBmb3IgRGVjaXNpb25t
YWtpbmc8L3RpdGxlPjwvdGl0bGVzPjxkYXRlcz48eWVhcj4xOTk5PC95ZWFyPjwvZGF0ZXM+PHB1
Yi1sb2NhdGlvbj5XYXNoaW5ndG9uPC9wdWItbG9jYXRpb24+PHB1Ymxpc2hlcj5OYXRpb25hbCBB
Y2FkZW15IFByZXNzPC9wdWJsaXNoZXI+PHVybHM+PC91cmxzPjwvcmVjb3JkPjwvQ2l0ZT48Q2l0
ZT48QXV0aG9yPlNhdHRlcndoaXRlPC9BdXRob3I+PFllYXI+MjAxMzwvWWVhcj48UmVjTnVtPjE5
PC9SZWNOdW0+PHJlY29yZD48cmVjLW51bWJlcj4xOTwvcmVjLW51bWJlcj48Zm9yZWlnbi1rZXlz
PjxrZXkgYXBwPSJFTiIgZGItaWQ9Ijl4MDkweHd3cmFyMDVmZTI1MnR4YXQ1YXB4MDBkc2ZzYWVk
eiIgdGltZXN0YW1wPSIxNjA4MzEyODUyIj4xOTwva2V5PjwvZm9yZWlnbi1rZXlzPjxyZWYtdHlw
ZSBuYW1lPSJKb3VybmFsIEFydGljbGUiPjE3PC9yZWYtdHlwZT48Y29udHJpYnV0b3JzPjxhdXRo
b3JzPjxhdXRob3I+U2F0dGVyd2hpdGUsIEMuIEwuPC9hdXRob3I+PGF1dGhvcj5Ub3Jyb25lLCBF
LjwvYXV0aG9yPjxhdXRob3I+TWVpdGVzLCBFLjwvYXV0aG9yPjxhdXRob3I+RHVubmUsIEUuIEYu
PC9hdXRob3I+PGF1dGhvcj5NYWhhamFuLCBSLjwvYXV0aG9yPjxhdXRob3I+T2NmZW1pYSwgTS4g
Qy48L2F1dGhvcj48YXV0aG9yPlN1LCBKLjwvYXV0aG9yPjxhdXRob3I+WHUsIEYuPC9hdXRob3I+
PGF1dGhvcj5XZWluc3RvY2ssIEguPC9hdXRob3I+PC9hdXRob3JzPjwvY29udHJpYnV0b3JzPjxh
dXRoLWFkZHJlc3M+Q2VudGVycyBmb3IgRGlzZWFzZSBDb250cm9sIGFuZCBQcmV2ZW50aW9uLCBU
aGUgTmF0aW9uYWwgQ2VudGVyIGZvciBISVYvQUlEUywgVmlyYWwgSGVwYXRpdGlzLCBTVEQsIGFu
ZCBUQiBQcmV2ZW50aW9uLCBHQSwgVVNBLiBjb2w4QGNkYy5nb3Y8L2F1dGgtYWRkcmVzcz48dGl0
bGVzPjx0aXRsZT5TZXh1YWxseSB0cmFuc21pdHRlZCBpbmZlY3Rpb25zIGFtb25nIFVTIHdvbWVu
IGFuZCBtZW46IHByZXZhbGVuY2UgYW5kIGluY2lkZW5jZSBlc3RpbWF0ZXMsIDIwMDg8L3RpdGxl
PjxzZWNvbmRhcnktdGl0bGU+U2V4IFRyYW5zbSBEaXM8L3NlY29uZGFyeS10aXRsZT48L3RpdGxl
cz48cGVyaW9kaWNhbD48ZnVsbC10aXRsZT5TZXggVHJhbnNtIERpczwvZnVsbC10aXRsZT48L3Bl
cmlvZGljYWw+PHBhZ2VzPjE4Ny05MzwvcGFnZXM+PHZvbHVtZT40MDwvdm9sdW1lPjxudW1iZXI+
MzwvbnVtYmVyPjxlZGl0aW9uPjIwMTMvMDIvMTQ8L2VkaXRpb24+PGtleXdvcmRzPjxrZXl3b3Jk
PkFkb2xlc2NlbnQ8L2tleXdvcmQ+PGtleXdvcmQ+QWR1bHQ8L2tleXdvcmQ+PGtleXdvcmQ+QWdl
IERpc3RyaWJ1dGlvbjwva2V5d29yZD48a2V5d29yZD5DaGxhbXlkaWEgSW5mZWN0aW9ucy8qZXBp
ZGVtaW9sb2d5PC9rZXl3b3JkPjxrZXl3b3JkPkNvbmR5bG9tYXRhIEFjdW1pbmF0YS8qZXBpZGVt
aW9sb2d5PC9rZXl3b3JkPjxrZXl3b3JkPkZlbWFsZTwva2V5d29yZD48a2V5d29yZD5Hb25vcnJo
ZWEvKmVwaWRlbWlvbG9neTwva2V5d29yZD48a2V5d29yZD5ISVYgSW5mZWN0aW9ucy8qZXBpZGVt
aW9sb2d5PC9rZXl3b3JkPjxrZXl3b3JkPkhlcGF0aXRpcyBCLyplcGlkZW1pb2xvZ3k8L2tleXdv
cmQ+PGtleXdvcmQ+SGVycGVzIEdlbml0YWxpcy8qZXBpZGVtaW9sb2d5PC9rZXl3b3JkPjxrZXl3
b3JkPkh1bWFuczwva2V5d29yZD48a2V5d29yZD5JbmNpZGVuY2U8L2tleXdvcmQ+PGtleXdvcmQ+
TWFsZTwva2V5d29yZD48a2V5d29yZD5OdXRyaXRpb24gU3VydmV5czwva2V5d29yZD48a2V5d29y
ZD5QcmV2YWxlbmNlPC9rZXl3b3JkPjxrZXl3b3JkPlN5cGhpbGlzLyplcGlkZW1pb2xvZ3k8L2tl
eXdvcmQ+PGtleXdvcmQ+VHJpY2hvbW9uYXMgSW5mZWN0aW9ucy8qZXBpZGVtaW9sb2d5PC9rZXl3
b3JkPjxrZXl3b3JkPlVuaXRlZCBTdGF0ZXMvZXBpZGVtaW9sb2d5PC9rZXl3b3JkPjwva2V5d29y
ZHM+PGRhdGVzPjx5ZWFyPjIwMTM8L3llYXI+PHB1Yi1kYXRlcz48ZGF0ZT5NYXI8L2RhdGU+PC9w
dWItZGF0ZXM+PC9kYXRlcz48aXNibj4xNTM3LTQ1MjEgKEVsZWN0cm9uaWMpJiN4RDswMTQ4LTU3
MTcgKExpbmtpbmcpPC9pc2JuPjxhY2Nlc3Npb24tbnVtPjIzNDAzNTk4PC9hY2Nlc3Npb24tbnVt
Pjx1cmxzPjxyZWxhdGVkLXVybHM+PHVybD5odHRwczovL3d3dy5uY2JpLm5sbS5uaWguZ292L3B1
Ym1lZC8yMzQwMzU5ODwvdXJsPjwvcmVsYXRlZC11cmxzPjwvdXJscz48ZWxlY3Ryb25pYy1yZXNv
dXJjZS1udW0+MTAuMTA5Ny9PTFEuMGIwMTNlMzE4Mjg2YmI1MzwvZWxlY3Ryb25pYy1yZXNvdXJj
ZS1udW0+PC9yZWNvcmQ+PC9DaXRlPjwvRW5kTm90ZT5=
</w:fldData>
              </w:fldChar>
            </w:r>
            <w:r w:rsidR="00392EB3">
              <w:rPr>
                <w:rFonts w:cstheme="minorHAnsi"/>
                <w:noProof/>
                <w:sz w:val="18"/>
                <w:szCs w:val="18"/>
              </w:rPr>
              <w:instrText xml:space="preserve"> ADDIN EN.CITE.DATA </w:instrText>
            </w:r>
            <w:r w:rsidR="00392EB3">
              <w:rPr>
                <w:rFonts w:cstheme="minorHAnsi"/>
                <w:noProof/>
                <w:sz w:val="18"/>
                <w:szCs w:val="18"/>
              </w:rPr>
            </w:r>
            <w:r w:rsidR="00392EB3">
              <w:rPr>
                <w:rFonts w:cstheme="minorHAnsi"/>
                <w:noProof/>
                <w:sz w:val="18"/>
                <w:szCs w:val="18"/>
              </w:rPr>
              <w:fldChar w:fldCharType="end"/>
            </w:r>
            <w:r>
              <w:rPr>
                <w:rFonts w:cstheme="minorHAnsi"/>
                <w:noProof/>
                <w:sz w:val="18"/>
                <w:szCs w:val="18"/>
              </w:rPr>
            </w:r>
            <w:r>
              <w:rPr>
                <w:rFonts w:cstheme="minorHAnsi"/>
                <w:noProof/>
                <w:sz w:val="18"/>
                <w:szCs w:val="18"/>
              </w:rPr>
              <w:fldChar w:fldCharType="separate"/>
            </w:r>
            <w:r w:rsidR="00392EB3" w:rsidRPr="00392EB3">
              <w:rPr>
                <w:rFonts w:cstheme="minorHAnsi"/>
                <w:noProof/>
                <w:sz w:val="18"/>
                <w:szCs w:val="18"/>
                <w:vertAlign w:val="superscript"/>
              </w:rPr>
              <w:t>93-95</w:t>
            </w:r>
            <w:r>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7FD661EC" w14:textId="77777777" w:rsidR="007C6425" w:rsidRPr="00427900" w:rsidRDefault="00F76819" w:rsidP="0056152D">
            <w:pPr>
              <w:widowControl w:val="0"/>
              <w:spacing w:line="240" w:lineRule="auto"/>
            </w:pPr>
            <w:hyperlink r:id="rId99" w:history="1">
              <w:r w:rsidR="007C6425" w:rsidRPr="00427900">
                <w:rPr>
                  <w:rStyle w:val="Hyperlink"/>
                  <w:rFonts w:cs="Calibri"/>
                  <w:color w:val="auto"/>
                  <w:sz w:val="18"/>
                  <w:szCs w:val="18"/>
                  <w:u w:val="none"/>
                </w:rPr>
                <w:t xml:space="preserve">Range of values across 3 studies. Values from </w:t>
              </w:r>
              <w:r w:rsidR="007C6425" w:rsidRPr="00427900">
                <w:fldChar w:fldCharType="begin"/>
              </w:r>
              <w:r w:rsidR="007C6425" w:rsidRPr="00427900">
                <w:rPr>
                  <w:rStyle w:val="Hyperlink"/>
                  <w:rFonts w:cs="Calibri"/>
                  <w:color w:val="auto"/>
                  <w:sz w:val="18"/>
                  <w:szCs w:val="18"/>
                  <w:u w:val="none"/>
                </w:rPr>
                <w:instrText>ADDIN EN.CITE</w:instrText>
              </w:r>
              <w:r w:rsidR="007C6425" w:rsidRPr="00427900">
                <w:fldChar w:fldCharType="begin"/>
              </w:r>
              <w:r w:rsidR="007C6425" w:rsidRPr="00427900">
                <w:rPr>
                  <w:rStyle w:val="Hyperlink"/>
                  <w:rFonts w:cs="Calibri"/>
                  <w:color w:val="auto"/>
                  <w:sz w:val="18"/>
                  <w:szCs w:val="18"/>
                  <w:u w:val="none"/>
                </w:rPr>
                <w:instrText>ADDIN EN.CITE.DATA</w:instrText>
              </w:r>
              <w:r w:rsidR="007C6425" w:rsidRPr="00427900">
                <w:rPr>
                  <w:rStyle w:val="Hyperlink"/>
                  <w:rFonts w:cs="Calibri"/>
                  <w:color w:val="auto"/>
                  <w:sz w:val="18"/>
                  <w:szCs w:val="18"/>
                  <w:u w:val="none"/>
                </w:rPr>
                <w:fldChar w:fldCharType="end"/>
              </w:r>
              <w:r w:rsidR="007C6425" w:rsidRPr="00427900">
                <w:fldChar w:fldCharType="separate"/>
              </w:r>
              <w:r w:rsidR="007C6425" w:rsidRPr="00427900">
                <w:rPr>
                  <w:rStyle w:val="Hyperlink"/>
                  <w:rFonts w:cs="Calibri"/>
                  <w:color w:val="auto"/>
                  <w:sz w:val="18"/>
                  <w:szCs w:val="18"/>
                  <w:u w:val="none"/>
                </w:rPr>
                <w:t>(74)</w:t>
              </w:r>
              <w:r w:rsidR="007C6425" w:rsidRPr="00427900">
                <w:rPr>
                  <w:rStyle w:val="Hyperlink"/>
                  <w:rFonts w:cs="Calibri"/>
                  <w:color w:val="auto"/>
                  <w:sz w:val="18"/>
                  <w:szCs w:val="18"/>
                  <w:u w:val="none"/>
                </w:rPr>
                <w:fldChar w:fldCharType="end"/>
              </w:r>
              <w:r w:rsidR="007C6425" w:rsidRPr="00427900">
                <w:rPr>
                  <w:rStyle w:val="Hyperlink"/>
                  <w:rFonts w:cs="Calibri"/>
                  <w:color w:val="auto"/>
                  <w:sz w:val="18"/>
                  <w:szCs w:val="18"/>
                  <w:u w:val="none"/>
                </w:rPr>
                <w:t xml:space="preserve"> (lower end values of ranges) appear to be assumed values or drawn from </w:t>
              </w:r>
              <w:r w:rsidR="007C6425" w:rsidRPr="00427900">
                <w:fldChar w:fldCharType="begin"/>
              </w:r>
              <w:r w:rsidR="007C6425" w:rsidRPr="00427900">
                <w:rPr>
                  <w:rStyle w:val="Hyperlink"/>
                  <w:rFonts w:cs="Calibri"/>
                  <w:color w:val="auto"/>
                  <w:sz w:val="18"/>
                  <w:szCs w:val="18"/>
                  <w:u w:val="none"/>
                </w:rPr>
                <w:instrText>ADDIN EN.CITE &lt;EndNote&gt;&lt;Cite&gt;&lt;Author&gt;Wiesner&lt;/Author&gt;&lt;Year&gt;1980&lt;/Year&gt;&lt;RecNum&gt;74&lt;/RecNum&gt;&lt;DisplayText&gt;(77)&lt;/DisplayText&gt;&lt;record&gt;&lt;rec-number&gt;74&lt;/rec-number&gt;&lt;foreign-keys&gt;&lt;key app="EN" db-id="tfs9vs5ebzv9w4evv2y5efpysdfzvs05zvr0" timestamp="1608549111"&gt;74&lt;/key&gt;&lt;/foreign-keys&gt;&lt;ref-type name="Journal Article"&gt;17&lt;/ref-type&gt;&lt;contributors&gt;&lt;authors&gt;&lt;author&gt;Wiesner, P. J.&lt;/author&gt;&lt;author&gt;Thompson, S. E., 3rd&lt;/author&gt;&lt;/authors&gt;&lt;/contributors&gt;&lt;titles&gt;&lt;title&gt;Gonococcal diseases&lt;/title&gt;&lt;secondary-title&gt;Dis Mon&lt;/secondary-title&gt;&lt;/titles&gt;&lt;periodical&gt;&lt;full-title&gt;Dis Mon&lt;/full-title&gt;&lt;/periodical&gt;&lt;pages&gt;1-44&lt;/pages&gt;&lt;volume&gt;26&lt;/volume&gt;&lt;number&gt;5&lt;/number&gt;&lt;edition&gt;1980/02/01&lt;/edition&gt;&lt;keywords&gt;&lt;keyword&gt;Acute Disease&lt;/keyword&gt;&lt;keyword&gt;Adult&lt;/keyword&gt;&lt;keyword&gt;Ampicillin/therapeutic use&lt;/keyword&gt;&lt;keyword&gt;Disease Outbreaks&lt;/keyword&gt;&lt;keyword&gt;Epididymitis/etiology/pathology&lt;/keyword&gt;&lt;keyword&gt;Female&lt;/keyword&gt;&lt;keyword&gt;*Gonorrhea/epidemiology/etiology/immunology/prevention &amp;amp; control/therapy&lt;/keyword&gt;&lt;keyword&gt;Humans&lt;/keyword&gt;&lt;keyword&gt;Infant, Newborn&lt;/keyword&gt;&lt;keyword&gt;Male&lt;/keyword&gt;&lt;keyword&gt;Neisseria gonorrhoeae/immunology/isolation &amp;amp; purification/physiology&lt;/keyword&gt;&lt;keyword&gt;Ophthalmia Neonatorum/etiology/prevention &amp;amp; control&lt;/keyword&gt;&lt;keyword&gt;Pregnancy&lt;/keyword&gt;&lt;keyword&gt;Pregnancy Complications, Infectious/drug therapy/transmission&lt;/keyword&gt;&lt;keyword&gt;Salpingitis/etiology/pathology&lt;/keyword&gt;&lt;keyword&gt;Spectinomycin/therapeutic use&lt;/keyword&gt;&lt;/keywords&gt;&lt;dates&gt;&lt;year&gt;1980&lt;/year&gt;&lt;pub-dates&gt;&lt;date&gt;Feb&lt;/date&gt;&lt;/pub-dates&gt;&lt;/dates&gt;&lt;isbn&gt;0011-5029 (Print)&amp;#xD;0011-5029 (Linking)&lt;/isbn&gt;&lt;accession-num&gt;6445255&lt;/accession-num&gt;&lt;urls&gt;&lt;related-urls&gt;&lt;url&gt;https://www.ncbi.nlm.nih.gov/pubmed/6445255&lt;/url&gt;&lt;/related-urls&gt;&lt;/urls&gt;&lt;electronic-resource-num&gt;10.1016/s0011-5029(80)80002-2&lt;/electronic-resource-num&gt;&lt;/record&gt;&lt;/Cite&gt;&lt;/EndNote&gt;</w:instrText>
              </w:r>
              <w:r w:rsidR="007C6425" w:rsidRPr="00427900">
                <w:fldChar w:fldCharType="separate"/>
              </w:r>
              <w:r w:rsidR="007C6425" w:rsidRPr="00427900">
                <w:rPr>
                  <w:rStyle w:val="Hyperlink"/>
                  <w:rFonts w:cs="Calibri"/>
                  <w:color w:val="auto"/>
                  <w:sz w:val="18"/>
                  <w:szCs w:val="18"/>
                  <w:u w:val="none"/>
                </w:rPr>
                <w:t>(77)</w:t>
              </w:r>
              <w:r w:rsidR="007C6425" w:rsidRPr="00427900">
                <w:rPr>
                  <w:rStyle w:val="Hyperlink"/>
                  <w:rFonts w:cs="Calibri"/>
                  <w:color w:val="auto"/>
                  <w:sz w:val="18"/>
                  <w:szCs w:val="18"/>
                  <w:u w:val="none"/>
                </w:rPr>
                <w:fldChar w:fldCharType="end"/>
              </w:r>
              <w:r w:rsidR="007C6425" w:rsidRPr="00427900">
                <w:rPr>
                  <w:rStyle w:val="Hyperlink"/>
                  <w:rFonts w:cs="Calibri"/>
                  <w:color w:val="auto"/>
                  <w:sz w:val="18"/>
                  <w:szCs w:val="18"/>
                  <w:u w:val="none"/>
                </w:rPr>
                <w:t xml:space="preserve">. Values from </w:t>
              </w:r>
              <w:r w:rsidR="007C6425" w:rsidRPr="00427900">
                <w:fldChar w:fldCharType="begin"/>
              </w:r>
              <w:r w:rsidR="007C6425" w:rsidRPr="00427900">
                <w:rPr>
                  <w:rStyle w:val="Hyperlink"/>
                  <w:rFonts w:cs="Calibri"/>
                  <w:color w:val="auto"/>
                  <w:sz w:val="18"/>
                  <w:szCs w:val="18"/>
                  <w:u w:val="none"/>
                </w:rPr>
                <w:instrText>ADDIN EN.CITE</w:instrText>
              </w:r>
              <w:r w:rsidR="007C6425" w:rsidRPr="00427900">
                <w:fldChar w:fldCharType="begin"/>
              </w:r>
              <w:r w:rsidR="007C6425" w:rsidRPr="00427900">
                <w:rPr>
                  <w:rStyle w:val="Hyperlink"/>
                  <w:rFonts w:cs="Calibri"/>
                  <w:color w:val="auto"/>
                  <w:sz w:val="18"/>
                  <w:szCs w:val="18"/>
                  <w:u w:val="none"/>
                </w:rPr>
                <w:instrText>ADDIN EN.CITE.DATA</w:instrText>
              </w:r>
              <w:r w:rsidR="007C6425" w:rsidRPr="00427900">
                <w:rPr>
                  <w:rStyle w:val="Hyperlink"/>
                  <w:rFonts w:cs="Calibri"/>
                  <w:color w:val="auto"/>
                  <w:sz w:val="18"/>
                  <w:szCs w:val="18"/>
                  <w:u w:val="none"/>
                </w:rPr>
                <w:fldChar w:fldCharType="end"/>
              </w:r>
              <w:r w:rsidR="007C6425" w:rsidRPr="00427900">
                <w:fldChar w:fldCharType="separate"/>
              </w:r>
              <w:r w:rsidR="007C6425" w:rsidRPr="00427900">
                <w:rPr>
                  <w:rStyle w:val="Hyperlink"/>
                  <w:rFonts w:cs="Calibri"/>
                  <w:color w:val="auto"/>
                  <w:sz w:val="18"/>
                  <w:szCs w:val="18"/>
                  <w:u w:val="none"/>
                </w:rPr>
                <w:t>(75)</w:t>
              </w:r>
              <w:r w:rsidR="007C6425" w:rsidRPr="00427900">
                <w:rPr>
                  <w:rStyle w:val="Hyperlink"/>
                  <w:rFonts w:cs="Calibri"/>
                  <w:color w:val="auto"/>
                  <w:sz w:val="18"/>
                  <w:szCs w:val="18"/>
                  <w:u w:val="none"/>
                </w:rPr>
                <w:fldChar w:fldCharType="end"/>
              </w:r>
              <w:r w:rsidR="007C6425" w:rsidRPr="00427900">
                <w:rPr>
                  <w:rStyle w:val="Hyperlink"/>
                  <w:rFonts w:cs="Calibri"/>
                  <w:color w:val="auto"/>
                  <w:sz w:val="18"/>
                  <w:szCs w:val="18"/>
                  <w:u w:val="none"/>
                </w:rPr>
                <w:t xml:space="preserve"> (middle values of ranges, not directly used) obtained from testing, symptom questionnaire and medical record follow-up in a study of individuals in the USA aged 18-29 years. Values from </w:t>
              </w:r>
              <w:r w:rsidR="007C6425" w:rsidRPr="00427900">
                <w:fldChar w:fldCharType="begin"/>
              </w:r>
              <w:r w:rsidR="007C6425" w:rsidRPr="00427900">
                <w:rPr>
                  <w:rStyle w:val="Hyperlink"/>
                  <w:rFonts w:cs="Calibri"/>
                  <w:color w:val="auto"/>
                  <w:sz w:val="18"/>
                  <w:szCs w:val="18"/>
                  <w:u w:val="none"/>
                </w:rPr>
                <w:instrText>ADDIN EN.CITE &lt;EndNote&gt;&lt;Cite&gt;&lt;Author&gt;Institute of Medicine&lt;/Author&gt;&lt;Year&gt;1999&lt;/Year&gt;&lt;RecNum&gt;73&lt;/RecNum&gt;&lt;DisplayText&gt;(76)&lt;/DisplayText&gt;&lt;record&gt;&lt;rec-number&gt;73&lt;/rec-number&gt;&lt;foreign-keys&gt;&lt;key app="EN" db-id="tfs9vs5ebzv9w4evv2y5efpysdfzvs05zvr0" timestamp="1608549110"&gt;73&lt;/key&gt;&lt;/foreign-keys&gt;&lt;ref-type name="Book Section"&gt;5&lt;/ref-type&gt;&lt;contributors&gt;&lt;authors&gt;&lt;author&gt;Institute of Medicine,&lt;/author&gt;&lt;/authors&gt;&lt;/contributors&gt;&lt;titles&gt;&lt;title&gt;Vaccines for the 21st Century: A Tool for Decisionmaking&lt;/title&gt;&lt;/titles&gt;&lt;dates&gt;&lt;year&gt;1999&lt;/year&gt;&lt;/dates&gt;&lt;pub-location&gt;Washington&lt;/pub-location&gt;&lt;publisher&gt;National Academy Press&lt;/publisher&gt;&lt;urls&gt;&lt;/urls&gt;&lt;/record&gt;&lt;/Cite&gt;&lt;/EndNote&gt;</w:instrText>
              </w:r>
              <w:r w:rsidR="007C6425" w:rsidRPr="00427900">
                <w:fldChar w:fldCharType="separate"/>
              </w:r>
              <w:r w:rsidR="007C6425" w:rsidRPr="00427900">
                <w:rPr>
                  <w:rStyle w:val="Hyperlink"/>
                  <w:rFonts w:cs="Calibri"/>
                  <w:color w:val="auto"/>
                  <w:sz w:val="18"/>
                  <w:szCs w:val="18"/>
                  <w:u w:val="none"/>
                </w:rPr>
                <w:t>(76)</w:t>
              </w:r>
              <w:r w:rsidR="007C6425" w:rsidRPr="00427900">
                <w:rPr>
                  <w:rStyle w:val="Hyperlink"/>
                  <w:rFonts w:cs="Calibri"/>
                  <w:color w:val="auto"/>
                  <w:sz w:val="18"/>
                  <w:szCs w:val="18"/>
                  <w:u w:val="none"/>
                </w:rPr>
                <w:fldChar w:fldCharType="end"/>
              </w:r>
              <w:r w:rsidR="007C6425" w:rsidRPr="00427900">
                <w:rPr>
                  <w:rStyle w:val="Hyperlink"/>
                  <w:rFonts w:cs="Calibri"/>
                  <w:color w:val="auto"/>
                  <w:sz w:val="18"/>
                  <w:szCs w:val="18"/>
                  <w:u w:val="none"/>
                </w:rPr>
                <w:t xml:space="preserve"> (upper end values of ranges) estimated by a committee of experts in the USA.</w:t>
              </w:r>
            </w:hyperlink>
          </w:p>
        </w:tc>
      </w:tr>
      <w:tr w:rsidR="007C6425" w:rsidRPr="00427900" w14:paraId="73F8919B"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2B047798" w14:textId="77777777" w:rsidR="007C6425" w:rsidRPr="00427900" w:rsidRDefault="00F76819" w:rsidP="0056152D">
            <w:pPr>
              <w:widowControl w:val="0"/>
              <w:spacing w:line="240" w:lineRule="auto"/>
            </w:pPr>
            <w:hyperlink r:id="rId100" w:history="1">
              <w:r w:rsidR="007C6425" w:rsidRPr="00427900">
                <w:rPr>
                  <w:rStyle w:val="Hyperlink"/>
                  <w:rFonts w:cs="Calibri"/>
                  <w:color w:val="auto"/>
                  <w:sz w:val="18"/>
                  <w:szCs w:val="18"/>
                  <w:u w:val="none"/>
                </w:rPr>
                <w:t>Proportion of those with gonorrhoea and chlamydia infection who develop PID</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656CB937" w14:textId="77777777" w:rsidR="007C6425" w:rsidRPr="00427900" w:rsidRDefault="00F76819" w:rsidP="0056152D">
            <w:pPr>
              <w:widowControl w:val="0"/>
              <w:spacing w:line="240" w:lineRule="auto"/>
            </w:pPr>
            <w:hyperlink r:id="rId101" w:history="1">
              <w:r w:rsidR="007C6425" w:rsidRPr="00427900">
                <w:rPr>
                  <w:rStyle w:val="Hyperlink"/>
                  <w:rFonts w:eastAsia="font468" w:cs="Calibri"/>
                  <w:color w:val="auto"/>
                  <w:sz w:val="18"/>
                  <w:szCs w:val="18"/>
                  <w:u w:val="none"/>
                </w:rPr>
                <w:t>Females: ~</w:t>
              </w:r>
              <w:proofErr w:type="gramStart"/>
              <w:r w:rsidR="007C6425" w:rsidRPr="00427900">
                <w:rPr>
                  <w:rStyle w:val="Hyperlink"/>
                  <w:rFonts w:eastAsia="font468" w:cs="Calibri"/>
                  <w:color w:val="auto"/>
                  <w:sz w:val="18"/>
                  <w:szCs w:val="18"/>
                  <w:u w:val="none"/>
                </w:rPr>
                <w:t>U(</w:t>
              </w:r>
              <w:proofErr w:type="gramEnd"/>
              <w:r w:rsidR="007C6425" w:rsidRPr="00427900">
                <w:rPr>
                  <w:rStyle w:val="Hyperlink"/>
                  <w:rFonts w:eastAsia="font468" w:cs="Calibri"/>
                  <w:color w:val="auto"/>
                  <w:sz w:val="18"/>
                  <w:szCs w:val="18"/>
                  <w:u w:val="none"/>
                </w:rPr>
                <w:t>0.13, 0.19)</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170A5943" w14:textId="5E4558B3" w:rsidR="007C6425" w:rsidRPr="00427900" w:rsidRDefault="00666986" w:rsidP="0056152D">
            <w:pPr>
              <w:widowControl w:val="0"/>
              <w:spacing w:line="240" w:lineRule="auto"/>
              <w:jc w:val="center"/>
            </w:pPr>
            <w:r>
              <w:rPr>
                <w:rFonts w:cstheme="minorHAnsi"/>
                <w:noProof/>
                <w:sz w:val="18"/>
                <w:szCs w:val="18"/>
              </w:rPr>
              <w:fldChar w:fldCharType="begin">
                <w:fldData xml:space="preserve">PEVuZE5vdGU+PENpdGU+PEF1dGhvcj5QcmljZTwvQXV0aG9yPjxZZWFyPjIwMTM8L1llYXI+PFJl
Y051bT4xNTwvUmVjTnVtPjxEaXNwbGF5VGV4dD48c3R5bGUgZmFjZT0ic3VwZXJzY3JpcHQiPjk2
PC9zdHlsZT48L0Rpc3BsYXlUZXh0PjxyZWNvcmQ+PHJlYy1udW1iZXI+MTU8L3JlYy1udW1iZXI+
PGZvcmVpZ24ta2V5cz48a2V5IGFwcD0iRU4iIGRiLWlkPSI5eDA5MHh3d3JhcjA1ZmUyNTJ0eGF0
NWFweDAwZHNmc2FlZHoiIHRpbWVzdGFtcD0iMTYwODMxMjg1MiI+MTU8L2tleT48L2ZvcmVpZ24t
a2V5cz48cmVmLXR5cGUgbmFtZT0iSm91cm5hbCBBcnRpY2xlIj4xNzwvcmVmLXR5cGU+PGNvbnRy
aWJ1dG9ycz48YXV0aG9ycz48YXV0aG9yPlByaWNlLCBNLiBKLjwvYXV0aG9yPjxhdXRob3I+QWRl
cywgQS4gRS48L2F1dGhvcj48YXV0aG9yPkRlIEFuZ2VsaXMsIEQuPC9hdXRob3I+PGF1dGhvcj5X
ZWx0b24sIE4uIEouPC9hdXRob3I+PGF1dGhvcj5NYWNsZW9kLCBKLjwvYXV0aG9yPjxhdXRob3I+
U29sZGFuLCBLLjwvYXV0aG9yPjxhdXRob3I+U2ltbXMsIEkuPC9hdXRob3I+PGF1dGhvcj5UdXJu
ZXIsIEsuPC9hdXRob3I+PGF1dGhvcj5Ib3JuZXIsIFAuIEouPC9hdXRob3I+PC9hdXRob3JzPjwv
Y29udHJpYnV0b3JzPjxhdXRoLWFkZHJlc3M+U2Nob29sIG9mIEhlYWx0aCBhbmQgUG9wdWxhdGlv
biBTY2llbmNlcywgUHVibGljIEhlYWx0aCBCdWlsZGluZywgVW5pdmVyc2l0eSBvZiBCaXJtaW5n
aGFtLCBFZGdiYXN0b24sIEJpcm1pbmdoYW0gQjE1IDJUVCwgVW5pdGVkIEtpbmdkb20uIG0ucHJp
Y2UuMkBiaGFtLmFjLnVrPC9hdXRoLWFkZHJlc3M+PHRpdGxlcz48dGl0bGU+UmlzayBvZiBwZWx2
aWMgaW5mbGFtbWF0b3J5IGRpc2Vhc2UgZm9sbG93aW5nIENobGFteWRpYSB0cmFjaG9tYXRpcyBp
bmZlY3Rpb246IGFuYWx5c2lzIG9mIHByb3NwZWN0aXZlIHN0dWRpZXMgd2l0aCBhIG11bHRpc3Rh
dGUgbW9kZWw8L3RpdGxlPjxzZWNvbmRhcnktdGl0bGU+QW0gSiBFcGlkZW1pb2w8L3NlY29uZGFy
eS10aXRsZT48L3RpdGxlcz48cGVyaW9kaWNhbD48ZnVsbC10aXRsZT5BbSBKIEVwaWRlbWlvbDwv
ZnVsbC10aXRsZT48L3BlcmlvZGljYWw+PHBhZ2VzPjQ4NC05MjwvcGFnZXM+PHZvbHVtZT4xNzg8
L3ZvbHVtZT48bnVtYmVyPjM8L251bWJlcj48ZWRpdGlvbj4yMDEzLzA3LzAzPC9lZGl0aW9uPjxr
ZXl3b3Jkcz48a2V5d29yZD5DYXVzYWxpdHk8L2tleXdvcmQ+PGtleXdvcmQ+Q2hsYW15ZGlhIElu
ZmVjdGlvbnMvKmVwaWRlbWlvbG9neTwva2V5d29yZD48a2V5d29yZD4qQ2hsYW15ZGlhIHRyYWNo
b21hdGlzPC9rZXl3b3JkPjxrZXl3b3JkPkNvbW9yYmlkaXR5PC9rZXl3b3JkPjxrZXl3b3JkPkRp
c2Vhc2UgUHJvZ3Jlc3Npb248L2tleXdvcmQ+PGtleXdvcmQ+RmVtYWxlPC9rZXl3b3JkPjxrZXl3
b3JkPkh1bWFuczwva2V5d29yZD48a2V5d29yZD5JbmNpZGVuY2U8L2tleXdvcmQ+PGtleXdvcmQ+
TWFya292IENoYWluczwva2V5d29yZD48a2V5d29yZD5NYXNzIFNjcmVlbmluZy8qc3RhdGlzdGlj
cyAmYW1wOyBudW1lcmljYWwgZGF0YTwva2V5d29yZD48a2V5d29yZD4qTW9kZWxzLCBTdGF0aXN0
aWNhbDwva2V5d29yZD48a2V5d29yZD5QZWx2aWMgSW5mbGFtbWF0b3J5IERpc2Vhc2UvKmVwaWRl
bWlvbG9neTwva2V5d29yZD48a2V5d29yZD5QcmV2YWxlbmNlPC9rZXl3b3JkPjxrZXl3b3JkPlBy
b3NwZWN0aXZlIFN0dWRpZXM8L2tleXdvcmQ+PGtleXdvcmQ+QmF5ZXNpYW4gYW5hbHlzaXM8L2tl
eXdvcmQ+PGtleXdvcmQ+Q2hsYW15ZGlhIHRyYWNob21hdGlzPC9rZXl3b3JkPjxrZXl3b3JkPk1h
cmtvdiBtb2RlbDwva2V5d29yZD48a2V5d29yZD5jYXVzYWwgZWZmZWN0PC9rZXl3b3JkPjxrZXl3
b3JkPm1hc3Mgc2NyZWVuaW5nPC9rZXl3b3JkPjxrZXl3b3JkPm1ldGEtYW5hbHlzaXM8L2tleXdv
cmQ+PGtleXdvcmQ+cGVsdmljIGluZmxhbW1hdG9yeSBkaXNlYXNlPC9rZXl3b3JkPjwva2V5d29y
ZHM+PGRhdGVzPjx5ZWFyPjIwMTM8L3llYXI+PHB1Yi1kYXRlcz48ZGF0ZT5BdWcgMTwvZGF0ZT48
L3B1Yi1kYXRlcz48L2RhdGVzPjxpc2JuPjE0NzYtNjI1NiAoRWxlY3Ryb25pYykmI3hEOzAwMDIt
OTI2MiAoTGlua2luZyk8L2lzYm4+PGFjY2Vzc2lvbi1udW0+MjM4MTM3MDM8L2FjY2Vzc2lvbi1u
dW0+PHVybHM+PHJlbGF0ZWQtdXJscz48dXJsPmh0dHBzOi8vd3d3Lm5jYmkubmxtLm5paC5nb3Yv
cHVibWVkLzIzODEzNzAzPC91cmw+PC9yZWxhdGVkLXVybHM+PC91cmxzPjxjdXN0b20yPlBNQzM3
MjczMzc8L2N1c3RvbTI+PGVsZWN0cm9uaWMtcmVzb3VyY2UtbnVtPjEwLjEwOTMvYWplL2t3czU4
MzwvZWxlY3Ryb25pYy1yZXNvdXJjZS1udW0+PC9yZWNvcmQ+PC9DaXRlPjwvRW5kTm90ZT5=
</w:fldData>
              </w:fldChar>
            </w:r>
            <w:r w:rsidR="00392EB3">
              <w:rPr>
                <w:rFonts w:cstheme="minorHAnsi"/>
                <w:noProof/>
                <w:sz w:val="18"/>
                <w:szCs w:val="18"/>
              </w:rPr>
              <w:instrText xml:space="preserve"> ADDIN EN.CITE </w:instrText>
            </w:r>
            <w:r w:rsidR="00392EB3">
              <w:rPr>
                <w:rFonts w:cstheme="minorHAnsi"/>
                <w:noProof/>
                <w:sz w:val="18"/>
                <w:szCs w:val="18"/>
              </w:rPr>
              <w:fldChar w:fldCharType="begin">
                <w:fldData xml:space="preserve">PEVuZE5vdGU+PENpdGU+PEF1dGhvcj5QcmljZTwvQXV0aG9yPjxZZWFyPjIwMTM8L1llYXI+PFJl
Y051bT4xNTwvUmVjTnVtPjxEaXNwbGF5VGV4dD48c3R5bGUgZmFjZT0ic3VwZXJzY3JpcHQiPjk2
PC9zdHlsZT48L0Rpc3BsYXlUZXh0PjxyZWNvcmQ+PHJlYy1udW1iZXI+MTU8L3JlYy1udW1iZXI+
PGZvcmVpZ24ta2V5cz48a2V5IGFwcD0iRU4iIGRiLWlkPSI5eDA5MHh3d3JhcjA1ZmUyNTJ0eGF0
NWFweDAwZHNmc2FlZHoiIHRpbWVzdGFtcD0iMTYwODMxMjg1MiI+MTU8L2tleT48L2ZvcmVpZ24t
a2V5cz48cmVmLXR5cGUgbmFtZT0iSm91cm5hbCBBcnRpY2xlIj4xNzwvcmVmLXR5cGU+PGNvbnRy
aWJ1dG9ycz48YXV0aG9ycz48YXV0aG9yPlByaWNlLCBNLiBKLjwvYXV0aG9yPjxhdXRob3I+QWRl
cywgQS4gRS48L2F1dGhvcj48YXV0aG9yPkRlIEFuZ2VsaXMsIEQuPC9hdXRob3I+PGF1dGhvcj5X
ZWx0b24sIE4uIEouPC9hdXRob3I+PGF1dGhvcj5NYWNsZW9kLCBKLjwvYXV0aG9yPjxhdXRob3I+
U29sZGFuLCBLLjwvYXV0aG9yPjxhdXRob3I+U2ltbXMsIEkuPC9hdXRob3I+PGF1dGhvcj5UdXJu
ZXIsIEsuPC9hdXRob3I+PGF1dGhvcj5Ib3JuZXIsIFAuIEouPC9hdXRob3I+PC9hdXRob3JzPjwv
Y29udHJpYnV0b3JzPjxhdXRoLWFkZHJlc3M+U2Nob29sIG9mIEhlYWx0aCBhbmQgUG9wdWxhdGlv
biBTY2llbmNlcywgUHVibGljIEhlYWx0aCBCdWlsZGluZywgVW5pdmVyc2l0eSBvZiBCaXJtaW5n
aGFtLCBFZGdiYXN0b24sIEJpcm1pbmdoYW0gQjE1IDJUVCwgVW5pdGVkIEtpbmdkb20uIG0ucHJp
Y2UuMkBiaGFtLmFjLnVrPC9hdXRoLWFkZHJlc3M+PHRpdGxlcz48dGl0bGU+UmlzayBvZiBwZWx2
aWMgaW5mbGFtbWF0b3J5IGRpc2Vhc2UgZm9sbG93aW5nIENobGFteWRpYSB0cmFjaG9tYXRpcyBp
bmZlY3Rpb246IGFuYWx5c2lzIG9mIHByb3NwZWN0aXZlIHN0dWRpZXMgd2l0aCBhIG11bHRpc3Rh
dGUgbW9kZWw8L3RpdGxlPjxzZWNvbmRhcnktdGl0bGU+QW0gSiBFcGlkZW1pb2w8L3NlY29uZGFy
eS10aXRsZT48L3RpdGxlcz48cGVyaW9kaWNhbD48ZnVsbC10aXRsZT5BbSBKIEVwaWRlbWlvbDwv
ZnVsbC10aXRsZT48L3BlcmlvZGljYWw+PHBhZ2VzPjQ4NC05MjwvcGFnZXM+PHZvbHVtZT4xNzg8
L3ZvbHVtZT48bnVtYmVyPjM8L251bWJlcj48ZWRpdGlvbj4yMDEzLzA3LzAzPC9lZGl0aW9uPjxr
ZXl3b3Jkcz48a2V5d29yZD5DYXVzYWxpdHk8L2tleXdvcmQ+PGtleXdvcmQ+Q2hsYW15ZGlhIElu
ZmVjdGlvbnMvKmVwaWRlbWlvbG9neTwva2V5d29yZD48a2V5d29yZD4qQ2hsYW15ZGlhIHRyYWNo
b21hdGlzPC9rZXl3b3JkPjxrZXl3b3JkPkNvbW9yYmlkaXR5PC9rZXl3b3JkPjxrZXl3b3JkPkRp
c2Vhc2UgUHJvZ3Jlc3Npb248L2tleXdvcmQ+PGtleXdvcmQ+RmVtYWxlPC9rZXl3b3JkPjxrZXl3
b3JkPkh1bWFuczwva2V5d29yZD48a2V5d29yZD5JbmNpZGVuY2U8L2tleXdvcmQ+PGtleXdvcmQ+
TWFya292IENoYWluczwva2V5d29yZD48a2V5d29yZD5NYXNzIFNjcmVlbmluZy8qc3RhdGlzdGlj
cyAmYW1wOyBudW1lcmljYWwgZGF0YTwva2V5d29yZD48a2V5d29yZD4qTW9kZWxzLCBTdGF0aXN0
aWNhbDwva2V5d29yZD48a2V5d29yZD5QZWx2aWMgSW5mbGFtbWF0b3J5IERpc2Vhc2UvKmVwaWRl
bWlvbG9neTwva2V5d29yZD48a2V5d29yZD5QcmV2YWxlbmNlPC9rZXl3b3JkPjxrZXl3b3JkPlBy
b3NwZWN0aXZlIFN0dWRpZXM8L2tleXdvcmQ+PGtleXdvcmQ+QmF5ZXNpYW4gYW5hbHlzaXM8L2tl
eXdvcmQ+PGtleXdvcmQ+Q2hsYW15ZGlhIHRyYWNob21hdGlzPC9rZXl3b3JkPjxrZXl3b3JkPk1h
cmtvdiBtb2RlbDwva2V5d29yZD48a2V5d29yZD5jYXVzYWwgZWZmZWN0PC9rZXl3b3JkPjxrZXl3
b3JkPm1hc3Mgc2NyZWVuaW5nPC9rZXl3b3JkPjxrZXl3b3JkPm1ldGEtYW5hbHlzaXM8L2tleXdv
cmQ+PGtleXdvcmQ+cGVsdmljIGluZmxhbW1hdG9yeSBkaXNlYXNlPC9rZXl3b3JkPjwva2V5d29y
ZHM+PGRhdGVzPjx5ZWFyPjIwMTM8L3llYXI+PHB1Yi1kYXRlcz48ZGF0ZT5BdWcgMTwvZGF0ZT48
L3B1Yi1kYXRlcz48L2RhdGVzPjxpc2JuPjE0NzYtNjI1NiAoRWxlY3Ryb25pYykmI3hEOzAwMDIt
OTI2MiAoTGlua2luZyk8L2lzYm4+PGFjY2Vzc2lvbi1udW0+MjM4MTM3MDM8L2FjY2Vzc2lvbi1u
dW0+PHVybHM+PHJlbGF0ZWQtdXJscz48dXJsPmh0dHBzOi8vd3d3Lm5jYmkubmxtLm5paC5nb3Yv
cHVibWVkLzIzODEzNzAzPC91cmw+PC9yZWxhdGVkLXVybHM+PC91cmxzPjxjdXN0b20yPlBNQzM3
MjczMzc8L2N1c3RvbTI+PGVsZWN0cm9uaWMtcmVzb3VyY2UtbnVtPjEwLjEwOTMvYWplL2t3czU4
MzwvZWxlY3Ryb25pYy1yZXNvdXJjZS1udW0+PC9yZWNvcmQ+PC9DaXRlPjwvRW5kTm90ZT5=
</w:fldData>
              </w:fldChar>
            </w:r>
            <w:r w:rsidR="00392EB3">
              <w:rPr>
                <w:rFonts w:cstheme="minorHAnsi"/>
                <w:noProof/>
                <w:sz w:val="18"/>
                <w:szCs w:val="18"/>
              </w:rPr>
              <w:instrText xml:space="preserve"> ADDIN EN.CITE.DATA </w:instrText>
            </w:r>
            <w:r w:rsidR="00392EB3">
              <w:rPr>
                <w:rFonts w:cstheme="minorHAnsi"/>
                <w:noProof/>
                <w:sz w:val="18"/>
                <w:szCs w:val="18"/>
              </w:rPr>
            </w:r>
            <w:r w:rsidR="00392EB3">
              <w:rPr>
                <w:rFonts w:cstheme="minorHAnsi"/>
                <w:noProof/>
                <w:sz w:val="18"/>
                <w:szCs w:val="18"/>
              </w:rPr>
              <w:fldChar w:fldCharType="end"/>
            </w:r>
            <w:r>
              <w:rPr>
                <w:rFonts w:cstheme="minorHAnsi"/>
                <w:noProof/>
                <w:sz w:val="18"/>
                <w:szCs w:val="18"/>
              </w:rPr>
            </w:r>
            <w:r>
              <w:rPr>
                <w:rFonts w:cstheme="minorHAnsi"/>
                <w:noProof/>
                <w:sz w:val="18"/>
                <w:szCs w:val="18"/>
              </w:rPr>
              <w:fldChar w:fldCharType="separate"/>
            </w:r>
            <w:r w:rsidR="00392EB3" w:rsidRPr="00392EB3">
              <w:rPr>
                <w:rFonts w:cstheme="minorHAnsi"/>
                <w:noProof/>
                <w:sz w:val="18"/>
                <w:szCs w:val="18"/>
                <w:vertAlign w:val="superscript"/>
              </w:rPr>
              <w:t>96</w:t>
            </w:r>
            <w:r>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030F107F" w14:textId="77777777" w:rsidR="007C6425" w:rsidRPr="00427900" w:rsidRDefault="00F76819" w:rsidP="0056152D">
            <w:pPr>
              <w:widowControl w:val="0"/>
              <w:spacing w:line="240" w:lineRule="auto"/>
            </w:pPr>
            <w:hyperlink r:id="rId102" w:history="1">
              <w:r w:rsidR="007C6425" w:rsidRPr="00427900">
                <w:rPr>
                  <w:rStyle w:val="Hyperlink"/>
                  <w:rFonts w:cs="Calibri"/>
                  <w:color w:val="auto"/>
                  <w:sz w:val="18"/>
                  <w:szCs w:val="18"/>
                  <w:u w:val="none"/>
                </w:rPr>
                <w:t>Estimate obtained from an evidence synthesis of observational studies and randomised controlled trials. Values are for chlamydia but assumed to be similar for gonorrhoea.</w:t>
              </w:r>
            </w:hyperlink>
          </w:p>
        </w:tc>
      </w:tr>
      <w:tr w:rsidR="007C6425" w:rsidRPr="00427900" w14:paraId="1A77E852"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21F6CD5E" w14:textId="77777777" w:rsidR="007C6425" w:rsidRPr="00427900" w:rsidRDefault="00F76819" w:rsidP="0056152D">
            <w:pPr>
              <w:widowControl w:val="0"/>
              <w:spacing w:line="240" w:lineRule="auto"/>
            </w:pPr>
            <w:hyperlink r:id="rId103" w:history="1">
              <w:r w:rsidR="007C6425" w:rsidRPr="00427900">
                <w:rPr>
                  <w:rStyle w:val="Hyperlink"/>
                  <w:rFonts w:cs="Calibri"/>
                  <w:color w:val="auto"/>
                  <w:sz w:val="18"/>
                  <w:szCs w:val="18"/>
                  <w:u w:val="none"/>
                </w:rPr>
                <w:t>Proportion of those with PID who develop chronic pelvic pain</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1431427A" w14:textId="77777777" w:rsidR="007C6425" w:rsidRPr="00427900" w:rsidRDefault="00F76819" w:rsidP="0056152D">
            <w:pPr>
              <w:widowControl w:val="0"/>
              <w:tabs>
                <w:tab w:val="right" w:pos="1735"/>
              </w:tabs>
              <w:spacing w:line="240" w:lineRule="auto"/>
            </w:pPr>
            <w:hyperlink r:id="rId104" w:history="1">
              <w:r w:rsidR="007C6425" w:rsidRPr="00427900">
                <w:rPr>
                  <w:rStyle w:val="Hyperlink"/>
                  <w:rFonts w:eastAsia="font468" w:cs="Calibri"/>
                  <w:color w:val="auto"/>
                  <w:sz w:val="18"/>
                  <w:szCs w:val="18"/>
                  <w:u w:val="none"/>
                </w:rPr>
                <w:t>Females: ~</w:t>
              </w:r>
              <w:proofErr w:type="gramStart"/>
              <w:r w:rsidR="007C6425" w:rsidRPr="00427900">
                <w:rPr>
                  <w:rStyle w:val="Hyperlink"/>
                  <w:rFonts w:eastAsia="font468" w:cs="Calibri"/>
                  <w:color w:val="auto"/>
                  <w:sz w:val="18"/>
                  <w:szCs w:val="18"/>
                  <w:u w:val="none"/>
                </w:rPr>
                <w:t>U(</w:t>
              </w:r>
              <w:proofErr w:type="gramEnd"/>
              <w:r w:rsidR="007C6425" w:rsidRPr="00427900">
                <w:rPr>
                  <w:rStyle w:val="Hyperlink"/>
                  <w:rFonts w:eastAsia="font468" w:cs="Calibri"/>
                  <w:color w:val="auto"/>
                  <w:sz w:val="18"/>
                  <w:szCs w:val="18"/>
                  <w:u w:val="none"/>
                </w:rPr>
                <w:t>0.14, 0.22)</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40D0060E" w14:textId="52E864C2" w:rsidR="007C6425" w:rsidRPr="00427900" w:rsidRDefault="00666986" w:rsidP="0056152D">
            <w:pPr>
              <w:widowControl w:val="0"/>
              <w:spacing w:line="240" w:lineRule="auto"/>
              <w:jc w:val="center"/>
            </w:pPr>
            <w:r>
              <w:rPr>
                <w:rFonts w:cstheme="minorHAnsi"/>
                <w:noProof/>
                <w:sz w:val="18"/>
                <w:szCs w:val="18"/>
              </w:rPr>
              <w:fldChar w:fldCharType="begin"/>
            </w:r>
            <w:r w:rsidR="00392EB3">
              <w:rPr>
                <w:rFonts w:cstheme="minorHAnsi"/>
                <w:noProof/>
                <w:sz w:val="18"/>
                <w:szCs w:val="18"/>
              </w:rPr>
              <w:instrText xml:space="preserve"> ADDIN EN.CITE &lt;EndNote&gt;&lt;Cite&gt;&lt;Author&gt;Yeh&lt;/Author&gt;&lt;Year&gt;2003&lt;/Year&gt;&lt;RecNum&gt;14&lt;/RecNum&gt;&lt;DisplayText&gt;&lt;style face="superscript"&gt;97&lt;/style&gt;&lt;/DisplayText&gt;&lt;record&gt;&lt;rec-number&gt;14&lt;/rec-number&gt;&lt;foreign-keys&gt;&lt;key app="EN" db-id="9x090xwwrar05fe252txat5apx00dsfsaedz" timestamp="1608312852"&gt;14&lt;/key&gt;&lt;/foreign-keys&gt;&lt;ref-type name="Journal Article"&gt;17&lt;/ref-type&gt;&lt;contributors&gt;&lt;authors&gt;&lt;author&gt;Yeh, J. M.&lt;/author&gt;&lt;author&gt;Hook, E. W., 3rd&lt;/author&gt;&lt;author&gt;Goldie, S. J.&lt;/author&gt;&lt;/authors&gt;&lt;/contributors&gt;&lt;auth-address&gt;Department of Health Policy and Management, Center for Risk Analysis, Harvard School of Public Health, 718 Huntington Avenue, 2nd Floor, Boston, MA 02115-5924, USA. sgoldie@hsph.harvard.edu&lt;/auth-address&gt;&lt;titles&gt;&lt;title&gt;A refined estimate of the average lifetime cost of pelvic inflammatory disease&lt;/title&gt;&lt;secondary-title&gt;Sex Transm Dis&lt;/secondary-title&gt;&lt;/titles&gt;&lt;periodical&gt;&lt;full-title&gt;Sex Transm Dis&lt;/full-title&gt;&lt;/periodical&gt;&lt;pages&gt;369-78&lt;/pages&gt;&lt;volume&gt;30&lt;/volume&gt;&lt;number&gt;5&lt;/number&gt;&lt;edition&gt;2003/08/15&lt;/edition&gt;&lt;keywords&gt;&lt;keyword&gt;Adult&lt;/keyword&gt;&lt;keyword&gt;Cohort Studies&lt;/keyword&gt;&lt;keyword&gt;*Cost of Illness&lt;/keyword&gt;&lt;keyword&gt;Female&lt;/keyword&gt;&lt;keyword&gt;Humans&lt;/keyword&gt;&lt;keyword&gt;Infertility, Female/economics/etiology&lt;/keyword&gt;&lt;keyword&gt;Markov Chains&lt;/keyword&gt;&lt;keyword&gt;*Models, Economic&lt;/keyword&gt;&lt;keyword&gt;Pelvic Inflammatory Disease/complications/*economics/prevention &amp;amp; control&lt;/keyword&gt;&lt;keyword&gt;Pelvic Pain/economics/etiology&lt;/keyword&gt;&lt;keyword&gt;Pregnancy&lt;/keyword&gt;&lt;keyword&gt;Pregnancy, Ectopic/economics/etiology&lt;/keyword&gt;&lt;keyword&gt;Time Factors&lt;/keyword&gt;&lt;keyword&gt;United States&lt;/keyword&gt;&lt;/keywords&gt;&lt;dates&gt;&lt;year&gt;2003&lt;/year&gt;&lt;pub-dates&gt;&lt;date&gt;May&lt;/date&gt;&lt;/pub-dates&gt;&lt;/dates&gt;&lt;isbn&gt;0148-5717 (Print)&amp;#xD;0148-5717 (Linking)&lt;/isbn&gt;&lt;accession-num&gt;12916126&lt;/accession-num&gt;&lt;urls&gt;&lt;related-urls&gt;&lt;url&gt;https://www.ncbi.nlm.nih.gov/pubmed/12916126&lt;/url&gt;&lt;/related-urls&gt;&lt;/urls&gt;&lt;electronic-resource-num&gt;10.1097/00007435-200305000-00001&lt;/electronic-resource-num&gt;&lt;/record&gt;&lt;/Cite&gt;&lt;/EndNote&gt;</w:instrText>
            </w:r>
            <w:r>
              <w:rPr>
                <w:rFonts w:cstheme="minorHAnsi"/>
                <w:noProof/>
                <w:sz w:val="18"/>
                <w:szCs w:val="18"/>
              </w:rPr>
              <w:fldChar w:fldCharType="separate"/>
            </w:r>
            <w:r w:rsidR="00392EB3" w:rsidRPr="00392EB3">
              <w:rPr>
                <w:rFonts w:cstheme="minorHAnsi"/>
                <w:noProof/>
                <w:sz w:val="18"/>
                <w:szCs w:val="18"/>
                <w:vertAlign w:val="superscript"/>
              </w:rPr>
              <w:t>97</w:t>
            </w:r>
            <w:r>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078528B9" w14:textId="77777777" w:rsidR="007C6425" w:rsidRPr="00427900" w:rsidRDefault="00F76819" w:rsidP="0056152D">
            <w:pPr>
              <w:widowControl w:val="0"/>
              <w:spacing w:line="240" w:lineRule="auto"/>
            </w:pPr>
            <w:hyperlink r:id="rId105" w:history="1">
              <w:r w:rsidR="007C6425" w:rsidRPr="00427900">
                <w:rPr>
                  <w:rStyle w:val="Hyperlink"/>
                  <w:rFonts w:cs="Calibri"/>
                  <w:color w:val="auto"/>
                  <w:sz w:val="18"/>
                  <w:szCs w:val="18"/>
                  <w:u w:val="none"/>
                </w:rPr>
                <w:t>Estimate based on value and range used in an economic modelling study.</w:t>
              </w:r>
            </w:hyperlink>
          </w:p>
        </w:tc>
      </w:tr>
      <w:tr w:rsidR="007C6425" w:rsidRPr="00427900" w14:paraId="0A22DF75"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05186497" w14:textId="77777777" w:rsidR="007C6425" w:rsidRPr="00427900" w:rsidRDefault="00F76819" w:rsidP="0056152D">
            <w:pPr>
              <w:widowControl w:val="0"/>
              <w:spacing w:line="240" w:lineRule="auto"/>
            </w:pPr>
            <w:hyperlink r:id="rId106" w:history="1">
              <w:r w:rsidR="007C6425" w:rsidRPr="00427900">
                <w:rPr>
                  <w:rStyle w:val="Hyperlink"/>
                  <w:rFonts w:cs="Calibri"/>
                  <w:color w:val="auto"/>
                  <w:sz w:val="18"/>
                  <w:szCs w:val="18"/>
                  <w:u w:val="none"/>
                </w:rPr>
                <w:t>Proportion of those with PID who develop ectopic pregnancy</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13D79D52" w14:textId="77777777" w:rsidR="007C6425" w:rsidRPr="00427900" w:rsidRDefault="00F76819" w:rsidP="0056152D">
            <w:pPr>
              <w:widowControl w:val="0"/>
              <w:tabs>
                <w:tab w:val="right" w:pos="1735"/>
              </w:tabs>
              <w:spacing w:line="240" w:lineRule="auto"/>
            </w:pPr>
            <w:hyperlink r:id="rId107" w:history="1">
              <w:r w:rsidR="007C6425" w:rsidRPr="00427900">
                <w:rPr>
                  <w:rStyle w:val="Hyperlink"/>
                  <w:rFonts w:eastAsia="font468" w:cs="Calibri"/>
                  <w:color w:val="auto"/>
                  <w:sz w:val="18"/>
                  <w:szCs w:val="18"/>
                  <w:u w:val="none"/>
                </w:rPr>
                <w:t>Females:</w:t>
              </w:r>
              <w:r w:rsidR="007C6425" w:rsidRPr="00427900">
                <w:rPr>
                  <w:rStyle w:val="Hyperlink"/>
                  <w:rFonts w:cs="Calibri"/>
                  <w:color w:val="auto"/>
                  <w:sz w:val="18"/>
                  <w:szCs w:val="18"/>
                  <w:u w:val="none"/>
                </w:rPr>
                <w:t xml:space="preserve"> ~</w:t>
              </w:r>
              <w:proofErr w:type="gramStart"/>
              <w:r w:rsidR="007C6425" w:rsidRPr="00427900">
                <w:rPr>
                  <w:rStyle w:val="Hyperlink"/>
                  <w:rFonts w:cs="Calibri"/>
                  <w:color w:val="auto"/>
                  <w:sz w:val="18"/>
                  <w:szCs w:val="18"/>
                  <w:u w:val="none"/>
                </w:rPr>
                <w:t>U(</w:t>
              </w:r>
              <w:proofErr w:type="gramEnd"/>
              <w:r w:rsidR="007C6425" w:rsidRPr="00427900">
                <w:rPr>
                  <w:rStyle w:val="Hyperlink"/>
                  <w:rFonts w:cs="Calibri"/>
                  <w:color w:val="auto"/>
                  <w:sz w:val="18"/>
                  <w:szCs w:val="18"/>
                  <w:u w:val="none"/>
                </w:rPr>
                <w:t>0.022, 0.032</w:t>
              </w:r>
              <w:r w:rsidR="007C6425" w:rsidRPr="00427900">
                <w:rPr>
                  <w:rStyle w:val="Hyperlink"/>
                  <w:rFonts w:eastAsia="font468" w:cs="Calibri"/>
                  <w:color w:val="auto"/>
                  <w:sz w:val="18"/>
                  <w:szCs w:val="18"/>
                  <w:u w:val="none"/>
                </w:rPr>
                <w:t>)</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51BB0990" w14:textId="0D6DD705" w:rsidR="007C6425" w:rsidRPr="00427900" w:rsidRDefault="00666986" w:rsidP="0056152D">
            <w:pPr>
              <w:widowControl w:val="0"/>
              <w:spacing w:line="240" w:lineRule="auto"/>
              <w:jc w:val="center"/>
            </w:pPr>
            <w:r>
              <w:rPr>
                <w:rFonts w:cstheme="minorHAnsi"/>
                <w:noProof/>
                <w:sz w:val="18"/>
                <w:szCs w:val="18"/>
              </w:rPr>
              <w:fldChar w:fldCharType="begin"/>
            </w:r>
            <w:r w:rsidR="00392EB3">
              <w:rPr>
                <w:rFonts w:cstheme="minorHAnsi"/>
                <w:noProof/>
                <w:sz w:val="18"/>
                <w:szCs w:val="18"/>
              </w:rPr>
              <w:instrText xml:space="preserve"> ADDIN EN.CITE &lt;EndNote&gt;&lt;Cite&gt;&lt;Author&gt;Low&lt;/Author&gt;&lt;Year&gt;2006&lt;/Year&gt;&lt;RecNum&gt;13&lt;/RecNum&gt;&lt;DisplayText&gt;&lt;style face="superscript"&gt;98&lt;/style&gt;&lt;/DisplayText&gt;&lt;record&gt;&lt;rec-number&gt;13&lt;/rec-number&gt;&lt;foreign-keys&gt;&lt;key app="EN" db-id="9x090xwwrar05fe252txat5apx00dsfsaedz" timestamp="1608312852"&gt;13&lt;/key&gt;&lt;/foreign-keys&gt;&lt;ref-type name="Journal Article"&gt;17&lt;/ref-type&gt;&lt;contributors&gt;&lt;authors&gt;&lt;author&gt;Low, N.&lt;/author&gt;&lt;author&gt;Egger, M.&lt;/author&gt;&lt;author&gt;Sterne, J. A.&lt;/author&gt;&lt;author&gt;Harbord, R. M.&lt;/author&gt;&lt;author&gt;Ibrahim, F.&lt;/author&gt;&lt;author&gt;Lindblom, B.&lt;/author&gt;&lt;author&gt;Herrmann, B.&lt;/author&gt;&lt;/authors&gt;&lt;/contributors&gt;&lt;auth-address&gt;Department of Social and Preventive Medicine, University of Bern, Finkenhubelweg 11, Bern, CH-3012, Switzerland. low@ispm.unibe.ch&lt;/auth-address&gt;&lt;titles&gt;&lt;title&gt;Incidence of severe reproductive tract complications associated with diagnosed genital chlamydial infection: the Uppsala Women&amp;apos;s Cohort Study&lt;/title&gt;&lt;secondary-title&gt;Sex Transm Infect&lt;/secondary-title&gt;&lt;/titles&gt;&lt;periodical&gt;&lt;full-title&gt;Sex Transm Infect&lt;/full-title&gt;&lt;/periodical&gt;&lt;pages&gt;212-8&lt;/pages&gt;&lt;volume&gt;82&lt;/volume&gt;&lt;number&gt;3&lt;/number&gt;&lt;edition&gt;2006/05/30&lt;/edition&gt;&lt;keywords&gt;&lt;keyword&gt;Adolescent&lt;/keyword&gt;&lt;keyword&gt;Adult&lt;/keyword&gt;&lt;keyword&gt;Chlamydia Infections/*epidemiology&lt;/keyword&gt;&lt;keyword&gt;Epidemiologic Methods&lt;/keyword&gt;&lt;keyword&gt;Female&lt;/keyword&gt;&lt;keyword&gt;Genital Diseases, Female/*epidemiology&lt;/keyword&gt;&lt;keyword&gt;Hospitalization/statistics &amp;amp; numerical data&lt;/keyword&gt;&lt;keyword&gt;Humans&lt;/keyword&gt;&lt;keyword&gt;Incidence&lt;/keyword&gt;&lt;keyword&gt;Mass Screening/statistics &amp;amp; numerical data&lt;/keyword&gt;&lt;keyword&gt;Sweden/epidemiology&lt;/keyword&gt;&lt;/keywords&gt;&lt;dates&gt;&lt;year&gt;2006&lt;/year&gt;&lt;pub-dates&gt;&lt;date&gt;Jun&lt;/date&gt;&lt;/pub-dates&gt;&lt;/dates&gt;&lt;isbn&gt;1368-4973 (Print)&amp;#xD;1368-4973 (Linking)&lt;/isbn&gt;&lt;accession-num&gt;16731670&lt;/accession-num&gt;&lt;urls&gt;&lt;related-urls&gt;&lt;url&gt;https://www.ncbi.nlm.nih.gov/pubmed/16731670&lt;/url&gt;&lt;/related-urls&gt;&lt;/urls&gt;&lt;custom2&gt;PMC2576723&lt;/custom2&gt;&lt;electronic-resource-num&gt;10.1136/sti.2005.017186&lt;/electronic-resource-num&gt;&lt;/record&gt;&lt;/Cite&gt;&lt;/EndNote&gt;</w:instrText>
            </w:r>
            <w:r>
              <w:rPr>
                <w:rFonts w:cstheme="minorHAnsi"/>
                <w:noProof/>
                <w:sz w:val="18"/>
                <w:szCs w:val="18"/>
              </w:rPr>
              <w:fldChar w:fldCharType="separate"/>
            </w:r>
            <w:r w:rsidR="00392EB3" w:rsidRPr="00392EB3">
              <w:rPr>
                <w:rFonts w:cstheme="minorHAnsi"/>
                <w:noProof/>
                <w:sz w:val="18"/>
                <w:szCs w:val="18"/>
                <w:vertAlign w:val="superscript"/>
              </w:rPr>
              <w:t>98</w:t>
            </w:r>
            <w:r>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0F6AAAB0" w14:textId="77777777" w:rsidR="007C6425" w:rsidRPr="00427900" w:rsidRDefault="00F76819" w:rsidP="0056152D">
            <w:pPr>
              <w:widowControl w:val="0"/>
              <w:spacing w:line="240" w:lineRule="auto"/>
            </w:pPr>
            <w:hyperlink r:id="rId108" w:history="1">
              <w:r w:rsidR="007C6425" w:rsidRPr="00427900">
                <w:rPr>
                  <w:rStyle w:val="Hyperlink"/>
                  <w:rFonts w:eastAsia="font468" w:cs="Calibri"/>
                  <w:color w:val="auto"/>
                  <w:sz w:val="18"/>
                  <w:szCs w:val="18"/>
                  <w:u w:val="none"/>
                </w:rPr>
                <w:t xml:space="preserve">Estimate obtained by meta-analysis of values from 2 studies of women who have ever had a positive chlamydia test. The first study </w:t>
              </w:r>
              <w:r w:rsidR="007C6425" w:rsidRPr="00427900">
                <w:fldChar w:fldCharType="begin"/>
              </w:r>
              <w:r w:rsidR="007C6425" w:rsidRPr="00427900">
                <w:rPr>
                  <w:rStyle w:val="Hyperlink"/>
                  <w:rFonts w:eastAsia="font468" w:cs="Calibri"/>
                  <w:color w:val="auto"/>
                  <w:sz w:val="18"/>
                  <w:szCs w:val="18"/>
                  <w:u w:val="none"/>
                </w:rPr>
                <w:instrText>ADDIN EN.CITE &lt;EndNote&gt;&lt;Cite&gt;&lt;Author&gt;Low&lt;/Author&gt;&lt;Year&gt;2006&lt;/Year&gt;&lt;RecNum&gt;77&lt;/RecNum&gt;&lt;DisplayText&gt;(80)&lt;/DisplayText&gt;&lt;record&gt;&lt;rec-number&gt;77&lt;/rec-number&gt;&lt;foreign-keys&gt;&lt;key app="EN" db-id="tfs9vs5ebzv9w4evv2y5efpysdfzvs05zvr0" timestamp="1608549111"&gt;77&lt;/key&gt;&lt;/foreign-keys&gt;&lt;ref-type name="Journal Article"&gt;17&lt;/ref-type&gt;&lt;contributors&gt;&lt;authors&gt;&lt;author&gt;Low, N.&lt;/author&gt;&lt;author&gt;Egger, M.&lt;/author&gt;&lt;author&gt;Sterne, J. A.&lt;/author&gt;&lt;author&gt;Harbord, R. M.&lt;/author&gt;&lt;author&gt;Ibrahim, F.&lt;/author&gt;&lt;author&gt;Lindblom, B.&lt;/author&gt;&lt;author&gt;Herrmann, B.&lt;/author&gt;&lt;/authors&gt;&lt;/contributors&gt;&lt;auth-address&gt;Department of Social and Preventive Medicine, University of Bern, Finkenhubelweg 11, Bern, CH-3012, Switzerland. low@ispm.unibe.ch&lt;/auth-address&gt;&lt;titles&gt;&lt;title&gt;Incidence of severe reproductive tract complications associated with diagnosed genital chlamydial infection: the Uppsala Women&amp;apos;s Cohort Study&lt;/title&gt;&lt;secondary-title&gt;Sex Transm Infect&lt;/secondary-title&gt;&lt;/titles&gt;&lt;periodical&gt;&lt;full-title&gt;Sex Transm Infect&lt;/full-title&gt;&lt;/periodical&gt;&lt;pages&gt;212-8&lt;/pages&gt;&lt;volume&gt;82&lt;/volume&gt;&lt;number&gt;3&lt;/number&gt;&lt;edition&gt;2006/05/30&lt;/edition&gt;&lt;keywords&gt;&lt;keyword&gt;Adolescent&lt;/keyword&gt;&lt;keyword&gt;Adult&lt;/keyword&gt;&lt;keyword&gt;Chlamydia Infections/*epidemiology&lt;/keyword&gt;&lt;keyword&gt;Epidemiologic Methods&lt;/keyword&gt;&lt;keyword&gt;Female&lt;/keyword&gt;&lt;keyword&gt;Genital Diseases, Female/*epidemiology&lt;/keyword&gt;&lt;keyword&gt;Hospitalization/statistics &amp;amp; numerical data&lt;/keyword&gt;&lt;keyword&gt;Humans&lt;/keyword&gt;&lt;keyword&gt;Incidence&lt;/keyword&gt;&lt;keyword&gt;Mass Screening/statistics &amp;amp; numerical data&lt;/keyword&gt;&lt;keyword&gt;Sweden/epidemiology&lt;/keyword&gt;&lt;/keywords&gt;&lt;dates&gt;&lt;year&gt;2006&lt;/year&gt;&lt;pub-dates&gt;&lt;date&gt;Jun&lt;/date&gt;&lt;/pub-dates&gt;&lt;/dates&gt;&lt;isbn&gt;1368-4973 (Print)&amp;#xD;1368-4973 (Linking)&lt;/isbn&gt;&lt;accession-num&gt;16731670&lt;/accession-num&gt;&lt;urls&gt;&lt;related-urls&gt;&lt;url&gt;https://www.ncbi.nlm.nih.gov/pubmed/16731670&lt;/url&gt;&lt;/related-urls&gt;&lt;/urls&gt;&lt;custom2&gt;PMC2576723&lt;/custom2&gt;&lt;electronic-resource-num&gt;10.1136/sti.2005.017186&lt;/electronic-resource-num&gt;&lt;/record&gt;&lt;/Cite&gt;&lt;/EndNote&gt;</w:instrText>
              </w:r>
              <w:r w:rsidR="007C6425" w:rsidRPr="00427900">
                <w:fldChar w:fldCharType="separate"/>
              </w:r>
              <w:r w:rsidR="007C6425" w:rsidRPr="00427900">
                <w:rPr>
                  <w:rStyle w:val="Hyperlink"/>
                  <w:rFonts w:eastAsia="font468" w:cs="Calibri"/>
                  <w:color w:val="auto"/>
                  <w:sz w:val="18"/>
                  <w:szCs w:val="18"/>
                  <w:u w:val="none"/>
                </w:rPr>
                <w:t>(80)</w:t>
              </w:r>
              <w:r w:rsidR="007C6425" w:rsidRPr="00427900">
                <w:rPr>
                  <w:rStyle w:val="Hyperlink"/>
                  <w:rFonts w:eastAsia="font468" w:cs="Calibri"/>
                  <w:color w:val="auto"/>
                  <w:sz w:val="18"/>
                  <w:szCs w:val="18"/>
                  <w:u w:val="none"/>
                </w:rPr>
                <w:fldChar w:fldCharType="end"/>
              </w:r>
              <w:r w:rsidR="007C6425" w:rsidRPr="00427900">
                <w:rPr>
                  <w:rStyle w:val="Hyperlink"/>
                  <w:rFonts w:eastAsia="font468" w:cs="Calibri"/>
                  <w:color w:val="auto"/>
                  <w:sz w:val="18"/>
                  <w:szCs w:val="18"/>
                  <w:u w:val="none"/>
                </w:rPr>
                <w:t xml:space="preserve"> was done in Swedish women up to age 35 years..</w:t>
              </w:r>
            </w:hyperlink>
          </w:p>
        </w:tc>
      </w:tr>
      <w:tr w:rsidR="007C6425" w:rsidRPr="00427900" w14:paraId="202ECF7E"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76E343D9" w14:textId="77777777" w:rsidR="007C6425" w:rsidRPr="00427900" w:rsidRDefault="00F76819" w:rsidP="0056152D">
            <w:pPr>
              <w:widowControl w:val="0"/>
              <w:spacing w:line="240" w:lineRule="auto"/>
            </w:pPr>
            <w:hyperlink r:id="rId109" w:history="1">
              <w:r w:rsidR="007C6425" w:rsidRPr="00427900">
                <w:rPr>
                  <w:rStyle w:val="Hyperlink"/>
                  <w:rFonts w:cs="Calibri"/>
                  <w:color w:val="auto"/>
                  <w:sz w:val="18"/>
                  <w:szCs w:val="18"/>
                  <w:u w:val="none"/>
                </w:rPr>
                <w:t>Proportion of those with PID who develop tubal factor infertility</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07AECC74" w14:textId="77777777" w:rsidR="007C6425" w:rsidRPr="00427900" w:rsidRDefault="007C6425" w:rsidP="0056152D">
            <w:pPr>
              <w:widowControl w:val="0"/>
              <w:tabs>
                <w:tab w:val="right" w:pos="1735"/>
              </w:tabs>
              <w:spacing w:line="240" w:lineRule="auto"/>
            </w:pPr>
            <w:r w:rsidRPr="00C14E51">
              <w:rPr>
                <w:rFonts w:eastAsia="font468" w:cs="Calibri"/>
                <w:sz w:val="18"/>
                <w:szCs w:val="18"/>
              </w:rPr>
              <w:t>Females: ~</w:t>
            </w:r>
            <w:proofErr w:type="gramStart"/>
            <w:r w:rsidRPr="00C14E51">
              <w:rPr>
                <w:rFonts w:eastAsia="font468" w:cs="Calibri"/>
                <w:sz w:val="18"/>
                <w:szCs w:val="18"/>
              </w:rPr>
              <w:t>U(</w:t>
            </w:r>
            <w:proofErr w:type="gramEnd"/>
            <w:r w:rsidRPr="00C14E51">
              <w:rPr>
                <w:rFonts w:eastAsia="font468" w:cs="Calibri"/>
                <w:sz w:val="18"/>
                <w:szCs w:val="18"/>
              </w:rPr>
              <w:t>0.054, 0.080)</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57E631EA" w14:textId="7B7C7EA7" w:rsidR="007C6425" w:rsidRPr="00427900" w:rsidRDefault="00666986" w:rsidP="0056152D">
            <w:pPr>
              <w:widowControl w:val="0"/>
              <w:spacing w:line="240" w:lineRule="auto"/>
              <w:jc w:val="center"/>
            </w:pPr>
            <w:r>
              <w:rPr>
                <w:rFonts w:cstheme="minorHAnsi"/>
                <w:noProof/>
                <w:sz w:val="18"/>
                <w:szCs w:val="18"/>
              </w:rPr>
              <w:fldChar w:fldCharType="begin"/>
            </w:r>
            <w:r w:rsidR="00392EB3">
              <w:rPr>
                <w:rFonts w:cstheme="minorHAnsi"/>
                <w:noProof/>
                <w:sz w:val="18"/>
                <w:szCs w:val="18"/>
              </w:rPr>
              <w:instrText xml:space="preserve"> ADDIN EN.CITE &lt;EndNote&gt;&lt;Cite&gt;&lt;Author&gt;Low&lt;/Author&gt;&lt;Year&gt;2006&lt;/Year&gt;&lt;RecNum&gt;13&lt;/RecNum&gt;&lt;DisplayText&gt;&lt;style face="superscript"&gt;98&lt;/style&gt;&lt;/DisplayText&gt;&lt;record&gt;&lt;rec-number&gt;13&lt;/rec-number&gt;&lt;foreign-keys&gt;&lt;key app="EN" db-id="9x090xwwrar05fe252txat5apx00dsfsaedz" timestamp="1608312852"&gt;13&lt;/key&gt;&lt;/foreign-keys&gt;&lt;ref-type name="Journal Article"&gt;17&lt;/ref-type&gt;&lt;contributors&gt;&lt;authors&gt;&lt;author&gt;Low, N.&lt;/author&gt;&lt;author&gt;Egger, M.&lt;/author&gt;&lt;author&gt;Sterne, J. A.&lt;/author&gt;&lt;author&gt;Harbord, R. M.&lt;/author&gt;&lt;author&gt;Ibrahim, F.&lt;/author&gt;&lt;author&gt;Lindblom, B.&lt;/author&gt;&lt;author&gt;Herrmann, B.&lt;/author&gt;&lt;/authors&gt;&lt;/contributors&gt;&lt;auth-address&gt;Department of Social and Preventive Medicine, University of Bern, Finkenhubelweg 11, Bern, CH-3012, Switzerland. low@ispm.unibe.ch&lt;/auth-address&gt;&lt;titles&gt;&lt;title&gt;Incidence of severe reproductive tract complications associated with diagnosed genital chlamydial infection: the Uppsala Women&amp;apos;s Cohort Study&lt;/title&gt;&lt;secondary-title&gt;Sex Transm Infect&lt;/secondary-title&gt;&lt;/titles&gt;&lt;periodical&gt;&lt;full-title&gt;Sex Transm Infect&lt;/full-title&gt;&lt;/periodical&gt;&lt;pages&gt;212-8&lt;/pages&gt;&lt;volume&gt;82&lt;/volume&gt;&lt;number&gt;3&lt;/number&gt;&lt;edition&gt;2006/05/30&lt;/edition&gt;&lt;keywords&gt;&lt;keyword&gt;Adolescent&lt;/keyword&gt;&lt;keyword&gt;Adult&lt;/keyword&gt;&lt;keyword&gt;Chlamydia Infections/*epidemiology&lt;/keyword&gt;&lt;keyword&gt;Epidemiologic Methods&lt;/keyword&gt;&lt;keyword&gt;Female&lt;/keyword&gt;&lt;keyword&gt;Genital Diseases, Female/*epidemiology&lt;/keyword&gt;&lt;keyword&gt;Hospitalization/statistics &amp;amp; numerical data&lt;/keyword&gt;&lt;keyword&gt;Humans&lt;/keyword&gt;&lt;keyword&gt;Incidence&lt;/keyword&gt;&lt;keyword&gt;Mass Screening/statistics &amp;amp; numerical data&lt;/keyword&gt;&lt;keyword&gt;Sweden/epidemiology&lt;/keyword&gt;&lt;/keywords&gt;&lt;dates&gt;&lt;year&gt;2006&lt;/year&gt;&lt;pub-dates&gt;&lt;date&gt;Jun&lt;/date&gt;&lt;/pub-dates&gt;&lt;/dates&gt;&lt;isbn&gt;1368-4973 (Print)&amp;#xD;1368-4973 (Linking)&lt;/isbn&gt;&lt;accession-num&gt;16731670&lt;/accession-num&gt;&lt;urls&gt;&lt;related-urls&gt;&lt;url&gt;https://www.ncbi.nlm.nih.gov/pubmed/16731670&lt;/url&gt;&lt;/related-urls&gt;&lt;/urls&gt;&lt;custom2&gt;PMC2576723&lt;/custom2&gt;&lt;electronic-resource-num&gt;10.1136/sti.2005.017186&lt;/electronic-resource-num&gt;&lt;/record&gt;&lt;/Cite&gt;&lt;/EndNote&gt;</w:instrText>
            </w:r>
            <w:r>
              <w:rPr>
                <w:rFonts w:cstheme="minorHAnsi"/>
                <w:noProof/>
                <w:sz w:val="18"/>
                <w:szCs w:val="18"/>
              </w:rPr>
              <w:fldChar w:fldCharType="separate"/>
            </w:r>
            <w:r w:rsidR="00392EB3" w:rsidRPr="00392EB3">
              <w:rPr>
                <w:rFonts w:cstheme="minorHAnsi"/>
                <w:noProof/>
                <w:sz w:val="18"/>
                <w:szCs w:val="18"/>
                <w:vertAlign w:val="superscript"/>
              </w:rPr>
              <w:t>98</w:t>
            </w:r>
            <w:r>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3515CB8E" w14:textId="77777777" w:rsidR="007C6425" w:rsidRPr="00427900" w:rsidRDefault="00F76819" w:rsidP="0056152D">
            <w:pPr>
              <w:widowControl w:val="0"/>
              <w:spacing w:line="240" w:lineRule="auto"/>
            </w:pPr>
            <w:hyperlink r:id="rId110" w:history="1">
              <w:r w:rsidR="007C6425" w:rsidRPr="00427900">
                <w:rPr>
                  <w:rStyle w:val="Hyperlink"/>
                  <w:rFonts w:eastAsia="font468" w:cs="Calibri"/>
                  <w:color w:val="auto"/>
                  <w:sz w:val="18"/>
                  <w:szCs w:val="18"/>
                  <w:u w:val="none"/>
                </w:rPr>
                <w:t xml:space="preserve">Estimate obtained by meta-analysis of values from 2 studies of women who have ever had a positive chlamydia test. The first study </w:t>
              </w:r>
              <w:r w:rsidR="007C6425" w:rsidRPr="00427900">
                <w:fldChar w:fldCharType="begin"/>
              </w:r>
              <w:r w:rsidR="007C6425" w:rsidRPr="00427900">
                <w:rPr>
                  <w:rStyle w:val="Hyperlink"/>
                  <w:rFonts w:eastAsia="font468" w:cs="Calibri"/>
                  <w:color w:val="auto"/>
                  <w:sz w:val="18"/>
                  <w:szCs w:val="18"/>
                  <w:u w:val="none"/>
                </w:rPr>
                <w:instrText>ADDIN EN.CITE &lt;EndNote&gt;&lt;Cite&gt;&lt;Author&gt;Low&lt;/Author&gt;&lt;Year&gt;2006&lt;/Year&gt;&lt;RecNum&gt;77&lt;/RecNum&gt;&lt;DisplayText&gt;(80)&lt;/DisplayText&gt;&lt;record&gt;&lt;rec-number&gt;77&lt;/rec-number&gt;&lt;foreign-keys&gt;&lt;key app="EN" db-id="tfs9vs5ebzv9w4evv2y5efpysdfzvs05zvr0" timestamp="1608549111"&gt;77&lt;/key&gt;&lt;/foreign-keys&gt;&lt;ref-type name="Journal Article"&gt;17&lt;/ref-type&gt;&lt;contributors&gt;&lt;authors&gt;&lt;author&gt;Low, N.&lt;/author&gt;&lt;author&gt;Egger, M.&lt;/author&gt;&lt;author&gt;Sterne, J. A.&lt;/author&gt;&lt;author&gt;Harbord, R. M.&lt;/author&gt;&lt;author&gt;Ibrahim, F.&lt;/author&gt;&lt;author&gt;Lindblom, B.&lt;/author&gt;&lt;author&gt;Herrmann, B.&lt;/author&gt;&lt;/authors&gt;&lt;/contributors&gt;&lt;auth-address&gt;Department of Social and Preventive Medicine, University of Bern, Finkenhubelweg 11, Bern, CH-3012, Switzerland. low@ispm.unibe.ch&lt;/auth-address&gt;&lt;titles&gt;&lt;title&gt;Incidence of severe reproductive tract complications associated with diagnosed genital chlamydial infection: the Uppsala Women&amp;apos;s Cohort Study&lt;/title&gt;&lt;secondary-title&gt;Sex Transm Infect&lt;/secondary-title&gt;&lt;/titles&gt;&lt;periodical&gt;&lt;full-title&gt;Sex Transm Infect&lt;/full-title&gt;&lt;/periodical&gt;&lt;pages&gt;212-8&lt;/pages&gt;&lt;volume&gt;82&lt;/volume&gt;&lt;number&gt;3&lt;/number&gt;&lt;edition&gt;2006/05/30&lt;/edition&gt;&lt;keywords&gt;&lt;keyword&gt;Adolescent&lt;/keyword&gt;&lt;keyword&gt;Adult&lt;/keyword&gt;&lt;keyword&gt;Chlamydia Infections/*epidemiology&lt;/keyword&gt;&lt;keyword&gt;Epidemiologic Methods&lt;/keyword&gt;&lt;keyword&gt;Female&lt;/keyword&gt;&lt;keyword&gt;Genital Diseases, Female/*epidemiology&lt;/keyword&gt;&lt;keyword&gt;Hospitalization/statistics &amp;amp; numerical data&lt;/keyword&gt;&lt;keyword&gt;Humans&lt;/keyword&gt;&lt;keyword&gt;Incidence&lt;/keyword&gt;&lt;keyword&gt;Mass Screening/statistics &amp;amp; numerical data&lt;/keyword&gt;&lt;keyword&gt;Sweden/epidemiology&lt;/keyword&gt;&lt;/keywords&gt;&lt;dates&gt;&lt;year&gt;2006&lt;/year&gt;&lt;pub-dates&gt;&lt;date&gt;Jun&lt;/date&gt;&lt;/pub-dates&gt;&lt;/dates&gt;&lt;isbn&gt;1368-4973 (Print)&amp;#xD;1368-4973 (Linking)&lt;/isbn&gt;&lt;accession-num&gt;16731670&lt;/accession-num&gt;&lt;urls&gt;&lt;related-urls&gt;&lt;url&gt;https://www.ncbi.nlm.nih.gov/pubmed/16731670&lt;/url&gt;&lt;/related-urls&gt;&lt;/urls&gt;&lt;custom2&gt;PMC2576723&lt;/custom2&gt;&lt;electronic-resource-num&gt;10.1136/sti.2005.017186&lt;/electronic-resource-num&gt;&lt;/record&gt;&lt;/Cite&gt;&lt;/EndNote&gt;</w:instrText>
              </w:r>
              <w:r w:rsidR="007C6425" w:rsidRPr="00427900">
                <w:fldChar w:fldCharType="separate"/>
              </w:r>
              <w:r w:rsidR="007C6425" w:rsidRPr="00427900">
                <w:rPr>
                  <w:rStyle w:val="Hyperlink"/>
                  <w:rFonts w:eastAsia="font468" w:cs="Calibri"/>
                  <w:color w:val="auto"/>
                  <w:sz w:val="18"/>
                  <w:szCs w:val="18"/>
                  <w:u w:val="none"/>
                </w:rPr>
                <w:t>(80)</w:t>
              </w:r>
              <w:r w:rsidR="007C6425" w:rsidRPr="00427900">
                <w:rPr>
                  <w:rStyle w:val="Hyperlink"/>
                  <w:rFonts w:eastAsia="font468" w:cs="Calibri"/>
                  <w:color w:val="auto"/>
                  <w:sz w:val="18"/>
                  <w:szCs w:val="18"/>
                  <w:u w:val="none"/>
                </w:rPr>
                <w:fldChar w:fldCharType="end"/>
              </w:r>
              <w:r w:rsidR="007C6425" w:rsidRPr="00427900">
                <w:rPr>
                  <w:rStyle w:val="Hyperlink"/>
                  <w:rFonts w:eastAsia="font468" w:cs="Calibri"/>
                  <w:color w:val="auto"/>
                  <w:sz w:val="18"/>
                  <w:szCs w:val="18"/>
                  <w:u w:val="none"/>
                </w:rPr>
                <w:t xml:space="preserve"> was done in Swedish women up to age 35 years.</w:t>
              </w:r>
            </w:hyperlink>
          </w:p>
        </w:tc>
      </w:tr>
      <w:tr w:rsidR="007C6425" w:rsidRPr="00427900" w14:paraId="626674CC"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3EDAE47F" w14:textId="77777777" w:rsidR="007C6425" w:rsidRPr="00427900" w:rsidRDefault="00F76819" w:rsidP="0056152D">
            <w:pPr>
              <w:widowControl w:val="0"/>
              <w:spacing w:line="240" w:lineRule="auto"/>
            </w:pPr>
            <w:hyperlink r:id="rId111" w:history="1">
              <w:r w:rsidR="007C6425" w:rsidRPr="00427900">
                <w:rPr>
                  <w:rStyle w:val="Hyperlink"/>
                  <w:rFonts w:cs="Calibri"/>
                  <w:color w:val="auto"/>
                  <w:sz w:val="18"/>
                  <w:szCs w:val="18"/>
                  <w:u w:val="none"/>
                </w:rPr>
                <w:t>Proportion of those with gonorrhoea or chlamydia infection who develop epididymitis</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6E7CC02A" w14:textId="77777777" w:rsidR="007C6425" w:rsidRPr="00427900" w:rsidRDefault="00F76819" w:rsidP="0056152D">
            <w:pPr>
              <w:widowControl w:val="0"/>
              <w:tabs>
                <w:tab w:val="right" w:pos="1735"/>
              </w:tabs>
              <w:spacing w:line="240" w:lineRule="auto"/>
            </w:pPr>
            <w:hyperlink r:id="rId112" w:history="1">
              <w:r w:rsidR="007C6425" w:rsidRPr="00427900">
                <w:rPr>
                  <w:rStyle w:val="Hyperlink"/>
                  <w:rFonts w:eastAsia="font468" w:cs="Calibri"/>
                  <w:color w:val="auto"/>
                  <w:sz w:val="18"/>
                  <w:szCs w:val="18"/>
                  <w:u w:val="none"/>
                </w:rPr>
                <w:t>Males: ~</w:t>
              </w:r>
              <w:proofErr w:type="gramStart"/>
              <w:r w:rsidR="007C6425" w:rsidRPr="00427900">
                <w:rPr>
                  <w:rStyle w:val="Hyperlink"/>
                  <w:rFonts w:eastAsia="font468" w:cs="Calibri"/>
                  <w:color w:val="auto"/>
                  <w:sz w:val="18"/>
                  <w:szCs w:val="18"/>
                  <w:u w:val="none"/>
                </w:rPr>
                <w:t>U(</w:t>
              </w:r>
              <w:proofErr w:type="gramEnd"/>
              <w:r w:rsidR="007C6425" w:rsidRPr="00427900">
                <w:rPr>
                  <w:rStyle w:val="Hyperlink"/>
                  <w:rFonts w:eastAsia="font468" w:cs="Calibri"/>
                  <w:color w:val="auto"/>
                  <w:sz w:val="18"/>
                  <w:szCs w:val="18"/>
                  <w:u w:val="none"/>
                </w:rPr>
                <w:t>0.00, 0.02)</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42E4F7E7" w14:textId="2200201C" w:rsidR="007C6425" w:rsidRPr="00427900" w:rsidRDefault="00666986" w:rsidP="0056152D">
            <w:pPr>
              <w:widowControl w:val="0"/>
              <w:spacing w:line="240" w:lineRule="auto"/>
              <w:jc w:val="center"/>
            </w:pPr>
            <w:r>
              <w:rPr>
                <w:rFonts w:cstheme="minorHAnsi"/>
                <w:noProof/>
                <w:sz w:val="18"/>
                <w:szCs w:val="18"/>
              </w:rPr>
              <w:fldChar w:fldCharType="begin">
                <w:fldData xml:space="preserve">PEVuZE5vdGU+PENpdGU+PEF1dGhvcj5BZGFtczwvQXV0aG9yPjxZZWFyPjIwMTQ8L1llYXI+PFJl
Y051bT44PC9SZWNOdW0+PERpc3BsYXlUZXh0PjxzdHlsZSBmYWNlPSJzdXBlcnNjcmlwdCI+OTQs
IDk5PC9zdHlsZT48L0Rpc3BsYXlUZXh0PjxyZWNvcmQ+PHJlYy1udW1iZXI+ODwvcmVjLW51bWJl
cj48Zm9yZWlnbi1rZXlzPjxrZXkgYXBwPSJFTiIgZGItaWQ9Ijl4MDkweHd3cmFyMDVmZTI1MnR4
YXQ1YXB4MDBkc2ZzYWVkeiIgdGltZXN0YW1wPSIxNjA4MzEyODUyIj44PC9rZXk+PC9mb3JlaWdu
LWtleXM+PHJlZi10eXBlIG5hbWU9IkpvdXJuYWwgQXJ0aWNsZSI+MTc8L3JlZi10eXBlPjxjb250
cmlidXRvcnM+PGF1dGhvcnM+PGF1dGhvcj5BZGFtcywgRS4gSi48L2F1dGhvcj48YXV0aG9yPkVo
cmxpY2gsIEEuPC9hdXRob3I+PGF1dGhvcj5UdXJuZXIsIEsuIE0uPC9hdXRob3I+PGF1dGhvcj5T
aGFoLCBLLjwvYXV0aG9yPjxhdXRob3I+TWFjbGVvZCwgSi48L2F1dGhvcj48YXV0aG9yPkdvbGRl
bmJlcmcsIFMuPC9hdXRob3I+PGF1dGhvcj5NZXJheSwgUi4gSy48L2F1dGhvcj48YXV0aG9yPlBl
YXJjZSwgVi48L2F1dGhvcj48YXV0aG9yPkhvcm5lciwgUC48L2F1dGhvcj48L2F1dGhvcnM+PC9j
b250cmlidXRvcnM+PGF1dGgtYWRkcmVzcz5BcXVhcml1cyBQb3B1bGF0aW9uIEhlYWx0aCBMaW1p
dGVkLCBCcmlzdG9sLCBVSyBTY2hvb2wgb2YgU29jaWFsIGFuZCBDb21tdW5pdHkgTWVkaWNpbmUs
IFVuaXZlcnNpdHkgb2YgQnJpc3RvbCwgQnJpc3RvbCwgVUsuJiN4RDtBcXVhcml1cyBQb3B1bGF0
aW9uIEhlYWx0aCBMaW1pdGVkLCBCcmlzdG9sLCBVSy4mI3hEO1NjaG9vbCBvZiBTb2NpYWwgYW5k
IENvbW11bml0eSBNZWRpY2luZSwgVW5pdmVyc2l0eSBvZiBCcmlzdG9sLCBCcmlzdG9sLCBVSy4m
I3hEO0NlbnRyZSBmb3IgQ2xpbmljYWwgSW5mZWN0aW9uICZhbXA7IERpYWdub3N0aWNzIFJlc2Vh
cmNoLCBHdXkmYXBvcztzICZhbXA7IFN0IFRob21hcyZhcG9zOyBOSFMgRm91bmRhdGlvbiBUcnVz
dCBhbmQgS2luZyZhcG9zO3MgQ29sbGVnZSwgTG9uZG9uLCBVSy4mI3hEO1YgUGVhcmNlIENvbnN1
bHRpbmcgTHRkLCBIb3ZlLCBVSy4mI3hEO1NjaG9vbCBvZiBTb2NpYWwgYW5kIENvbW11bml0eSBN
ZWRpY2luZSwgVW5pdmVyc2l0eSBvZiBCcmlzdG9sLCBCcmlzdG9sLCBVSyBEZXBhcnRtZW50IG9m
IEdlbml0b3VyaW5hcnkgTWVkaWNpbmUsIE5IUyBCcmlzdG9sLCBCcmlzdG9sLCBVSy48L2F1dGgt
YWRkcmVzcz48dGl0bGVzPjx0aXRsZT5NYXBwaW5nIHBhdGllbnQgcGF0aHdheXMgYW5kIGVzdGlt
YXRpbmcgcmVzb3VyY2UgdXNlIGZvciBwb2ludCBvZiBjYXJlIHZlcnN1cyBzdGFuZGFyZCB0ZXN0
aW5nIGFuZCB0cmVhdG1lbnQgb2YgY2hsYW15ZGlhIGFuZCBnb25vcnJob2VhIGluIGdlbml0b3Vy
aW5hcnkgbWVkaWNpbmUgY2xpbmljcyBpbiB0aGUgVUs8L3RpdGxlPjxzZWNvbmRhcnktdGl0bGU+
Qk1KIE9wZW48L3NlY29uZGFyeS10aXRsZT48L3RpdGxlcz48cGVyaW9kaWNhbD48ZnVsbC10aXRs
ZT5CTUogT3BlbjwvZnVsbC10aXRsZT48L3BlcmlvZGljYWw+PHBhZ2VzPmUwMDUzMjI8L3BhZ2Vz
Pjx2b2x1bWU+NDwvdm9sdW1lPjxudW1iZXI+NzwvbnVtYmVyPjxlZGl0aW9uPjIwMTQvMDcvMjU8
L2VkaXRpb24+PGtleXdvcmRzPjxrZXl3b3JkPkFtYnVsYXRvcnkgQ2FyZSBGYWNpbGl0aWVzPC9r
ZXl3b3JkPjxrZXl3b3JkPkNobGFteWRpYSBJbmZlY3Rpb25zLypkaWFnbm9zaXMvKmVjb25vbWlj
czwva2V5d29yZD48a2V5d29yZD5Dcml0aWNhbCBQYXRod2F5cy8qZWNvbm9taWNzPC9rZXl3b3Jk
PjxrZXl3b3JkPkZlbWFsZTwva2V5d29yZD48a2V5d29yZD5Hb25vcnJoZWEvKmRpYWdub3Npcy8q
ZWNvbm9taWNzPC9rZXl3b3JkPjxrZXl3b3JkPipIZWFsdGggQ2FyZSBDb3N0czwva2V5d29yZD48
a2V5d29yZD5IZWFsdGggUmVzb3VyY2VzLypzdGF0aXN0aWNzICZhbXA7IG51bWVyaWNhbCBkYXRh
PC9rZXl3b3JkPjxrZXl3b3JkPkh1bWFuczwva2V5d29yZD48a2V5d29yZD5NYWxlPC9rZXl3b3Jk
PjxrZXl3b3JkPk51Y2xlaWMgQWNpZCBBbXBsaWZpY2F0aW9uIFRlY2huaXF1ZXMvKmVjb25vbWlj
czwva2V5d29yZD48a2V5d29yZD5Qb2ludC1vZi1DYXJlIFN5c3RlbXMvKmVjb25vbWljczwva2V5
d29yZD48a2V5d29yZD5Qb2ludC1vZi1DYXJlIFRlc3RpbmcvKmVjb25vbWljczwva2V5d29yZD48
a2V5d29yZD5SZXByb2R1Y3RpdmUgVHJhY3QgSW5mZWN0aW9ucy8qZGlhZ25vc2lzLyplY29ub21p
Y3M8L2tleXdvcmQ+PGtleXdvcmQ+VW5pdGVkIEtpbmdkb208L2tleXdvcmQ+PGtleXdvcmQ+VXJp
bmFyeSBUcmFjdCBJbmZlY3Rpb25zLypkaWFnbm9zaXMvKmVjb25vbWljczwva2V5d29yZD48a2V5
d29yZD5HZW5pdG91cmluYXJ5IE1lZGljaW5lPC9rZXl3b3JkPjxrZXl3b3JkPkhlYWx0aCBFY29u
b21pY3M8L2tleXdvcmQ+PGtleXdvcmQ+SGVhbHRoIFNlcnZpY2VzIEFkbWluaXN0cmF0aW9uICZh
bXA7IE1hbmFnZW1lbnQ8L2tleXdvcmQ+PGtleXdvcmQ+U2V4dWFsIE1lZGljaW5lPC9rZXl3b3Jk
Pjwva2V5d29yZHM+PGRhdGVzPjx5ZWFyPjIwMTQ8L3llYXI+PHB1Yi1kYXRlcz48ZGF0ZT5KdWwg
MjM8L2RhdGU+PC9wdWItZGF0ZXM+PC9kYXRlcz48aXNibj4yMDQ0LTYwNTUgKFByaW50KSYjeEQ7
MjA0NC02MDU1IChMaW5raW5nKTwvaXNibj48YWNjZXNzaW9uLW51bT4yNTA1Njk3NzwvYWNjZXNz
aW9uLW51bT48dXJscz48cmVsYXRlZC11cmxzPjx1cmw+aHR0cHM6Ly93d3cubmNiaS5ubG0ubmlo
Lmdvdi9wdWJtZWQvMjUwNTY5Nzc8L3VybD48L3JlbGF0ZWQtdXJscz48L3VybHM+PGN1c3RvbTI+
UE1DNDEyMDM3MDwvY3VzdG9tMj48ZWxlY3Ryb25pYy1yZXNvdXJjZS1udW0+MTAuMTEzNi9ibWpv
cGVuLTIwMTQtMDA1MzIyPC9lbGVjdHJvbmljLXJlc291cmNlLW51bT48L3JlY29yZD48L0NpdGU+
PENpdGU+PEF1dGhvcj5JbnN0aXR1dGUgb2YgTWVkaWNpbmU8L0F1dGhvcj48WWVhcj4xOTk5PC9Z
ZWFyPjxSZWNOdW0+MTc8L1JlY051bT48cmVjb3JkPjxyZWMtbnVtYmVyPjE3PC9yZWMtbnVtYmVy
Pjxmb3JlaWduLWtleXM+PGtleSBhcHA9IkVOIiBkYi1pZD0iOXgwOTB4d3dyYXIwNWZlMjUydHhh
dDVhcHgwMGRzZnNhZWR6IiB0aW1lc3RhbXA9IjE2MDgzMTI4NTIiPjE3PC9rZXk+PC9mb3JlaWdu
LWtleXM+PHJlZi10eXBlIG5hbWU9IkJvb2sgU2VjdGlvbiI+NTwvcmVmLXR5cGU+PGNvbnRyaWJ1
dG9ycz48YXV0aG9ycz48YXV0aG9yPkluc3RpdHV0ZSBvZiBNZWRpY2luZSw8L2F1dGhvcj48L2F1
dGhvcnM+PC9jb250cmlidXRvcnM+PHRpdGxlcz48dGl0bGU+VmFjY2luZXMgZm9yIHRoZSAyMXN0
IENlbnR1cnk6IEEgVG9vbCBmb3IgRGVjaXNpb25tYWtpbmc8L3RpdGxlPjwvdGl0bGVzPjxkYXRl
cz48eWVhcj4xOTk5PC95ZWFyPjwvZGF0ZXM+PHB1Yi1sb2NhdGlvbj5XYXNoaW5ndG9uPC9wdWIt
bG9jYXRpb24+PHB1Ymxpc2hlcj5OYXRpb25hbCBBY2FkZW15IFByZXNzPC9wdWJsaXNoZXI+PHVy
bHM+PC91cmxzPjwvcmVjb3JkPjwvQ2l0ZT48L0VuZE5vdGU+
</w:fldData>
              </w:fldChar>
            </w:r>
            <w:r w:rsidR="00392EB3">
              <w:rPr>
                <w:rFonts w:cstheme="minorHAnsi"/>
                <w:noProof/>
                <w:sz w:val="18"/>
                <w:szCs w:val="18"/>
              </w:rPr>
              <w:instrText xml:space="preserve"> ADDIN EN.CITE </w:instrText>
            </w:r>
            <w:r w:rsidR="00392EB3">
              <w:rPr>
                <w:rFonts w:cstheme="minorHAnsi"/>
                <w:noProof/>
                <w:sz w:val="18"/>
                <w:szCs w:val="18"/>
              </w:rPr>
              <w:fldChar w:fldCharType="begin">
                <w:fldData xml:space="preserve">PEVuZE5vdGU+PENpdGU+PEF1dGhvcj5BZGFtczwvQXV0aG9yPjxZZWFyPjIwMTQ8L1llYXI+PFJl
Y051bT44PC9SZWNOdW0+PERpc3BsYXlUZXh0PjxzdHlsZSBmYWNlPSJzdXBlcnNjcmlwdCI+OTQs
IDk5PC9zdHlsZT48L0Rpc3BsYXlUZXh0PjxyZWNvcmQ+PHJlYy1udW1iZXI+ODwvcmVjLW51bWJl
cj48Zm9yZWlnbi1rZXlzPjxrZXkgYXBwPSJFTiIgZGItaWQ9Ijl4MDkweHd3cmFyMDVmZTI1MnR4
YXQ1YXB4MDBkc2ZzYWVkeiIgdGltZXN0YW1wPSIxNjA4MzEyODUyIj44PC9rZXk+PC9mb3JlaWdu
LWtleXM+PHJlZi10eXBlIG5hbWU9IkpvdXJuYWwgQXJ0aWNsZSI+MTc8L3JlZi10eXBlPjxjb250
cmlidXRvcnM+PGF1dGhvcnM+PGF1dGhvcj5BZGFtcywgRS4gSi48L2F1dGhvcj48YXV0aG9yPkVo
cmxpY2gsIEEuPC9hdXRob3I+PGF1dGhvcj5UdXJuZXIsIEsuIE0uPC9hdXRob3I+PGF1dGhvcj5T
aGFoLCBLLjwvYXV0aG9yPjxhdXRob3I+TWFjbGVvZCwgSi48L2F1dGhvcj48YXV0aG9yPkdvbGRl
bmJlcmcsIFMuPC9hdXRob3I+PGF1dGhvcj5NZXJheSwgUi4gSy48L2F1dGhvcj48YXV0aG9yPlBl
YXJjZSwgVi48L2F1dGhvcj48YXV0aG9yPkhvcm5lciwgUC48L2F1dGhvcj48L2F1dGhvcnM+PC9j
b250cmlidXRvcnM+PGF1dGgtYWRkcmVzcz5BcXVhcml1cyBQb3B1bGF0aW9uIEhlYWx0aCBMaW1p
dGVkLCBCcmlzdG9sLCBVSyBTY2hvb2wgb2YgU29jaWFsIGFuZCBDb21tdW5pdHkgTWVkaWNpbmUs
IFVuaXZlcnNpdHkgb2YgQnJpc3RvbCwgQnJpc3RvbCwgVUsuJiN4RDtBcXVhcml1cyBQb3B1bGF0
aW9uIEhlYWx0aCBMaW1pdGVkLCBCcmlzdG9sLCBVSy4mI3hEO1NjaG9vbCBvZiBTb2NpYWwgYW5k
IENvbW11bml0eSBNZWRpY2luZSwgVW5pdmVyc2l0eSBvZiBCcmlzdG9sLCBCcmlzdG9sLCBVSy4m
I3hEO0NlbnRyZSBmb3IgQ2xpbmljYWwgSW5mZWN0aW9uICZhbXA7IERpYWdub3N0aWNzIFJlc2Vh
cmNoLCBHdXkmYXBvcztzICZhbXA7IFN0IFRob21hcyZhcG9zOyBOSFMgRm91bmRhdGlvbiBUcnVz
dCBhbmQgS2luZyZhcG9zO3MgQ29sbGVnZSwgTG9uZG9uLCBVSy4mI3hEO1YgUGVhcmNlIENvbnN1
bHRpbmcgTHRkLCBIb3ZlLCBVSy4mI3hEO1NjaG9vbCBvZiBTb2NpYWwgYW5kIENvbW11bml0eSBN
ZWRpY2luZSwgVW5pdmVyc2l0eSBvZiBCcmlzdG9sLCBCcmlzdG9sLCBVSyBEZXBhcnRtZW50IG9m
IEdlbml0b3VyaW5hcnkgTWVkaWNpbmUsIE5IUyBCcmlzdG9sLCBCcmlzdG9sLCBVSy48L2F1dGgt
YWRkcmVzcz48dGl0bGVzPjx0aXRsZT5NYXBwaW5nIHBhdGllbnQgcGF0aHdheXMgYW5kIGVzdGlt
YXRpbmcgcmVzb3VyY2UgdXNlIGZvciBwb2ludCBvZiBjYXJlIHZlcnN1cyBzdGFuZGFyZCB0ZXN0
aW5nIGFuZCB0cmVhdG1lbnQgb2YgY2hsYW15ZGlhIGFuZCBnb25vcnJob2VhIGluIGdlbml0b3Vy
aW5hcnkgbWVkaWNpbmUgY2xpbmljcyBpbiB0aGUgVUs8L3RpdGxlPjxzZWNvbmRhcnktdGl0bGU+
Qk1KIE9wZW48L3NlY29uZGFyeS10aXRsZT48L3RpdGxlcz48cGVyaW9kaWNhbD48ZnVsbC10aXRs
ZT5CTUogT3BlbjwvZnVsbC10aXRsZT48L3BlcmlvZGljYWw+PHBhZ2VzPmUwMDUzMjI8L3BhZ2Vz
Pjx2b2x1bWU+NDwvdm9sdW1lPjxudW1iZXI+NzwvbnVtYmVyPjxlZGl0aW9uPjIwMTQvMDcvMjU8
L2VkaXRpb24+PGtleXdvcmRzPjxrZXl3b3JkPkFtYnVsYXRvcnkgQ2FyZSBGYWNpbGl0aWVzPC9r
ZXl3b3JkPjxrZXl3b3JkPkNobGFteWRpYSBJbmZlY3Rpb25zLypkaWFnbm9zaXMvKmVjb25vbWlj
czwva2V5d29yZD48a2V5d29yZD5Dcml0aWNhbCBQYXRod2F5cy8qZWNvbm9taWNzPC9rZXl3b3Jk
PjxrZXl3b3JkPkZlbWFsZTwva2V5d29yZD48a2V5d29yZD5Hb25vcnJoZWEvKmRpYWdub3Npcy8q
ZWNvbm9taWNzPC9rZXl3b3JkPjxrZXl3b3JkPipIZWFsdGggQ2FyZSBDb3N0czwva2V5d29yZD48
a2V5d29yZD5IZWFsdGggUmVzb3VyY2VzLypzdGF0aXN0aWNzICZhbXA7IG51bWVyaWNhbCBkYXRh
PC9rZXl3b3JkPjxrZXl3b3JkPkh1bWFuczwva2V5d29yZD48a2V5d29yZD5NYWxlPC9rZXl3b3Jk
PjxrZXl3b3JkPk51Y2xlaWMgQWNpZCBBbXBsaWZpY2F0aW9uIFRlY2huaXF1ZXMvKmVjb25vbWlj
czwva2V5d29yZD48a2V5d29yZD5Qb2ludC1vZi1DYXJlIFN5c3RlbXMvKmVjb25vbWljczwva2V5
d29yZD48a2V5d29yZD5Qb2ludC1vZi1DYXJlIFRlc3RpbmcvKmVjb25vbWljczwva2V5d29yZD48
a2V5d29yZD5SZXByb2R1Y3RpdmUgVHJhY3QgSW5mZWN0aW9ucy8qZGlhZ25vc2lzLyplY29ub21p
Y3M8L2tleXdvcmQ+PGtleXdvcmQ+VW5pdGVkIEtpbmdkb208L2tleXdvcmQ+PGtleXdvcmQ+VXJp
bmFyeSBUcmFjdCBJbmZlY3Rpb25zLypkaWFnbm9zaXMvKmVjb25vbWljczwva2V5d29yZD48a2V5
d29yZD5HZW5pdG91cmluYXJ5IE1lZGljaW5lPC9rZXl3b3JkPjxrZXl3b3JkPkhlYWx0aCBFY29u
b21pY3M8L2tleXdvcmQ+PGtleXdvcmQ+SGVhbHRoIFNlcnZpY2VzIEFkbWluaXN0cmF0aW9uICZh
bXA7IE1hbmFnZW1lbnQ8L2tleXdvcmQ+PGtleXdvcmQ+U2V4dWFsIE1lZGljaW5lPC9rZXl3b3Jk
Pjwva2V5d29yZHM+PGRhdGVzPjx5ZWFyPjIwMTQ8L3llYXI+PHB1Yi1kYXRlcz48ZGF0ZT5KdWwg
MjM8L2RhdGU+PC9wdWItZGF0ZXM+PC9kYXRlcz48aXNibj4yMDQ0LTYwNTUgKFByaW50KSYjeEQ7
MjA0NC02MDU1IChMaW5raW5nKTwvaXNibj48YWNjZXNzaW9uLW51bT4yNTA1Njk3NzwvYWNjZXNz
aW9uLW51bT48dXJscz48cmVsYXRlZC11cmxzPjx1cmw+aHR0cHM6Ly93d3cubmNiaS5ubG0ubmlo
Lmdvdi9wdWJtZWQvMjUwNTY5Nzc8L3VybD48L3JlbGF0ZWQtdXJscz48L3VybHM+PGN1c3RvbTI+
UE1DNDEyMDM3MDwvY3VzdG9tMj48ZWxlY3Ryb25pYy1yZXNvdXJjZS1udW0+MTAuMTEzNi9ibWpv
cGVuLTIwMTQtMDA1MzIyPC9lbGVjdHJvbmljLXJlc291cmNlLW51bT48L3JlY29yZD48L0NpdGU+
PENpdGU+PEF1dGhvcj5JbnN0aXR1dGUgb2YgTWVkaWNpbmU8L0F1dGhvcj48WWVhcj4xOTk5PC9Z
ZWFyPjxSZWNOdW0+MTc8L1JlY051bT48cmVjb3JkPjxyZWMtbnVtYmVyPjE3PC9yZWMtbnVtYmVy
Pjxmb3JlaWduLWtleXM+PGtleSBhcHA9IkVOIiBkYi1pZD0iOXgwOTB4d3dyYXIwNWZlMjUydHhh
dDVhcHgwMGRzZnNhZWR6IiB0aW1lc3RhbXA9IjE2MDgzMTI4NTIiPjE3PC9rZXk+PC9mb3JlaWdu
LWtleXM+PHJlZi10eXBlIG5hbWU9IkJvb2sgU2VjdGlvbiI+NTwvcmVmLXR5cGU+PGNvbnRyaWJ1
dG9ycz48YXV0aG9ycz48YXV0aG9yPkluc3RpdHV0ZSBvZiBNZWRpY2luZSw8L2F1dGhvcj48L2F1
dGhvcnM+PC9jb250cmlidXRvcnM+PHRpdGxlcz48dGl0bGU+VmFjY2luZXMgZm9yIHRoZSAyMXN0
IENlbnR1cnk6IEEgVG9vbCBmb3IgRGVjaXNpb25tYWtpbmc8L3RpdGxlPjwvdGl0bGVzPjxkYXRl
cz48eWVhcj4xOTk5PC95ZWFyPjwvZGF0ZXM+PHB1Yi1sb2NhdGlvbj5XYXNoaW5ndG9uPC9wdWIt
bG9jYXRpb24+PHB1Ymxpc2hlcj5OYXRpb25hbCBBY2FkZW15IFByZXNzPC9wdWJsaXNoZXI+PHVy
bHM+PC91cmxzPjwvcmVjb3JkPjwvQ2l0ZT48L0VuZE5vdGU+
</w:fldData>
              </w:fldChar>
            </w:r>
            <w:r w:rsidR="00392EB3">
              <w:rPr>
                <w:rFonts w:cstheme="minorHAnsi"/>
                <w:noProof/>
                <w:sz w:val="18"/>
                <w:szCs w:val="18"/>
              </w:rPr>
              <w:instrText xml:space="preserve"> ADDIN EN.CITE.DATA </w:instrText>
            </w:r>
            <w:r w:rsidR="00392EB3">
              <w:rPr>
                <w:rFonts w:cstheme="minorHAnsi"/>
                <w:noProof/>
                <w:sz w:val="18"/>
                <w:szCs w:val="18"/>
              </w:rPr>
            </w:r>
            <w:r w:rsidR="00392EB3">
              <w:rPr>
                <w:rFonts w:cstheme="minorHAnsi"/>
                <w:noProof/>
                <w:sz w:val="18"/>
                <w:szCs w:val="18"/>
              </w:rPr>
              <w:fldChar w:fldCharType="end"/>
            </w:r>
            <w:r>
              <w:rPr>
                <w:rFonts w:cstheme="minorHAnsi"/>
                <w:noProof/>
                <w:sz w:val="18"/>
                <w:szCs w:val="18"/>
              </w:rPr>
            </w:r>
            <w:r>
              <w:rPr>
                <w:rFonts w:cstheme="minorHAnsi"/>
                <w:noProof/>
                <w:sz w:val="18"/>
                <w:szCs w:val="18"/>
              </w:rPr>
              <w:fldChar w:fldCharType="separate"/>
            </w:r>
            <w:r w:rsidR="00392EB3" w:rsidRPr="00392EB3">
              <w:rPr>
                <w:rFonts w:cstheme="minorHAnsi"/>
                <w:noProof/>
                <w:sz w:val="18"/>
                <w:szCs w:val="18"/>
                <w:vertAlign w:val="superscript"/>
              </w:rPr>
              <w:t>94, 99</w:t>
            </w:r>
            <w:r>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65074171" w14:textId="77777777" w:rsidR="007C6425" w:rsidRPr="00427900" w:rsidRDefault="00F76819" w:rsidP="0056152D">
            <w:pPr>
              <w:widowControl w:val="0"/>
              <w:spacing w:line="240" w:lineRule="auto"/>
            </w:pPr>
            <w:hyperlink r:id="rId113" w:history="1">
              <w:r w:rsidR="007C6425" w:rsidRPr="00427900">
                <w:rPr>
                  <w:rStyle w:val="Hyperlink"/>
                  <w:rFonts w:cs="Calibri"/>
                  <w:color w:val="auto"/>
                  <w:sz w:val="18"/>
                  <w:szCs w:val="18"/>
                  <w:u w:val="none"/>
                </w:rPr>
                <w:t>Estimate based on value estimated by a committee of experts in the USA</w:t>
              </w:r>
              <w:r w:rsidR="007C6425" w:rsidRPr="00427900">
                <w:fldChar w:fldCharType="begin"/>
              </w:r>
              <w:r w:rsidR="007C6425" w:rsidRPr="00427900">
                <w:rPr>
                  <w:rStyle w:val="Hyperlink"/>
                  <w:rFonts w:cs="Calibri"/>
                  <w:color w:val="auto"/>
                  <w:sz w:val="18"/>
                  <w:szCs w:val="18"/>
                  <w:u w:val="none"/>
                </w:rPr>
                <w:instrText>ADDIN EN.CITE &lt;EndNote&gt;&lt;Cite&gt;&lt;Author&gt;Institute of Medicine&lt;/Author&gt;&lt;Year&gt;1999&lt;/Year&gt;&lt;RecNum&gt;73&lt;/RecNum&gt;&lt;DisplayText&gt;(76)&lt;/DisplayText&gt;&lt;record&gt;&lt;rec-number&gt;73&lt;/rec-number&gt;&lt;foreign-keys&gt;&lt;key app="EN" db-id="tfs9vs5ebzv9w4evv2y5efpysdfzvs05zvr0" timestamp="1608549110"&gt;73&lt;/key&gt;&lt;/foreign-keys&gt;&lt;ref-type name="Book Section"&gt;5&lt;/ref-type&gt;&lt;contributors&gt;&lt;authors&gt;&lt;author&gt;Institute of Medicine,&lt;/author&gt;&lt;/authors&gt;&lt;/contributors&gt;&lt;titles&gt;&lt;title&gt;Vaccines for the 21st Century: A Tool for Decisionmaking&lt;/title&gt;&lt;/titles&gt;&lt;dates&gt;&lt;year&gt;1999&lt;/year&gt;&lt;/dates&gt;&lt;pub-location&gt;Washington&lt;/pub-location&gt;&lt;publisher&gt;National Academy Press&lt;/publisher&gt;&lt;urls&gt;&lt;/urls&gt;&lt;/record&gt;&lt;/Cite&gt;&lt;/EndNote&gt;</w:instrText>
              </w:r>
              <w:r w:rsidR="007C6425" w:rsidRPr="00427900">
                <w:fldChar w:fldCharType="separate"/>
              </w:r>
              <w:r w:rsidR="007C6425" w:rsidRPr="00427900">
                <w:rPr>
                  <w:rStyle w:val="Hyperlink"/>
                  <w:rFonts w:cs="Calibri"/>
                  <w:color w:val="auto"/>
                  <w:sz w:val="18"/>
                  <w:szCs w:val="18"/>
                  <w:u w:val="none"/>
                </w:rPr>
                <w:t>(76)</w:t>
              </w:r>
              <w:r w:rsidR="007C6425" w:rsidRPr="00427900">
                <w:rPr>
                  <w:rStyle w:val="Hyperlink"/>
                  <w:rFonts w:cs="Calibri"/>
                  <w:color w:val="auto"/>
                  <w:sz w:val="18"/>
                  <w:szCs w:val="18"/>
                  <w:u w:val="none"/>
                </w:rPr>
                <w:fldChar w:fldCharType="end"/>
              </w:r>
              <w:r w:rsidR="007C6425" w:rsidRPr="00427900">
                <w:rPr>
                  <w:rStyle w:val="Hyperlink"/>
                  <w:rFonts w:cs="Calibri"/>
                  <w:color w:val="auto"/>
                  <w:sz w:val="18"/>
                  <w:szCs w:val="18"/>
                  <w:u w:val="none"/>
                </w:rPr>
                <w:t xml:space="preserve"> and value used in previous modelling study</w:t>
              </w:r>
              <w:r w:rsidR="007C6425" w:rsidRPr="00427900">
                <w:fldChar w:fldCharType="begin"/>
              </w:r>
              <w:r w:rsidR="007C6425" w:rsidRPr="00427900">
                <w:rPr>
                  <w:rStyle w:val="Hyperlink"/>
                  <w:rFonts w:cs="Calibri"/>
                  <w:color w:val="auto"/>
                  <w:sz w:val="18"/>
                  <w:szCs w:val="18"/>
                  <w:u w:val="none"/>
                </w:rPr>
                <w:instrText>ADDIN EN.CITE &lt;EndNote&gt;&lt;Cite&gt;&lt;Author&gt;Adams&lt;/Author&gt;&lt;Year&gt;2007&lt;/Year&gt;&lt;RecNum&gt;78&lt;/RecNum&gt;&lt;DisplayText&gt;(81)&lt;/DisplayText&gt;&lt;record&gt;&lt;rec-number&gt;78&lt;/rec-number&gt;&lt;foreign-keys&gt;&lt;key app="EN" db-id="tfs9vs5ebzv9w4evv2y5efpysdfzvs05zvr0" timestamp="1608549111"&gt;78&lt;/key&gt;&lt;/foreign-keys&gt;&lt;ref-type name="Journal Article"&gt;17&lt;/ref-type&gt;&lt;contributors&gt;&lt;authors&gt;&lt;author&gt;Adams, E. J.&lt;/author&gt;&lt;author&gt;Turner, K. M.&lt;/author&gt;&lt;author&gt;Edmunds, W. J.&lt;/author&gt;&lt;/authors&gt;&lt;/contributors&gt;&lt;auth-address&gt;Modelling &amp;amp; Economics Unit, Health Protection Agency, 61 Colindale Avenue, Colindale, London NW9 5EQ, UK.&lt;/auth-address&gt;&lt;titles&gt;&lt;title&gt;The cost effectiveness of opportunistic chlamydia screening in England&lt;/title&gt;&lt;secondary-title&gt;Sex Transm Infect&lt;/secondary-title&gt;&lt;/titles&gt;&lt;periodical&gt;&lt;full-title&gt;Sex Transm Infect&lt;/full-title&gt;&lt;/periodical&gt;&lt;pages&gt;267-74; discussion 274-5&lt;/pages&gt;&lt;volume&gt;83&lt;/volume&gt;&lt;number&gt;4&lt;/number&gt;&lt;edition&gt;2007/05/04&lt;/edition&gt;&lt;keywords&gt;&lt;keyword&gt;Adult&lt;/keyword&gt;&lt;keyword&gt;Chlamydia Infections/economics/*prevention &amp;amp; control&lt;/keyword&gt;&lt;keyword&gt;*Chlamydia trachomatis&lt;/keyword&gt;&lt;keyword&gt;Contact Tracing&lt;/keyword&gt;&lt;keyword&gt;Cost-Benefit Analysis&lt;/keyword&gt;&lt;keyword&gt;Female&lt;/keyword&gt;&lt;keyword&gt;Humans&lt;/keyword&gt;&lt;keyword&gt;Male&lt;/keyword&gt;&lt;keyword&gt;Mass Screening/*economics&lt;/keyword&gt;&lt;keyword&gt;Multivariate Analysis&lt;/keyword&gt;&lt;keyword&gt;Pelvic Inflammatory Disease/economics/prevention &amp;amp; control&lt;/keyword&gt;&lt;keyword&gt;Quality-Adjusted Life Years&lt;/keyword&gt;&lt;keyword&gt;United Kingdom&lt;/keyword&gt;&lt;/keywords&gt;&lt;dates&gt;&lt;year&gt;2007&lt;/year&gt;&lt;pub-dates&gt;&lt;date&gt;Jul&lt;/date&gt;&lt;/pub-dates&gt;&lt;/dates&gt;&lt;isbn&gt;1368-4973 (Print)&amp;#xD;1368-4973 (Linking)&lt;/isbn&gt;&lt;accession-num&gt;17475686&lt;/accession-num&gt;&lt;urls&gt;&lt;related-urls&gt;&lt;url&gt;https://www.ncbi.nlm.nih.gov/pubmed/17475686&lt;/url&gt;&lt;/related-urls&gt;&lt;/urls&gt;&lt;custom2&gt;PMC2598679&lt;/custom2&gt;&lt;electronic-resource-num&gt;10.1136/sti.2006.024364&lt;/electronic-resource-num&gt;&lt;/record&gt;&lt;/Cite&gt;&lt;/EndNote&gt;</w:instrText>
              </w:r>
              <w:r w:rsidR="007C6425" w:rsidRPr="00427900">
                <w:fldChar w:fldCharType="separate"/>
              </w:r>
              <w:r w:rsidR="007C6425" w:rsidRPr="00427900">
                <w:rPr>
                  <w:rStyle w:val="Hyperlink"/>
                  <w:rFonts w:cs="Calibri"/>
                  <w:color w:val="auto"/>
                  <w:sz w:val="18"/>
                  <w:szCs w:val="18"/>
                  <w:u w:val="none"/>
                </w:rPr>
                <w:t>(81)</w:t>
              </w:r>
              <w:r w:rsidR="007C6425" w:rsidRPr="00427900">
                <w:rPr>
                  <w:rStyle w:val="Hyperlink"/>
                  <w:rFonts w:cs="Calibri"/>
                  <w:color w:val="auto"/>
                  <w:sz w:val="18"/>
                  <w:szCs w:val="18"/>
                  <w:u w:val="none"/>
                </w:rPr>
                <w:fldChar w:fldCharType="end"/>
              </w:r>
              <w:r w:rsidR="007C6425" w:rsidRPr="00427900">
                <w:rPr>
                  <w:rStyle w:val="Hyperlink"/>
                  <w:rFonts w:cs="Calibri"/>
                  <w:color w:val="auto"/>
                  <w:sz w:val="18"/>
                  <w:szCs w:val="18"/>
                  <w:u w:val="none"/>
                </w:rPr>
                <w:t>.</w:t>
              </w:r>
            </w:hyperlink>
          </w:p>
        </w:tc>
      </w:tr>
      <w:tr w:rsidR="007C6425" w:rsidRPr="00427900" w14:paraId="1571BB9E"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0F9BB3C4" w14:textId="77777777" w:rsidR="007C6425" w:rsidRPr="00427900" w:rsidRDefault="00F76819" w:rsidP="0056152D">
            <w:pPr>
              <w:widowControl w:val="0"/>
              <w:spacing w:line="240" w:lineRule="auto"/>
            </w:pPr>
            <w:hyperlink r:id="rId114" w:history="1">
              <w:r w:rsidR="007C6425" w:rsidRPr="00427900">
                <w:rPr>
                  <w:rStyle w:val="Hyperlink"/>
                  <w:rFonts w:cs="Calibri"/>
                  <w:color w:val="auto"/>
                  <w:sz w:val="18"/>
                  <w:szCs w:val="18"/>
                  <w:u w:val="none"/>
                </w:rPr>
                <w:t>Health state utility value for asymptomatic gonorrhoea infection</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634C3121" w14:textId="77777777" w:rsidR="007C6425" w:rsidRPr="00427900" w:rsidRDefault="00F76819" w:rsidP="0056152D">
            <w:pPr>
              <w:widowControl w:val="0"/>
              <w:spacing w:line="240" w:lineRule="auto"/>
            </w:pPr>
            <w:hyperlink r:id="rId115" w:history="1">
              <w:r w:rsidR="007C6425" w:rsidRPr="00427900">
                <w:rPr>
                  <w:rStyle w:val="Hyperlink"/>
                  <w:rFonts w:eastAsia="font468" w:cs="Calibri"/>
                  <w:color w:val="auto"/>
                  <w:sz w:val="18"/>
                  <w:szCs w:val="18"/>
                  <w:u w:val="none"/>
                </w:rPr>
                <w:t>1</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7D05B166" w14:textId="29D5DE69" w:rsidR="007C6425" w:rsidRPr="00427900" w:rsidRDefault="00666986" w:rsidP="0056152D">
            <w:pPr>
              <w:widowControl w:val="0"/>
              <w:spacing w:line="240" w:lineRule="auto"/>
              <w:jc w:val="center"/>
            </w:pPr>
            <w:r>
              <w:rPr>
                <w:rFonts w:cstheme="minorHAnsi"/>
                <w:noProof/>
                <w:sz w:val="18"/>
                <w:szCs w:val="18"/>
              </w:rPr>
              <w:fldChar w:fldCharType="begin"/>
            </w:r>
            <w:r w:rsidR="00392EB3">
              <w:rPr>
                <w:rFonts w:cstheme="minorHAnsi"/>
                <w:noProof/>
                <w:sz w:val="18"/>
                <w:szCs w:val="18"/>
              </w:rPr>
              <w:instrText xml:space="preserve"> ADDIN EN.CITE &lt;EndNote&gt;&lt;Cite&gt;&lt;Author&gt;Institute of Medicine&lt;/Author&gt;&lt;Year&gt;1999&lt;/Year&gt;&lt;RecNum&gt;17&lt;/RecNum&gt;&lt;DisplayText&gt;&lt;style face="superscript"&gt;94&lt;/style&gt;&lt;/DisplayText&gt;&lt;record&gt;&lt;rec-number&gt;17&lt;/rec-number&gt;&lt;foreign-keys&gt;&lt;key app="EN" db-id="9x090xwwrar05fe252txat5apx00dsfsaedz" timestamp="1608312852"&gt;17&lt;/key&gt;&lt;/foreign-keys&gt;&lt;ref-type name="Book Section"&gt;5&lt;/ref-type&gt;&lt;contributors&gt;&lt;authors&gt;&lt;author&gt;Institute of Medicine,&lt;/author&gt;&lt;/authors&gt;&lt;/contributors&gt;&lt;titles&gt;&lt;title&gt;Vaccines for the 21st Century: A Tool for Decisionmaking&lt;/title&gt;&lt;/titles&gt;&lt;dates&gt;&lt;year&gt;1999&lt;/year&gt;&lt;/dates&gt;&lt;pub-location&gt;Washington&lt;/pub-location&gt;&lt;publisher&gt;National Academy Press&lt;/publisher&gt;&lt;urls&gt;&lt;/urls&gt;&lt;/record&gt;&lt;/Cite&gt;&lt;/EndNote&gt;</w:instrText>
            </w:r>
            <w:r>
              <w:rPr>
                <w:rFonts w:cstheme="minorHAnsi"/>
                <w:noProof/>
                <w:sz w:val="18"/>
                <w:szCs w:val="18"/>
              </w:rPr>
              <w:fldChar w:fldCharType="separate"/>
            </w:r>
            <w:r w:rsidR="00392EB3" w:rsidRPr="00392EB3">
              <w:rPr>
                <w:rFonts w:cstheme="minorHAnsi"/>
                <w:noProof/>
                <w:sz w:val="18"/>
                <w:szCs w:val="18"/>
                <w:vertAlign w:val="superscript"/>
              </w:rPr>
              <w:t>94</w:t>
            </w:r>
            <w:r>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5E73A444" w14:textId="77777777" w:rsidR="007C6425" w:rsidRPr="00427900" w:rsidRDefault="00F76819" w:rsidP="0056152D">
            <w:pPr>
              <w:widowControl w:val="0"/>
              <w:spacing w:line="240" w:lineRule="auto"/>
            </w:pPr>
            <w:hyperlink r:id="rId116" w:history="1">
              <w:r w:rsidR="007C6425" w:rsidRPr="00427900">
                <w:rPr>
                  <w:rStyle w:val="Hyperlink"/>
                  <w:rFonts w:cs="Calibri"/>
                  <w:color w:val="auto"/>
                  <w:sz w:val="18"/>
                  <w:szCs w:val="18"/>
                  <w:u w:val="none"/>
                </w:rPr>
                <w:t>It is assumed that there is no direct health loss associated with asymptomatic gonorrhoea infection.</w:t>
              </w:r>
            </w:hyperlink>
          </w:p>
        </w:tc>
      </w:tr>
      <w:tr w:rsidR="007C6425" w:rsidRPr="00427900" w14:paraId="4266AFC0"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473759FD" w14:textId="77777777" w:rsidR="007C6425" w:rsidRPr="00427900" w:rsidRDefault="00F76819" w:rsidP="0056152D">
            <w:pPr>
              <w:widowControl w:val="0"/>
              <w:spacing w:line="240" w:lineRule="auto"/>
            </w:pPr>
            <w:hyperlink r:id="rId117" w:history="1">
              <w:r w:rsidR="007C6425" w:rsidRPr="00427900">
                <w:rPr>
                  <w:rStyle w:val="Hyperlink"/>
                  <w:rFonts w:cs="Calibri"/>
                  <w:color w:val="auto"/>
                  <w:sz w:val="18"/>
                  <w:szCs w:val="18"/>
                  <w:u w:val="none"/>
                </w:rPr>
                <w:t>Health state utility value for symptomatic gonorrhoea infection</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31842497" w14:textId="77777777" w:rsidR="007C6425" w:rsidRPr="00427900" w:rsidRDefault="00F76819" w:rsidP="0056152D">
            <w:pPr>
              <w:widowControl w:val="0"/>
              <w:spacing w:line="240" w:lineRule="auto"/>
            </w:pPr>
            <w:hyperlink r:id="rId118" w:history="1">
              <w:r w:rsidR="007C6425" w:rsidRPr="00427900">
                <w:rPr>
                  <w:rStyle w:val="Hyperlink"/>
                  <w:rFonts w:eastAsia="font468" w:cs="Calibri"/>
                  <w:color w:val="auto"/>
                  <w:sz w:val="18"/>
                  <w:szCs w:val="18"/>
                  <w:u w:val="none"/>
                </w:rPr>
                <w:t>Females: ~</w:t>
              </w:r>
              <w:proofErr w:type="gramStart"/>
              <w:r w:rsidR="007C6425" w:rsidRPr="00427900">
                <w:rPr>
                  <w:rStyle w:val="Hyperlink"/>
                  <w:rFonts w:eastAsia="font468" w:cs="Calibri"/>
                  <w:color w:val="auto"/>
                  <w:sz w:val="18"/>
                  <w:szCs w:val="18"/>
                  <w:u w:val="none"/>
                </w:rPr>
                <w:t>U(</w:t>
              </w:r>
              <w:proofErr w:type="gramEnd"/>
              <w:r w:rsidR="007C6425" w:rsidRPr="00427900">
                <w:rPr>
                  <w:rStyle w:val="Hyperlink"/>
                  <w:rFonts w:eastAsia="font468" w:cs="Calibri"/>
                  <w:color w:val="auto"/>
                  <w:sz w:val="18"/>
                  <w:szCs w:val="18"/>
                  <w:u w:val="none"/>
                </w:rPr>
                <w:t>0.77, 0.93)</w:t>
              </w:r>
            </w:hyperlink>
          </w:p>
          <w:p w14:paraId="357C7AFD" w14:textId="77777777" w:rsidR="007C6425" w:rsidRPr="00427900" w:rsidRDefault="00F76819" w:rsidP="0056152D">
            <w:pPr>
              <w:widowControl w:val="0"/>
              <w:spacing w:line="240" w:lineRule="auto"/>
            </w:pPr>
            <w:hyperlink r:id="rId119" w:history="1">
              <w:r w:rsidR="007C6425" w:rsidRPr="00427900">
                <w:rPr>
                  <w:rStyle w:val="Hyperlink"/>
                  <w:rFonts w:eastAsia="font468" w:cs="Calibri"/>
                  <w:color w:val="auto"/>
                  <w:sz w:val="18"/>
                  <w:szCs w:val="18"/>
                  <w:u w:val="none"/>
                </w:rPr>
                <w:t>Males: ~</w:t>
              </w:r>
              <w:proofErr w:type="gramStart"/>
              <w:r w:rsidR="007C6425" w:rsidRPr="00427900">
                <w:rPr>
                  <w:rStyle w:val="Hyperlink"/>
                  <w:rFonts w:eastAsia="font468" w:cs="Calibri"/>
                  <w:color w:val="auto"/>
                  <w:sz w:val="18"/>
                  <w:szCs w:val="18"/>
                  <w:u w:val="none"/>
                </w:rPr>
                <w:t>U(</w:t>
              </w:r>
              <w:proofErr w:type="gramEnd"/>
              <w:r w:rsidR="007C6425" w:rsidRPr="00427900">
                <w:rPr>
                  <w:rStyle w:val="Hyperlink"/>
                  <w:rFonts w:eastAsia="font468" w:cs="Calibri"/>
                  <w:color w:val="auto"/>
                  <w:sz w:val="18"/>
                  <w:szCs w:val="18"/>
                  <w:u w:val="none"/>
                </w:rPr>
                <w:t>0.76, 0.92)</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0387165A" w14:textId="102287AF" w:rsidR="007C6425" w:rsidRPr="00427900" w:rsidRDefault="00666986" w:rsidP="0056152D">
            <w:pPr>
              <w:widowControl w:val="0"/>
              <w:spacing w:line="240" w:lineRule="auto"/>
              <w:jc w:val="center"/>
            </w:pPr>
            <w:r>
              <w:rPr>
                <w:rFonts w:cstheme="minorHAnsi"/>
                <w:noProof/>
                <w:sz w:val="18"/>
                <w:szCs w:val="18"/>
              </w:rPr>
              <w:fldChar w:fldCharType="begin"/>
            </w:r>
            <w:r w:rsidR="00392EB3">
              <w:rPr>
                <w:rFonts w:cstheme="minorHAnsi"/>
                <w:noProof/>
                <w:sz w:val="18"/>
                <w:szCs w:val="18"/>
              </w:rPr>
              <w:instrText xml:space="preserve"> ADDIN EN.CITE &lt;EndNote&gt;&lt;Cite&gt;&lt;Author&gt;Institute of Medicine&lt;/Author&gt;&lt;Year&gt;1999&lt;/Year&gt;&lt;RecNum&gt;17&lt;/RecNum&gt;&lt;DisplayText&gt;&lt;style face="superscript"&gt;94&lt;/style&gt;&lt;/DisplayText&gt;&lt;record&gt;&lt;rec-number&gt;17&lt;/rec-number&gt;&lt;foreign-keys&gt;&lt;key app="EN" db-id="9x090xwwrar05fe252txat5apx00dsfsaedz" timestamp="1608312852"&gt;17&lt;/key&gt;&lt;/foreign-keys&gt;&lt;ref-type name="Book Section"&gt;5&lt;/ref-type&gt;&lt;contributors&gt;&lt;authors&gt;&lt;author&gt;Institute of Medicine,&lt;/author&gt;&lt;/authors&gt;&lt;/contributors&gt;&lt;titles&gt;&lt;title&gt;Vaccines for the 21st Century: A Tool for Decisionmaking&lt;/title&gt;&lt;/titles&gt;&lt;dates&gt;&lt;year&gt;1999&lt;/year&gt;&lt;/dates&gt;&lt;pub-location&gt;Washington&lt;/pub-location&gt;&lt;publisher&gt;National Academy Press&lt;/publisher&gt;&lt;urls&gt;&lt;/urls&gt;&lt;/record&gt;&lt;/Cite&gt;&lt;/EndNote&gt;</w:instrText>
            </w:r>
            <w:r>
              <w:rPr>
                <w:rFonts w:cstheme="minorHAnsi"/>
                <w:noProof/>
                <w:sz w:val="18"/>
                <w:szCs w:val="18"/>
              </w:rPr>
              <w:fldChar w:fldCharType="separate"/>
            </w:r>
            <w:r w:rsidR="00392EB3" w:rsidRPr="00392EB3">
              <w:rPr>
                <w:rFonts w:cstheme="minorHAnsi"/>
                <w:noProof/>
                <w:sz w:val="18"/>
                <w:szCs w:val="18"/>
                <w:vertAlign w:val="superscript"/>
              </w:rPr>
              <w:t>94</w:t>
            </w:r>
            <w:r>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70713762" w14:textId="77777777" w:rsidR="007C6425" w:rsidRPr="00427900" w:rsidRDefault="00F76819" w:rsidP="0056152D">
            <w:pPr>
              <w:widowControl w:val="0"/>
              <w:spacing w:line="240" w:lineRule="auto"/>
            </w:pPr>
            <w:hyperlink r:id="rId120" w:history="1">
              <w:r w:rsidR="007C6425" w:rsidRPr="00427900">
                <w:rPr>
                  <w:rStyle w:val="Hyperlink"/>
                  <w:rFonts w:cs="Calibri"/>
                  <w:color w:val="auto"/>
                  <w:sz w:val="18"/>
                  <w:szCs w:val="18"/>
                  <w:u w:val="none"/>
                </w:rPr>
                <w:t>Values were estimated by a committee of experts in the USA based on ‘mild’ symptoms in women and urethritis in men, both with outpatient treatment. (Assumed uniformly distributed with a +/- 10% uncertainty range)</w:t>
              </w:r>
            </w:hyperlink>
          </w:p>
        </w:tc>
      </w:tr>
      <w:tr w:rsidR="007C6425" w:rsidRPr="00427900" w14:paraId="7B66E389"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78712A0B" w14:textId="77777777" w:rsidR="007C6425" w:rsidRPr="00427900" w:rsidRDefault="00F76819" w:rsidP="0056152D">
            <w:pPr>
              <w:widowControl w:val="0"/>
              <w:spacing w:line="240" w:lineRule="auto"/>
            </w:pPr>
            <w:hyperlink r:id="rId121" w:history="1">
              <w:r w:rsidR="007C6425" w:rsidRPr="00427900">
                <w:rPr>
                  <w:rStyle w:val="Hyperlink"/>
                  <w:rFonts w:cs="Calibri"/>
                  <w:color w:val="auto"/>
                  <w:sz w:val="18"/>
                  <w:szCs w:val="18"/>
                  <w:u w:val="none"/>
                </w:rPr>
                <w:t>Health state utility value for symptomatic chlamydia infection</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2866EB46" w14:textId="77777777" w:rsidR="007C6425" w:rsidRPr="00427900" w:rsidRDefault="00F76819" w:rsidP="0056152D">
            <w:pPr>
              <w:widowControl w:val="0"/>
              <w:spacing w:line="240" w:lineRule="auto"/>
            </w:pPr>
            <w:hyperlink r:id="rId122" w:history="1">
              <w:r w:rsidR="007C6425" w:rsidRPr="00427900">
                <w:rPr>
                  <w:rStyle w:val="Hyperlink"/>
                  <w:rFonts w:eastAsia="font468" w:cs="Calibri"/>
                  <w:color w:val="auto"/>
                  <w:sz w:val="18"/>
                  <w:szCs w:val="18"/>
                  <w:u w:val="none"/>
                </w:rPr>
                <w:t>Females: ~</w:t>
              </w:r>
              <w:proofErr w:type="gramStart"/>
              <w:r w:rsidR="007C6425" w:rsidRPr="00427900">
                <w:rPr>
                  <w:rStyle w:val="Hyperlink"/>
                  <w:rFonts w:eastAsia="font468" w:cs="Calibri"/>
                  <w:color w:val="auto"/>
                  <w:sz w:val="18"/>
                  <w:szCs w:val="18"/>
                  <w:u w:val="none"/>
                </w:rPr>
                <w:t>U(</w:t>
              </w:r>
              <w:proofErr w:type="gramEnd"/>
              <w:r w:rsidR="007C6425" w:rsidRPr="00427900">
                <w:rPr>
                  <w:rStyle w:val="Hyperlink"/>
                  <w:rFonts w:eastAsia="font468" w:cs="Calibri"/>
                  <w:color w:val="auto"/>
                  <w:sz w:val="18"/>
                  <w:szCs w:val="18"/>
                  <w:u w:val="none"/>
                </w:rPr>
                <w:t>0.81, 0.99)</w:t>
              </w:r>
            </w:hyperlink>
          </w:p>
          <w:p w14:paraId="0F5C98E6" w14:textId="77777777" w:rsidR="007C6425" w:rsidRPr="00427900" w:rsidRDefault="00F76819" w:rsidP="0056152D">
            <w:pPr>
              <w:widowControl w:val="0"/>
              <w:spacing w:line="240" w:lineRule="auto"/>
            </w:pPr>
            <w:hyperlink r:id="rId123" w:history="1">
              <w:r w:rsidR="007C6425" w:rsidRPr="00427900">
                <w:rPr>
                  <w:rStyle w:val="Hyperlink"/>
                  <w:rFonts w:eastAsia="font468" w:cs="Calibri"/>
                  <w:color w:val="auto"/>
                  <w:sz w:val="18"/>
                  <w:szCs w:val="18"/>
                  <w:u w:val="none"/>
                </w:rPr>
                <w:t>Males: ~</w:t>
              </w:r>
              <w:proofErr w:type="gramStart"/>
              <w:r w:rsidR="007C6425" w:rsidRPr="00427900">
                <w:rPr>
                  <w:rStyle w:val="Hyperlink"/>
                  <w:rFonts w:eastAsia="font468" w:cs="Calibri"/>
                  <w:color w:val="auto"/>
                  <w:sz w:val="18"/>
                  <w:szCs w:val="18"/>
                  <w:u w:val="none"/>
                </w:rPr>
                <w:t>U(</w:t>
              </w:r>
              <w:proofErr w:type="gramEnd"/>
              <w:r w:rsidR="007C6425" w:rsidRPr="00427900">
                <w:rPr>
                  <w:rStyle w:val="Hyperlink"/>
                  <w:rFonts w:eastAsia="font468" w:cs="Calibri"/>
                  <w:color w:val="auto"/>
                  <w:sz w:val="18"/>
                  <w:szCs w:val="18"/>
                  <w:u w:val="none"/>
                </w:rPr>
                <w:t>0.76, 0.0.92)</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6E62796E" w14:textId="06BE1656" w:rsidR="007C6425" w:rsidRPr="00427900" w:rsidRDefault="00666986" w:rsidP="0056152D">
            <w:pPr>
              <w:widowControl w:val="0"/>
              <w:spacing w:line="240" w:lineRule="auto"/>
              <w:jc w:val="center"/>
            </w:pPr>
            <w:r>
              <w:rPr>
                <w:rFonts w:cstheme="minorHAnsi"/>
                <w:noProof/>
                <w:sz w:val="18"/>
                <w:szCs w:val="18"/>
              </w:rPr>
              <w:fldChar w:fldCharType="begin"/>
            </w:r>
            <w:r w:rsidR="00392EB3">
              <w:rPr>
                <w:rFonts w:cstheme="minorHAnsi"/>
                <w:noProof/>
                <w:sz w:val="18"/>
                <w:szCs w:val="18"/>
              </w:rPr>
              <w:instrText xml:space="preserve"> ADDIN EN.CITE &lt;EndNote&gt;&lt;Cite&gt;&lt;Author&gt;Institute of Medicine&lt;/Author&gt;&lt;Year&gt;1999&lt;/Year&gt;&lt;RecNum&gt;17&lt;/RecNum&gt;&lt;DisplayText&gt;&lt;style face="superscript"&gt;94&lt;/style&gt;&lt;/DisplayText&gt;&lt;record&gt;&lt;rec-number&gt;17&lt;/rec-number&gt;&lt;foreign-keys&gt;&lt;key app="EN" db-id="9x090xwwrar05fe252txat5apx00dsfsaedz" timestamp="1608312852"&gt;17&lt;/key&gt;&lt;/foreign-keys&gt;&lt;ref-type name="Book Section"&gt;5&lt;/ref-type&gt;&lt;contributors&gt;&lt;authors&gt;&lt;author&gt;Institute of Medicine,&lt;/author&gt;&lt;/authors&gt;&lt;/contributors&gt;&lt;titles&gt;&lt;title&gt;Vaccines for the 21st Century: A Tool for Decisionmaking&lt;/title&gt;&lt;/titles&gt;&lt;dates&gt;&lt;year&gt;1999&lt;/year&gt;&lt;/dates&gt;&lt;pub-location&gt;Washington&lt;/pub-location&gt;&lt;publisher&gt;National Academy Press&lt;/publisher&gt;&lt;urls&gt;&lt;/urls&gt;&lt;/record&gt;&lt;/Cite&gt;&lt;/EndNote&gt;</w:instrText>
            </w:r>
            <w:r>
              <w:rPr>
                <w:rFonts w:cstheme="minorHAnsi"/>
                <w:noProof/>
                <w:sz w:val="18"/>
                <w:szCs w:val="18"/>
              </w:rPr>
              <w:fldChar w:fldCharType="separate"/>
            </w:r>
            <w:r w:rsidR="00392EB3" w:rsidRPr="00392EB3">
              <w:rPr>
                <w:rFonts w:cstheme="minorHAnsi"/>
                <w:noProof/>
                <w:sz w:val="18"/>
                <w:szCs w:val="18"/>
                <w:vertAlign w:val="superscript"/>
              </w:rPr>
              <w:t>94</w:t>
            </w:r>
            <w:r>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52D974E9" w14:textId="77777777" w:rsidR="007C6425" w:rsidRPr="00427900" w:rsidRDefault="00F76819" w:rsidP="0056152D">
            <w:pPr>
              <w:widowControl w:val="0"/>
              <w:spacing w:line="240" w:lineRule="auto"/>
            </w:pPr>
            <w:hyperlink r:id="rId124" w:history="1">
              <w:r w:rsidR="007C6425" w:rsidRPr="00427900">
                <w:rPr>
                  <w:rStyle w:val="Hyperlink"/>
                  <w:rFonts w:cs="Calibri"/>
                  <w:color w:val="auto"/>
                  <w:sz w:val="18"/>
                  <w:szCs w:val="18"/>
                  <w:u w:val="none"/>
                </w:rPr>
                <w:t>Values were estimated by a committee of experts in the USA based on ‘mild’ symptoms in women and urethritis in men, both with outpatient treatment. (Assumed uniformly distributed with a +/- 10% uncertainty range)</w:t>
              </w:r>
            </w:hyperlink>
          </w:p>
        </w:tc>
      </w:tr>
      <w:tr w:rsidR="007C6425" w:rsidRPr="00427900" w14:paraId="32D6F229"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3533F741" w14:textId="77777777" w:rsidR="007C6425" w:rsidRPr="00427900" w:rsidRDefault="00F76819" w:rsidP="0056152D">
            <w:pPr>
              <w:widowControl w:val="0"/>
              <w:spacing w:line="240" w:lineRule="auto"/>
            </w:pPr>
            <w:hyperlink r:id="rId125" w:history="1">
              <w:r w:rsidR="007C6425" w:rsidRPr="00427900">
                <w:rPr>
                  <w:rStyle w:val="Hyperlink"/>
                  <w:rFonts w:cs="Calibri"/>
                  <w:color w:val="auto"/>
                  <w:sz w:val="18"/>
                  <w:szCs w:val="18"/>
                  <w:u w:val="none"/>
                </w:rPr>
                <w:t>Health state utility value for PID</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25A15574" w14:textId="77777777" w:rsidR="007C6425" w:rsidRPr="00427900" w:rsidRDefault="00F76819" w:rsidP="0056152D">
            <w:pPr>
              <w:widowControl w:val="0"/>
              <w:spacing w:line="240" w:lineRule="auto"/>
            </w:pPr>
            <w:hyperlink r:id="rId126" w:history="1">
              <w:r w:rsidR="007C6425" w:rsidRPr="00427900">
                <w:rPr>
                  <w:rStyle w:val="Hyperlink"/>
                  <w:rFonts w:eastAsia="font468" w:cs="Calibri"/>
                  <w:color w:val="auto"/>
                  <w:sz w:val="18"/>
                  <w:szCs w:val="18"/>
                  <w:u w:val="none"/>
                </w:rPr>
                <w:t>Females: ~</w:t>
              </w:r>
              <w:proofErr w:type="gramStart"/>
              <w:r w:rsidR="007C6425" w:rsidRPr="00427900">
                <w:rPr>
                  <w:rStyle w:val="Hyperlink"/>
                  <w:rFonts w:eastAsia="font468" w:cs="Calibri"/>
                  <w:color w:val="auto"/>
                  <w:sz w:val="18"/>
                  <w:szCs w:val="18"/>
                  <w:u w:val="none"/>
                </w:rPr>
                <w:t>N(</w:t>
              </w:r>
              <w:proofErr w:type="gramEnd"/>
              <w:r w:rsidR="007C6425" w:rsidRPr="00427900">
                <w:rPr>
                  <w:rStyle w:val="Hyperlink"/>
                  <w:rFonts w:eastAsia="font468" w:cs="Calibri"/>
                  <w:color w:val="auto"/>
                  <w:sz w:val="18"/>
                  <w:szCs w:val="18"/>
                  <w:u w:val="none"/>
                </w:rPr>
                <w:t>0.87, SD 0.26)</w:t>
              </w:r>
            </w:hyperlink>
          </w:p>
          <w:p w14:paraId="3957F8A4" w14:textId="77777777" w:rsidR="007C6425" w:rsidRPr="00427900" w:rsidRDefault="00F76819" w:rsidP="0056152D">
            <w:pPr>
              <w:widowControl w:val="0"/>
              <w:spacing w:line="240" w:lineRule="auto"/>
            </w:pPr>
            <w:hyperlink r:id="rId127" w:history="1"/>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7EEA7993" w14:textId="47490947" w:rsidR="007C6425" w:rsidRPr="00427900" w:rsidRDefault="00666986" w:rsidP="0056152D">
            <w:pPr>
              <w:widowControl w:val="0"/>
              <w:spacing w:line="240" w:lineRule="auto"/>
              <w:jc w:val="center"/>
            </w:pPr>
            <w:r>
              <w:rPr>
                <w:rFonts w:cstheme="minorHAnsi"/>
                <w:noProof/>
                <w:sz w:val="18"/>
                <w:szCs w:val="18"/>
              </w:rPr>
              <w:fldChar w:fldCharType="begin">
                <w:fldData xml:space="preserve">PEVuZE5vdGU+PENpdGU+PEF1dGhvcj5KYWNrc29uPC9BdXRob3I+PFllYXI+MjAxNDwvWWVhcj48
UmVjTnVtPjExPC9SZWNOdW0+PERpc3BsYXlUZXh0PjxzdHlsZSBmYWNlPSJzdXBlcnNjcmlwdCI+
MTAwLCAxMDE8L3N0eWxlPjwvRGlzcGxheVRleHQ+PHJlY29yZD48cmVjLW51bWJlcj4xMTwvcmVj
LW51bWJlcj48Zm9yZWlnbi1rZXlzPjxrZXkgYXBwPSJFTiIgZGItaWQ9Ijl4MDkweHd3cmFyMDVm
ZTI1MnR4YXQ1YXB4MDBkc2ZzYWVkeiIgdGltZXN0YW1wPSIxNjA4MzEyODUyIj4xMTwva2V5Pjwv
Zm9yZWlnbi1rZXlzPjxyZWYtdHlwZSBuYW1lPSJKb3VybmFsIEFydGljbGUiPjE3PC9yZWYtdHlw
ZT48Y29udHJpYnV0b3JzPjxhdXRob3JzPjxhdXRob3I+SmFja3NvbiwgTC4gSi48L2F1dGhvcj48
YXV0aG9yPkF1Z3VzdGUsIFAuPC9hdXRob3I+PGF1dGhvcj5Mb3csIE4uPC9hdXRob3I+PGF1dGhv
cj5Sb2JlcnRzLCBULiBFLjwvYXV0aG9yPjwvYXV0aG9ycz48L2NvbnRyaWJ1dG9ycz48YXV0aC1h
ZGRyZXNzPkhlYWx0aCBFY29ub21pY3MgVW5pdCwgVW5pdmVyc2l0eSBvZiBCaXJtaW5naGFtLCBF
ZGdiYXN0b24sIEJpcm1pbmdoYW0sIFVLLiYjeEQ7V2Fyd2ljayBFdmlkZW5jZSwgV2Fyd2ljayBN
ZWRpY2FsIFNjaG9vbCwgVGhlIFVuaXZlcnNpdHkgb2YgV2Fyd2ljaywgQ292ZW50cnksIFVLLiYj
eEQ7SW5zdGl0dXRlIG9mIFNvY2lhbCBhbmQgUHJldmVudGl2ZSBNZWRpY2luZSwgVW5pdmVyc2l0
eSBvZiBCZXJuLCBCZXJuLCBTd2l0emVybGFuZC4mI3hEO0hlYWx0aCBFY29ub21pY3MgVW5pdCwg
VW5pdmVyc2l0eSBvZiBCaXJtaW5naGFtLCBFZGdiYXN0b24sIEJpcm1pbmdoYW0sIFVLLiBFbGVj
dHJvbmljIGFkZHJlc3M6IHQuZS5yb2JlcnRzQGJoYW0uYWMudWsuPC9hdXRoLWFkZHJlc3M+PHRp
dGxlcz48dGl0bGU+VmFsdWluZyB0aGUgaGVhbHRoIHN0YXRlcyBhc3NvY2lhdGVkIHdpdGggQ2hs
YW15ZGlhIHRyYWNob21hdGlzIGluZmVjdGlvbnMgYW5kIHRoZWlyIHNlcXVlbGFlOiBhIHN5c3Rl
bWF0aWMgcmV2aWV3IG9mIGVjb25vbWljIGV2YWx1YXRpb25zIGFuZCBwcmltYXJ5IHN0dWRpZXM8
L3RpdGxlPjxzZWNvbmRhcnktdGl0bGU+VmFsdWUgSGVhbHRoPC9zZWNvbmRhcnktdGl0bGU+PGFs
dC10aXRsZT5WYWx1ZSBpbiBoZWFsdGggOiB0aGUgam91cm5hbCBvZiB0aGUgSW50ZXJuYXRpb25h
bCBTb2NpZXR5IGZvciBQaGFybWFjb2Vjb25vbWljcyBhbmQgT3V0Y29tZXMgUmVzZWFyY2g8L2Fs
dC10aXRsZT48L3RpdGxlcz48cGVyaW9kaWNhbD48ZnVsbC10aXRsZT5WYWx1ZSBIZWFsdGg8L2Z1
bGwtdGl0bGU+PGFiYnItMT5WYWx1ZSBpbiBoZWFsdGggOiB0aGUgam91cm5hbCBvZiB0aGUgSW50
ZXJuYXRpb25hbCBTb2NpZXR5IGZvciBQaGFybWFjb2Vjb25vbWljcyBhbmQgT3V0Y29tZXMgUmVz
ZWFyY2g8L2FiYnItMT48L3BlcmlvZGljYWw+PGFsdC1wZXJpb2RpY2FsPjxmdWxsLXRpdGxlPlZh
bHVlIEhlYWx0aDwvZnVsbC10aXRsZT48YWJici0xPlZhbHVlIGluIGhlYWx0aCA6IHRoZSBqb3Vy
bmFsIG9mIHRoZSBJbnRlcm5hdGlvbmFsIFNvY2lldHkgZm9yIFBoYXJtYWNvZWNvbm9taWNzIGFu
ZCBPdXRjb21lcyBSZXNlYXJjaDwvYWJici0xPjwvYWx0LXBlcmlvZGljYWw+PHBhZ2VzPjExNi0z
MDwvcGFnZXM+PHZvbHVtZT4xNzwvdm9sdW1lPjxudW1iZXI+MTwvbnVtYmVyPjxlZGl0aW9uPjIw
MTQvMDEvMjE8L2VkaXRpb24+PGtleXdvcmRzPjxrZXl3b3JkPkNobGFteWRpYSBJbmZlY3Rpb25z
LyplY29ub21pY3MvKnByZXZlbnRpb24gJmFtcDsgY29udHJvbDwva2V5d29yZD48a2V5d29yZD4q
Q2hsYW15ZGlhIHRyYWNob21hdGlzPC9rZXl3b3JkPjxrZXl3b3JkPkNvc3QtQmVuZWZpdCBBbmFs
eXNpczwva2V5d29yZD48a2V5d29yZD5IZWFsdGggU3RhdHVzPC9rZXl3b3JkPjxrZXl3b3JkPkh1
bWFuczwva2V5d29yZD48a2V5d29yZD4qUXVhbGl0eS1BZGp1c3RlZCBMaWZlIFllYXJzPC9rZXl3
b3JkPjxrZXl3b3JkPmNobGFteWRpYTwva2V5d29yZD48a2V5d29yZD5lY29ub21pYyBldmFsdWF0
aW9uPC9rZXl3b3JkPjxrZXl3b3JkPmhlYWx0aCBzdGF0ZXM8L2tleXdvcmQ+PGtleXdvcmQ+aW5m
ZWN0aW91cyBkaXNlYXNlczwva2V5d29yZD48a2V5d29yZD52YWx1YXRpb248L2tleXdvcmQ+PC9r
ZXl3b3Jkcz48ZGF0ZXM+PHllYXI+MjAxNDwveWVhcj48cHViLWRhdGVzPjxkYXRlPkphbi1GZWI8
L2RhdGU+PC9wdWItZGF0ZXM+PC9kYXRlcz48aXNibj4xNTI0LTQ3MzMgKEVsZWN0cm9uaWMpJiN4
RDsxMDk4LTMwMTUgKExpbmtpbmcpPC9pc2JuPjxhY2Nlc3Npb24tbnVtPjI0NDM4NzI1PC9hY2Nl
c3Npb24tbnVtPjx1cmxzPjxyZWxhdGVkLXVybHM+PHVybD5odHRwczovL3d3dy5uY2JpLm5sbS5u
aWguZ292L3B1Ym1lZC8yNDQzODcyNTwvdXJsPjwvcmVsYXRlZC11cmxzPjwvdXJscz48ZWxlY3Ry
b25pYy1yZXNvdXJjZS1udW0+MTAuMTAxNi9qLmp2YWwuMjAxMy4xMC4wMDU8L2VsZWN0cm9uaWMt
cmVzb3VyY2UtbnVtPjxsYW5ndWFnZT5lbmc8L2xhbmd1YWdlPjwvcmVjb3JkPjwvQ2l0ZT48Q2l0
ZT48QXV0aG9yPlNtaXRoPC9BdXRob3I+PFllYXI+MjAwODwvWWVhcj48UmVjTnVtPjEwPC9SZWNO
dW0+PHJlY29yZD48cmVjLW51bWJlcj4xMDwvcmVjLW51bWJlcj48Zm9yZWlnbi1rZXlzPjxrZXkg
YXBwPSJFTiIgZGItaWQ9Ijl4MDkweHd3cmFyMDVmZTI1MnR4YXQ1YXB4MDBkc2ZzYWVkeiIgdGlt
ZXN0YW1wPSIxNjA4MzEyODUyIj4xMDwva2V5PjwvZm9yZWlnbi1rZXlzPjxyZWYtdHlwZSBuYW1l
PSJKb3VybmFsIEFydGljbGUiPjE3PC9yZWYtdHlwZT48Y29udHJpYnV0b3JzPjxhdXRob3JzPjxh
dXRob3I+U21pdGgsIEsuIEouPC9hdXRob3I+PGF1dGhvcj5Uc2V2YXQsIEouPC9hdXRob3I+PGF1
dGhvcj5OZXNzLCBSLiBCLjwvYXV0aG9yPjxhdXRob3I+V2llc2VuZmVsZCwgSC4gQy48L2F1dGhv
cj48YXV0aG9yPlJvYmVydHMsIE0uIFMuPC9hdXRob3I+PC9hdXRob3JzPjwvY29udHJpYnV0b3Jz
PjxhdXRoLWFkZHJlc3M+U2VjdGlvbiBvZiBEZWNpc2lvbiBTY2llbmNlcyBhbmQgQ2xpbmljYWwg
U3lzdGVtcyBNb2RlbGluZywgVW5pdmVyc2l0eSBvZiBQaXR0c2J1cmdoIFNjaG9vbCBvZiBNZWRp
Y2luZSwgUGl0dHNidXJnaCwgUGVubnN5bHZhbmlhLCBVU0EuIHNtaXRoa2oyQHVwbWMuZWR1PC9h
dXRoLWFkZHJlc3M+PHRpdGxlcz48dGl0bGU+UXVhbGl0eSBvZiBsaWZlIHV0aWxpdGllcyBmb3Ig
cGVsdmljIGluZmxhbW1hdG9yeSBkaXNlYXNlIGhlYWx0aCBzdGF0ZXM8L3RpdGxlPjxzZWNvbmRh
cnktdGl0bGU+U2V4IFRyYW5zbSBEaXM8L3NlY29uZGFyeS10aXRsZT48L3RpdGxlcz48cGVyaW9k
aWNhbD48ZnVsbC10aXRsZT5TZXggVHJhbnNtIERpczwvZnVsbC10aXRsZT48L3BlcmlvZGljYWw+
PHBhZ2VzPjMwNy0xMTwvcGFnZXM+PHZvbHVtZT4zNTwvdm9sdW1lPjxudW1iZXI+MzwvbnVtYmVy
PjxlZGl0aW9uPjIwMDcvMTEvMjM8L2VkaXRpb24+PGtleXdvcmRzPjxrZXl3b3JkPkFkdWx0PC9r
ZXl3b3JkPjxrZXl3b3JkPkNhc2UtQ29udHJvbCBTdHVkaWVzPC9rZXl3b3JkPjxrZXl3b3JkPkNv
c3QtQmVuZWZpdCBBbmFseXNpczwva2V5d29yZD48a2V5d29yZD5GZW1hbGU8L2tleXdvcmQ+PGtl
eXdvcmQ+KkhlYWx0aCBTdGF0dXM8L2tleXdvcmQ+PGtleXdvcmQ+SHVtYW5zPC9rZXl3b3JkPjxr
ZXl3b3JkPlBhaW4gTWVhc3VyZW1lbnQ8L2tleXdvcmQ+PGtleXdvcmQ+UGVsdmljIEluZmxhbW1h
dG9yeSBEaXNlYXNlLypjb21wbGljYXRpb25zLyplY29ub21pY3MvcHN5Y2hvbG9neS90aGVyYXB5
PC9rZXl3b3JkPjxrZXl3b3JkPipQZWx2aWMgUGFpbjwva2V5d29yZD48a2V5d29yZD5QZW5uc3ls
dmFuaWE8L2tleXdvcmQ+PGtleXdvcmQ+KlF1YWxpdHkgb2YgTGlmZTwva2V5d29yZD48a2V5d29y
ZD5TdXJ2ZXlzIGFuZCBRdWVzdGlvbm5haXJlczwva2V5d29yZD48a2V5d29yZD5Xb21lbiZhcG9z
O3MgSGVhbHRoPC9rZXl3b3JkPjwva2V5d29yZHM+PGRhdGVzPjx5ZWFyPjIwMDg8L3llYXI+PHB1
Yi1kYXRlcz48ZGF0ZT5NYXI8L2RhdGU+PC9wdWItZGF0ZXM+PC9kYXRlcz48aXNibj4wMTQ4LTU3
MTcgKFByaW50KSYjeEQ7MDE0OC01NzE3IChMaW5raW5nKTwvaXNibj48YWNjZXNzaW9uLW51bT4x
ODAzMjk5NTwvYWNjZXNzaW9uLW51bT48dXJscz48cmVsYXRlZC11cmxzPjx1cmw+aHR0cHM6Ly93
d3cubmNiaS5ubG0ubmloLmdvdi9wdWJtZWQvMTgwMzI5OTU8L3VybD48L3JlbGF0ZWQtdXJscz48
L3VybHM+PGVsZWN0cm9uaWMtcmVzb3VyY2UtbnVtPjEwLjEwOTcvT0xRLjBiMDEzZTMxODE1YjA3
ZGQ8L2VsZWN0cm9uaWMtcmVzb3VyY2UtbnVtPjwvcmVjb3JkPjwvQ2l0ZT48L0VuZE5vdGU+
</w:fldData>
              </w:fldChar>
            </w:r>
            <w:r w:rsidR="00392EB3">
              <w:rPr>
                <w:rFonts w:cstheme="minorHAnsi"/>
                <w:noProof/>
                <w:sz w:val="18"/>
                <w:szCs w:val="18"/>
              </w:rPr>
              <w:instrText xml:space="preserve"> ADDIN EN.CITE </w:instrText>
            </w:r>
            <w:r w:rsidR="00392EB3">
              <w:rPr>
                <w:rFonts w:cstheme="minorHAnsi"/>
                <w:noProof/>
                <w:sz w:val="18"/>
                <w:szCs w:val="18"/>
              </w:rPr>
              <w:fldChar w:fldCharType="begin">
                <w:fldData xml:space="preserve">PEVuZE5vdGU+PENpdGU+PEF1dGhvcj5KYWNrc29uPC9BdXRob3I+PFllYXI+MjAxNDwvWWVhcj48
UmVjTnVtPjExPC9SZWNOdW0+PERpc3BsYXlUZXh0PjxzdHlsZSBmYWNlPSJzdXBlcnNjcmlwdCI+
MTAwLCAxMDE8L3N0eWxlPjwvRGlzcGxheVRleHQ+PHJlY29yZD48cmVjLW51bWJlcj4xMTwvcmVj
LW51bWJlcj48Zm9yZWlnbi1rZXlzPjxrZXkgYXBwPSJFTiIgZGItaWQ9Ijl4MDkweHd3cmFyMDVm
ZTI1MnR4YXQ1YXB4MDBkc2ZzYWVkeiIgdGltZXN0YW1wPSIxNjA4MzEyODUyIj4xMTwva2V5Pjwv
Zm9yZWlnbi1rZXlzPjxyZWYtdHlwZSBuYW1lPSJKb3VybmFsIEFydGljbGUiPjE3PC9yZWYtdHlw
ZT48Y29udHJpYnV0b3JzPjxhdXRob3JzPjxhdXRob3I+SmFja3NvbiwgTC4gSi48L2F1dGhvcj48
YXV0aG9yPkF1Z3VzdGUsIFAuPC9hdXRob3I+PGF1dGhvcj5Mb3csIE4uPC9hdXRob3I+PGF1dGhv
cj5Sb2JlcnRzLCBULiBFLjwvYXV0aG9yPjwvYXV0aG9ycz48L2NvbnRyaWJ1dG9ycz48YXV0aC1h
ZGRyZXNzPkhlYWx0aCBFY29ub21pY3MgVW5pdCwgVW5pdmVyc2l0eSBvZiBCaXJtaW5naGFtLCBF
ZGdiYXN0b24sIEJpcm1pbmdoYW0sIFVLLiYjeEQ7V2Fyd2ljayBFdmlkZW5jZSwgV2Fyd2ljayBN
ZWRpY2FsIFNjaG9vbCwgVGhlIFVuaXZlcnNpdHkgb2YgV2Fyd2ljaywgQ292ZW50cnksIFVLLiYj
eEQ7SW5zdGl0dXRlIG9mIFNvY2lhbCBhbmQgUHJldmVudGl2ZSBNZWRpY2luZSwgVW5pdmVyc2l0
eSBvZiBCZXJuLCBCZXJuLCBTd2l0emVybGFuZC4mI3hEO0hlYWx0aCBFY29ub21pY3MgVW5pdCwg
VW5pdmVyc2l0eSBvZiBCaXJtaW5naGFtLCBFZGdiYXN0b24sIEJpcm1pbmdoYW0sIFVLLiBFbGVj
dHJvbmljIGFkZHJlc3M6IHQuZS5yb2JlcnRzQGJoYW0uYWMudWsuPC9hdXRoLWFkZHJlc3M+PHRp
dGxlcz48dGl0bGU+VmFsdWluZyB0aGUgaGVhbHRoIHN0YXRlcyBhc3NvY2lhdGVkIHdpdGggQ2hs
YW15ZGlhIHRyYWNob21hdGlzIGluZmVjdGlvbnMgYW5kIHRoZWlyIHNlcXVlbGFlOiBhIHN5c3Rl
bWF0aWMgcmV2aWV3IG9mIGVjb25vbWljIGV2YWx1YXRpb25zIGFuZCBwcmltYXJ5IHN0dWRpZXM8
L3RpdGxlPjxzZWNvbmRhcnktdGl0bGU+VmFsdWUgSGVhbHRoPC9zZWNvbmRhcnktdGl0bGU+PGFs
dC10aXRsZT5WYWx1ZSBpbiBoZWFsdGggOiB0aGUgam91cm5hbCBvZiB0aGUgSW50ZXJuYXRpb25h
bCBTb2NpZXR5IGZvciBQaGFybWFjb2Vjb25vbWljcyBhbmQgT3V0Y29tZXMgUmVzZWFyY2g8L2Fs
dC10aXRsZT48L3RpdGxlcz48cGVyaW9kaWNhbD48ZnVsbC10aXRsZT5WYWx1ZSBIZWFsdGg8L2Z1
bGwtdGl0bGU+PGFiYnItMT5WYWx1ZSBpbiBoZWFsdGggOiB0aGUgam91cm5hbCBvZiB0aGUgSW50
ZXJuYXRpb25hbCBTb2NpZXR5IGZvciBQaGFybWFjb2Vjb25vbWljcyBhbmQgT3V0Y29tZXMgUmVz
ZWFyY2g8L2FiYnItMT48L3BlcmlvZGljYWw+PGFsdC1wZXJpb2RpY2FsPjxmdWxsLXRpdGxlPlZh
bHVlIEhlYWx0aDwvZnVsbC10aXRsZT48YWJici0xPlZhbHVlIGluIGhlYWx0aCA6IHRoZSBqb3Vy
bmFsIG9mIHRoZSBJbnRlcm5hdGlvbmFsIFNvY2lldHkgZm9yIFBoYXJtYWNvZWNvbm9taWNzIGFu
ZCBPdXRjb21lcyBSZXNlYXJjaDwvYWJici0xPjwvYWx0LXBlcmlvZGljYWw+PHBhZ2VzPjExNi0z
MDwvcGFnZXM+PHZvbHVtZT4xNzwvdm9sdW1lPjxudW1iZXI+MTwvbnVtYmVyPjxlZGl0aW9uPjIw
MTQvMDEvMjE8L2VkaXRpb24+PGtleXdvcmRzPjxrZXl3b3JkPkNobGFteWRpYSBJbmZlY3Rpb25z
LyplY29ub21pY3MvKnByZXZlbnRpb24gJmFtcDsgY29udHJvbDwva2V5d29yZD48a2V5d29yZD4q
Q2hsYW15ZGlhIHRyYWNob21hdGlzPC9rZXl3b3JkPjxrZXl3b3JkPkNvc3QtQmVuZWZpdCBBbmFs
eXNpczwva2V5d29yZD48a2V5d29yZD5IZWFsdGggU3RhdHVzPC9rZXl3b3JkPjxrZXl3b3JkPkh1
bWFuczwva2V5d29yZD48a2V5d29yZD4qUXVhbGl0eS1BZGp1c3RlZCBMaWZlIFllYXJzPC9rZXl3
b3JkPjxrZXl3b3JkPmNobGFteWRpYTwva2V5d29yZD48a2V5d29yZD5lY29ub21pYyBldmFsdWF0
aW9uPC9rZXl3b3JkPjxrZXl3b3JkPmhlYWx0aCBzdGF0ZXM8L2tleXdvcmQ+PGtleXdvcmQ+aW5m
ZWN0aW91cyBkaXNlYXNlczwva2V5d29yZD48a2V5d29yZD52YWx1YXRpb248L2tleXdvcmQ+PC9r
ZXl3b3Jkcz48ZGF0ZXM+PHllYXI+MjAxNDwveWVhcj48cHViLWRhdGVzPjxkYXRlPkphbi1GZWI8
L2RhdGU+PC9wdWItZGF0ZXM+PC9kYXRlcz48aXNibj4xNTI0LTQ3MzMgKEVsZWN0cm9uaWMpJiN4
RDsxMDk4LTMwMTUgKExpbmtpbmcpPC9pc2JuPjxhY2Nlc3Npb24tbnVtPjI0NDM4NzI1PC9hY2Nl
c3Npb24tbnVtPjx1cmxzPjxyZWxhdGVkLXVybHM+PHVybD5odHRwczovL3d3dy5uY2JpLm5sbS5u
aWguZ292L3B1Ym1lZC8yNDQzODcyNTwvdXJsPjwvcmVsYXRlZC11cmxzPjwvdXJscz48ZWxlY3Ry
b25pYy1yZXNvdXJjZS1udW0+MTAuMTAxNi9qLmp2YWwuMjAxMy4xMC4wMDU8L2VsZWN0cm9uaWMt
cmVzb3VyY2UtbnVtPjxsYW5ndWFnZT5lbmc8L2xhbmd1YWdlPjwvcmVjb3JkPjwvQ2l0ZT48Q2l0
ZT48QXV0aG9yPlNtaXRoPC9BdXRob3I+PFllYXI+MjAwODwvWWVhcj48UmVjTnVtPjEwPC9SZWNO
dW0+PHJlY29yZD48cmVjLW51bWJlcj4xMDwvcmVjLW51bWJlcj48Zm9yZWlnbi1rZXlzPjxrZXkg
YXBwPSJFTiIgZGItaWQ9Ijl4MDkweHd3cmFyMDVmZTI1MnR4YXQ1YXB4MDBkc2ZzYWVkeiIgdGlt
ZXN0YW1wPSIxNjA4MzEyODUyIj4xMDwva2V5PjwvZm9yZWlnbi1rZXlzPjxyZWYtdHlwZSBuYW1l
PSJKb3VybmFsIEFydGljbGUiPjE3PC9yZWYtdHlwZT48Y29udHJpYnV0b3JzPjxhdXRob3JzPjxh
dXRob3I+U21pdGgsIEsuIEouPC9hdXRob3I+PGF1dGhvcj5Uc2V2YXQsIEouPC9hdXRob3I+PGF1
dGhvcj5OZXNzLCBSLiBCLjwvYXV0aG9yPjxhdXRob3I+V2llc2VuZmVsZCwgSC4gQy48L2F1dGhv
cj48YXV0aG9yPlJvYmVydHMsIE0uIFMuPC9hdXRob3I+PC9hdXRob3JzPjwvY29udHJpYnV0b3Jz
PjxhdXRoLWFkZHJlc3M+U2VjdGlvbiBvZiBEZWNpc2lvbiBTY2llbmNlcyBhbmQgQ2xpbmljYWwg
U3lzdGVtcyBNb2RlbGluZywgVW5pdmVyc2l0eSBvZiBQaXR0c2J1cmdoIFNjaG9vbCBvZiBNZWRp
Y2luZSwgUGl0dHNidXJnaCwgUGVubnN5bHZhbmlhLCBVU0EuIHNtaXRoa2oyQHVwbWMuZWR1PC9h
dXRoLWFkZHJlc3M+PHRpdGxlcz48dGl0bGU+UXVhbGl0eSBvZiBsaWZlIHV0aWxpdGllcyBmb3Ig
cGVsdmljIGluZmxhbW1hdG9yeSBkaXNlYXNlIGhlYWx0aCBzdGF0ZXM8L3RpdGxlPjxzZWNvbmRh
cnktdGl0bGU+U2V4IFRyYW5zbSBEaXM8L3NlY29uZGFyeS10aXRsZT48L3RpdGxlcz48cGVyaW9k
aWNhbD48ZnVsbC10aXRsZT5TZXggVHJhbnNtIERpczwvZnVsbC10aXRsZT48L3BlcmlvZGljYWw+
PHBhZ2VzPjMwNy0xMTwvcGFnZXM+PHZvbHVtZT4zNTwvdm9sdW1lPjxudW1iZXI+MzwvbnVtYmVy
PjxlZGl0aW9uPjIwMDcvMTEvMjM8L2VkaXRpb24+PGtleXdvcmRzPjxrZXl3b3JkPkFkdWx0PC9r
ZXl3b3JkPjxrZXl3b3JkPkNhc2UtQ29udHJvbCBTdHVkaWVzPC9rZXl3b3JkPjxrZXl3b3JkPkNv
c3QtQmVuZWZpdCBBbmFseXNpczwva2V5d29yZD48a2V5d29yZD5GZW1hbGU8L2tleXdvcmQ+PGtl
eXdvcmQ+KkhlYWx0aCBTdGF0dXM8L2tleXdvcmQ+PGtleXdvcmQ+SHVtYW5zPC9rZXl3b3JkPjxr
ZXl3b3JkPlBhaW4gTWVhc3VyZW1lbnQ8L2tleXdvcmQ+PGtleXdvcmQ+UGVsdmljIEluZmxhbW1h
dG9yeSBEaXNlYXNlLypjb21wbGljYXRpb25zLyplY29ub21pY3MvcHN5Y2hvbG9neS90aGVyYXB5
PC9rZXl3b3JkPjxrZXl3b3JkPipQZWx2aWMgUGFpbjwva2V5d29yZD48a2V5d29yZD5QZW5uc3ls
dmFuaWE8L2tleXdvcmQ+PGtleXdvcmQ+KlF1YWxpdHkgb2YgTGlmZTwva2V5d29yZD48a2V5d29y
ZD5TdXJ2ZXlzIGFuZCBRdWVzdGlvbm5haXJlczwva2V5d29yZD48a2V5d29yZD5Xb21lbiZhcG9z
O3MgSGVhbHRoPC9rZXl3b3JkPjwva2V5d29yZHM+PGRhdGVzPjx5ZWFyPjIwMDg8L3llYXI+PHB1
Yi1kYXRlcz48ZGF0ZT5NYXI8L2RhdGU+PC9wdWItZGF0ZXM+PC9kYXRlcz48aXNibj4wMTQ4LTU3
MTcgKFByaW50KSYjeEQ7MDE0OC01NzE3IChMaW5raW5nKTwvaXNibj48YWNjZXNzaW9uLW51bT4x
ODAzMjk5NTwvYWNjZXNzaW9uLW51bT48dXJscz48cmVsYXRlZC11cmxzPjx1cmw+aHR0cHM6Ly93
d3cubmNiaS5ubG0ubmloLmdvdi9wdWJtZWQvMTgwMzI5OTU8L3VybD48L3JlbGF0ZWQtdXJscz48
L3VybHM+PGVsZWN0cm9uaWMtcmVzb3VyY2UtbnVtPjEwLjEwOTcvT0xRLjBiMDEzZTMxODE1YjA3
ZGQ8L2VsZWN0cm9uaWMtcmVzb3VyY2UtbnVtPjwvcmVjb3JkPjwvQ2l0ZT48L0VuZE5vdGU+
</w:fldData>
              </w:fldChar>
            </w:r>
            <w:r w:rsidR="00392EB3">
              <w:rPr>
                <w:rFonts w:cstheme="minorHAnsi"/>
                <w:noProof/>
                <w:sz w:val="18"/>
                <w:szCs w:val="18"/>
              </w:rPr>
              <w:instrText xml:space="preserve"> ADDIN EN.CITE.DATA </w:instrText>
            </w:r>
            <w:r w:rsidR="00392EB3">
              <w:rPr>
                <w:rFonts w:cstheme="minorHAnsi"/>
                <w:noProof/>
                <w:sz w:val="18"/>
                <w:szCs w:val="18"/>
              </w:rPr>
            </w:r>
            <w:r w:rsidR="00392EB3">
              <w:rPr>
                <w:rFonts w:cstheme="minorHAnsi"/>
                <w:noProof/>
                <w:sz w:val="18"/>
                <w:szCs w:val="18"/>
              </w:rPr>
              <w:fldChar w:fldCharType="end"/>
            </w:r>
            <w:r>
              <w:rPr>
                <w:rFonts w:cstheme="minorHAnsi"/>
                <w:noProof/>
                <w:sz w:val="18"/>
                <w:szCs w:val="18"/>
              </w:rPr>
            </w:r>
            <w:r>
              <w:rPr>
                <w:rFonts w:cstheme="minorHAnsi"/>
                <w:noProof/>
                <w:sz w:val="18"/>
                <w:szCs w:val="18"/>
              </w:rPr>
              <w:fldChar w:fldCharType="separate"/>
            </w:r>
            <w:r w:rsidR="00392EB3" w:rsidRPr="00392EB3">
              <w:rPr>
                <w:rFonts w:cstheme="minorHAnsi"/>
                <w:noProof/>
                <w:sz w:val="18"/>
                <w:szCs w:val="18"/>
                <w:vertAlign w:val="superscript"/>
              </w:rPr>
              <w:t>100, 101</w:t>
            </w:r>
            <w:r>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0446FFFB" w14:textId="77777777" w:rsidR="007C6425" w:rsidRPr="00427900" w:rsidRDefault="00F76819" w:rsidP="0056152D">
            <w:pPr>
              <w:widowControl w:val="0"/>
              <w:spacing w:line="240" w:lineRule="auto"/>
            </w:pPr>
            <w:hyperlink r:id="rId128" w:history="1">
              <w:r w:rsidR="007C6425" w:rsidRPr="00427900">
                <w:rPr>
                  <w:rStyle w:val="Hyperlink"/>
                  <w:rFonts w:cs="Calibri"/>
                  <w:color w:val="auto"/>
                  <w:sz w:val="18"/>
                  <w:szCs w:val="18"/>
                  <w:u w:val="none"/>
                </w:rPr>
                <w:t>Mean time-trade-off estimate for inpatient women without previous PID. Considered to be best available estimate among those found in a previous systematic review.</w:t>
              </w:r>
            </w:hyperlink>
          </w:p>
        </w:tc>
      </w:tr>
      <w:tr w:rsidR="007C6425" w:rsidRPr="00427900" w14:paraId="5F8ADAC1"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7B14EEA6" w14:textId="77777777" w:rsidR="007C6425" w:rsidRPr="00427900" w:rsidRDefault="00F76819" w:rsidP="0056152D">
            <w:pPr>
              <w:widowControl w:val="0"/>
              <w:spacing w:line="240" w:lineRule="auto"/>
            </w:pPr>
            <w:hyperlink r:id="rId129" w:history="1">
              <w:r w:rsidR="007C6425" w:rsidRPr="00427900">
                <w:rPr>
                  <w:rStyle w:val="Hyperlink"/>
                  <w:rFonts w:cs="Calibri"/>
                  <w:color w:val="auto"/>
                  <w:sz w:val="18"/>
                  <w:szCs w:val="18"/>
                  <w:u w:val="none"/>
                </w:rPr>
                <w:t>Health state utility value for chronic pelvic pain</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6D145BC0" w14:textId="77777777" w:rsidR="007C6425" w:rsidRPr="00427900" w:rsidRDefault="00F76819" w:rsidP="0056152D">
            <w:pPr>
              <w:widowControl w:val="0"/>
              <w:tabs>
                <w:tab w:val="right" w:pos="1735"/>
              </w:tabs>
              <w:spacing w:line="240" w:lineRule="auto"/>
            </w:pPr>
            <w:hyperlink r:id="rId130" w:history="1">
              <w:r w:rsidR="007C6425" w:rsidRPr="00427900">
                <w:rPr>
                  <w:rStyle w:val="Hyperlink"/>
                  <w:rFonts w:eastAsia="font468" w:cs="Calibri"/>
                  <w:color w:val="auto"/>
                  <w:sz w:val="18"/>
                  <w:szCs w:val="18"/>
                  <w:u w:val="none"/>
                </w:rPr>
                <w:t>Females: ~</w:t>
              </w:r>
              <w:proofErr w:type="gramStart"/>
              <w:r w:rsidR="007C6425" w:rsidRPr="00427900">
                <w:rPr>
                  <w:rStyle w:val="Hyperlink"/>
                  <w:rFonts w:eastAsia="font468" w:cs="Calibri"/>
                  <w:color w:val="auto"/>
                  <w:sz w:val="18"/>
                  <w:szCs w:val="18"/>
                  <w:u w:val="none"/>
                </w:rPr>
                <w:t>N(</w:t>
              </w:r>
              <w:proofErr w:type="gramEnd"/>
              <w:r w:rsidR="007C6425" w:rsidRPr="00427900">
                <w:rPr>
                  <w:rStyle w:val="Hyperlink"/>
                  <w:rFonts w:eastAsia="font468" w:cs="Calibri"/>
                  <w:color w:val="auto"/>
                  <w:sz w:val="18"/>
                  <w:szCs w:val="18"/>
                  <w:u w:val="none"/>
                </w:rPr>
                <w:t>0.79, SD 0.29)</w:t>
              </w:r>
            </w:hyperlink>
          </w:p>
          <w:p w14:paraId="4110C1EC" w14:textId="77777777" w:rsidR="007C6425" w:rsidRPr="00427900" w:rsidRDefault="00F76819" w:rsidP="0056152D">
            <w:pPr>
              <w:widowControl w:val="0"/>
              <w:spacing w:line="240" w:lineRule="auto"/>
            </w:pPr>
            <w:hyperlink r:id="rId131" w:history="1"/>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3AEC473D" w14:textId="1126235B" w:rsidR="007C6425" w:rsidRPr="00427900" w:rsidRDefault="00666986" w:rsidP="0056152D">
            <w:pPr>
              <w:widowControl w:val="0"/>
              <w:spacing w:line="240" w:lineRule="auto"/>
              <w:jc w:val="center"/>
            </w:pPr>
            <w:r>
              <w:rPr>
                <w:rFonts w:cstheme="minorHAnsi"/>
                <w:noProof/>
                <w:sz w:val="18"/>
                <w:szCs w:val="18"/>
              </w:rPr>
              <w:fldChar w:fldCharType="begin">
                <w:fldData xml:space="preserve">PEVuZE5vdGU+PENpdGU+PEF1dGhvcj5KYWNrc29uPC9BdXRob3I+PFllYXI+MjAxNDwvWWVhcj48
UmVjTnVtPjExPC9SZWNOdW0+PERpc3BsYXlUZXh0PjxzdHlsZSBmYWNlPSJzdXBlcnNjcmlwdCI+
MTAwLCAxMDE8L3N0eWxlPjwvRGlzcGxheVRleHQ+PHJlY29yZD48cmVjLW51bWJlcj4xMTwvcmVj
LW51bWJlcj48Zm9yZWlnbi1rZXlzPjxrZXkgYXBwPSJFTiIgZGItaWQ9Ijl4MDkweHd3cmFyMDVm
ZTI1MnR4YXQ1YXB4MDBkc2ZzYWVkeiIgdGltZXN0YW1wPSIxNjA4MzEyODUyIj4xMTwva2V5Pjwv
Zm9yZWlnbi1rZXlzPjxyZWYtdHlwZSBuYW1lPSJKb3VybmFsIEFydGljbGUiPjE3PC9yZWYtdHlw
ZT48Y29udHJpYnV0b3JzPjxhdXRob3JzPjxhdXRob3I+SmFja3NvbiwgTC4gSi48L2F1dGhvcj48
YXV0aG9yPkF1Z3VzdGUsIFAuPC9hdXRob3I+PGF1dGhvcj5Mb3csIE4uPC9hdXRob3I+PGF1dGhv
cj5Sb2JlcnRzLCBULiBFLjwvYXV0aG9yPjwvYXV0aG9ycz48L2NvbnRyaWJ1dG9ycz48YXV0aC1h
ZGRyZXNzPkhlYWx0aCBFY29ub21pY3MgVW5pdCwgVW5pdmVyc2l0eSBvZiBCaXJtaW5naGFtLCBF
ZGdiYXN0b24sIEJpcm1pbmdoYW0sIFVLLiYjeEQ7V2Fyd2ljayBFdmlkZW5jZSwgV2Fyd2ljayBN
ZWRpY2FsIFNjaG9vbCwgVGhlIFVuaXZlcnNpdHkgb2YgV2Fyd2ljaywgQ292ZW50cnksIFVLLiYj
eEQ7SW5zdGl0dXRlIG9mIFNvY2lhbCBhbmQgUHJldmVudGl2ZSBNZWRpY2luZSwgVW5pdmVyc2l0
eSBvZiBCZXJuLCBCZXJuLCBTd2l0emVybGFuZC4mI3hEO0hlYWx0aCBFY29ub21pY3MgVW5pdCwg
VW5pdmVyc2l0eSBvZiBCaXJtaW5naGFtLCBFZGdiYXN0b24sIEJpcm1pbmdoYW0sIFVLLiBFbGVj
dHJvbmljIGFkZHJlc3M6IHQuZS5yb2JlcnRzQGJoYW0uYWMudWsuPC9hdXRoLWFkZHJlc3M+PHRp
dGxlcz48dGl0bGU+VmFsdWluZyB0aGUgaGVhbHRoIHN0YXRlcyBhc3NvY2lhdGVkIHdpdGggQ2hs
YW15ZGlhIHRyYWNob21hdGlzIGluZmVjdGlvbnMgYW5kIHRoZWlyIHNlcXVlbGFlOiBhIHN5c3Rl
bWF0aWMgcmV2aWV3IG9mIGVjb25vbWljIGV2YWx1YXRpb25zIGFuZCBwcmltYXJ5IHN0dWRpZXM8
L3RpdGxlPjxzZWNvbmRhcnktdGl0bGU+VmFsdWUgSGVhbHRoPC9zZWNvbmRhcnktdGl0bGU+PGFs
dC10aXRsZT5WYWx1ZSBpbiBoZWFsdGggOiB0aGUgam91cm5hbCBvZiB0aGUgSW50ZXJuYXRpb25h
bCBTb2NpZXR5IGZvciBQaGFybWFjb2Vjb25vbWljcyBhbmQgT3V0Y29tZXMgUmVzZWFyY2g8L2Fs
dC10aXRsZT48L3RpdGxlcz48cGVyaW9kaWNhbD48ZnVsbC10aXRsZT5WYWx1ZSBIZWFsdGg8L2Z1
bGwtdGl0bGU+PGFiYnItMT5WYWx1ZSBpbiBoZWFsdGggOiB0aGUgam91cm5hbCBvZiB0aGUgSW50
ZXJuYXRpb25hbCBTb2NpZXR5IGZvciBQaGFybWFjb2Vjb25vbWljcyBhbmQgT3V0Y29tZXMgUmVz
ZWFyY2g8L2FiYnItMT48L3BlcmlvZGljYWw+PGFsdC1wZXJpb2RpY2FsPjxmdWxsLXRpdGxlPlZh
bHVlIEhlYWx0aDwvZnVsbC10aXRsZT48YWJici0xPlZhbHVlIGluIGhlYWx0aCA6IHRoZSBqb3Vy
bmFsIG9mIHRoZSBJbnRlcm5hdGlvbmFsIFNvY2lldHkgZm9yIFBoYXJtYWNvZWNvbm9taWNzIGFu
ZCBPdXRjb21lcyBSZXNlYXJjaDwvYWJici0xPjwvYWx0LXBlcmlvZGljYWw+PHBhZ2VzPjExNi0z
MDwvcGFnZXM+PHZvbHVtZT4xNzwvdm9sdW1lPjxudW1iZXI+MTwvbnVtYmVyPjxlZGl0aW9uPjIw
MTQvMDEvMjE8L2VkaXRpb24+PGtleXdvcmRzPjxrZXl3b3JkPkNobGFteWRpYSBJbmZlY3Rpb25z
LyplY29ub21pY3MvKnByZXZlbnRpb24gJmFtcDsgY29udHJvbDwva2V5d29yZD48a2V5d29yZD4q
Q2hsYW15ZGlhIHRyYWNob21hdGlzPC9rZXl3b3JkPjxrZXl3b3JkPkNvc3QtQmVuZWZpdCBBbmFs
eXNpczwva2V5d29yZD48a2V5d29yZD5IZWFsdGggU3RhdHVzPC9rZXl3b3JkPjxrZXl3b3JkPkh1
bWFuczwva2V5d29yZD48a2V5d29yZD4qUXVhbGl0eS1BZGp1c3RlZCBMaWZlIFllYXJzPC9rZXl3
b3JkPjxrZXl3b3JkPmNobGFteWRpYTwva2V5d29yZD48a2V5d29yZD5lY29ub21pYyBldmFsdWF0
aW9uPC9rZXl3b3JkPjxrZXl3b3JkPmhlYWx0aCBzdGF0ZXM8L2tleXdvcmQ+PGtleXdvcmQ+aW5m
ZWN0aW91cyBkaXNlYXNlczwva2V5d29yZD48a2V5d29yZD52YWx1YXRpb248L2tleXdvcmQ+PC9r
ZXl3b3Jkcz48ZGF0ZXM+PHllYXI+MjAxNDwveWVhcj48cHViLWRhdGVzPjxkYXRlPkphbi1GZWI8
L2RhdGU+PC9wdWItZGF0ZXM+PC9kYXRlcz48aXNibj4xNTI0LTQ3MzMgKEVsZWN0cm9uaWMpJiN4
RDsxMDk4LTMwMTUgKExpbmtpbmcpPC9pc2JuPjxhY2Nlc3Npb24tbnVtPjI0NDM4NzI1PC9hY2Nl
c3Npb24tbnVtPjx1cmxzPjxyZWxhdGVkLXVybHM+PHVybD5odHRwczovL3d3dy5uY2JpLm5sbS5u
aWguZ292L3B1Ym1lZC8yNDQzODcyNTwvdXJsPjwvcmVsYXRlZC11cmxzPjwvdXJscz48ZWxlY3Ry
b25pYy1yZXNvdXJjZS1udW0+MTAuMTAxNi9qLmp2YWwuMjAxMy4xMC4wMDU8L2VsZWN0cm9uaWMt
cmVzb3VyY2UtbnVtPjxsYW5ndWFnZT5lbmc8L2xhbmd1YWdlPjwvcmVjb3JkPjwvQ2l0ZT48Q2l0
ZT48QXV0aG9yPlNtaXRoPC9BdXRob3I+PFllYXI+MjAwODwvWWVhcj48UmVjTnVtPjEwPC9SZWNO
dW0+PHJlY29yZD48cmVjLW51bWJlcj4xMDwvcmVjLW51bWJlcj48Zm9yZWlnbi1rZXlzPjxrZXkg
YXBwPSJFTiIgZGItaWQ9Ijl4MDkweHd3cmFyMDVmZTI1MnR4YXQ1YXB4MDBkc2ZzYWVkeiIgdGlt
ZXN0YW1wPSIxNjA4MzEyODUyIj4xMDwva2V5PjwvZm9yZWlnbi1rZXlzPjxyZWYtdHlwZSBuYW1l
PSJKb3VybmFsIEFydGljbGUiPjE3PC9yZWYtdHlwZT48Y29udHJpYnV0b3JzPjxhdXRob3JzPjxh
dXRob3I+U21pdGgsIEsuIEouPC9hdXRob3I+PGF1dGhvcj5Uc2V2YXQsIEouPC9hdXRob3I+PGF1
dGhvcj5OZXNzLCBSLiBCLjwvYXV0aG9yPjxhdXRob3I+V2llc2VuZmVsZCwgSC4gQy48L2F1dGhv
cj48YXV0aG9yPlJvYmVydHMsIE0uIFMuPC9hdXRob3I+PC9hdXRob3JzPjwvY29udHJpYnV0b3Jz
PjxhdXRoLWFkZHJlc3M+U2VjdGlvbiBvZiBEZWNpc2lvbiBTY2llbmNlcyBhbmQgQ2xpbmljYWwg
U3lzdGVtcyBNb2RlbGluZywgVW5pdmVyc2l0eSBvZiBQaXR0c2J1cmdoIFNjaG9vbCBvZiBNZWRp
Y2luZSwgUGl0dHNidXJnaCwgUGVubnN5bHZhbmlhLCBVU0EuIHNtaXRoa2oyQHVwbWMuZWR1PC9h
dXRoLWFkZHJlc3M+PHRpdGxlcz48dGl0bGU+UXVhbGl0eSBvZiBsaWZlIHV0aWxpdGllcyBmb3Ig
cGVsdmljIGluZmxhbW1hdG9yeSBkaXNlYXNlIGhlYWx0aCBzdGF0ZXM8L3RpdGxlPjxzZWNvbmRh
cnktdGl0bGU+U2V4IFRyYW5zbSBEaXM8L3NlY29uZGFyeS10aXRsZT48L3RpdGxlcz48cGVyaW9k
aWNhbD48ZnVsbC10aXRsZT5TZXggVHJhbnNtIERpczwvZnVsbC10aXRsZT48L3BlcmlvZGljYWw+
PHBhZ2VzPjMwNy0xMTwvcGFnZXM+PHZvbHVtZT4zNTwvdm9sdW1lPjxudW1iZXI+MzwvbnVtYmVy
PjxlZGl0aW9uPjIwMDcvMTEvMjM8L2VkaXRpb24+PGtleXdvcmRzPjxrZXl3b3JkPkFkdWx0PC9r
ZXl3b3JkPjxrZXl3b3JkPkNhc2UtQ29udHJvbCBTdHVkaWVzPC9rZXl3b3JkPjxrZXl3b3JkPkNv
c3QtQmVuZWZpdCBBbmFseXNpczwva2V5d29yZD48a2V5d29yZD5GZW1hbGU8L2tleXdvcmQ+PGtl
eXdvcmQ+KkhlYWx0aCBTdGF0dXM8L2tleXdvcmQ+PGtleXdvcmQ+SHVtYW5zPC9rZXl3b3JkPjxr
ZXl3b3JkPlBhaW4gTWVhc3VyZW1lbnQ8L2tleXdvcmQ+PGtleXdvcmQ+UGVsdmljIEluZmxhbW1h
dG9yeSBEaXNlYXNlLypjb21wbGljYXRpb25zLyplY29ub21pY3MvcHN5Y2hvbG9neS90aGVyYXB5
PC9rZXl3b3JkPjxrZXl3b3JkPipQZWx2aWMgUGFpbjwva2V5d29yZD48a2V5d29yZD5QZW5uc3ls
dmFuaWE8L2tleXdvcmQ+PGtleXdvcmQ+KlF1YWxpdHkgb2YgTGlmZTwva2V5d29yZD48a2V5d29y
ZD5TdXJ2ZXlzIGFuZCBRdWVzdGlvbm5haXJlczwva2V5d29yZD48a2V5d29yZD5Xb21lbiZhcG9z
O3MgSGVhbHRoPC9rZXl3b3JkPjwva2V5d29yZHM+PGRhdGVzPjx5ZWFyPjIwMDg8L3llYXI+PHB1
Yi1kYXRlcz48ZGF0ZT5NYXI8L2RhdGU+PC9wdWItZGF0ZXM+PC9kYXRlcz48aXNibj4wMTQ4LTU3
MTcgKFByaW50KSYjeEQ7MDE0OC01NzE3IChMaW5raW5nKTwvaXNibj48YWNjZXNzaW9uLW51bT4x
ODAzMjk5NTwvYWNjZXNzaW9uLW51bT48dXJscz48cmVsYXRlZC11cmxzPjx1cmw+aHR0cHM6Ly93
d3cubmNiaS5ubG0ubmloLmdvdi9wdWJtZWQvMTgwMzI5OTU8L3VybD48L3JlbGF0ZWQtdXJscz48
L3VybHM+PGVsZWN0cm9uaWMtcmVzb3VyY2UtbnVtPjEwLjEwOTcvT0xRLjBiMDEzZTMxODE1YjA3
ZGQ8L2VsZWN0cm9uaWMtcmVzb3VyY2UtbnVtPjwvcmVjb3JkPjwvQ2l0ZT48L0VuZE5vdGU+
</w:fldData>
              </w:fldChar>
            </w:r>
            <w:r w:rsidR="00392EB3">
              <w:rPr>
                <w:rFonts w:cstheme="minorHAnsi"/>
                <w:noProof/>
                <w:sz w:val="18"/>
                <w:szCs w:val="18"/>
              </w:rPr>
              <w:instrText xml:space="preserve"> ADDIN EN.CITE </w:instrText>
            </w:r>
            <w:r w:rsidR="00392EB3">
              <w:rPr>
                <w:rFonts w:cstheme="minorHAnsi"/>
                <w:noProof/>
                <w:sz w:val="18"/>
                <w:szCs w:val="18"/>
              </w:rPr>
              <w:fldChar w:fldCharType="begin">
                <w:fldData xml:space="preserve">PEVuZE5vdGU+PENpdGU+PEF1dGhvcj5KYWNrc29uPC9BdXRob3I+PFllYXI+MjAxNDwvWWVhcj48
UmVjTnVtPjExPC9SZWNOdW0+PERpc3BsYXlUZXh0PjxzdHlsZSBmYWNlPSJzdXBlcnNjcmlwdCI+
MTAwLCAxMDE8L3N0eWxlPjwvRGlzcGxheVRleHQ+PHJlY29yZD48cmVjLW51bWJlcj4xMTwvcmVj
LW51bWJlcj48Zm9yZWlnbi1rZXlzPjxrZXkgYXBwPSJFTiIgZGItaWQ9Ijl4MDkweHd3cmFyMDVm
ZTI1MnR4YXQ1YXB4MDBkc2ZzYWVkeiIgdGltZXN0YW1wPSIxNjA4MzEyODUyIj4xMTwva2V5Pjwv
Zm9yZWlnbi1rZXlzPjxyZWYtdHlwZSBuYW1lPSJKb3VybmFsIEFydGljbGUiPjE3PC9yZWYtdHlw
ZT48Y29udHJpYnV0b3JzPjxhdXRob3JzPjxhdXRob3I+SmFja3NvbiwgTC4gSi48L2F1dGhvcj48
YXV0aG9yPkF1Z3VzdGUsIFAuPC9hdXRob3I+PGF1dGhvcj5Mb3csIE4uPC9hdXRob3I+PGF1dGhv
cj5Sb2JlcnRzLCBULiBFLjwvYXV0aG9yPjwvYXV0aG9ycz48L2NvbnRyaWJ1dG9ycz48YXV0aC1h
ZGRyZXNzPkhlYWx0aCBFY29ub21pY3MgVW5pdCwgVW5pdmVyc2l0eSBvZiBCaXJtaW5naGFtLCBF
ZGdiYXN0b24sIEJpcm1pbmdoYW0sIFVLLiYjeEQ7V2Fyd2ljayBFdmlkZW5jZSwgV2Fyd2ljayBN
ZWRpY2FsIFNjaG9vbCwgVGhlIFVuaXZlcnNpdHkgb2YgV2Fyd2ljaywgQ292ZW50cnksIFVLLiYj
eEQ7SW5zdGl0dXRlIG9mIFNvY2lhbCBhbmQgUHJldmVudGl2ZSBNZWRpY2luZSwgVW5pdmVyc2l0
eSBvZiBCZXJuLCBCZXJuLCBTd2l0emVybGFuZC4mI3hEO0hlYWx0aCBFY29ub21pY3MgVW5pdCwg
VW5pdmVyc2l0eSBvZiBCaXJtaW5naGFtLCBFZGdiYXN0b24sIEJpcm1pbmdoYW0sIFVLLiBFbGVj
dHJvbmljIGFkZHJlc3M6IHQuZS5yb2JlcnRzQGJoYW0uYWMudWsuPC9hdXRoLWFkZHJlc3M+PHRp
dGxlcz48dGl0bGU+VmFsdWluZyB0aGUgaGVhbHRoIHN0YXRlcyBhc3NvY2lhdGVkIHdpdGggQ2hs
YW15ZGlhIHRyYWNob21hdGlzIGluZmVjdGlvbnMgYW5kIHRoZWlyIHNlcXVlbGFlOiBhIHN5c3Rl
bWF0aWMgcmV2aWV3IG9mIGVjb25vbWljIGV2YWx1YXRpb25zIGFuZCBwcmltYXJ5IHN0dWRpZXM8
L3RpdGxlPjxzZWNvbmRhcnktdGl0bGU+VmFsdWUgSGVhbHRoPC9zZWNvbmRhcnktdGl0bGU+PGFs
dC10aXRsZT5WYWx1ZSBpbiBoZWFsdGggOiB0aGUgam91cm5hbCBvZiB0aGUgSW50ZXJuYXRpb25h
bCBTb2NpZXR5IGZvciBQaGFybWFjb2Vjb25vbWljcyBhbmQgT3V0Y29tZXMgUmVzZWFyY2g8L2Fs
dC10aXRsZT48L3RpdGxlcz48cGVyaW9kaWNhbD48ZnVsbC10aXRsZT5WYWx1ZSBIZWFsdGg8L2Z1
bGwtdGl0bGU+PGFiYnItMT5WYWx1ZSBpbiBoZWFsdGggOiB0aGUgam91cm5hbCBvZiB0aGUgSW50
ZXJuYXRpb25hbCBTb2NpZXR5IGZvciBQaGFybWFjb2Vjb25vbWljcyBhbmQgT3V0Y29tZXMgUmVz
ZWFyY2g8L2FiYnItMT48L3BlcmlvZGljYWw+PGFsdC1wZXJpb2RpY2FsPjxmdWxsLXRpdGxlPlZh
bHVlIEhlYWx0aDwvZnVsbC10aXRsZT48YWJici0xPlZhbHVlIGluIGhlYWx0aCA6IHRoZSBqb3Vy
bmFsIG9mIHRoZSBJbnRlcm5hdGlvbmFsIFNvY2lldHkgZm9yIFBoYXJtYWNvZWNvbm9taWNzIGFu
ZCBPdXRjb21lcyBSZXNlYXJjaDwvYWJici0xPjwvYWx0LXBlcmlvZGljYWw+PHBhZ2VzPjExNi0z
MDwvcGFnZXM+PHZvbHVtZT4xNzwvdm9sdW1lPjxudW1iZXI+MTwvbnVtYmVyPjxlZGl0aW9uPjIw
MTQvMDEvMjE8L2VkaXRpb24+PGtleXdvcmRzPjxrZXl3b3JkPkNobGFteWRpYSBJbmZlY3Rpb25z
LyplY29ub21pY3MvKnByZXZlbnRpb24gJmFtcDsgY29udHJvbDwva2V5d29yZD48a2V5d29yZD4q
Q2hsYW15ZGlhIHRyYWNob21hdGlzPC9rZXl3b3JkPjxrZXl3b3JkPkNvc3QtQmVuZWZpdCBBbmFs
eXNpczwva2V5d29yZD48a2V5d29yZD5IZWFsdGggU3RhdHVzPC9rZXl3b3JkPjxrZXl3b3JkPkh1
bWFuczwva2V5d29yZD48a2V5d29yZD4qUXVhbGl0eS1BZGp1c3RlZCBMaWZlIFllYXJzPC9rZXl3
b3JkPjxrZXl3b3JkPmNobGFteWRpYTwva2V5d29yZD48a2V5d29yZD5lY29ub21pYyBldmFsdWF0
aW9uPC9rZXl3b3JkPjxrZXl3b3JkPmhlYWx0aCBzdGF0ZXM8L2tleXdvcmQ+PGtleXdvcmQ+aW5m
ZWN0aW91cyBkaXNlYXNlczwva2V5d29yZD48a2V5d29yZD52YWx1YXRpb248L2tleXdvcmQ+PC9r
ZXl3b3Jkcz48ZGF0ZXM+PHllYXI+MjAxNDwveWVhcj48cHViLWRhdGVzPjxkYXRlPkphbi1GZWI8
L2RhdGU+PC9wdWItZGF0ZXM+PC9kYXRlcz48aXNibj4xNTI0LTQ3MzMgKEVsZWN0cm9uaWMpJiN4
RDsxMDk4LTMwMTUgKExpbmtpbmcpPC9pc2JuPjxhY2Nlc3Npb24tbnVtPjI0NDM4NzI1PC9hY2Nl
c3Npb24tbnVtPjx1cmxzPjxyZWxhdGVkLXVybHM+PHVybD5odHRwczovL3d3dy5uY2JpLm5sbS5u
aWguZ292L3B1Ym1lZC8yNDQzODcyNTwvdXJsPjwvcmVsYXRlZC11cmxzPjwvdXJscz48ZWxlY3Ry
b25pYy1yZXNvdXJjZS1udW0+MTAuMTAxNi9qLmp2YWwuMjAxMy4xMC4wMDU8L2VsZWN0cm9uaWMt
cmVzb3VyY2UtbnVtPjxsYW5ndWFnZT5lbmc8L2xhbmd1YWdlPjwvcmVjb3JkPjwvQ2l0ZT48Q2l0
ZT48QXV0aG9yPlNtaXRoPC9BdXRob3I+PFllYXI+MjAwODwvWWVhcj48UmVjTnVtPjEwPC9SZWNO
dW0+PHJlY29yZD48cmVjLW51bWJlcj4xMDwvcmVjLW51bWJlcj48Zm9yZWlnbi1rZXlzPjxrZXkg
YXBwPSJFTiIgZGItaWQ9Ijl4MDkweHd3cmFyMDVmZTI1MnR4YXQ1YXB4MDBkc2ZzYWVkeiIgdGlt
ZXN0YW1wPSIxNjA4MzEyODUyIj4xMDwva2V5PjwvZm9yZWlnbi1rZXlzPjxyZWYtdHlwZSBuYW1l
PSJKb3VybmFsIEFydGljbGUiPjE3PC9yZWYtdHlwZT48Y29udHJpYnV0b3JzPjxhdXRob3JzPjxh
dXRob3I+U21pdGgsIEsuIEouPC9hdXRob3I+PGF1dGhvcj5Uc2V2YXQsIEouPC9hdXRob3I+PGF1
dGhvcj5OZXNzLCBSLiBCLjwvYXV0aG9yPjxhdXRob3I+V2llc2VuZmVsZCwgSC4gQy48L2F1dGhv
cj48YXV0aG9yPlJvYmVydHMsIE0uIFMuPC9hdXRob3I+PC9hdXRob3JzPjwvY29udHJpYnV0b3Jz
PjxhdXRoLWFkZHJlc3M+U2VjdGlvbiBvZiBEZWNpc2lvbiBTY2llbmNlcyBhbmQgQ2xpbmljYWwg
U3lzdGVtcyBNb2RlbGluZywgVW5pdmVyc2l0eSBvZiBQaXR0c2J1cmdoIFNjaG9vbCBvZiBNZWRp
Y2luZSwgUGl0dHNidXJnaCwgUGVubnN5bHZhbmlhLCBVU0EuIHNtaXRoa2oyQHVwbWMuZWR1PC9h
dXRoLWFkZHJlc3M+PHRpdGxlcz48dGl0bGU+UXVhbGl0eSBvZiBsaWZlIHV0aWxpdGllcyBmb3Ig
cGVsdmljIGluZmxhbW1hdG9yeSBkaXNlYXNlIGhlYWx0aCBzdGF0ZXM8L3RpdGxlPjxzZWNvbmRh
cnktdGl0bGU+U2V4IFRyYW5zbSBEaXM8L3NlY29uZGFyeS10aXRsZT48L3RpdGxlcz48cGVyaW9k
aWNhbD48ZnVsbC10aXRsZT5TZXggVHJhbnNtIERpczwvZnVsbC10aXRsZT48L3BlcmlvZGljYWw+
PHBhZ2VzPjMwNy0xMTwvcGFnZXM+PHZvbHVtZT4zNTwvdm9sdW1lPjxudW1iZXI+MzwvbnVtYmVy
PjxlZGl0aW9uPjIwMDcvMTEvMjM8L2VkaXRpb24+PGtleXdvcmRzPjxrZXl3b3JkPkFkdWx0PC9r
ZXl3b3JkPjxrZXl3b3JkPkNhc2UtQ29udHJvbCBTdHVkaWVzPC9rZXl3b3JkPjxrZXl3b3JkPkNv
c3QtQmVuZWZpdCBBbmFseXNpczwva2V5d29yZD48a2V5d29yZD5GZW1hbGU8L2tleXdvcmQ+PGtl
eXdvcmQ+KkhlYWx0aCBTdGF0dXM8L2tleXdvcmQ+PGtleXdvcmQ+SHVtYW5zPC9rZXl3b3JkPjxr
ZXl3b3JkPlBhaW4gTWVhc3VyZW1lbnQ8L2tleXdvcmQ+PGtleXdvcmQ+UGVsdmljIEluZmxhbW1h
dG9yeSBEaXNlYXNlLypjb21wbGljYXRpb25zLyplY29ub21pY3MvcHN5Y2hvbG9neS90aGVyYXB5
PC9rZXl3b3JkPjxrZXl3b3JkPipQZWx2aWMgUGFpbjwva2V5d29yZD48a2V5d29yZD5QZW5uc3ls
dmFuaWE8L2tleXdvcmQ+PGtleXdvcmQ+KlF1YWxpdHkgb2YgTGlmZTwva2V5d29yZD48a2V5d29y
ZD5TdXJ2ZXlzIGFuZCBRdWVzdGlvbm5haXJlczwva2V5d29yZD48a2V5d29yZD5Xb21lbiZhcG9z
O3MgSGVhbHRoPC9rZXl3b3JkPjwva2V5d29yZHM+PGRhdGVzPjx5ZWFyPjIwMDg8L3llYXI+PHB1
Yi1kYXRlcz48ZGF0ZT5NYXI8L2RhdGU+PC9wdWItZGF0ZXM+PC9kYXRlcz48aXNibj4wMTQ4LTU3
MTcgKFByaW50KSYjeEQ7MDE0OC01NzE3IChMaW5raW5nKTwvaXNibj48YWNjZXNzaW9uLW51bT4x
ODAzMjk5NTwvYWNjZXNzaW9uLW51bT48dXJscz48cmVsYXRlZC11cmxzPjx1cmw+aHR0cHM6Ly93
d3cubmNiaS5ubG0ubmloLmdvdi9wdWJtZWQvMTgwMzI5OTU8L3VybD48L3JlbGF0ZWQtdXJscz48
L3VybHM+PGVsZWN0cm9uaWMtcmVzb3VyY2UtbnVtPjEwLjEwOTcvT0xRLjBiMDEzZTMxODE1YjA3
ZGQ8L2VsZWN0cm9uaWMtcmVzb3VyY2UtbnVtPjwvcmVjb3JkPjwvQ2l0ZT48L0VuZE5vdGU+
</w:fldData>
              </w:fldChar>
            </w:r>
            <w:r w:rsidR="00392EB3">
              <w:rPr>
                <w:rFonts w:cstheme="minorHAnsi"/>
                <w:noProof/>
                <w:sz w:val="18"/>
                <w:szCs w:val="18"/>
              </w:rPr>
              <w:instrText xml:space="preserve"> ADDIN EN.CITE.DATA </w:instrText>
            </w:r>
            <w:r w:rsidR="00392EB3">
              <w:rPr>
                <w:rFonts w:cstheme="minorHAnsi"/>
                <w:noProof/>
                <w:sz w:val="18"/>
                <w:szCs w:val="18"/>
              </w:rPr>
            </w:r>
            <w:r w:rsidR="00392EB3">
              <w:rPr>
                <w:rFonts w:cstheme="minorHAnsi"/>
                <w:noProof/>
                <w:sz w:val="18"/>
                <w:szCs w:val="18"/>
              </w:rPr>
              <w:fldChar w:fldCharType="end"/>
            </w:r>
            <w:r>
              <w:rPr>
                <w:rFonts w:cstheme="minorHAnsi"/>
                <w:noProof/>
                <w:sz w:val="18"/>
                <w:szCs w:val="18"/>
              </w:rPr>
            </w:r>
            <w:r>
              <w:rPr>
                <w:rFonts w:cstheme="minorHAnsi"/>
                <w:noProof/>
                <w:sz w:val="18"/>
                <w:szCs w:val="18"/>
              </w:rPr>
              <w:fldChar w:fldCharType="separate"/>
            </w:r>
            <w:r w:rsidR="00392EB3" w:rsidRPr="00392EB3">
              <w:rPr>
                <w:rFonts w:cstheme="minorHAnsi"/>
                <w:noProof/>
                <w:sz w:val="18"/>
                <w:szCs w:val="18"/>
                <w:vertAlign w:val="superscript"/>
              </w:rPr>
              <w:t>100, 101</w:t>
            </w:r>
            <w:r>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1575B419" w14:textId="77777777" w:rsidR="007C6425" w:rsidRPr="00427900" w:rsidRDefault="00F76819" w:rsidP="0056152D">
            <w:pPr>
              <w:widowControl w:val="0"/>
              <w:spacing w:line="240" w:lineRule="auto"/>
            </w:pPr>
            <w:hyperlink r:id="rId132" w:history="1">
              <w:r w:rsidR="007C6425" w:rsidRPr="00427900">
                <w:rPr>
                  <w:rStyle w:val="Hyperlink"/>
                  <w:rFonts w:cs="Calibri"/>
                  <w:color w:val="auto"/>
                  <w:sz w:val="18"/>
                  <w:szCs w:val="18"/>
                  <w:u w:val="none"/>
                </w:rPr>
                <w:t>Mean time-trade-off estimate for women without previous PID. Considered to be best available estimate among those found in a previous systematic review.</w:t>
              </w:r>
            </w:hyperlink>
          </w:p>
        </w:tc>
      </w:tr>
      <w:tr w:rsidR="007C6425" w:rsidRPr="00427900" w14:paraId="2AD78524"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6CF6F660" w14:textId="77777777" w:rsidR="007C6425" w:rsidRPr="00427900" w:rsidRDefault="00F76819" w:rsidP="0056152D">
            <w:pPr>
              <w:widowControl w:val="0"/>
              <w:spacing w:line="240" w:lineRule="auto"/>
            </w:pPr>
            <w:hyperlink r:id="rId133" w:history="1">
              <w:r w:rsidR="007C6425" w:rsidRPr="00427900">
                <w:rPr>
                  <w:rStyle w:val="Hyperlink"/>
                  <w:rFonts w:cs="Calibri"/>
                  <w:color w:val="auto"/>
                  <w:sz w:val="18"/>
                  <w:szCs w:val="18"/>
                  <w:u w:val="none"/>
                </w:rPr>
                <w:t xml:space="preserve">Health state utility value for ectopic </w:t>
              </w:r>
              <w:r w:rsidR="007C6425" w:rsidRPr="00427900">
                <w:rPr>
                  <w:rStyle w:val="Hyperlink"/>
                  <w:rFonts w:cs="Calibri"/>
                  <w:color w:val="auto"/>
                  <w:sz w:val="18"/>
                  <w:szCs w:val="18"/>
                  <w:u w:val="none"/>
                </w:rPr>
                <w:lastRenderedPageBreak/>
                <w:t>pregnancy</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5956C007" w14:textId="77777777" w:rsidR="007C6425" w:rsidRPr="00427900" w:rsidRDefault="00F76819" w:rsidP="0056152D">
            <w:pPr>
              <w:widowControl w:val="0"/>
              <w:tabs>
                <w:tab w:val="right" w:pos="1735"/>
              </w:tabs>
              <w:spacing w:line="240" w:lineRule="auto"/>
            </w:pPr>
            <w:hyperlink r:id="rId134" w:history="1">
              <w:r w:rsidR="007C6425" w:rsidRPr="00427900">
                <w:rPr>
                  <w:rStyle w:val="Hyperlink"/>
                  <w:rFonts w:eastAsia="font468" w:cs="Calibri"/>
                  <w:color w:val="auto"/>
                  <w:sz w:val="18"/>
                  <w:szCs w:val="18"/>
                  <w:u w:val="none"/>
                </w:rPr>
                <w:t>Females: ~</w:t>
              </w:r>
              <w:proofErr w:type="gramStart"/>
              <w:r w:rsidR="007C6425" w:rsidRPr="00427900">
                <w:rPr>
                  <w:rStyle w:val="Hyperlink"/>
                  <w:rFonts w:eastAsia="font468" w:cs="Calibri"/>
                  <w:color w:val="auto"/>
                  <w:sz w:val="18"/>
                  <w:szCs w:val="18"/>
                  <w:u w:val="none"/>
                </w:rPr>
                <w:t>N(</w:t>
              </w:r>
              <w:proofErr w:type="gramEnd"/>
              <w:r w:rsidR="007C6425" w:rsidRPr="00427900">
                <w:rPr>
                  <w:rStyle w:val="Hyperlink"/>
                  <w:rFonts w:eastAsia="font468" w:cs="Calibri"/>
                  <w:color w:val="auto"/>
                  <w:sz w:val="18"/>
                  <w:szCs w:val="18"/>
                  <w:u w:val="none"/>
                </w:rPr>
                <w:t xml:space="preserve">0.87, </w:t>
              </w:r>
              <w:r w:rsidR="007C6425" w:rsidRPr="00427900">
                <w:rPr>
                  <w:rStyle w:val="Hyperlink"/>
                  <w:rFonts w:eastAsia="font468" w:cs="Calibri"/>
                  <w:color w:val="auto"/>
                  <w:sz w:val="18"/>
                  <w:szCs w:val="18"/>
                  <w:u w:val="none"/>
                </w:rPr>
                <w:lastRenderedPageBreak/>
                <w:t>SD 0.26)</w:t>
              </w:r>
            </w:hyperlink>
          </w:p>
          <w:p w14:paraId="7011AFD2" w14:textId="77777777" w:rsidR="007C6425" w:rsidRPr="00427900" w:rsidRDefault="00F76819" w:rsidP="0056152D">
            <w:pPr>
              <w:widowControl w:val="0"/>
              <w:spacing w:line="240" w:lineRule="auto"/>
            </w:pPr>
            <w:hyperlink r:id="rId135" w:history="1"/>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7192FEFA" w14:textId="3A216384" w:rsidR="007C6425" w:rsidRPr="00427900" w:rsidRDefault="00666986" w:rsidP="0056152D">
            <w:pPr>
              <w:widowControl w:val="0"/>
              <w:spacing w:line="240" w:lineRule="auto"/>
              <w:jc w:val="center"/>
            </w:pPr>
            <w:r>
              <w:rPr>
                <w:rFonts w:cstheme="minorHAnsi"/>
                <w:noProof/>
                <w:sz w:val="18"/>
                <w:szCs w:val="18"/>
              </w:rPr>
              <w:lastRenderedPageBreak/>
              <w:fldChar w:fldCharType="begin">
                <w:fldData xml:space="preserve">PEVuZE5vdGU+PENpdGU+PEF1dGhvcj5KYWNrc29uPC9BdXRob3I+PFllYXI+MjAxNDwvWWVhcj48
UmVjTnVtPjExPC9SZWNOdW0+PERpc3BsYXlUZXh0PjxzdHlsZSBmYWNlPSJzdXBlcnNjcmlwdCI+
MTAwLCAxMDE8L3N0eWxlPjwvRGlzcGxheVRleHQ+PHJlY29yZD48cmVjLW51bWJlcj4xMTwvcmVj
LW51bWJlcj48Zm9yZWlnbi1rZXlzPjxrZXkgYXBwPSJFTiIgZGItaWQ9Ijl4MDkweHd3cmFyMDVm
ZTI1MnR4YXQ1YXB4MDBkc2ZzYWVkeiIgdGltZXN0YW1wPSIxNjA4MzEyODUyIj4xMTwva2V5Pjwv
Zm9yZWlnbi1rZXlzPjxyZWYtdHlwZSBuYW1lPSJKb3VybmFsIEFydGljbGUiPjE3PC9yZWYtdHlw
ZT48Y29udHJpYnV0b3JzPjxhdXRob3JzPjxhdXRob3I+SmFja3NvbiwgTC4gSi48L2F1dGhvcj48
YXV0aG9yPkF1Z3VzdGUsIFAuPC9hdXRob3I+PGF1dGhvcj5Mb3csIE4uPC9hdXRob3I+PGF1dGhv
cj5Sb2JlcnRzLCBULiBFLjwvYXV0aG9yPjwvYXV0aG9ycz48L2NvbnRyaWJ1dG9ycz48YXV0aC1h
ZGRyZXNzPkhlYWx0aCBFY29ub21pY3MgVW5pdCwgVW5pdmVyc2l0eSBvZiBCaXJtaW5naGFtLCBF
ZGdiYXN0b24sIEJpcm1pbmdoYW0sIFVLLiYjeEQ7V2Fyd2ljayBFdmlkZW5jZSwgV2Fyd2ljayBN
ZWRpY2FsIFNjaG9vbCwgVGhlIFVuaXZlcnNpdHkgb2YgV2Fyd2ljaywgQ292ZW50cnksIFVLLiYj
eEQ7SW5zdGl0dXRlIG9mIFNvY2lhbCBhbmQgUHJldmVudGl2ZSBNZWRpY2luZSwgVW5pdmVyc2l0
eSBvZiBCZXJuLCBCZXJuLCBTd2l0emVybGFuZC4mI3hEO0hlYWx0aCBFY29ub21pY3MgVW5pdCwg
VW5pdmVyc2l0eSBvZiBCaXJtaW5naGFtLCBFZGdiYXN0b24sIEJpcm1pbmdoYW0sIFVLLiBFbGVj
dHJvbmljIGFkZHJlc3M6IHQuZS5yb2JlcnRzQGJoYW0uYWMudWsuPC9hdXRoLWFkZHJlc3M+PHRp
dGxlcz48dGl0bGU+VmFsdWluZyB0aGUgaGVhbHRoIHN0YXRlcyBhc3NvY2lhdGVkIHdpdGggQ2hs
YW15ZGlhIHRyYWNob21hdGlzIGluZmVjdGlvbnMgYW5kIHRoZWlyIHNlcXVlbGFlOiBhIHN5c3Rl
bWF0aWMgcmV2aWV3IG9mIGVjb25vbWljIGV2YWx1YXRpb25zIGFuZCBwcmltYXJ5IHN0dWRpZXM8
L3RpdGxlPjxzZWNvbmRhcnktdGl0bGU+VmFsdWUgSGVhbHRoPC9zZWNvbmRhcnktdGl0bGU+PGFs
dC10aXRsZT5WYWx1ZSBpbiBoZWFsdGggOiB0aGUgam91cm5hbCBvZiB0aGUgSW50ZXJuYXRpb25h
bCBTb2NpZXR5IGZvciBQaGFybWFjb2Vjb25vbWljcyBhbmQgT3V0Y29tZXMgUmVzZWFyY2g8L2Fs
dC10aXRsZT48L3RpdGxlcz48cGVyaW9kaWNhbD48ZnVsbC10aXRsZT5WYWx1ZSBIZWFsdGg8L2Z1
bGwtdGl0bGU+PGFiYnItMT5WYWx1ZSBpbiBoZWFsdGggOiB0aGUgam91cm5hbCBvZiB0aGUgSW50
ZXJuYXRpb25hbCBTb2NpZXR5IGZvciBQaGFybWFjb2Vjb25vbWljcyBhbmQgT3V0Y29tZXMgUmVz
ZWFyY2g8L2FiYnItMT48L3BlcmlvZGljYWw+PGFsdC1wZXJpb2RpY2FsPjxmdWxsLXRpdGxlPlZh
bHVlIEhlYWx0aDwvZnVsbC10aXRsZT48YWJici0xPlZhbHVlIGluIGhlYWx0aCA6IHRoZSBqb3Vy
bmFsIG9mIHRoZSBJbnRlcm5hdGlvbmFsIFNvY2lldHkgZm9yIFBoYXJtYWNvZWNvbm9taWNzIGFu
ZCBPdXRjb21lcyBSZXNlYXJjaDwvYWJici0xPjwvYWx0LXBlcmlvZGljYWw+PHBhZ2VzPjExNi0z
MDwvcGFnZXM+PHZvbHVtZT4xNzwvdm9sdW1lPjxudW1iZXI+MTwvbnVtYmVyPjxlZGl0aW9uPjIw
MTQvMDEvMjE8L2VkaXRpb24+PGtleXdvcmRzPjxrZXl3b3JkPkNobGFteWRpYSBJbmZlY3Rpb25z
LyplY29ub21pY3MvKnByZXZlbnRpb24gJmFtcDsgY29udHJvbDwva2V5d29yZD48a2V5d29yZD4q
Q2hsYW15ZGlhIHRyYWNob21hdGlzPC9rZXl3b3JkPjxrZXl3b3JkPkNvc3QtQmVuZWZpdCBBbmFs
eXNpczwva2V5d29yZD48a2V5d29yZD5IZWFsdGggU3RhdHVzPC9rZXl3b3JkPjxrZXl3b3JkPkh1
bWFuczwva2V5d29yZD48a2V5d29yZD4qUXVhbGl0eS1BZGp1c3RlZCBMaWZlIFllYXJzPC9rZXl3
b3JkPjxrZXl3b3JkPmNobGFteWRpYTwva2V5d29yZD48a2V5d29yZD5lY29ub21pYyBldmFsdWF0
aW9uPC9rZXl3b3JkPjxrZXl3b3JkPmhlYWx0aCBzdGF0ZXM8L2tleXdvcmQ+PGtleXdvcmQ+aW5m
ZWN0aW91cyBkaXNlYXNlczwva2V5d29yZD48a2V5d29yZD52YWx1YXRpb248L2tleXdvcmQ+PC9r
ZXl3b3Jkcz48ZGF0ZXM+PHllYXI+MjAxNDwveWVhcj48cHViLWRhdGVzPjxkYXRlPkphbi1GZWI8
L2RhdGU+PC9wdWItZGF0ZXM+PC9kYXRlcz48aXNibj4xNTI0LTQ3MzMgKEVsZWN0cm9uaWMpJiN4
RDsxMDk4LTMwMTUgKExpbmtpbmcpPC9pc2JuPjxhY2Nlc3Npb24tbnVtPjI0NDM4NzI1PC9hY2Nl
c3Npb24tbnVtPjx1cmxzPjxyZWxhdGVkLXVybHM+PHVybD5odHRwczovL3d3dy5uY2JpLm5sbS5u
aWguZ292L3B1Ym1lZC8yNDQzODcyNTwvdXJsPjwvcmVsYXRlZC11cmxzPjwvdXJscz48ZWxlY3Ry
b25pYy1yZXNvdXJjZS1udW0+MTAuMTAxNi9qLmp2YWwuMjAxMy4xMC4wMDU8L2VsZWN0cm9uaWMt
cmVzb3VyY2UtbnVtPjxsYW5ndWFnZT5lbmc8L2xhbmd1YWdlPjwvcmVjb3JkPjwvQ2l0ZT48Q2l0
ZT48QXV0aG9yPlNtaXRoPC9BdXRob3I+PFllYXI+MjAwODwvWWVhcj48UmVjTnVtPjEwPC9SZWNO
dW0+PHJlY29yZD48cmVjLW51bWJlcj4xMDwvcmVjLW51bWJlcj48Zm9yZWlnbi1rZXlzPjxrZXkg
YXBwPSJFTiIgZGItaWQ9Ijl4MDkweHd3cmFyMDVmZTI1MnR4YXQ1YXB4MDBkc2ZzYWVkeiIgdGlt
ZXN0YW1wPSIxNjA4MzEyODUyIj4xMDwva2V5PjwvZm9yZWlnbi1rZXlzPjxyZWYtdHlwZSBuYW1l
PSJKb3VybmFsIEFydGljbGUiPjE3PC9yZWYtdHlwZT48Y29udHJpYnV0b3JzPjxhdXRob3JzPjxh
dXRob3I+U21pdGgsIEsuIEouPC9hdXRob3I+PGF1dGhvcj5Uc2V2YXQsIEouPC9hdXRob3I+PGF1
dGhvcj5OZXNzLCBSLiBCLjwvYXV0aG9yPjxhdXRob3I+V2llc2VuZmVsZCwgSC4gQy48L2F1dGhv
cj48YXV0aG9yPlJvYmVydHMsIE0uIFMuPC9hdXRob3I+PC9hdXRob3JzPjwvY29udHJpYnV0b3Jz
PjxhdXRoLWFkZHJlc3M+U2VjdGlvbiBvZiBEZWNpc2lvbiBTY2llbmNlcyBhbmQgQ2xpbmljYWwg
U3lzdGVtcyBNb2RlbGluZywgVW5pdmVyc2l0eSBvZiBQaXR0c2J1cmdoIFNjaG9vbCBvZiBNZWRp
Y2luZSwgUGl0dHNidXJnaCwgUGVubnN5bHZhbmlhLCBVU0EuIHNtaXRoa2oyQHVwbWMuZWR1PC9h
dXRoLWFkZHJlc3M+PHRpdGxlcz48dGl0bGU+UXVhbGl0eSBvZiBsaWZlIHV0aWxpdGllcyBmb3Ig
cGVsdmljIGluZmxhbW1hdG9yeSBkaXNlYXNlIGhlYWx0aCBzdGF0ZXM8L3RpdGxlPjxzZWNvbmRh
cnktdGl0bGU+U2V4IFRyYW5zbSBEaXM8L3NlY29uZGFyeS10aXRsZT48L3RpdGxlcz48cGVyaW9k
aWNhbD48ZnVsbC10aXRsZT5TZXggVHJhbnNtIERpczwvZnVsbC10aXRsZT48L3BlcmlvZGljYWw+
PHBhZ2VzPjMwNy0xMTwvcGFnZXM+PHZvbHVtZT4zNTwvdm9sdW1lPjxudW1iZXI+MzwvbnVtYmVy
PjxlZGl0aW9uPjIwMDcvMTEvMjM8L2VkaXRpb24+PGtleXdvcmRzPjxrZXl3b3JkPkFkdWx0PC9r
ZXl3b3JkPjxrZXl3b3JkPkNhc2UtQ29udHJvbCBTdHVkaWVzPC9rZXl3b3JkPjxrZXl3b3JkPkNv
c3QtQmVuZWZpdCBBbmFseXNpczwva2V5d29yZD48a2V5d29yZD5GZW1hbGU8L2tleXdvcmQ+PGtl
eXdvcmQ+KkhlYWx0aCBTdGF0dXM8L2tleXdvcmQ+PGtleXdvcmQ+SHVtYW5zPC9rZXl3b3JkPjxr
ZXl3b3JkPlBhaW4gTWVhc3VyZW1lbnQ8L2tleXdvcmQ+PGtleXdvcmQ+UGVsdmljIEluZmxhbW1h
dG9yeSBEaXNlYXNlLypjb21wbGljYXRpb25zLyplY29ub21pY3MvcHN5Y2hvbG9neS90aGVyYXB5
PC9rZXl3b3JkPjxrZXl3b3JkPipQZWx2aWMgUGFpbjwva2V5d29yZD48a2V5d29yZD5QZW5uc3ls
dmFuaWE8L2tleXdvcmQ+PGtleXdvcmQ+KlF1YWxpdHkgb2YgTGlmZTwva2V5d29yZD48a2V5d29y
ZD5TdXJ2ZXlzIGFuZCBRdWVzdGlvbm5haXJlczwva2V5d29yZD48a2V5d29yZD5Xb21lbiZhcG9z
O3MgSGVhbHRoPC9rZXl3b3JkPjwva2V5d29yZHM+PGRhdGVzPjx5ZWFyPjIwMDg8L3llYXI+PHB1
Yi1kYXRlcz48ZGF0ZT5NYXI8L2RhdGU+PC9wdWItZGF0ZXM+PC9kYXRlcz48aXNibj4wMTQ4LTU3
MTcgKFByaW50KSYjeEQ7MDE0OC01NzE3IChMaW5raW5nKTwvaXNibj48YWNjZXNzaW9uLW51bT4x
ODAzMjk5NTwvYWNjZXNzaW9uLW51bT48dXJscz48cmVsYXRlZC11cmxzPjx1cmw+aHR0cHM6Ly93
d3cubmNiaS5ubG0ubmloLmdvdi9wdWJtZWQvMTgwMzI5OTU8L3VybD48L3JlbGF0ZWQtdXJscz48
L3VybHM+PGVsZWN0cm9uaWMtcmVzb3VyY2UtbnVtPjEwLjEwOTcvT0xRLjBiMDEzZTMxODE1YjA3
ZGQ8L2VsZWN0cm9uaWMtcmVzb3VyY2UtbnVtPjwvcmVjb3JkPjwvQ2l0ZT48L0VuZE5vdGU+
</w:fldData>
              </w:fldChar>
            </w:r>
            <w:r w:rsidR="00392EB3">
              <w:rPr>
                <w:rFonts w:cstheme="minorHAnsi"/>
                <w:noProof/>
                <w:sz w:val="18"/>
                <w:szCs w:val="18"/>
              </w:rPr>
              <w:instrText xml:space="preserve"> ADDIN EN.CITE </w:instrText>
            </w:r>
            <w:r w:rsidR="00392EB3">
              <w:rPr>
                <w:rFonts w:cstheme="minorHAnsi"/>
                <w:noProof/>
                <w:sz w:val="18"/>
                <w:szCs w:val="18"/>
              </w:rPr>
              <w:fldChar w:fldCharType="begin">
                <w:fldData xml:space="preserve">PEVuZE5vdGU+PENpdGU+PEF1dGhvcj5KYWNrc29uPC9BdXRob3I+PFllYXI+MjAxNDwvWWVhcj48
UmVjTnVtPjExPC9SZWNOdW0+PERpc3BsYXlUZXh0PjxzdHlsZSBmYWNlPSJzdXBlcnNjcmlwdCI+
MTAwLCAxMDE8L3N0eWxlPjwvRGlzcGxheVRleHQ+PHJlY29yZD48cmVjLW51bWJlcj4xMTwvcmVj
LW51bWJlcj48Zm9yZWlnbi1rZXlzPjxrZXkgYXBwPSJFTiIgZGItaWQ9Ijl4MDkweHd3cmFyMDVm
ZTI1MnR4YXQ1YXB4MDBkc2ZzYWVkeiIgdGltZXN0YW1wPSIxNjA4MzEyODUyIj4xMTwva2V5Pjwv
Zm9yZWlnbi1rZXlzPjxyZWYtdHlwZSBuYW1lPSJKb3VybmFsIEFydGljbGUiPjE3PC9yZWYtdHlw
ZT48Y29udHJpYnV0b3JzPjxhdXRob3JzPjxhdXRob3I+SmFja3NvbiwgTC4gSi48L2F1dGhvcj48
YXV0aG9yPkF1Z3VzdGUsIFAuPC9hdXRob3I+PGF1dGhvcj5Mb3csIE4uPC9hdXRob3I+PGF1dGhv
cj5Sb2JlcnRzLCBULiBFLjwvYXV0aG9yPjwvYXV0aG9ycz48L2NvbnRyaWJ1dG9ycz48YXV0aC1h
ZGRyZXNzPkhlYWx0aCBFY29ub21pY3MgVW5pdCwgVW5pdmVyc2l0eSBvZiBCaXJtaW5naGFtLCBF
ZGdiYXN0b24sIEJpcm1pbmdoYW0sIFVLLiYjeEQ7V2Fyd2ljayBFdmlkZW5jZSwgV2Fyd2ljayBN
ZWRpY2FsIFNjaG9vbCwgVGhlIFVuaXZlcnNpdHkgb2YgV2Fyd2ljaywgQ292ZW50cnksIFVLLiYj
eEQ7SW5zdGl0dXRlIG9mIFNvY2lhbCBhbmQgUHJldmVudGl2ZSBNZWRpY2luZSwgVW5pdmVyc2l0
eSBvZiBCZXJuLCBCZXJuLCBTd2l0emVybGFuZC4mI3hEO0hlYWx0aCBFY29ub21pY3MgVW5pdCwg
VW5pdmVyc2l0eSBvZiBCaXJtaW5naGFtLCBFZGdiYXN0b24sIEJpcm1pbmdoYW0sIFVLLiBFbGVj
dHJvbmljIGFkZHJlc3M6IHQuZS5yb2JlcnRzQGJoYW0uYWMudWsuPC9hdXRoLWFkZHJlc3M+PHRp
dGxlcz48dGl0bGU+VmFsdWluZyB0aGUgaGVhbHRoIHN0YXRlcyBhc3NvY2lhdGVkIHdpdGggQ2hs
YW15ZGlhIHRyYWNob21hdGlzIGluZmVjdGlvbnMgYW5kIHRoZWlyIHNlcXVlbGFlOiBhIHN5c3Rl
bWF0aWMgcmV2aWV3IG9mIGVjb25vbWljIGV2YWx1YXRpb25zIGFuZCBwcmltYXJ5IHN0dWRpZXM8
L3RpdGxlPjxzZWNvbmRhcnktdGl0bGU+VmFsdWUgSGVhbHRoPC9zZWNvbmRhcnktdGl0bGU+PGFs
dC10aXRsZT5WYWx1ZSBpbiBoZWFsdGggOiB0aGUgam91cm5hbCBvZiB0aGUgSW50ZXJuYXRpb25h
bCBTb2NpZXR5IGZvciBQaGFybWFjb2Vjb25vbWljcyBhbmQgT3V0Y29tZXMgUmVzZWFyY2g8L2Fs
dC10aXRsZT48L3RpdGxlcz48cGVyaW9kaWNhbD48ZnVsbC10aXRsZT5WYWx1ZSBIZWFsdGg8L2Z1
bGwtdGl0bGU+PGFiYnItMT5WYWx1ZSBpbiBoZWFsdGggOiB0aGUgam91cm5hbCBvZiB0aGUgSW50
ZXJuYXRpb25hbCBTb2NpZXR5IGZvciBQaGFybWFjb2Vjb25vbWljcyBhbmQgT3V0Y29tZXMgUmVz
ZWFyY2g8L2FiYnItMT48L3BlcmlvZGljYWw+PGFsdC1wZXJpb2RpY2FsPjxmdWxsLXRpdGxlPlZh
bHVlIEhlYWx0aDwvZnVsbC10aXRsZT48YWJici0xPlZhbHVlIGluIGhlYWx0aCA6IHRoZSBqb3Vy
bmFsIG9mIHRoZSBJbnRlcm5hdGlvbmFsIFNvY2lldHkgZm9yIFBoYXJtYWNvZWNvbm9taWNzIGFu
ZCBPdXRjb21lcyBSZXNlYXJjaDwvYWJici0xPjwvYWx0LXBlcmlvZGljYWw+PHBhZ2VzPjExNi0z
MDwvcGFnZXM+PHZvbHVtZT4xNzwvdm9sdW1lPjxudW1iZXI+MTwvbnVtYmVyPjxlZGl0aW9uPjIw
MTQvMDEvMjE8L2VkaXRpb24+PGtleXdvcmRzPjxrZXl3b3JkPkNobGFteWRpYSBJbmZlY3Rpb25z
LyplY29ub21pY3MvKnByZXZlbnRpb24gJmFtcDsgY29udHJvbDwva2V5d29yZD48a2V5d29yZD4q
Q2hsYW15ZGlhIHRyYWNob21hdGlzPC9rZXl3b3JkPjxrZXl3b3JkPkNvc3QtQmVuZWZpdCBBbmFs
eXNpczwva2V5d29yZD48a2V5d29yZD5IZWFsdGggU3RhdHVzPC9rZXl3b3JkPjxrZXl3b3JkPkh1
bWFuczwva2V5d29yZD48a2V5d29yZD4qUXVhbGl0eS1BZGp1c3RlZCBMaWZlIFllYXJzPC9rZXl3
b3JkPjxrZXl3b3JkPmNobGFteWRpYTwva2V5d29yZD48a2V5d29yZD5lY29ub21pYyBldmFsdWF0
aW9uPC9rZXl3b3JkPjxrZXl3b3JkPmhlYWx0aCBzdGF0ZXM8L2tleXdvcmQ+PGtleXdvcmQ+aW5m
ZWN0aW91cyBkaXNlYXNlczwva2V5d29yZD48a2V5d29yZD52YWx1YXRpb248L2tleXdvcmQ+PC9r
ZXl3b3Jkcz48ZGF0ZXM+PHllYXI+MjAxNDwveWVhcj48cHViLWRhdGVzPjxkYXRlPkphbi1GZWI8
L2RhdGU+PC9wdWItZGF0ZXM+PC9kYXRlcz48aXNibj4xNTI0LTQ3MzMgKEVsZWN0cm9uaWMpJiN4
RDsxMDk4LTMwMTUgKExpbmtpbmcpPC9pc2JuPjxhY2Nlc3Npb24tbnVtPjI0NDM4NzI1PC9hY2Nl
c3Npb24tbnVtPjx1cmxzPjxyZWxhdGVkLXVybHM+PHVybD5odHRwczovL3d3dy5uY2JpLm5sbS5u
aWguZ292L3B1Ym1lZC8yNDQzODcyNTwvdXJsPjwvcmVsYXRlZC11cmxzPjwvdXJscz48ZWxlY3Ry
b25pYy1yZXNvdXJjZS1udW0+MTAuMTAxNi9qLmp2YWwuMjAxMy4xMC4wMDU8L2VsZWN0cm9uaWMt
cmVzb3VyY2UtbnVtPjxsYW5ndWFnZT5lbmc8L2xhbmd1YWdlPjwvcmVjb3JkPjwvQ2l0ZT48Q2l0
ZT48QXV0aG9yPlNtaXRoPC9BdXRob3I+PFllYXI+MjAwODwvWWVhcj48UmVjTnVtPjEwPC9SZWNO
dW0+PHJlY29yZD48cmVjLW51bWJlcj4xMDwvcmVjLW51bWJlcj48Zm9yZWlnbi1rZXlzPjxrZXkg
YXBwPSJFTiIgZGItaWQ9Ijl4MDkweHd3cmFyMDVmZTI1MnR4YXQ1YXB4MDBkc2ZzYWVkeiIgdGlt
ZXN0YW1wPSIxNjA4MzEyODUyIj4xMDwva2V5PjwvZm9yZWlnbi1rZXlzPjxyZWYtdHlwZSBuYW1l
PSJKb3VybmFsIEFydGljbGUiPjE3PC9yZWYtdHlwZT48Y29udHJpYnV0b3JzPjxhdXRob3JzPjxh
dXRob3I+U21pdGgsIEsuIEouPC9hdXRob3I+PGF1dGhvcj5Uc2V2YXQsIEouPC9hdXRob3I+PGF1
dGhvcj5OZXNzLCBSLiBCLjwvYXV0aG9yPjxhdXRob3I+V2llc2VuZmVsZCwgSC4gQy48L2F1dGhv
cj48YXV0aG9yPlJvYmVydHMsIE0uIFMuPC9hdXRob3I+PC9hdXRob3JzPjwvY29udHJpYnV0b3Jz
PjxhdXRoLWFkZHJlc3M+U2VjdGlvbiBvZiBEZWNpc2lvbiBTY2llbmNlcyBhbmQgQ2xpbmljYWwg
U3lzdGVtcyBNb2RlbGluZywgVW5pdmVyc2l0eSBvZiBQaXR0c2J1cmdoIFNjaG9vbCBvZiBNZWRp
Y2luZSwgUGl0dHNidXJnaCwgUGVubnN5bHZhbmlhLCBVU0EuIHNtaXRoa2oyQHVwbWMuZWR1PC9h
dXRoLWFkZHJlc3M+PHRpdGxlcz48dGl0bGU+UXVhbGl0eSBvZiBsaWZlIHV0aWxpdGllcyBmb3Ig
cGVsdmljIGluZmxhbW1hdG9yeSBkaXNlYXNlIGhlYWx0aCBzdGF0ZXM8L3RpdGxlPjxzZWNvbmRh
cnktdGl0bGU+U2V4IFRyYW5zbSBEaXM8L3NlY29uZGFyeS10aXRsZT48L3RpdGxlcz48cGVyaW9k
aWNhbD48ZnVsbC10aXRsZT5TZXggVHJhbnNtIERpczwvZnVsbC10aXRsZT48L3BlcmlvZGljYWw+
PHBhZ2VzPjMwNy0xMTwvcGFnZXM+PHZvbHVtZT4zNTwvdm9sdW1lPjxudW1iZXI+MzwvbnVtYmVy
PjxlZGl0aW9uPjIwMDcvMTEvMjM8L2VkaXRpb24+PGtleXdvcmRzPjxrZXl3b3JkPkFkdWx0PC9r
ZXl3b3JkPjxrZXl3b3JkPkNhc2UtQ29udHJvbCBTdHVkaWVzPC9rZXl3b3JkPjxrZXl3b3JkPkNv
c3QtQmVuZWZpdCBBbmFseXNpczwva2V5d29yZD48a2V5d29yZD5GZW1hbGU8L2tleXdvcmQ+PGtl
eXdvcmQ+KkhlYWx0aCBTdGF0dXM8L2tleXdvcmQ+PGtleXdvcmQ+SHVtYW5zPC9rZXl3b3JkPjxr
ZXl3b3JkPlBhaW4gTWVhc3VyZW1lbnQ8L2tleXdvcmQ+PGtleXdvcmQ+UGVsdmljIEluZmxhbW1h
dG9yeSBEaXNlYXNlLypjb21wbGljYXRpb25zLyplY29ub21pY3MvcHN5Y2hvbG9neS90aGVyYXB5
PC9rZXl3b3JkPjxrZXl3b3JkPipQZWx2aWMgUGFpbjwva2V5d29yZD48a2V5d29yZD5QZW5uc3ls
dmFuaWE8L2tleXdvcmQ+PGtleXdvcmQ+KlF1YWxpdHkgb2YgTGlmZTwva2V5d29yZD48a2V5d29y
ZD5TdXJ2ZXlzIGFuZCBRdWVzdGlvbm5haXJlczwva2V5d29yZD48a2V5d29yZD5Xb21lbiZhcG9z
O3MgSGVhbHRoPC9rZXl3b3JkPjwva2V5d29yZHM+PGRhdGVzPjx5ZWFyPjIwMDg8L3llYXI+PHB1
Yi1kYXRlcz48ZGF0ZT5NYXI8L2RhdGU+PC9wdWItZGF0ZXM+PC9kYXRlcz48aXNibj4wMTQ4LTU3
MTcgKFByaW50KSYjeEQ7MDE0OC01NzE3IChMaW5raW5nKTwvaXNibj48YWNjZXNzaW9uLW51bT4x
ODAzMjk5NTwvYWNjZXNzaW9uLW51bT48dXJscz48cmVsYXRlZC11cmxzPjx1cmw+aHR0cHM6Ly93
d3cubmNiaS5ubG0ubmloLmdvdi9wdWJtZWQvMTgwMzI5OTU8L3VybD48L3JlbGF0ZWQtdXJscz48
L3VybHM+PGVsZWN0cm9uaWMtcmVzb3VyY2UtbnVtPjEwLjEwOTcvT0xRLjBiMDEzZTMxODE1YjA3
ZGQ8L2VsZWN0cm9uaWMtcmVzb3VyY2UtbnVtPjwvcmVjb3JkPjwvQ2l0ZT48L0VuZE5vdGU+
</w:fldData>
              </w:fldChar>
            </w:r>
            <w:r w:rsidR="00392EB3">
              <w:rPr>
                <w:rFonts w:cstheme="minorHAnsi"/>
                <w:noProof/>
                <w:sz w:val="18"/>
                <w:szCs w:val="18"/>
              </w:rPr>
              <w:instrText xml:space="preserve"> ADDIN EN.CITE.DATA </w:instrText>
            </w:r>
            <w:r w:rsidR="00392EB3">
              <w:rPr>
                <w:rFonts w:cstheme="minorHAnsi"/>
                <w:noProof/>
                <w:sz w:val="18"/>
                <w:szCs w:val="18"/>
              </w:rPr>
            </w:r>
            <w:r w:rsidR="00392EB3">
              <w:rPr>
                <w:rFonts w:cstheme="minorHAnsi"/>
                <w:noProof/>
                <w:sz w:val="18"/>
                <w:szCs w:val="18"/>
              </w:rPr>
              <w:fldChar w:fldCharType="end"/>
            </w:r>
            <w:r>
              <w:rPr>
                <w:rFonts w:cstheme="minorHAnsi"/>
                <w:noProof/>
                <w:sz w:val="18"/>
                <w:szCs w:val="18"/>
              </w:rPr>
            </w:r>
            <w:r>
              <w:rPr>
                <w:rFonts w:cstheme="minorHAnsi"/>
                <w:noProof/>
                <w:sz w:val="18"/>
                <w:szCs w:val="18"/>
              </w:rPr>
              <w:fldChar w:fldCharType="separate"/>
            </w:r>
            <w:r w:rsidR="00392EB3" w:rsidRPr="00392EB3">
              <w:rPr>
                <w:rFonts w:cstheme="minorHAnsi"/>
                <w:noProof/>
                <w:sz w:val="18"/>
                <w:szCs w:val="18"/>
                <w:vertAlign w:val="superscript"/>
              </w:rPr>
              <w:t>100, 101</w:t>
            </w:r>
            <w:r>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2F4CA80B" w14:textId="77777777" w:rsidR="007C6425" w:rsidRPr="00427900" w:rsidRDefault="00F76819" w:rsidP="0056152D">
            <w:pPr>
              <w:widowControl w:val="0"/>
              <w:spacing w:line="240" w:lineRule="auto"/>
            </w:pPr>
            <w:hyperlink r:id="rId136" w:history="1">
              <w:r w:rsidR="007C6425" w:rsidRPr="00427900">
                <w:rPr>
                  <w:rStyle w:val="Hyperlink"/>
                  <w:rFonts w:cs="Calibri"/>
                  <w:color w:val="auto"/>
                  <w:sz w:val="18"/>
                  <w:szCs w:val="18"/>
                  <w:u w:val="none"/>
                </w:rPr>
                <w:t xml:space="preserve">Mean time-trade-off estimate for women </w:t>
              </w:r>
              <w:r w:rsidR="007C6425" w:rsidRPr="00427900">
                <w:rPr>
                  <w:rStyle w:val="Hyperlink"/>
                  <w:rFonts w:cs="Calibri"/>
                  <w:color w:val="auto"/>
                  <w:sz w:val="18"/>
                  <w:szCs w:val="18"/>
                  <w:u w:val="none"/>
                </w:rPr>
                <w:lastRenderedPageBreak/>
                <w:t>without previous PID. Considered to be best available estimate among those found in a previous systematic review.</w:t>
              </w:r>
            </w:hyperlink>
          </w:p>
        </w:tc>
      </w:tr>
      <w:tr w:rsidR="007C6425" w:rsidRPr="00427900" w14:paraId="44802695"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291B7312" w14:textId="77777777" w:rsidR="007C6425" w:rsidRPr="00427900" w:rsidRDefault="00F76819" w:rsidP="0056152D">
            <w:pPr>
              <w:widowControl w:val="0"/>
              <w:spacing w:line="240" w:lineRule="auto"/>
            </w:pPr>
            <w:hyperlink r:id="rId137" w:history="1">
              <w:r w:rsidR="007C6425" w:rsidRPr="00427900">
                <w:rPr>
                  <w:rStyle w:val="Hyperlink"/>
                  <w:rFonts w:cs="Calibri"/>
                  <w:color w:val="auto"/>
                  <w:sz w:val="18"/>
                  <w:szCs w:val="18"/>
                  <w:u w:val="none"/>
                </w:rPr>
                <w:t>Health state utility value for tubal factor infertility</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1D1A4DD6" w14:textId="77777777" w:rsidR="007C6425" w:rsidRPr="00427900" w:rsidRDefault="00F76819" w:rsidP="0056152D">
            <w:pPr>
              <w:widowControl w:val="0"/>
              <w:tabs>
                <w:tab w:val="right" w:pos="1735"/>
              </w:tabs>
              <w:spacing w:line="240" w:lineRule="auto"/>
            </w:pPr>
            <w:hyperlink r:id="rId138" w:history="1">
              <w:r w:rsidR="007C6425" w:rsidRPr="00427900">
                <w:rPr>
                  <w:rStyle w:val="Hyperlink"/>
                  <w:rFonts w:eastAsia="font468" w:cs="Calibri"/>
                  <w:color w:val="auto"/>
                  <w:sz w:val="18"/>
                  <w:szCs w:val="18"/>
                  <w:u w:val="none"/>
                </w:rPr>
                <w:t>Females: ~</w:t>
              </w:r>
              <w:proofErr w:type="gramStart"/>
              <w:r w:rsidR="007C6425" w:rsidRPr="00427900">
                <w:rPr>
                  <w:rStyle w:val="Hyperlink"/>
                  <w:rFonts w:eastAsia="font468" w:cs="Calibri"/>
                  <w:color w:val="auto"/>
                  <w:sz w:val="18"/>
                  <w:szCs w:val="18"/>
                  <w:u w:val="none"/>
                </w:rPr>
                <w:t>N(</w:t>
              </w:r>
              <w:proofErr w:type="gramEnd"/>
              <w:r w:rsidR="007C6425" w:rsidRPr="00427900">
                <w:rPr>
                  <w:rStyle w:val="Hyperlink"/>
                  <w:rFonts w:eastAsia="font468" w:cs="Calibri"/>
                  <w:color w:val="auto"/>
                  <w:sz w:val="18"/>
                  <w:szCs w:val="18"/>
                  <w:u w:val="none"/>
                </w:rPr>
                <w:t>0.84, SD 0.29)</w:t>
              </w:r>
            </w:hyperlink>
          </w:p>
          <w:p w14:paraId="1528CB7C" w14:textId="77777777" w:rsidR="007C6425" w:rsidRPr="00427900" w:rsidRDefault="00F76819" w:rsidP="0056152D">
            <w:pPr>
              <w:widowControl w:val="0"/>
              <w:spacing w:line="240" w:lineRule="auto"/>
            </w:pPr>
            <w:hyperlink r:id="rId139" w:history="1"/>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59130520" w14:textId="17646A49" w:rsidR="007C6425" w:rsidRPr="00427900" w:rsidRDefault="00666986" w:rsidP="0056152D">
            <w:pPr>
              <w:widowControl w:val="0"/>
              <w:spacing w:line="240" w:lineRule="auto"/>
              <w:jc w:val="center"/>
            </w:pPr>
            <w:r>
              <w:rPr>
                <w:rFonts w:cstheme="minorHAnsi"/>
                <w:noProof/>
                <w:sz w:val="18"/>
                <w:szCs w:val="18"/>
              </w:rPr>
              <w:fldChar w:fldCharType="begin">
                <w:fldData xml:space="preserve">PEVuZE5vdGU+PENpdGU+PEF1dGhvcj5KYWNrc29uPC9BdXRob3I+PFllYXI+MjAxNDwvWWVhcj48
UmVjTnVtPjExPC9SZWNOdW0+PERpc3BsYXlUZXh0PjxzdHlsZSBmYWNlPSJzdXBlcnNjcmlwdCI+
MTAwLCAxMDE8L3N0eWxlPjwvRGlzcGxheVRleHQ+PHJlY29yZD48cmVjLW51bWJlcj4xMTwvcmVj
LW51bWJlcj48Zm9yZWlnbi1rZXlzPjxrZXkgYXBwPSJFTiIgZGItaWQ9Ijl4MDkweHd3cmFyMDVm
ZTI1MnR4YXQ1YXB4MDBkc2ZzYWVkeiIgdGltZXN0YW1wPSIxNjA4MzEyODUyIj4xMTwva2V5Pjwv
Zm9yZWlnbi1rZXlzPjxyZWYtdHlwZSBuYW1lPSJKb3VybmFsIEFydGljbGUiPjE3PC9yZWYtdHlw
ZT48Y29udHJpYnV0b3JzPjxhdXRob3JzPjxhdXRob3I+SmFja3NvbiwgTC4gSi48L2F1dGhvcj48
YXV0aG9yPkF1Z3VzdGUsIFAuPC9hdXRob3I+PGF1dGhvcj5Mb3csIE4uPC9hdXRob3I+PGF1dGhv
cj5Sb2JlcnRzLCBULiBFLjwvYXV0aG9yPjwvYXV0aG9ycz48L2NvbnRyaWJ1dG9ycz48YXV0aC1h
ZGRyZXNzPkhlYWx0aCBFY29ub21pY3MgVW5pdCwgVW5pdmVyc2l0eSBvZiBCaXJtaW5naGFtLCBF
ZGdiYXN0b24sIEJpcm1pbmdoYW0sIFVLLiYjeEQ7V2Fyd2ljayBFdmlkZW5jZSwgV2Fyd2ljayBN
ZWRpY2FsIFNjaG9vbCwgVGhlIFVuaXZlcnNpdHkgb2YgV2Fyd2ljaywgQ292ZW50cnksIFVLLiYj
eEQ7SW5zdGl0dXRlIG9mIFNvY2lhbCBhbmQgUHJldmVudGl2ZSBNZWRpY2luZSwgVW5pdmVyc2l0
eSBvZiBCZXJuLCBCZXJuLCBTd2l0emVybGFuZC4mI3hEO0hlYWx0aCBFY29ub21pY3MgVW5pdCwg
VW5pdmVyc2l0eSBvZiBCaXJtaW5naGFtLCBFZGdiYXN0b24sIEJpcm1pbmdoYW0sIFVLLiBFbGVj
dHJvbmljIGFkZHJlc3M6IHQuZS5yb2JlcnRzQGJoYW0uYWMudWsuPC9hdXRoLWFkZHJlc3M+PHRp
dGxlcz48dGl0bGU+VmFsdWluZyB0aGUgaGVhbHRoIHN0YXRlcyBhc3NvY2lhdGVkIHdpdGggQ2hs
YW15ZGlhIHRyYWNob21hdGlzIGluZmVjdGlvbnMgYW5kIHRoZWlyIHNlcXVlbGFlOiBhIHN5c3Rl
bWF0aWMgcmV2aWV3IG9mIGVjb25vbWljIGV2YWx1YXRpb25zIGFuZCBwcmltYXJ5IHN0dWRpZXM8
L3RpdGxlPjxzZWNvbmRhcnktdGl0bGU+VmFsdWUgSGVhbHRoPC9zZWNvbmRhcnktdGl0bGU+PGFs
dC10aXRsZT5WYWx1ZSBpbiBoZWFsdGggOiB0aGUgam91cm5hbCBvZiB0aGUgSW50ZXJuYXRpb25h
bCBTb2NpZXR5IGZvciBQaGFybWFjb2Vjb25vbWljcyBhbmQgT3V0Y29tZXMgUmVzZWFyY2g8L2Fs
dC10aXRsZT48L3RpdGxlcz48cGVyaW9kaWNhbD48ZnVsbC10aXRsZT5WYWx1ZSBIZWFsdGg8L2Z1
bGwtdGl0bGU+PGFiYnItMT5WYWx1ZSBpbiBoZWFsdGggOiB0aGUgam91cm5hbCBvZiB0aGUgSW50
ZXJuYXRpb25hbCBTb2NpZXR5IGZvciBQaGFybWFjb2Vjb25vbWljcyBhbmQgT3V0Y29tZXMgUmVz
ZWFyY2g8L2FiYnItMT48L3BlcmlvZGljYWw+PGFsdC1wZXJpb2RpY2FsPjxmdWxsLXRpdGxlPlZh
bHVlIEhlYWx0aDwvZnVsbC10aXRsZT48YWJici0xPlZhbHVlIGluIGhlYWx0aCA6IHRoZSBqb3Vy
bmFsIG9mIHRoZSBJbnRlcm5hdGlvbmFsIFNvY2lldHkgZm9yIFBoYXJtYWNvZWNvbm9taWNzIGFu
ZCBPdXRjb21lcyBSZXNlYXJjaDwvYWJici0xPjwvYWx0LXBlcmlvZGljYWw+PHBhZ2VzPjExNi0z
MDwvcGFnZXM+PHZvbHVtZT4xNzwvdm9sdW1lPjxudW1iZXI+MTwvbnVtYmVyPjxlZGl0aW9uPjIw
MTQvMDEvMjE8L2VkaXRpb24+PGtleXdvcmRzPjxrZXl3b3JkPkNobGFteWRpYSBJbmZlY3Rpb25z
LyplY29ub21pY3MvKnByZXZlbnRpb24gJmFtcDsgY29udHJvbDwva2V5d29yZD48a2V5d29yZD4q
Q2hsYW15ZGlhIHRyYWNob21hdGlzPC9rZXl3b3JkPjxrZXl3b3JkPkNvc3QtQmVuZWZpdCBBbmFs
eXNpczwva2V5d29yZD48a2V5d29yZD5IZWFsdGggU3RhdHVzPC9rZXl3b3JkPjxrZXl3b3JkPkh1
bWFuczwva2V5d29yZD48a2V5d29yZD4qUXVhbGl0eS1BZGp1c3RlZCBMaWZlIFllYXJzPC9rZXl3
b3JkPjxrZXl3b3JkPmNobGFteWRpYTwva2V5d29yZD48a2V5d29yZD5lY29ub21pYyBldmFsdWF0
aW9uPC9rZXl3b3JkPjxrZXl3b3JkPmhlYWx0aCBzdGF0ZXM8L2tleXdvcmQ+PGtleXdvcmQ+aW5m
ZWN0aW91cyBkaXNlYXNlczwva2V5d29yZD48a2V5d29yZD52YWx1YXRpb248L2tleXdvcmQ+PC9r
ZXl3b3Jkcz48ZGF0ZXM+PHllYXI+MjAxNDwveWVhcj48cHViLWRhdGVzPjxkYXRlPkphbi1GZWI8
L2RhdGU+PC9wdWItZGF0ZXM+PC9kYXRlcz48aXNibj4xNTI0LTQ3MzMgKEVsZWN0cm9uaWMpJiN4
RDsxMDk4LTMwMTUgKExpbmtpbmcpPC9pc2JuPjxhY2Nlc3Npb24tbnVtPjI0NDM4NzI1PC9hY2Nl
c3Npb24tbnVtPjx1cmxzPjxyZWxhdGVkLXVybHM+PHVybD5odHRwczovL3d3dy5uY2JpLm5sbS5u
aWguZ292L3B1Ym1lZC8yNDQzODcyNTwvdXJsPjwvcmVsYXRlZC11cmxzPjwvdXJscz48ZWxlY3Ry
b25pYy1yZXNvdXJjZS1udW0+MTAuMTAxNi9qLmp2YWwuMjAxMy4xMC4wMDU8L2VsZWN0cm9uaWMt
cmVzb3VyY2UtbnVtPjxsYW5ndWFnZT5lbmc8L2xhbmd1YWdlPjwvcmVjb3JkPjwvQ2l0ZT48Q2l0
ZT48QXV0aG9yPlNtaXRoPC9BdXRob3I+PFllYXI+MjAwODwvWWVhcj48UmVjTnVtPjEwPC9SZWNO
dW0+PHJlY29yZD48cmVjLW51bWJlcj4xMDwvcmVjLW51bWJlcj48Zm9yZWlnbi1rZXlzPjxrZXkg
YXBwPSJFTiIgZGItaWQ9Ijl4MDkweHd3cmFyMDVmZTI1MnR4YXQ1YXB4MDBkc2ZzYWVkeiIgdGlt
ZXN0YW1wPSIxNjA4MzEyODUyIj4xMDwva2V5PjwvZm9yZWlnbi1rZXlzPjxyZWYtdHlwZSBuYW1l
PSJKb3VybmFsIEFydGljbGUiPjE3PC9yZWYtdHlwZT48Y29udHJpYnV0b3JzPjxhdXRob3JzPjxh
dXRob3I+U21pdGgsIEsuIEouPC9hdXRob3I+PGF1dGhvcj5Uc2V2YXQsIEouPC9hdXRob3I+PGF1
dGhvcj5OZXNzLCBSLiBCLjwvYXV0aG9yPjxhdXRob3I+V2llc2VuZmVsZCwgSC4gQy48L2F1dGhv
cj48YXV0aG9yPlJvYmVydHMsIE0uIFMuPC9hdXRob3I+PC9hdXRob3JzPjwvY29udHJpYnV0b3Jz
PjxhdXRoLWFkZHJlc3M+U2VjdGlvbiBvZiBEZWNpc2lvbiBTY2llbmNlcyBhbmQgQ2xpbmljYWwg
U3lzdGVtcyBNb2RlbGluZywgVW5pdmVyc2l0eSBvZiBQaXR0c2J1cmdoIFNjaG9vbCBvZiBNZWRp
Y2luZSwgUGl0dHNidXJnaCwgUGVubnN5bHZhbmlhLCBVU0EuIHNtaXRoa2oyQHVwbWMuZWR1PC9h
dXRoLWFkZHJlc3M+PHRpdGxlcz48dGl0bGU+UXVhbGl0eSBvZiBsaWZlIHV0aWxpdGllcyBmb3Ig
cGVsdmljIGluZmxhbW1hdG9yeSBkaXNlYXNlIGhlYWx0aCBzdGF0ZXM8L3RpdGxlPjxzZWNvbmRh
cnktdGl0bGU+U2V4IFRyYW5zbSBEaXM8L3NlY29uZGFyeS10aXRsZT48L3RpdGxlcz48cGVyaW9k
aWNhbD48ZnVsbC10aXRsZT5TZXggVHJhbnNtIERpczwvZnVsbC10aXRsZT48L3BlcmlvZGljYWw+
PHBhZ2VzPjMwNy0xMTwvcGFnZXM+PHZvbHVtZT4zNTwvdm9sdW1lPjxudW1iZXI+MzwvbnVtYmVy
PjxlZGl0aW9uPjIwMDcvMTEvMjM8L2VkaXRpb24+PGtleXdvcmRzPjxrZXl3b3JkPkFkdWx0PC9r
ZXl3b3JkPjxrZXl3b3JkPkNhc2UtQ29udHJvbCBTdHVkaWVzPC9rZXl3b3JkPjxrZXl3b3JkPkNv
c3QtQmVuZWZpdCBBbmFseXNpczwva2V5d29yZD48a2V5d29yZD5GZW1hbGU8L2tleXdvcmQ+PGtl
eXdvcmQ+KkhlYWx0aCBTdGF0dXM8L2tleXdvcmQ+PGtleXdvcmQ+SHVtYW5zPC9rZXl3b3JkPjxr
ZXl3b3JkPlBhaW4gTWVhc3VyZW1lbnQ8L2tleXdvcmQ+PGtleXdvcmQ+UGVsdmljIEluZmxhbW1h
dG9yeSBEaXNlYXNlLypjb21wbGljYXRpb25zLyplY29ub21pY3MvcHN5Y2hvbG9neS90aGVyYXB5
PC9rZXl3b3JkPjxrZXl3b3JkPipQZWx2aWMgUGFpbjwva2V5d29yZD48a2V5d29yZD5QZW5uc3ls
dmFuaWE8L2tleXdvcmQ+PGtleXdvcmQ+KlF1YWxpdHkgb2YgTGlmZTwva2V5d29yZD48a2V5d29y
ZD5TdXJ2ZXlzIGFuZCBRdWVzdGlvbm5haXJlczwva2V5d29yZD48a2V5d29yZD5Xb21lbiZhcG9z
O3MgSGVhbHRoPC9rZXl3b3JkPjwva2V5d29yZHM+PGRhdGVzPjx5ZWFyPjIwMDg8L3llYXI+PHB1
Yi1kYXRlcz48ZGF0ZT5NYXI8L2RhdGU+PC9wdWItZGF0ZXM+PC9kYXRlcz48aXNibj4wMTQ4LTU3
MTcgKFByaW50KSYjeEQ7MDE0OC01NzE3IChMaW5raW5nKTwvaXNibj48YWNjZXNzaW9uLW51bT4x
ODAzMjk5NTwvYWNjZXNzaW9uLW51bT48dXJscz48cmVsYXRlZC11cmxzPjx1cmw+aHR0cHM6Ly93
d3cubmNiaS5ubG0ubmloLmdvdi9wdWJtZWQvMTgwMzI5OTU8L3VybD48L3JlbGF0ZWQtdXJscz48
L3VybHM+PGVsZWN0cm9uaWMtcmVzb3VyY2UtbnVtPjEwLjEwOTcvT0xRLjBiMDEzZTMxODE1YjA3
ZGQ8L2VsZWN0cm9uaWMtcmVzb3VyY2UtbnVtPjwvcmVjb3JkPjwvQ2l0ZT48L0VuZE5vdGU+
</w:fldData>
              </w:fldChar>
            </w:r>
            <w:r w:rsidR="00392EB3">
              <w:rPr>
                <w:rFonts w:cstheme="minorHAnsi"/>
                <w:noProof/>
                <w:sz w:val="18"/>
                <w:szCs w:val="18"/>
              </w:rPr>
              <w:instrText xml:space="preserve"> ADDIN EN.CITE </w:instrText>
            </w:r>
            <w:r w:rsidR="00392EB3">
              <w:rPr>
                <w:rFonts w:cstheme="minorHAnsi"/>
                <w:noProof/>
                <w:sz w:val="18"/>
                <w:szCs w:val="18"/>
              </w:rPr>
              <w:fldChar w:fldCharType="begin">
                <w:fldData xml:space="preserve">PEVuZE5vdGU+PENpdGU+PEF1dGhvcj5KYWNrc29uPC9BdXRob3I+PFllYXI+MjAxNDwvWWVhcj48
UmVjTnVtPjExPC9SZWNOdW0+PERpc3BsYXlUZXh0PjxzdHlsZSBmYWNlPSJzdXBlcnNjcmlwdCI+
MTAwLCAxMDE8L3N0eWxlPjwvRGlzcGxheVRleHQ+PHJlY29yZD48cmVjLW51bWJlcj4xMTwvcmVj
LW51bWJlcj48Zm9yZWlnbi1rZXlzPjxrZXkgYXBwPSJFTiIgZGItaWQ9Ijl4MDkweHd3cmFyMDVm
ZTI1MnR4YXQ1YXB4MDBkc2ZzYWVkeiIgdGltZXN0YW1wPSIxNjA4MzEyODUyIj4xMTwva2V5Pjwv
Zm9yZWlnbi1rZXlzPjxyZWYtdHlwZSBuYW1lPSJKb3VybmFsIEFydGljbGUiPjE3PC9yZWYtdHlw
ZT48Y29udHJpYnV0b3JzPjxhdXRob3JzPjxhdXRob3I+SmFja3NvbiwgTC4gSi48L2F1dGhvcj48
YXV0aG9yPkF1Z3VzdGUsIFAuPC9hdXRob3I+PGF1dGhvcj5Mb3csIE4uPC9hdXRob3I+PGF1dGhv
cj5Sb2JlcnRzLCBULiBFLjwvYXV0aG9yPjwvYXV0aG9ycz48L2NvbnRyaWJ1dG9ycz48YXV0aC1h
ZGRyZXNzPkhlYWx0aCBFY29ub21pY3MgVW5pdCwgVW5pdmVyc2l0eSBvZiBCaXJtaW5naGFtLCBF
ZGdiYXN0b24sIEJpcm1pbmdoYW0sIFVLLiYjeEQ7V2Fyd2ljayBFdmlkZW5jZSwgV2Fyd2ljayBN
ZWRpY2FsIFNjaG9vbCwgVGhlIFVuaXZlcnNpdHkgb2YgV2Fyd2ljaywgQ292ZW50cnksIFVLLiYj
eEQ7SW5zdGl0dXRlIG9mIFNvY2lhbCBhbmQgUHJldmVudGl2ZSBNZWRpY2luZSwgVW5pdmVyc2l0
eSBvZiBCZXJuLCBCZXJuLCBTd2l0emVybGFuZC4mI3hEO0hlYWx0aCBFY29ub21pY3MgVW5pdCwg
VW5pdmVyc2l0eSBvZiBCaXJtaW5naGFtLCBFZGdiYXN0b24sIEJpcm1pbmdoYW0sIFVLLiBFbGVj
dHJvbmljIGFkZHJlc3M6IHQuZS5yb2JlcnRzQGJoYW0uYWMudWsuPC9hdXRoLWFkZHJlc3M+PHRp
dGxlcz48dGl0bGU+VmFsdWluZyB0aGUgaGVhbHRoIHN0YXRlcyBhc3NvY2lhdGVkIHdpdGggQ2hs
YW15ZGlhIHRyYWNob21hdGlzIGluZmVjdGlvbnMgYW5kIHRoZWlyIHNlcXVlbGFlOiBhIHN5c3Rl
bWF0aWMgcmV2aWV3IG9mIGVjb25vbWljIGV2YWx1YXRpb25zIGFuZCBwcmltYXJ5IHN0dWRpZXM8
L3RpdGxlPjxzZWNvbmRhcnktdGl0bGU+VmFsdWUgSGVhbHRoPC9zZWNvbmRhcnktdGl0bGU+PGFs
dC10aXRsZT5WYWx1ZSBpbiBoZWFsdGggOiB0aGUgam91cm5hbCBvZiB0aGUgSW50ZXJuYXRpb25h
bCBTb2NpZXR5IGZvciBQaGFybWFjb2Vjb25vbWljcyBhbmQgT3V0Y29tZXMgUmVzZWFyY2g8L2Fs
dC10aXRsZT48L3RpdGxlcz48cGVyaW9kaWNhbD48ZnVsbC10aXRsZT5WYWx1ZSBIZWFsdGg8L2Z1
bGwtdGl0bGU+PGFiYnItMT5WYWx1ZSBpbiBoZWFsdGggOiB0aGUgam91cm5hbCBvZiB0aGUgSW50
ZXJuYXRpb25hbCBTb2NpZXR5IGZvciBQaGFybWFjb2Vjb25vbWljcyBhbmQgT3V0Y29tZXMgUmVz
ZWFyY2g8L2FiYnItMT48L3BlcmlvZGljYWw+PGFsdC1wZXJpb2RpY2FsPjxmdWxsLXRpdGxlPlZh
bHVlIEhlYWx0aDwvZnVsbC10aXRsZT48YWJici0xPlZhbHVlIGluIGhlYWx0aCA6IHRoZSBqb3Vy
bmFsIG9mIHRoZSBJbnRlcm5hdGlvbmFsIFNvY2lldHkgZm9yIFBoYXJtYWNvZWNvbm9taWNzIGFu
ZCBPdXRjb21lcyBSZXNlYXJjaDwvYWJici0xPjwvYWx0LXBlcmlvZGljYWw+PHBhZ2VzPjExNi0z
MDwvcGFnZXM+PHZvbHVtZT4xNzwvdm9sdW1lPjxudW1iZXI+MTwvbnVtYmVyPjxlZGl0aW9uPjIw
MTQvMDEvMjE8L2VkaXRpb24+PGtleXdvcmRzPjxrZXl3b3JkPkNobGFteWRpYSBJbmZlY3Rpb25z
LyplY29ub21pY3MvKnByZXZlbnRpb24gJmFtcDsgY29udHJvbDwva2V5d29yZD48a2V5d29yZD4q
Q2hsYW15ZGlhIHRyYWNob21hdGlzPC9rZXl3b3JkPjxrZXl3b3JkPkNvc3QtQmVuZWZpdCBBbmFs
eXNpczwva2V5d29yZD48a2V5d29yZD5IZWFsdGggU3RhdHVzPC9rZXl3b3JkPjxrZXl3b3JkPkh1
bWFuczwva2V5d29yZD48a2V5d29yZD4qUXVhbGl0eS1BZGp1c3RlZCBMaWZlIFllYXJzPC9rZXl3
b3JkPjxrZXl3b3JkPmNobGFteWRpYTwva2V5d29yZD48a2V5d29yZD5lY29ub21pYyBldmFsdWF0
aW9uPC9rZXl3b3JkPjxrZXl3b3JkPmhlYWx0aCBzdGF0ZXM8L2tleXdvcmQ+PGtleXdvcmQ+aW5m
ZWN0aW91cyBkaXNlYXNlczwva2V5d29yZD48a2V5d29yZD52YWx1YXRpb248L2tleXdvcmQ+PC9r
ZXl3b3Jkcz48ZGF0ZXM+PHllYXI+MjAxNDwveWVhcj48cHViLWRhdGVzPjxkYXRlPkphbi1GZWI8
L2RhdGU+PC9wdWItZGF0ZXM+PC9kYXRlcz48aXNibj4xNTI0LTQ3MzMgKEVsZWN0cm9uaWMpJiN4
RDsxMDk4LTMwMTUgKExpbmtpbmcpPC9pc2JuPjxhY2Nlc3Npb24tbnVtPjI0NDM4NzI1PC9hY2Nl
c3Npb24tbnVtPjx1cmxzPjxyZWxhdGVkLXVybHM+PHVybD5odHRwczovL3d3dy5uY2JpLm5sbS5u
aWguZ292L3B1Ym1lZC8yNDQzODcyNTwvdXJsPjwvcmVsYXRlZC11cmxzPjwvdXJscz48ZWxlY3Ry
b25pYy1yZXNvdXJjZS1udW0+MTAuMTAxNi9qLmp2YWwuMjAxMy4xMC4wMDU8L2VsZWN0cm9uaWMt
cmVzb3VyY2UtbnVtPjxsYW5ndWFnZT5lbmc8L2xhbmd1YWdlPjwvcmVjb3JkPjwvQ2l0ZT48Q2l0
ZT48QXV0aG9yPlNtaXRoPC9BdXRob3I+PFllYXI+MjAwODwvWWVhcj48UmVjTnVtPjEwPC9SZWNO
dW0+PHJlY29yZD48cmVjLW51bWJlcj4xMDwvcmVjLW51bWJlcj48Zm9yZWlnbi1rZXlzPjxrZXkg
YXBwPSJFTiIgZGItaWQ9Ijl4MDkweHd3cmFyMDVmZTI1MnR4YXQ1YXB4MDBkc2ZzYWVkeiIgdGlt
ZXN0YW1wPSIxNjA4MzEyODUyIj4xMDwva2V5PjwvZm9yZWlnbi1rZXlzPjxyZWYtdHlwZSBuYW1l
PSJKb3VybmFsIEFydGljbGUiPjE3PC9yZWYtdHlwZT48Y29udHJpYnV0b3JzPjxhdXRob3JzPjxh
dXRob3I+U21pdGgsIEsuIEouPC9hdXRob3I+PGF1dGhvcj5Uc2V2YXQsIEouPC9hdXRob3I+PGF1
dGhvcj5OZXNzLCBSLiBCLjwvYXV0aG9yPjxhdXRob3I+V2llc2VuZmVsZCwgSC4gQy48L2F1dGhv
cj48YXV0aG9yPlJvYmVydHMsIE0uIFMuPC9hdXRob3I+PC9hdXRob3JzPjwvY29udHJpYnV0b3Jz
PjxhdXRoLWFkZHJlc3M+U2VjdGlvbiBvZiBEZWNpc2lvbiBTY2llbmNlcyBhbmQgQ2xpbmljYWwg
U3lzdGVtcyBNb2RlbGluZywgVW5pdmVyc2l0eSBvZiBQaXR0c2J1cmdoIFNjaG9vbCBvZiBNZWRp
Y2luZSwgUGl0dHNidXJnaCwgUGVubnN5bHZhbmlhLCBVU0EuIHNtaXRoa2oyQHVwbWMuZWR1PC9h
dXRoLWFkZHJlc3M+PHRpdGxlcz48dGl0bGU+UXVhbGl0eSBvZiBsaWZlIHV0aWxpdGllcyBmb3Ig
cGVsdmljIGluZmxhbW1hdG9yeSBkaXNlYXNlIGhlYWx0aCBzdGF0ZXM8L3RpdGxlPjxzZWNvbmRh
cnktdGl0bGU+U2V4IFRyYW5zbSBEaXM8L3NlY29uZGFyeS10aXRsZT48L3RpdGxlcz48cGVyaW9k
aWNhbD48ZnVsbC10aXRsZT5TZXggVHJhbnNtIERpczwvZnVsbC10aXRsZT48L3BlcmlvZGljYWw+
PHBhZ2VzPjMwNy0xMTwvcGFnZXM+PHZvbHVtZT4zNTwvdm9sdW1lPjxudW1iZXI+MzwvbnVtYmVy
PjxlZGl0aW9uPjIwMDcvMTEvMjM8L2VkaXRpb24+PGtleXdvcmRzPjxrZXl3b3JkPkFkdWx0PC9r
ZXl3b3JkPjxrZXl3b3JkPkNhc2UtQ29udHJvbCBTdHVkaWVzPC9rZXl3b3JkPjxrZXl3b3JkPkNv
c3QtQmVuZWZpdCBBbmFseXNpczwva2V5d29yZD48a2V5d29yZD5GZW1hbGU8L2tleXdvcmQ+PGtl
eXdvcmQ+KkhlYWx0aCBTdGF0dXM8L2tleXdvcmQ+PGtleXdvcmQ+SHVtYW5zPC9rZXl3b3JkPjxr
ZXl3b3JkPlBhaW4gTWVhc3VyZW1lbnQ8L2tleXdvcmQ+PGtleXdvcmQ+UGVsdmljIEluZmxhbW1h
dG9yeSBEaXNlYXNlLypjb21wbGljYXRpb25zLyplY29ub21pY3MvcHN5Y2hvbG9neS90aGVyYXB5
PC9rZXl3b3JkPjxrZXl3b3JkPipQZWx2aWMgUGFpbjwva2V5d29yZD48a2V5d29yZD5QZW5uc3ls
dmFuaWE8L2tleXdvcmQ+PGtleXdvcmQ+KlF1YWxpdHkgb2YgTGlmZTwva2V5d29yZD48a2V5d29y
ZD5TdXJ2ZXlzIGFuZCBRdWVzdGlvbm5haXJlczwva2V5d29yZD48a2V5d29yZD5Xb21lbiZhcG9z
O3MgSGVhbHRoPC9rZXl3b3JkPjwva2V5d29yZHM+PGRhdGVzPjx5ZWFyPjIwMDg8L3llYXI+PHB1
Yi1kYXRlcz48ZGF0ZT5NYXI8L2RhdGU+PC9wdWItZGF0ZXM+PC9kYXRlcz48aXNibj4wMTQ4LTU3
MTcgKFByaW50KSYjeEQ7MDE0OC01NzE3IChMaW5raW5nKTwvaXNibj48YWNjZXNzaW9uLW51bT4x
ODAzMjk5NTwvYWNjZXNzaW9uLW51bT48dXJscz48cmVsYXRlZC11cmxzPjx1cmw+aHR0cHM6Ly93
d3cubmNiaS5ubG0ubmloLmdvdi9wdWJtZWQvMTgwMzI5OTU8L3VybD48L3JlbGF0ZWQtdXJscz48
L3VybHM+PGVsZWN0cm9uaWMtcmVzb3VyY2UtbnVtPjEwLjEwOTcvT0xRLjBiMDEzZTMxODE1YjA3
ZGQ8L2VsZWN0cm9uaWMtcmVzb3VyY2UtbnVtPjwvcmVjb3JkPjwvQ2l0ZT48L0VuZE5vdGU+
</w:fldData>
              </w:fldChar>
            </w:r>
            <w:r w:rsidR="00392EB3">
              <w:rPr>
                <w:rFonts w:cstheme="minorHAnsi"/>
                <w:noProof/>
                <w:sz w:val="18"/>
                <w:szCs w:val="18"/>
              </w:rPr>
              <w:instrText xml:space="preserve"> ADDIN EN.CITE.DATA </w:instrText>
            </w:r>
            <w:r w:rsidR="00392EB3">
              <w:rPr>
                <w:rFonts w:cstheme="minorHAnsi"/>
                <w:noProof/>
                <w:sz w:val="18"/>
                <w:szCs w:val="18"/>
              </w:rPr>
            </w:r>
            <w:r w:rsidR="00392EB3">
              <w:rPr>
                <w:rFonts w:cstheme="minorHAnsi"/>
                <w:noProof/>
                <w:sz w:val="18"/>
                <w:szCs w:val="18"/>
              </w:rPr>
              <w:fldChar w:fldCharType="end"/>
            </w:r>
            <w:r>
              <w:rPr>
                <w:rFonts w:cstheme="minorHAnsi"/>
                <w:noProof/>
                <w:sz w:val="18"/>
                <w:szCs w:val="18"/>
              </w:rPr>
            </w:r>
            <w:r>
              <w:rPr>
                <w:rFonts w:cstheme="minorHAnsi"/>
                <w:noProof/>
                <w:sz w:val="18"/>
                <w:szCs w:val="18"/>
              </w:rPr>
              <w:fldChar w:fldCharType="separate"/>
            </w:r>
            <w:r w:rsidR="00392EB3" w:rsidRPr="00392EB3">
              <w:rPr>
                <w:rFonts w:cstheme="minorHAnsi"/>
                <w:noProof/>
                <w:sz w:val="18"/>
                <w:szCs w:val="18"/>
                <w:vertAlign w:val="superscript"/>
              </w:rPr>
              <w:t>100, 101</w:t>
            </w:r>
            <w:r>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49B8757D" w14:textId="77777777" w:rsidR="007C6425" w:rsidRPr="00427900" w:rsidRDefault="00F76819" w:rsidP="0056152D">
            <w:pPr>
              <w:widowControl w:val="0"/>
              <w:spacing w:line="240" w:lineRule="auto"/>
            </w:pPr>
            <w:hyperlink r:id="rId140" w:history="1">
              <w:r w:rsidR="007C6425" w:rsidRPr="00427900">
                <w:rPr>
                  <w:rStyle w:val="Hyperlink"/>
                  <w:rFonts w:cs="Calibri"/>
                  <w:color w:val="auto"/>
                  <w:sz w:val="18"/>
                  <w:szCs w:val="18"/>
                  <w:u w:val="none"/>
                </w:rPr>
                <w:t>Mean time-trade-off estimate for women without previous PID. Considered to be best available estimate among those found in a previous systematic review.</w:t>
              </w:r>
            </w:hyperlink>
          </w:p>
        </w:tc>
      </w:tr>
      <w:tr w:rsidR="007C6425" w:rsidRPr="00427900" w14:paraId="6251E006"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03550ABC" w14:textId="77777777" w:rsidR="007C6425" w:rsidRPr="00427900" w:rsidRDefault="00F76819" w:rsidP="0056152D">
            <w:pPr>
              <w:widowControl w:val="0"/>
              <w:spacing w:line="240" w:lineRule="auto"/>
            </w:pPr>
            <w:hyperlink r:id="rId141" w:history="1">
              <w:r w:rsidR="007C6425" w:rsidRPr="00427900">
                <w:rPr>
                  <w:rStyle w:val="Hyperlink"/>
                  <w:rFonts w:cs="Calibri"/>
                  <w:color w:val="auto"/>
                  <w:sz w:val="18"/>
                  <w:szCs w:val="18"/>
                  <w:u w:val="none"/>
                </w:rPr>
                <w:t>Health state utility value for epididymitis</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70897149" w14:textId="77777777" w:rsidR="007C6425" w:rsidRPr="00427900" w:rsidRDefault="00F76819" w:rsidP="0056152D">
            <w:pPr>
              <w:widowControl w:val="0"/>
              <w:spacing w:line="240" w:lineRule="auto"/>
            </w:pPr>
            <w:hyperlink r:id="rId142" w:history="1">
              <w:r w:rsidR="007C6425" w:rsidRPr="00427900">
                <w:rPr>
                  <w:rStyle w:val="Hyperlink"/>
                  <w:rFonts w:eastAsia="font468" w:cs="Calibri"/>
                  <w:color w:val="auto"/>
                  <w:sz w:val="18"/>
                  <w:szCs w:val="18"/>
                  <w:u w:val="none"/>
                </w:rPr>
                <w:t>Males: ~</w:t>
              </w:r>
              <w:proofErr w:type="gramStart"/>
              <w:r w:rsidR="007C6425" w:rsidRPr="00427900">
                <w:rPr>
                  <w:rStyle w:val="Hyperlink"/>
                  <w:rFonts w:eastAsia="font468" w:cs="Calibri"/>
                  <w:color w:val="auto"/>
                  <w:sz w:val="18"/>
                  <w:szCs w:val="18"/>
                  <w:u w:val="none"/>
                </w:rPr>
                <w:t>U(</w:t>
              </w:r>
              <w:proofErr w:type="gramEnd"/>
              <w:r w:rsidR="007C6425" w:rsidRPr="00427900">
                <w:rPr>
                  <w:rStyle w:val="Hyperlink"/>
                  <w:rFonts w:eastAsia="font468" w:cs="Calibri"/>
                  <w:color w:val="auto"/>
                  <w:sz w:val="18"/>
                  <w:szCs w:val="18"/>
                  <w:u w:val="none"/>
                </w:rPr>
                <w:t>0.46, 0.78)</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63CBF70E" w14:textId="1D6D4266" w:rsidR="007C6425" w:rsidRPr="00427900" w:rsidRDefault="00666986" w:rsidP="0056152D">
            <w:pPr>
              <w:widowControl w:val="0"/>
              <w:spacing w:line="240" w:lineRule="auto"/>
              <w:jc w:val="center"/>
            </w:pPr>
            <w:r>
              <w:rPr>
                <w:rFonts w:cstheme="minorHAnsi"/>
                <w:noProof/>
                <w:sz w:val="18"/>
                <w:szCs w:val="18"/>
              </w:rPr>
              <w:fldChar w:fldCharType="begin">
                <w:fldData xml:space="preserve">PEVuZE5vdGU+PENpdGU+PEF1dGhvcj5ad2FydDwvQXV0aG9yPjxZZWFyPjIwMTk8L1llYXI+PFJl
Y051bT45PC9SZWNOdW0+PERpc3BsYXlUZXh0PjxzdHlsZSBmYWNlPSJzdXBlcnNjcmlwdCI+MTAy
PC9zdHlsZT48L0Rpc3BsYXlUZXh0PjxyZWNvcmQ+PHJlYy1udW1iZXI+OTwvcmVjLW51bWJlcj48
Zm9yZWlnbi1rZXlzPjxrZXkgYXBwPSJFTiIgZGItaWQ9Ijl4MDkweHd3cmFyMDVmZTI1MnR4YXQ1
YXB4MDBkc2ZzYWVkeiIgdGltZXN0YW1wPSIxNjA4MzEyODUyIj45PC9rZXk+PC9mb3JlaWduLWtl
eXM+PHJlZi10eXBlIG5hbWU9IkpvdXJuYWwgQXJ0aWNsZSI+MTc8L3JlZi10eXBlPjxjb250cmli
dXRvcnM+PGF1dGhvcnM+PGF1dGhvcj5ad2FydCwgSi4gTS48L2F1dGhvcj48YXV0aG9yPk1hbmdl
biwgTS4gSi48L2F1dGhvcj48YXV0aG9yPkJhcnRlbHNtYW4sIE0uPC9hdXRob3I+PGF1dGhvcj52
YW4gUm9vaWplbiwgTS4gUy48L2F1dGhvcj48YXV0aG9yPmRlIFZyaWVzLCBILiBKLiBDLjwvYXV0
aG9yPjxhdXRob3I+WGlyaWRvdSwgTS48L2F1dGhvcj48L2F1dGhvcnM+PC9jb250cmlidXRvcnM+
PGF1dGgtYWRkcmVzcz5DZW50cmUgZm9yIEluZmVjdGlvdXMgRGlzZWFzZSBDb250cm9sLCBOYXRp
b25hbCBJbnN0aXR1dGUgZm9yIFB1YmxpYyBIZWFsdGggYW5kIHRoZSBFbnZpcm9ubWVudCwgQmls
dGhvdmVuLCBUaGUgTmV0aGVybGFuZHMuJiN4RDtDaGlwU29mdCwgQW1zdGVyZGFtLCBUaGUgTmV0
aGVybGFuZHMuJiN4RDtDZW50cmUgZm9yIEluZmVjdGlvdXMgRGlzZWFzZSBDb250cm9sLCBOYXRp
b25hbCBJbnN0aXR1dGUgZm9yIFB1YmxpYyBIZWFsdGggYW5kIHRoZSBFbnZpcm9ubWVudCwgQmls
dGhvdmVuLCBUaGUgTmV0aGVybGFuZHMgbWFyaWUtam9zZWUubWFuZ2VuQHJpdm0ubmwuJiN4RDtT
VEkgT3V0cGF0aWVudCBDbGluaWMsIFB1YmxpYyBIZWFsdGggU2VydmljZSBvZiBBbXN0ZXJkYW0s
IEFtc3RlcmRhbSwgVGhlIE5ldGhlcmxhbmRzLiYjeEQ7RGVwYXJ0bWVudCBvZiBEZXJtYXRvbG9n
eSwgQWNhZGVtaWMgTWVkaWNhbCBDZW50ZXIgKEFNQyksIFVuaXZlcnNpdHkgb2YgQW1zdGVyZGFt
LCBBbXN0ZXJkYW0sIFRoZSBOZXRoZXJsYW5kcy4mI3hEO0FjYWRlbWljIE1lZGljYWwgQ2VudGVy
IChBTUMpLCBBbXN0ZXJkYW0gSW5mZWN0aW9uIGFuZCBJbW11bml0eSBJbnN0aXR1dGUgKEFJJmFt
cDtJSSksIFVuaXZlcnNpdHkgb2YgQW1zdGVyZGFtLCBBbXN0ZXJkYW0sIFRoZSBOZXRoZXJsYW5k
cy48L2F1dGgtYWRkcmVzcz48dGl0bGVzPjx0aXRsZT5NaWNyb3Njb3BpYyBleGFtaW5hdGlvbiBv
ZiBHcmFtLXN0YWluZWQgc21lYXJzIGZvciBhbm9nZW5pdGFsIGdvbm9ycmhvZWEgaW4gbWVuIHdo
byBoYXZlIHNleCB3aXRoIG1lbiBpcyBjb3N0LWVmZmVjdGl2ZTogZXZpZGVuY2UgZnJvbSBhIG1v
ZGVsbGluZyBzdHVkeTwvdGl0bGU+PHNlY29uZGFyeS10aXRsZT5TZXggVHJhbnNtIEluZmVjdDwv
c2Vjb25kYXJ5LXRpdGxlPjwvdGl0bGVzPjxwZXJpb2RpY2FsPjxmdWxsLXRpdGxlPlNleCBUcmFu
c20gSW5mZWN0PC9mdWxsLXRpdGxlPjwvcGVyaW9kaWNhbD48cGFnZXM+MTMtMjA8L3BhZ2VzPjx2
b2x1bWU+OTU8L3ZvbHVtZT48bnVtYmVyPjE8L251bWJlcj48ZWRpdGlvbj4yMDE4LzA5LzEwPC9l
ZGl0aW9uPjxrZXl3b3Jkcz48a2V5d29yZD5Bc3ltcHRvbWF0aWMgSW5mZWN0aW9uczwva2V5d29y
ZD48a2V5d29yZD5Db3N0LUJlbmVmaXQgQW5hbHlzaXM8L2tleXdvcmQ+PGtleXdvcmQ+RXBpZGlk
eW1pdGlzL2VwaWRlbWlvbG9neS9ldGlvbG9neTwva2V5d29yZD48a2V5d29yZD5HZW50aWFuIFZp
b2xldDwva2V5d29yZD48a2V5d29yZD5Hb25vcnJoZWEvY29tcGxpY2F0aW9ucy8qZGlhZ25vc2lz
L3BhdGhvbG9neTwva2V5d29yZD48a2V5d29yZD5IdW1hbnM8L2tleXdvcmQ+PGtleXdvcmQ+TWFs
ZTwva2V5d29yZD48a2V5d29yZD5NaWNyb3Njb3B5PC9rZXl3b3JkPjxrZXl3b3JkPk1vZGVscywg
RWNvbm9taWM8L2tleXdvcmQ+PGtleXdvcmQ+TmV0aGVybGFuZHM8L2tleXdvcmQ+PGtleXdvcmQ+
TnVjbGVpYyBBY2lkIEFtcGxpZmljYXRpb24gVGVjaG5pcXVlcy8qZWNvbm9taWNzPC9rZXl3b3Jk
PjxrZXl3b3JkPlBoZW5hemluZXM8L2tleXdvcmQ+PGtleXdvcmQ+UHJvY3RpdGlzL2NvbXBsaWNh
dGlvbnMvKmRpYWdub3Npcy9wYXRob2xvZ3k8L2tleXdvcmQ+PGtleXdvcmQ+UXVhbGl0eS1BZGp1
c3RlZCBMaWZlIFllYXJzPC9rZXl3b3JkPjxrZXl3b3JkPipTZXh1YWwgYW5kIEdlbmRlciBNaW5v
cml0aWVzPC9rZXl3b3JkPjxrZXl3b3JkPlN0YWluaW5nIGFuZCBMYWJlbGluZy8qZWNvbm9taWNz
PC9rZXl3b3JkPjxrZXl3b3JkPlVyZXRocml0aXMvY29tcGxpY2F0aW9ucy8qZGlhZ25vc2lzL3Bh
dGhvbG9neTwva2V5d29yZD48a2V5d29yZD4qTWFsZTwva2V5d29yZD48a2V5d29yZD4qUG9pbnQt
b2YtY2FyZSB0ZXN0aW5nPC9rZXl3b3JkPjxrZXl3b3JkPipRdWFsaXR5LUFkanVzdGVkIExpZmUg
WWVhcnM8L2tleXdvcmQ+PGtleXdvcmQ+KlNleHVhbGx5IFRyYW5zbWl0dGVkIERpc2Vhc2VzPC9r
ZXl3b3JkPjxrZXl3b3JkPipiYWN0ZXJpYWwgaW5mZWN0aW9uPC9rZXl3b3JkPjxrZXl3b3JkPipl
Y29ub21pYyBhbmFseXNpczwva2V5d29yZD48a2V5d29yZD4qaG9tb3NleHVhbGl0eTwva2V5d29y
ZD48a2V5d29yZD4qbmVpc3NlcmlhIGdvbm9ycmhvZWE8L2tleXdvcmQ+PGtleXdvcmQ+KnRlc3Rp
bmc8L2tleXdvcmQ+PC9rZXl3b3Jkcz48ZGF0ZXM+PHllYXI+MjAxOTwveWVhcj48cHViLWRhdGVz
PjxkYXRlPkZlYjwvZGF0ZT48L3B1Yi1kYXRlcz48L2RhdGVzPjxpc2JuPjE0NzItMzI2MyAoRWxl
Y3Ryb25pYykmI3hEOzEzNjgtNDk3MyAoTGlua2luZyk8L2lzYm4+PGFjY2Vzc2lvbi1udW0+MzAx
OTYyNzM8L2FjY2Vzc2lvbi1udW0+PHVybHM+PHJlbGF0ZWQtdXJscz48dXJsPmh0dHBzOi8vd3d3
Lm5jYmkubmxtLm5paC5nb3YvcHVibWVkLzMwMTk2MjczPC91cmw+PC9yZWxhdGVkLXVybHM+PC91
cmxzPjxlbGVjdHJvbmljLXJlc291cmNlLW51bT4xMC4xMTM2L3NleHRyYW5zLTIwMTgtMDUzNTc4
PC9lbGVjdHJvbmljLXJlc291cmNlLW51bT48L3JlY29yZD48L0NpdGU+PC9FbmROb3RlPn==
</w:fldData>
              </w:fldChar>
            </w:r>
            <w:r w:rsidR="00392EB3">
              <w:rPr>
                <w:rFonts w:cstheme="minorHAnsi"/>
                <w:noProof/>
                <w:sz w:val="18"/>
                <w:szCs w:val="18"/>
              </w:rPr>
              <w:instrText xml:space="preserve"> ADDIN EN.CITE </w:instrText>
            </w:r>
            <w:r w:rsidR="00392EB3">
              <w:rPr>
                <w:rFonts w:cstheme="minorHAnsi"/>
                <w:noProof/>
                <w:sz w:val="18"/>
                <w:szCs w:val="18"/>
              </w:rPr>
              <w:fldChar w:fldCharType="begin">
                <w:fldData xml:space="preserve">PEVuZE5vdGU+PENpdGU+PEF1dGhvcj5ad2FydDwvQXV0aG9yPjxZZWFyPjIwMTk8L1llYXI+PFJl
Y051bT45PC9SZWNOdW0+PERpc3BsYXlUZXh0PjxzdHlsZSBmYWNlPSJzdXBlcnNjcmlwdCI+MTAy
PC9zdHlsZT48L0Rpc3BsYXlUZXh0PjxyZWNvcmQ+PHJlYy1udW1iZXI+OTwvcmVjLW51bWJlcj48
Zm9yZWlnbi1rZXlzPjxrZXkgYXBwPSJFTiIgZGItaWQ9Ijl4MDkweHd3cmFyMDVmZTI1MnR4YXQ1
YXB4MDBkc2ZzYWVkeiIgdGltZXN0YW1wPSIxNjA4MzEyODUyIj45PC9rZXk+PC9mb3JlaWduLWtl
eXM+PHJlZi10eXBlIG5hbWU9IkpvdXJuYWwgQXJ0aWNsZSI+MTc8L3JlZi10eXBlPjxjb250cmli
dXRvcnM+PGF1dGhvcnM+PGF1dGhvcj5ad2FydCwgSi4gTS48L2F1dGhvcj48YXV0aG9yPk1hbmdl
biwgTS4gSi48L2F1dGhvcj48YXV0aG9yPkJhcnRlbHNtYW4sIE0uPC9hdXRob3I+PGF1dGhvcj52
YW4gUm9vaWplbiwgTS4gUy48L2F1dGhvcj48YXV0aG9yPmRlIFZyaWVzLCBILiBKLiBDLjwvYXV0
aG9yPjxhdXRob3I+WGlyaWRvdSwgTS48L2F1dGhvcj48L2F1dGhvcnM+PC9jb250cmlidXRvcnM+
PGF1dGgtYWRkcmVzcz5DZW50cmUgZm9yIEluZmVjdGlvdXMgRGlzZWFzZSBDb250cm9sLCBOYXRp
b25hbCBJbnN0aXR1dGUgZm9yIFB1YmxpYyBIZWFsdGggYW5kIHRoZSBFbnZpcm9ubWVudCwgQmls
dGhvdmVuLCBUaGUgTmV0aGVybGFuZHMuJiN4RDtDaGlwU29mdCwgQW1zdGVyZGFtLCBUaGUgTmV0
aGVybGFuZHMuJiN4RDtDZW50cmUgZm9yIEluZmVjdGlvdXMgRGlzZWFzZSBDb250cm9sLCBOYXRp
b25hbCBJbnN0aXR1dGUgZm9yIFB1YmxpYyBIZWFsdGggYW5kIHRoZSBFbnZpcm9ubWVudCwgQmls
dGhvdmVuLCBUaGUgTmV0aGVybGFuZHMgbWFyaWUtam9zZWUubWFuZ2VuQHJpdm0ubmwuJiN4RDtT
VEkgT3V0cGF0aWVudCBDbGluaWMsIFB1YmxpYyBIZWFsdGggU2VydmljZSBvZiBBbXN0ZXJkYW0s
IEFtc3RlcmRhbSwgVGhlIE5ldGhlcmxhbmRzLiYjeEQ7RGVwYXJ0bWVudCBvZiBEZXJtYXRvbG9n
eSwgQWNhZGVtaWMgTWVkaWNhbCBDZW50ZXIgKEFNQyksIFVuaXZlcnNpdHkgb2YgQW1zdGVyZGFt
LCBBbXN0ZXJkYW0sIFRoZSBOZXRoZXJsYW5kcy4mI3hEO0FjYWRlbWljIE1lZGljYWwgQ2VudGVy
IChBTUMpLCBBbXN0ZXJkYW0gSW5mZWN0aW9uIGFuZCBJbW11bml0eSBJbnN0aXR1dGUgKEFJJmFt
cDtJSSksIFVuaXZlcnNpdHkgb2YgQW1zdGVyZGFtLCBBbXN0ZXJkYW0sIFRoZSBOZXRoZXJsYW5k
cy48L2F1dGgtYWRkcmVzcz48dGl0bGVzPjx0aXRsZT5NaWNyb3Njb3BpYyBleGFtaW5hdGlvbiBv
ZiBHcmFtLXN0YWluZWQgc21lYXJzIGZvciBhbm9nZW5pdGFsIGdvbm9ycmhvZWEgaW4gbWVuIHdo
byBoYXZlIHNleCB3aXRoIG1lbiBpcyBjb3N0LWVmZmVjdGl2ZTogZXZpZGVuY2UgZnJvbSBhIG1v
ZGVsbGluZyBzdHVkeTwvdGl0bGU+PHNlY29uZGFyeS10aXRsZT5TZXggVHJhbnNtIEluZmVjdDwv
c2Vjb25kYXJ5LXRpdGxlPjwvdGl0bGVzPjxwZXJpb2RpY2FsPjxmdWxsLXRpdGxlPlNleCBUcmFu
c20gSW5mZWN0PC9mdWxsLXRpdGxlPjwvcGVyaW9kaWNhbD48cGFnZXM+MTMtMjA8L3BhZ2VzPjx2
b2x1bWU+OTU8L3ZvbHVtZT48bnVtYmVyPjE8L251bWJlcj48ZWRpdGlvbj4yMDE4LzA5LzEwPC9l
ZGl0aW9uPjxrZXl3b3Jkcz48a2V5d29yZD5Bc3ltcHRvbWF0aWMgSW5mZWN0aW9uczwva2V5d29y
ZD48a2V5d29yZD5Db3N0LUJlbmVmaXQgQW5hbHlzaXM8L2tleXdvcmQ+PGtleXdvcmQ+RXBpZGlk
eW1pdGlzL2VwaWRlbWlvbG9neS9ldGlvbG9neTwva2V5d29yZD48a2V5d29yZD5HZW50aWFuIFZp
b2xldDwva2V5d29yZD48a2V5d29yZD5Hb25vcnJoZWEvY29tcGxpY2F0aW9ucy8qZGlhZ25vc2lz
L3BhdGhvbG9neTwva2V5d29yZD48a2V5d29yZD5IdW1hbnM8L2tleXdvcmQ+PGtleXdvcmQ+TWFs
ZTwva2V5d29yZD48a2V5d29yZD5NaWNyb3Njb3B5PC9rZXl3b3JkPjxrZXl3b3JkPk1vZGVscywg
RWNvbm9taWM8L2tleXdvcmQ+PGtleXdvcmQ+TmV0aGVybGFuZHM8L2tleXdvcmQ+PGtleXdvcmQ+
TnVjbGVpYyBBY2lkIEFtcGxpZmljYXRpb24gVGVjaG5pcXVlcy8qZWNvbm9taWNzPC9rZXl3b3Jk
PjxrZXl3b3JkPlBoZW5hemluZXM8L2tleXdvcmQ+PGtleXdvcmQ+UHJvY3RpdGlzL2NvbXBsaWNh
dGlvbnMvKmRpYWdub3Npcy9wYXRob2xvZ3k8L2tleXdvcmQ+PGtleXdvcmQ+UXVhbGl0eS1BZGp1
c3RlZCBMaWZlIFllYXJzPC9rZXl3b3JkPjxrZXl3b3JkPipTZXh1YWwgYW5kIEdlbmRlciBNaW5v
cml0aWVzPC9rZXl3b3JkPjxrZXl3b3JkPlN0YWluaW5nIGFuZCBMYWJlbGluZy8qZWNvbm9taWNz
PC9rZXl3b3JkPjxrZXl3b3JkPlVyZXRocml0aXMvY29tcGxpY2F0aW9ucy8qZGlhZ25vc2lzL3Bh
dGhvbG9neTwva2V5d29yZD48a2V5d29yZD4qTWFsZTwva2V5d29yZD48a2V5d29yZD4qUG9pbnQt
b2YtY2FyZSB0ZXN0aW5nPC9rZXl3b3JkPjxrZXl3b3JkPipRdWFsaXR5LUFkanVzdGVkIExpZmUg
WWVhcnM8L2tleXdvcmQ+PGtleXdvcmQ+KlNleHVhbGx5IFRyYW5zbWl0dGVkIERpc2Vhc2VzPC9r
ZXl3b3JkPjxrZXl3b3JkPipiYWN0ZXJpYWwgaW5mZWN0aW9uPC9rZXl3b3JkPjxrZXl3b3JkPipl
Y29ub21pYyBhbmFseXNpczwva2V5d29yZD48a2V5d29yZD4qaG9tb3NleHVhbGl0eTwva2V5d29y
ZD48a2V5d29yZD4qbmVpc3NlcmlhIGdvbm9ycmhvZWE8L2tleXdvcmQ+PGtleXdvcmQ+KnRlc3Rp
bmc8L2tleXdvcmQ+PC9rZXl3b3Jkcz48ZGF0ZXM+PHllYXI+MjAxOTwveWVhcj48cHViLWRhdGVz
PjxkYXRlPkZlYjwvZGF0ZT48L3B1Yi1kYXRlcz48L2RhdGVzPjxpc2JuPjE0NzItMzI2MyAoRWxl
Y3Ryb25pYykmI3hEOzEzNjgtNDk3MyAoTGlua2luZyk8L2lzYm4+PGFjY2Vzc2lvbi1udW0+MzAx
OTYyNzM8L2FjY2Vzc2lvbi1udW0+PHVybHM+PHJlbGF0ZWQtdXJscz48dXJsPmh0dHBzOi8vd3d3
Lm5jYmkubmxtLm5paC5nb3YvcHVibWVkLzMwMTk2MjczPC91cmw+PC9yZWxhdGVkLXVybHM+PC91
cmxzPjxlbGVjdHJvbmljLXJlc291cmNlLW51bT4xMC4xMTM2L3NleHRyYW5zLTIwMTgtMDUzNTc4
PC9lbGVjdHJvbmljLXJlc291cmNlLW51bT48L3JlY29yZD48L0NpdGU+PC9FbmROb3RlPn==
</w:fldData>
              </w:fldChar>
            </w:r>
            <w:r w:rsidR="00392EB3">
              <w:rPr>
                <w:rFonts w:cstheme="minorHAnsi"/>
                <w:noProof/>
                <w:sz w:val="18"/>
                <w:szCs w:val="18"/>
              </w:rPr>
              <w:instrText xml:space="preserve"> ADDIN EN.CITE.DATA </w:instrText>
            </w:r>
            <w:r w:rsidR="00392EB3">
              <w:rPr>
                <w:rFonts w:cstheme="minorHAnsi"/>
                <w:noProof/>
                <w:sz w:val="18"/>
                <w:szCs w:val="18"/>
              </w:rPr>
            </w:r>
            <w:r w:rsidR="00392EB3">
              <w:rPr>
                <w:rFonts w:cstheme="minorHAnsi"/>
                <w:noProof/>
                <w:sz w:val="18"/>
                <w:szCs w:val="18"/>
              </w:rPr>
              <w:fldChar w:fldCharType="end"/>
            </w:r>
            <w:r>
              <w:rPr>
                <w:rFonts w:cstheme="minorHAnsi"/>
                <w:noProof/>
                <w:sz w:val="18"/>
                <w:szCs w:val="18"/>
              </w:rPr>
            </w:r>
            <w:r>
              <w:rPr>
                <w:rFonts w:cstheme="minorHAnsi"/>
                <w:noProof/>
                <w:sz w:val="18"/>
                <w:szCs w:val="18"/>
              </w:rPr>
              <w:fldChar w:fldCharType="separate"/>
            </w:r>
            <w:r w:rsidR="00392EB3" w:rsidRPr="00392EB3">
              <w:rPr>
                <w:rFonts w:cstheme="minorHAnsi"/>
                <w:noProof/>
                <w:sz w:val="18"/>
                <w:szCs w:val="18"/>
                <w:vertAlign w:val="superscript"/>
              </w:rPr>
              <w:t>102</w:t>
            </w:r>
            <w:r>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22D1B678" w14:textId="77777777" w:rsidR="007C6425" w:rsidRPr="00427900" w:rsidRDefault="00F76819" w:rsidP="0056152D">
            <w:pPr>
              <w:widowControl w:val="0"/>
              <w:spacing w:line="240" w:lineRule="auto"/>
            </w:pPr>
            <w:hyperlink r:id="rId143" w:history="1">
              <w:r w:rsidR="007C6425" w:rsidRPr="00427900">
                <w:rPr>
                  <w:rStyle w:val="Hyperlink"/>
                  <w:rFonts w:eastAsia="font468" w:cs="Calibri"/>
                  <w:color w:val="auto"/>
                  <w:sz w:val="18"/>
                  <w:szCs w:val="18"/>
                  <w:u w:val="none"/>
                </w:rPr>
                <w:t>Taken from an economic modelling study.</w:t>
              </w:r>
            </w:hyperlink>
          </w:p>
        </w:tc>
      </w:tr>
      <w:tr w:rsidR="007C6425" w:rsidRPr="00427900" w14:paraId="48E3367D"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7A0C3C7D" w14:textId="77777777" w:rsidR="007C6425" w:rsidRPr="00427900" w:rsidRDefault="00F76819" w:rsidP="0056152D">
            <w:pPr>
              <w:widowControl w:val="0"/>
              <w:spacing w:line="240" w:lineRule="auto"/>
            </w:pPr>
            <w:hyperlink r:id="rId144" w:history="1">
              <w:r w:rsidR="007C6425" w:rsidRPr="00427900">
                <w:rPr>
                  <w:rStyle w:val="Hyperlink"/>
                  <w:rFonts w:cs="Calibri"/>
                  <w:color w:val="auto"/>
                  <w:sz w:val="18"/>
                  <w:szCs w:val="18"/>
                  <w:u w:val="none"/>
                </w:rPr>
                <w:t>Duration of health loss associated with symptomatic gonorrhoea infection (years)</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2798058" w14:textId="77777777" w:rsidR="007C6425" w:rsidRPr="00427900" w:rsidRDefault="00F76819" w:rsidP="0056152D">
            <w:pPr>
              <w:widowControl w:val="0"/>
              <w:spacing w:line="240" w:lineRule="auto"/>
            </w:pPr>
            <w:hyperlink r:id="rId145" w:history="1">
              <w:r w:rsidR="007C6425" w:rsidRPr="00427900">
                <w:rPr>
                  <w:rStyle w:val="Hyperlink"/>
                  <w:rFonts w:eastAsia="font468" w:cs="Calibri"/>
                  <w:color w:val="auto"/>
                  <w:sz w:val="18"/>
                  <w:szCs w:val="18"/>
                  <w:u w:val="none"/>
                </w:rPr>
                <w:t>Females: ~</w:t>
              </w:r>
              <w:proofErr w:type="gramStart"/>
              <w:r w:rsidR="007C6425" w:rsidRPr="00427900">
                <w:rPr>
                  <w:rStyle w:val="Hyperlink"/>
                  <w:rFonts w:eastAsia="font468" w:cs="Calibri"/>
                  <w:color w:val="auto"/>
                  <w:sz w:val="18"/>
                  <w:szCs w:val="18"/>
                  <w:u w:val="none"/>
                </w:rPr>
                <w:t>U(</w:t>
              </w:r>
              <w:proofErr w:type="gramEnd"/>
              <w:r w:rsidR="007C6425" w:rsidRPr="00427900">
                <w:rPr>
                  <w:rStyle w:val="Hyperlink"/>
                  <w:rFonts w:eastAsia="font468" w:cs="Calibri"/>
                  <w:color w:val="auto"/>
                  <w:sz w:val="18"/>
                  <w:szCs w:val="18"/>
                  <w:u w:val="none"/>
                </w:rPr>
                <w:t>0.019, 0.080)</w:t>
              </w:r>
            </w:hyperlink>
          </w:p>
          <w:p w14:paraId="4A3D9067" w14:textId="77777777" w:rsidR="007C6425" w:rsidRPr="00427900" w:rsidRDefault="00F76819" w:rsidP="0056152D">
            <w:pPr>
              <w:widowControl w:val="0"/>
              <w:spacing w:line="240" w:lineRule="auto"/>
            </w:pPr>
            <w:hyperlink r:id="rId146" w:history="1">
              <w:r w:rsidR="007C6425" w:rsidRPr="00427900">
                <w:rPr>
                  <w:rStyle w:val="Hyperlink"/>
                  <w:rFonts w:eastAsia="font468" w:cs="Calibri"/>
                  <w:color w:val="auto"/>
                  <w:sz w:val="18"/>
                  <w:szCs w:val="18"/>
                  <w:u w:val="none"/>
                </w:rPr>
                <w:t>Males: ~</w:t>
              </w:r>
              <w:proofErr w:type="gramStart"/>
              <w:r w:rsidR="007C6425" w:rsidRPr="00427900">
                <w:rPr>
                  <w:rStyle w:val="Hyperlink"/>
                  <w:rFonts w:eastAsia="font468" w:cs="Calibri"/>
                  <w:color w:val="auto"/>
                  <w:sz w:val="18"/>
                  <w:szCs w:val="18"/>
                  <w:u w:val="none"/>
                </w:rPr>
                <w:t>U(</w:t>
              </w:r>
              <w:proofErr w:type="gramEnd"/>
              <w:r w:rsidR="007C6425" w:rsidRPr="00427900">
                <w:rPr>
                  <w:rStyle w:val="Hyperlink"/>
                  <w:rFonts w:eastAsia="font468" w:cs="Calibri"/>
                  <w:color w:val="auto"/>
                  <w:sz w:val="18"/>
                  <w:szCs w:val="18"/>
                  <w:u w:val="none"/>
                </w:rPr>
                <w:t>0.019, 0.080)</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36D9907E" w14:textId="79718B9D" w:rsidR="007C6425" w:rsidRPr="00427900" w:rsidRDefault="00666986" w:rsidP="0056152D">
            <w:pPr>
              <w:widowControl w:val="0"/>
              <w:spacing w:line="240" w:lineRule="auto"/>
              <w:jc w:val="center"/>
            </w:pPr>
            <w:r>
              <w:rPr>
                <w:rFonts w:cstheme="minorHAnsi"/>
                <w:noProof/>
                <w:sz w:val="18"/>
                <w:szCs w:val="18"/>
              </w:rPr>
              <w:fldChar w:fldCharType="begin">
                <w:fldData xml:space="preserve">PEVuZE5vdGU+PENpdGU+PEF1dGhvcj5JbnN0aXR1dGUgb2YgTWVkaWNpbmU8L0F1dGhvcj48WWVh
cj4xOTk5PC9ZZWFyPjxSZWNOdW0+MTc8L1JlY051bT48RGlzcGxheVRleHQ+PHN0eWxlIGZhY2U9
InN1cGVyc2NyaXB0Ij45NCwgOTU8L3N0eWxlPjwvRGlzcGxheVRleHQ+PHJlY29yZD48cmVjLW51
bWJlcj4xNzwvcmVjLW51bWJlcj48Zm9yZWlnbi1rZXlzPjxrZXkgYXBwPSJFTiIgZGItaWQ9Ijl4
MDkweHd3cmFyMDVmZTI1MnR4YXQ1YXB4MDBkc2ZzYWVkeiIgdGltZXN0YW1wPSIxNjA4MzEyODUy
Ij4xNzwva2V5PjwvZm9yZWlnbi1rZXlzPjxyZWYtdHlwZSBuYW1lPSJCb29rIFNlY3Rpb24iPjU8
L3JlZi10eXBlPjxjb250cmlidXRvcnM+PGF1dGhvcnM+PGF1dGhvcj5JbnN0aXR1dGUgb2YgTWVk
aWNpbmUsPC9hdXRob3I+PC9hdXRob3JzPjwvY29udHJpYnV0b3JzPjx0aXRsZXM+PHRpdGxlPlZh
Y2NpbmVzIGZvciB0aGUgMjFzdCBDZW50dXJ5OiBBIFRvb2wgZm9yIERlY2lzaW9ubWFraW5nPC90
aXRsZT48L3RpdGxlcz48ZGF0ZXM+PHllYXI+MTk5OTwveWVhcj48L2RhdGVzPjxwdWItbG9jYXRp
b24+V2FzaGluZ3RvbjwvcHViLWxvY2F0aW9uPjxwdWJsaXNoZXI+TmF0aW9uYWwgQWNhZGVteSBQ
cmVzczwvcHVibGlzaGVyPjx1cmxzPjwvdXJscz48L3JlY29yZD48L0NpdGU+PENpdGU+PEF1dGhv
cj5TYXR0ZXJ3aGl0ZTwvQXV0aG9yPjxZZWFyPjIwMTM8L1llYXI+PFJlY051bT4xOTwvUmVjTnVt
PjxyZWNvcmQ+PHJlYy1udW1iZXI+MTk8L3JlYy1udW1iZXI+PGZvcmVpZ24ta2V5cz48a2V5IGFw
cD0iRU4iIGRiLWlkPSI5eDA5MHh3d3JhcjA1ZmUyNTJ0eGF0NWFweDAwZHNmc2FlZHoiIHRpbWVz
dGFtcD0iMTYwODMxMjg1MiI+MTk8L2tleT48L2ZvcmVpZ24ta2V5cz48cmVmLXR5cGUgbmFtZT0i
Sm91cm5hbCBBcnRpY2xlIj4xNzwvcmVmLXR5cGU+PGNvbnRyaWJ1dG9ycz48YXV0aG9ycz48YXV0
aG9yPlNhdHRlcndoaXRlLCBDLiBMLjwvYXV0aG9yPjxhdXRob3I+VG9ycm9uZSwgRS48L2F1dGhv
cj48YXV0aG9yPk1laXRlcywgRS48L2F1dGhvcj48YXV0aG9yPkR1bm5lLCBFLiBGLjwvYXV0aG9y
PjxhdXRob3I+TWFoYWphbiwgUi48L2F1dGhvcj48YXV0aG9yPk9jZmVtaWEsIE0uIEMuPC9hdXRo
b3I+PGF1dGhvcj5TdSwgSi48L2F1dGhvcj48YXV0aG9yPlh1LCBGLjwvYXV0aG9yPjxhdXRob3I+
V2VpbnN0b2NrLCBILjwvYXV0aG9yPjwvYXV0aG9ycz48L2NvbnRyaWJ1dG9ycz48YXV0aC1hZGRy
ZXNzPkNlbnRlcnMgZm9yIERpc2Vhc2UgQ29udHJvbCBhbmQgUHJldmVudGlvbiwgVGhlIE5hdGlv
bmFsIENlbnRlciBmb3IgSElWL0FJRFMsIFZpcmFsIEhlcGF0aXRpcywgU1RELCBhbmQgVEIgUHJl
dmVudGlvbiwgR0EsIFVTQS4gY29sOEBjZGMuZ292PC9hdXRoLWFkZHJlc3M+PHRpdGxlcz48dGl0
bGU+U2V4dWFsbHkgdHJhbnNtaXR0ZWQgaW5mZWN0aW9ucyBhbW9uZyBVUyB3b21lbiBhbmQgbWVu
OiBwcmV2YWxlbmNlIGFuZCBpbmNpZGVuY2UgZXN0aW1hdGVzLCAyMDA4PC90aXRsZT48c2Vjb25k
YXJ5LXRpdGxlPlNleCBUcmFuc20gRGlzPC9zZWNvbmRhcnktdGl0bGU+PC90aXRsZXM+PHBlcmlv
ZGljYWw+PGZ1bGwtdGl0bGU+U2V4IFRyYW5zbSBEaXM8L2Z1bGwtdGl0bGU+PC9wZXJpb2RpY2Fs
PjxwYWdlcz4xODctOTM8L3BhZ2VzPjx2b2x1bWU+NDA8L3ZvbHVtZT48bnVtYmVyPjM8L251bWJl
cj48ZWRpdGlvbj4yMDEzLzAyLzE0PC9lZGl0aW9uPjxrZXl3b3Jkcz48a2V5d29yZD5BZG9sZXNj
ZW50PC9rZXl3b3JkPjxrZXl3b3JkPkFkdWx0PC9rZXl3b3JkPjxrZXl3b3JkPkFnZSBEaXN0cmli
dXRpb248L2tleXdvcmQ+PGtleXdvcmQ+Q2hsYW15ZGlhIEluZmVjdGlvbnMvKmVwaWRlbWlvbG9n
eTwva2V5d29yZD48a2V5d29yZD5Db25keWxvbWF0YSBBY3VtaW5hdGEvKmVwaWRlbWlvbG9neTwv
a2V5d29yZD48a2V5d29yZD5GZW1hbGU8L2tleXdvcmQ+PGtleXdvcmQ+R29ub3JyaGVhLyplcGlk
ZW1pb2xvZ3k8L2tleXdvcmQ+PGtleXdvcmQ+SElWIEluZmVjdGlvbnMvKmVwaWRlbWlvbG9neTwv
a2V5d29yZD48a2V5d29yZD5IZXBhdGl0aXMgQi8qZXBpZGVtaW9sb2d5PC9rZXl3b3JkPjxrZXl3
b3JkPkhlcnBlcyBHZW5pdGFsaXMvKmVwaWRlbWlvbG9neTwva2V5d29yZD48a2V5d29yZD5IdW1h
bnM8L2tleXdvcmQ+PGtleXdvcmQ+SW5jaWRlbmNlPC9rZXl3b3JkPjxrZXl3b3JkPk1hbGU8L2tl
eXdvcmQ+PGtleXdvcmQ+TnV0cml0aW9uIFN1cnZleXM8L2tleXdvcmQ+PGtleXdvcmQ+UHJldmFs
ZW5jZTwva2V5d29yZD48a2V5d29yZD5TeXBoaWxpcy8qZXBpZGVtaW9sb2d5PC9rZXl3b3JkPjxr
ZXl3b3JkPlRyaWNob21vbmFzIEluZmVjdGlvbnMvKmVwaWRlbWlvbG9neTwva2V5d29yZD48a2V5
d29yZD5Vbml0ZWQgU3RhdGVzL2VwaWRlbWlvbG9neTwva2V5d29yZD48L2tleXdvcmRzPjxkYXRl
cz48eWVhcj4yMDEzPC95ZWFyPjxwdWItZGF0ZXM+PGRhdGU+TWFyPC9kYXRlPjwvcHViLWRhdGVz
PjwvZGF0ZXM+PGlzYm4+MTUzNy00NTIxIChFbGVjdHJvbmljKSYjeEQ7MDE0OC01NzE3IChMaW5r
aW5nKTwvaXNibj48YWNjZXNzaW9uLW51bT4yMzQwMzU5ODwvYWNjZXNzaW9uLW51bT48dXJscz48
cmVsYXRlZC11cmxzPjx1cmw+aHR0cHM6Ly93d3cubmNiaS5ubG0ubmloLmdvdi9wdWJtZWQvMjM0
MDM1OTg8L3VybD48L3JlbGF0ZWQtdXJscz48L3VybHM+PGVsZWN0cm9uaWMtcmVzb3VyY2UtbnVt
PjEwLjEwOTcvT0xRLjBiMDEzZTMxODI4NmJiNTM8L2VsZWN0cm9uaWMtcmVzb3VyY2UtbnVtPjwv
cmVjb3JkPjwvQ2l0ZT48L0VuZE5vdGU+AG==
</w:fldData>
              </w:fldChar>
            </w:r>
            <w:r w:rsidR="00392EB3">
              <w:rPr>
                <w:rFonts w:cstheme="minorHAnsi"/>
                <w:noProof/>
                <w:sz w:val="18"/>
                <w:szCs w:val="18"/>
              </w:rPr>
              <w:instrText xml:space="preserve"> ADDIN EN.CITE </w:instrText>
            </w:r>
            <w:r w:rsidR="00392EB3">
              <w:rPr>
                <w:rFonts w:cstheme="minorHAnsi"/>
                <w:noProof/>
                <w:sz w:val="18"/>
                <w:szCs w:val="18"/>
              </w:rPr>
              <w:fldChar w:fldCharType="begin">
                <w:fldData xml:space="preserve">PEVuZE5vdGU+PENpdGU+PEF1dGhvcj5JbnN0aXR1dGUgb2YgTWVkaWNpbmU8L0F1dGhvcj48WWVh
cj4xOTk5PC9ZZWFyPjxSZWNOdW0+MTc8L1JlY051bT48RGlzcGxheVRleHQ+PHN0eWxlIGZhY2U9
InN1cGVyc2NyaXB0Ij45NCwgOTU8L3N0eWxlPjwvRGlzcGxheVRleHQ+PHJlY29yZD48cmVjLW51
bWJlcj4xNzwvcmVjLW51bWJlcj48Zm9yZWlnbi1rZXlzPjxrZXkgYXBwPSJFTiIgZGItaWQ9Ijl4
MDkweHd3cmFyMDVmZTI1MnR4YXQ1YXB4MDBkc2ZzYWVkeiIgdGltZXN0YW1wPSIxNjA4MzEyODUy
Ij4xNzwva2V5PjwvZm9yZWlnbi1rZXlzPjxyZWYtdHlwZSBuYW1lPSJCb29rIFNlY3Rpb24iPjU8
L3JlZi10eXBlPjxjb250cmlidXRvcnM+PGF1dGhvcnM+PGF1dGhvcj5JbnN0aXR1dGUgb2YgTWVk
aWNpbmUsPC9hdXRob3I+PC9hdXRob3JzPjwvY29udHJpYnV0b3JzPjx0aXRsZXM+PHRpdGxlPlZh
Y2NpbmVzIGZvciB0aGUgMjFzdCBDZW50dXJ5OiBBIFRvb2wgZm9yIERlY2lzaW9ubWFraW5nPC90
aXRsZT48L3RpdGxlcz48ZGF0ZXM+PHllYXI+MTk5OTwveWVhcj48L2RhdGVzPjxwdWItbG9jYXRp
b24+V2FzaGluZ3RvbjwvcHViLWxvY2F0aW9uPjxwdWJsaXNoZXI+TmF0aW9uYWwgQWNhZGVteSBQ
cmVzczwvcHVibGlzaGVyPjx1cmxzPjwvdXJscz48L3JlY29yZD48L0NpdGU+PENpdGU+PEF1dGhv
cj5TYXR0ZXJ3aGl0ZTwvQXV0aG9yPjxZZWFyPjIwMTM8L1llYXI+PFJlY051bT4xOTwvUmVjTnVt
PjxyZWNvcmQ+PHJlYy1udW1iZXI+MTk8L3JlYy1udW1iZXI+PGZvcmVpZ24ta2V5cz48a2V5IGFw
cD0iRU4iIGRiLWlkPSI5eDA5MHh3d3JhcjA1ZmUyNTJ0eGF0NWFweDAwZHNmc2FlZHoiIHRpbWVz
dGFtcD0iMTYwODMxMjg1MiI+MTk8L2tleT48L2ZvcmVpZ24ta2V5cz48cmVmLXR5cGUgbmFtZT0i
Sm91cm5hbCBBcnRpY2xlIj4xNzwvcmVmLXR5cGU+PGNvbnRyaWJ1dG9ycz48YXV0aG9ycz48YXV0
aG9yPlNhdHRlcndoaXRlLCBDLiBMLjwvYXV0aG9yPjxhdXRob3I+VG9ycm9uZSwgRS48L2F1dGhv
cj48YXV0aG9yPk1laXRlcywgRS48L2F1dGhvcj48YXV0aG9yPkR1bm5lLCBFLiBGLjwvYXV0aG9y
PjxhdXRob3I+TWFoYWphbiwgUi48L2F1dGhvcj48YXV0aG9yPk9jZmVtaWEsIE0uIEMuPC9hdXRo
b3I+PGF1dGhvcj5TdSwgSi48L2F1dGhvcj48YXV0aG9yPlh1LCBGLjwvYXV0aG9yPjxhdXRob3I+
V2VpbnN0b2NrLCBILjwvYXV0aG9yPjwvYXV0aG9ycz48L2NvbnRyaWJ1dG9ycz48YXV0aC1hZGRy
ZXNzPkNlbnRlcnMgZm9yIERpc2Vhc2UgQ29udHJvbCBhbmQgUHJldmVudGlvbiwgVGhlIE5hdGlv
bmFsIENlbnRlciBmb3IgSElWL0FJRFMsIFZpcmFsIEhlcGF0aXRpcywgU1RELCBhbmQgVEIgUHJl
dmVudGlvbiwgR0EsIFVTQS4gY29sOEBjZGMuZ292PC9hdXRoLWFkZHJlc3M+PHRpdGxlcz48dGl0
bGU+U2V4dWFsbHkgdHJhbnNtaXR0ZWQgaW5mZWN0aW9ucyBhbW9uZyBVUyB3b21lbiBhbmQgbWVu
OiBwcmV2YWxlbmNlIGFuZCBpbmNpZGVuY2UgZXN0aW1hdGVzLCAyMDA4PC90aXRsZT48c2Vjb25k
YXJ5LXRpdGxlPlNleCBUcmFuc20gRGlzPC9zZWNvbmRhcnktdGl0bGU+PC90aXRsZXM+PHBlcmlv
ZGljYWw+PGZ1bGwtdGl0bGU+U2V4IFRyYW5zbSBEaXM8L2Z1bGwtdGl0bGU+PC9wZXJpb2RpY2Fs
PjxwYWdlcz4xODctOTM8L3BhZ2VzPjx2b2x1bWU+NDA8L3ZvbHVtZT48bnVtYmVyPjM8L251bWJl
cj48ZWRpdGlvbj4yMDEzLzAyLzE0PC9lZGl0aW9uPjxrZXl3b3Jkcz48a2V5d29yZD5BZG9sZXNj
ZW50PC9rZXl3b3JkPjxrZXl3b3JkPkFkdWx0PC9rZXl3b3JkPjxrZXl3b3JkPkFnZSBEaXN0cmli
dXRpb248L2tleXdvcmQ+PGtleXdvcmQ+Q2hsYW15ZGlhIEluZmVjdGlvbnMvKmVwaWRlbWlvbG9n
eTwva2V5d29yZD48a2V5d29yZD5Db25keWxvbWF0YSBBY3VtaW5hdGEvKmVwaWRlbWlvbG9neTwv
a2V5d29yZD48a2V5d29yZD5GZW1hbGU8L2tleXdvcmQ+PGtleXdvcmQ+R29ub3JyaGVhLyplcGlk
ZW1pb2xvZ3k8L2tleXdvcmQ+PGtleXdvcmQ+SElWIEluZmVjdGlvbnMvKmVwaWRlbWlvbG9neTwv
a2V5d29yZD48a2V5d29yZD5IZXBhdGl0aXMgQi8qZXBpZGVtaW9sb2d5PC9rZXl3b3JkPjxrZXl3
b3JkPkhlcnBlcyBHZW5pdGFsaXMvKmVwaWRlbWlvbG9neTwva2V5d29yZD48a2V5d29yZD5IdW1h
bnM8L2tleXdvcmQ+PGtleXdvcmQ+SW5jaWRlbmNlPC9rZXl3b3JkPjxrZXl3b3JkPk1hbGU8L2tl
eXdvcmQ+PGtleXdvcmQ+TnV0cml0aW9uIFN1cnZleXM8L2tleXdvcmQ+PGtleXdvcmQ+UHJldmFs
ZW5jZTwva2V5d29yZD48a2V5d29yZD5TeXBoaWxpcy8qZXBpZGVtaW9sb2d5PC9rZXl3b3JkPjxr
ZXl3b3JkPlRyaWNob21vbmFzIEluZmVjdGlvbnMvKmVwaWRlbWlvbG9neTwva2V5d29yZD48a2V5
d29yZD5Vbml0ZWQgU3RhdGVzL2VwaWRlbWlvbG9neTwva2V5d29yZD48L2tleXdvcmRzPjxkYXRl
cz48eWVhcj4yMDEzPC95ZWFyPjxwdWItZGF0ZXM+PGRhdGU+TWFyPC9kYXRlPjwvcHViLWRhdGVz
PjwvZGF0ZXM+PGlzYm4+MTUzNy00NTIxIChFbGVjdHJvbmljKSYjeEQ7MDE0OC01NzE3IChMaW5r
aW5nKTwvaXNibj48YWNjZXNzaW9uLW51bT4yMzQwMzU5ODwvYWNjZXNzaW9uLW51bT48dXJscz48
cmVsYXRlZC11cmxzPjx1cmw+aHR0cHM6Ly93d3cubmNiaS5ubG0ubmloLmdvdi9wdWJtZWQvMjM0
MDM1OTg8L3VybD48L3JlbGF0ZWQtdXJscz48L3VybHM+PGVsZWN0cm9uaWMtcmVzb3VyY2UtbnVt
PjEwLjEwOTcvT0xRLjBiMDEzZTMxODI4NmJiNTM8L2VsZWN0cm9uaWMtcmVzb3VyY2UtbnVtPjwv
cmVjb3JkPjwvQ2l0ZT48L0VuZE5vdGU+AG==
</w:fldData>
              </w:fldChar>
            </w:r>
            <w:r w:rsidR="00392EB3">
              <w:rPr>
                <w:rFonts w:cstheme="minorHAnsi"/>
                <w:noProof/>
                <w:sz w:val="18"/>
                <w:szCs w:val="18"/>
              </w:rPr>
              <w:instrText xml:space="preserve"> ADDIN EN.CITE.DATA </w:instrText>
            </w:r>
            <w:r w:rsidR="00392EB3">
              <w:rPr>
                <w:rFonts w:cstheme="minorHAnsi"/>
                <w:noProof/>
                <w:sz w:val="18"/>
                <w:szCs w:val="18"/>
              </w:rPr>
            </w:r>
            <w:r w:rsidR="00392EB3">
              <w:rPr>
                <w:rFonts w:cstheme="minorHAnsi"/>
                <w:noProof/>
                <w:sz w:val="18"/>
                <w:szCs w:val="18"/>
              </w:rPr>
              <w:fldChar w:fldCharType="end"/>
            </w:r>
            <w:r>
              <w:rPr>
                <w:rFonts w:cstheme="minorHAnsi"/>
                <w:noProof/>
                <w:sz w:val="18"/>
                <w:szCs w:val="18"/>
              </w:rPr>
            </w:r>
            <w:r>
              <w:rPr>
                <w:rFonts w:cstheme="minorHAnsi"/>
                <w:noProof/>
                <w:sz w:val="18"/>
                <w:szCs w:val="18"/>
              </w:rPr>
              <w:fldChar w:fldCharType="separate"/>
            </w:r>
            <w:r w:rsidR="00392EB3" w:rsidRPr="00392EB3">
              <w:rPr>
                <w:rFonts w:cstheme="minorHAnsi"/>
                <w:noProof/>
                <w:sz w:val="18"/>
                <w:szCs w:val="18"/>
                <w:vertAlign w:val="superscript"/>
              </w:rPr>
              <w:t>94, 95</w:t>
            </w:r>
            <w:r>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5388F9C7" w14:textId="77777777" w:rsidR="007C6425" w:rsidRPr="00427900" w:rsidRDefault="00F76819" w:rsidP="0056152D">
            <w:pPr>
              <w:widowControl w:val="0"/>
              <w:spacing w:line="240" w:lineRule="auto"/>
            </w:pPr>
            <w:hyperlink r:id="rId147" w:history="1">
              <w:r w:rsidR="007C6425" w:rsidRPr="00427900">
                <w:rPr>
                  <w:rStyle w:val="Hyperlink"/>
                  <w:rFonts w:cs="Calibri"/>
                  <w:color w:val="auto"/>
                  <w:sz w:val="18"/>
                  <w:szCs w:val="18"/>
                  <w:u w:val="none"/>
                </w:rPr>
                <w:t xml:space="preserve">Range of values across 2 studies. Values from </w:t>
              </w:r>
              <w:r w:rsidR="007C6425" w:rsidRPr="00427900">
                <w:fldChar w:fldCharType="begin"/>
              </w:r>
              <w:r w:rsidR="007C6425" w:rsidRPr="00427900">
                <w:rPr>
                  <w:rStyle w:val="Hyperlink"/>
                  <w:rFonts w:cs="Calibri"/>
                  <w:color w:val="auto"/>
                  <w:sz w:val="18"/>
                  <w:szCs w:val="18"/>
                  <w:u w:val="none"/>
                </w:rPr>
                <w:instrText>ADDIN EN.CITE &lt;EndNote&gt;&lt;Cite&gt;&lt;Author&gt;Institute of Medicine&lt;/Author&gt;&lt;Year&gt;1999&lt;/Year&gt;&lt;RecNum&gt;73&lt;/RecNum&gt;&lt;DisplayText&gt;(76)&lt;/DisplayText&gt;&lt;record&gt;&lt;rec-number&gt;73&lt;/rec-number&gt;&lt;foreign-keys&gt;&lt;key app="EN" db-id="tfs9vs5ebzv9w4evv2y5efpysdfzvs05zvr0" timestamp="1608549110"&gt;73&lt;/key&gt;&lt;/foreign-keys&gt;&lt;ref-type name="Book Section"&gt;5&lt;/ref-type&gt;&lt;contributors&gt;&lt;authors&gt;&lt;author&gt;Institute of Medicine,&lt;/author&gt;&lt;/authors&gt;&lt;/contributors&gt;&lt;titles&gt;&lt;title&gt;Vaccines for the 21st Century: A Tool for Decisionmaking&lt;/title&gt;&lt;/titles&gt;&lt;dates&gt;&lt;year&gt;1999&lt;/year&gt;&lt;/dates&gt;&lt;pub-location&gt;Washington&lt;/pub-location&gt;&lt;publisher&gt;National Academy Press&lt;/publisher&gt;&lt;urls&gt;&lt;/urls&gt;&lt;/record&gt;&lt;/Cite&gt;&lt;/EndNote&gt;</w:instrText>
              </w:r>
              <w:r w:rsidR="007C6425" w:rsidRPr="00427900">
                <w:fldChar w:fldCharType="separate"/>
              </w:r>
              <w:r w:rsidR="007C6425" w:rsidRPr="00427900">
                <w:rPr>
                  <w:rStyle w:val="Hyperlink"/>
                  <w:rFonts w:cs="Calibri"/>
                  <w:color w:val="auto"/>
                  <w:sz w:val="18"/>
                  <w:szCs w:val="18"/>
                  <w:u w:val="none"/>
                </w:rPr>
                <w:t>(76)</w:t>
              </w:r>
              <w:r w:rsidR="007C6425" w:rsidRPr="00427900">
                <w:rPr>
                  <w:rStyle w:val="Hyperlink"/>
                  <w:rFonts w:cs="Calibri"/>
                  <w:color w:val="auto"/>
                  <w:sz w:val="18"/>
                  <w:szCs w:val="18"/>
                  <w:u w:val="none"/>
                </w:rPr>
                <w:fldChar w:fldCharType="end"/>
              </w:r>
              <w:r w:rsidR="007C6425" w:rsidRPr="00427900">
                <w:rPr>
                  <w:rStyle w:val="Hyperlink"/>
                  <w:rFonts w:cs="Calibri"/>
                  <w:color w:val="auto"/>
                  <w:sz w:val="18"/>
                  <w:szCs w:val="18"/>
                  <w:u w:val="none"/>
                </w:rPr>
                <w:t xml:space="preserve"> (lower end values of ranges) estimated by a committee of experts in the USA. Values from </w:t>
              </w:r>
              <w:r w:rsidR="007C6425" w:rsidRPr="00427900">
                <w:fldChar w:fldCharType="begin"/>
              </w:r>
              <w:r w:rsidR="007C6425" w:rsidRPr="00427900">
                <w:rPr>
                  <w:rStyle w:val="Hyperlink"/>
                  <w:rFonts w:cs="Calibri"/>
                  <w:color w:val="auto"/>
                  <w:sz w:val="18"/>
                  <w:szCs w:val="18"/>
                  <w:u w:val="none"/>
                </w:rPr>
                <w:instrText>ADDIN EN.CITE</w:instrText>
              </w:r>
              <w:r w:rsidR="007C6425" w:rsidRPr="00427900">
                <w:fldChar w:fldCharType="begin"/>
              </w:r>
              <w:r w:rsidR="007C6425" w:rsidRPr="00427900">
                <w:rPr>
                  <w:rStyle w:val="Hyperlink"/>
                  <w:rFonts w:cs="Calibri"/>
                  <w:color w:val="auto"/>
                  <w:sz w:val="18"/>
                  <w:szCs w:val="18"/>
                  <w:u w:val="none"/>
                </w:rPr>
                <w:instrText>ADDIN EN.CITE.DATA</w:instrText>
              </w:r>
              <w:r w:rsidR="007C6425" w:rsidRPr="00427900">
                <w:rPr>
                  <w:rStyle w:val="Hyperlink"/>
                  <w:rFonts w:cs="Calibri"/>
                  <w:color w:val="auto"/>
                  <w:sz w:val="18"/>
                  <w:szCs w:val="18"/>
                  <w:u w:val="none"/>
                </w:rPr>
                <w:fldChar w:fldCharType="end"/>
              </w:r>
              <w:r w:rsidR="007C6425" w:rsidRPr="00427900">
                <w:fldChar w:fldCharType="separate"/>
              </w:r>
              <w:r w:rsidR="007C6425" w:rsidRPr="00427900">
                <w:rPr>
                  <w:rStyle w:val="Hyperlink"/>
                  <w:rFonts w:cs="Calibri"/>
                  <w:color w:val="auto"/>
                  <w:sz w:val="18"/>
                  <w:szCs w:val="18"/>
                  <w:u w:val="none"/>
                </w:rPr>
                <w:t>(74)</w:t>
              </w:r>
              <w:r w:rsidR="007C6425" w:rsidRPr="00427900">
                <w:rPr>
                  <w:rStyle w:val="Hyperlink"/>
                  <w:rFonts w:cs="Calibri"/>
                  <w:color w:val="auto"/>
                  <w:sz w:val="18"/>
                  <w:szCs w:val="18"/>
                  <w:u w:val="none"/>
                </w:rPr>
                <w:fldChar w:fldCharType="end"/>
              </w:r>
              <w:r w:rsidR="007C6425" w:rsidRPr="00427900">
                <w:rPr>
                  <w:rStyle w:val="Hyperlink"/>
                  <w:rFonts w:cs="Calibri"/>
                  <w:color w:val="auto"/>
                  <w:sz w:val="18"/>
                  <w:szCs w:val="18"/>
                  <w:u w:val="none"/>
                </w:rPr>
                <w:t xml:space="preserve"> (upper end values of ranges) appear to be assumed values or drawn from Wiesner P, Thompson Sr. </w:t>
              </w:r>
              <w:proofErr w:type="spellStart"/>
              <w:r w:rsidR="007C6425" w:rsidRPr="00427900">
                <w:rPr>
                  <w:rStyle w:val="Hyperlink"/>
                  <w:rFonts w:cs="Calibri"/>
                  <w:color w:val="auto"/>
                  <w:sz w:val="18"/>
                  <w:szCs w:val="18"/>
                  <w:u w:val="none"/>
                </w:rPr>
                <w:t>Gonoccocal</w:t>
              </w:r>
              <w:proofErr w:type="spellEnd"/>
              <w:r w:rsidR="007C6425" w:rsidRPr="00427900">
                <w:rPr>
                  <w:rStyle w:val="Hyperlink"/>
                  <w:rFonts w:cs="Calibri"/>
                  <w:color w:val="auto"/>
                  <w:sz w:val="18"/>
                  <w:szCs w:val="18"/>
                  <w:u w:val="none"/>
                </w:rPr>
                <w:t xml:space="preserve"> diseases. Dis Mon 1980; 26: 1–44.</w:t>
              </w:r>
            </w:hyperlink>
          </w:p>
        </w:tc>
      </w:tr>
      <w:tr w:rsidR="007C6425" w:rsidRPr="00427900" w14:paraId="29B0D096"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4FAE222A" w14:textId="77777777" w:rsidR="007C6425" w:rsidRPr="00427900" w:rsidRDefault="00F76819" w:rsidP="0056152D">
            <w:pPr>
              <w:widowControl w:val="0"/>
              <w:spacing w:line="240" w:lineRule="auto"/>
            </w:pPr>
            <w:hyperlink r:id="rId148" w:history="1">
              <w:r w:rsidR="007C6425" w:rsidRPr="00427900">
                <w:rPr>
                  <w:rStyle w:val="Hyperlink"/>
                  <w:rFonts w:cs="Calibri"/>
                  <w:color w:val="auto"/>
                  <w:sz w:val="18"/>
                  <w:szCs w:val="18"/>
                  <w:u w:val="none"/>
                </w:rPr>
                <w:t>Duration of health loss associated with symptomatic chlamydia infection (years)</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66618D68" w14:textId="77777777" w:rsidR="007C6425" w:rsidRPr="00427900" w:rsidRDefault="00F76819" w:rsidP="0056152D">
            <w:pPr>
              <w:widowControl w:val="0"/>
              <w:spacing w:line="240" w:lineRule="auto"/>
            </w:pPr>
            <w:hyperlink r:id="rId149" w:history="1">
              <w:r w:rsidR="007C6425" w:rsidRPr="00427900">
                <w:rPr>
                  <w:rStyle w:val="Hyperlink"/>
                  <w:rFonts w:eastAsia="font468" w:cs="Calibri"/>
                  <w:color w:val="auto"/>
                  <w:sz w:val="18"/>
                  <w:szCs w:val="18"/>
                  <w:u w:val="none"/>
                </w:rPr>
                <w:t>Females: ~</w:t>
              </w:r>
              <w:proofErr w:type="gramStart"/>
              <w:r w:rsidR="007C6425" w:rsidRPr="00427900">
                <w:rPr>
                  <w:rStyle w:val="Hyperlink"/>
                  <w:rFonts w:eastAsia="font468" w:cs="Calibri"/>
                  <w:color w:val="auto"/>
                  <w:sz w:val="18"/>
                  <w:szCs w:val="18"/>
                  <w:u w:val="none"/>
                </w:rPr>
                <w:t>U(</w:t>
              </w:r>
              <w:proofErr w:type="gramEnd"/>
              <w:r w:rsidR="007C6425" w:rsidRPr="00427900">
                <w:rPr>
                  <w:rStyle w:val="Hyperlink"/>
                  <w:rFonts w:eastAsia="font468" w:cs="Calibri"/>
                  <w:color w:val="auto"/>
                  <w:sz w:val="18"/>
                  <w:szCs w:val="18"/>
                  <w:u w:val="none"/>
                </w:rPr>
                <w:t>0.062, 0.092)</w:t>
              </w:r>
            </w:hyperlink>
          </w:p>
          <w:p w14:paraId="477ABB0D" w14:textId="77777777" w:rsidR="007C6425" w:rsidRPr="00427900" w:rsidRDefault="00F76819" w:rsidP="0056152D">
            <w:pPr>
              <w:widowControl w:val="0"/>
              <w:spacing w:line="240" w:lineRule="auto"/>
            </w:pPr>
            <w:hyperlink r:id="rId150" w:history="1">
              <w:r w:rsidR="007C6425" w:rsidRPr="00427900">
                <w:rPr>
                  <w:rStyle w:val="Hyperlink"/>
                  <w:rFonts w:eastAsia="font468" w:cs="Calibri"/>
                  <w:color w:val="auto"/>
                  <w:sz w:val="18"/>
                  <w:szCs w:val="18"/>
                  <w:u w:val="none"/>
                </w:rPr>
                <w:t>Males: ~</w:t>
              </w:r>
              <w:proofErr w:type="gramStart"/>
              <w:r w:rsidR="007C6425" w:rsidRPr="00427900">
                <w:rPr>
                  <w:rStyle w:val="Hyperlink"/>
                  <w:rFonts w:eastAsia="font468" w:cs="Calibri"/>
                  <w:color w:val="auto"/>
                  <w:sz w:val="18"/>
                  <w:szCs w:val="18"/>
                  <w:u w:val="none"/>
                </w:rPr>
                <w:t>U(</w:t>
              </w:r>
              <w:proofErr w:type="gramEnd"/>
              <w:r w:rsidR="007C6425" w:rsidRPr="00427900">
                <w:rPr>
                  <w:rStyle w:val="Hyperlink"/>
                  <w:rFonts w:eastAsia="font468" w:cs="Calibri"/>
                  <w:color w:val="auto"/>
                  <w:sz w:val="18"/>
                  <w:szCs w:val="18"/>
                  <w:u w:val="none"/>
                </w:rPr>
                <w:t>0.015, 0.023)</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4A66CD9E" w14:textId="715E301B" w:rsidR="007C6425" w:rsidRPr="00427900" w:rsidRDefault="00666986" w:rsidP="0056152D">
            <w:pPr>
              <w:widowControl w:val="0"/>
              <w:spacing w:line="240" w:lineRule="auto"/>
              <w:jc w:val="center"/>
            </w:pPr>
            <w:r>
              <w:rPr>
                <w:rFonts w:cstheme="minorHAnsi"/>
                <w:noProof/>
                <w:sz w:val="18"/>
                <w:szCs w:val="18"/>
              </w:rPr>
              <w:fldChar w:fldCharType="begin"/>
            </w:r>
            <w:r w:rsidR="00392EB3">
              <w:rPr>
                <w:rFonts w:cstheme="minorHAnsi"/>
                <w:noProof/>
                <w:sz w:val="18"/>
                <w:szCs w:val="18"/>
              </w:rPr>
              <w:instrText xml:space="preserve"> ADDIN EN.CITE &lt;EndNote&gt;&lt;Cite&gt;&lt;Author&gt;Institute of Medicine&lt;/Author&gt;&lt;Year&gt;1999&lt;/Year&gt;&lt;RecNum&gt;17&lt;/RecNum&gt;&lt;DisplayText&gt;&lt;style face="superscript"&gt;94&lt;/style&gt;&lt;/DisplayText&gt;&lt;record&gt;&lt;rec-number&gt;17&lt;/rec-number&gt;&lt;foreign-keys&gt;&lt;key app="EN" db-id="9x090xwwrar05fe252txat5apx00dsfsaedz" timestamp="1608312852"&gt;17&lt;/key&gt;&lt;/foreign-keys&gt;&lt;ref-type name="Book Section"&gt;5&lt;/ref-type&gt;&lt;contributors&gt;&lt;authors&gt;&lt;author&gt;Institute of Medicine,&lt;/author&gt;&lt;/authors&gt;&lt;/contributors&gt;&lt;titles&gt;&lt;title&gt;Vaccines for the 21st Century: A Tool for Decisionmaking&lt;/title&gt;&lt;/titles&gt;&lt;dates&gt;&lt;year&gt;1999&lt;/year&gt;&lt;/dates&gt;&lt;pub-location&gt;Washington&lt;/pub-location&gt;&lt;publisher&gt;National Academy Press&lt;/publisher&gt;&lt;urls&gt;&lt;/urls&gt;&lt;/record&gt;&lt;/Cite&gt;&lt;/EndNote&gt;</w:instrText>
            </w:r>
            <w:r>
              <w:rPr>
                <w:rFonts w:cstheme="minorHAnsi"/>
                <w:noProof/>
                <w:sz w:val="18"/>
                <w:szCs w:val="18"/>
              </w:rPr>
              <w:fldChar w:fldCharType="separate"/>
            </w:r>
            <w:r w:rsidR="00392EB3" w:rsidRPr="00392EB3">
              <w:rPr>
                <w:rFonts w:cstheme="minorHAnsi"/>
                <w:noProof/>
                <w:sz w:val="18"/>
                <w:szCs w:val="18"/>
                <w:vertAlign w:val="superscript"/>
              </w:rPr>
              <w:t>94</w:t>
            </w:r>
            <w:r>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64EB15D1" w14:textId="77777777" w:rsidR="007C6425" w:rsidRPr="00427900" w:rsidRDefault="00F76819" w:rsidP="0056152D">
            <w:pPr>
              <w:widowControl w:val="0"/>
              <w:spacing w:line="240" w:lineRule="auto"/>
            </w:pPr>
            <w:hyperlink r:id="rId151" w:history="1">
              <w:r w:rsidR="007C6425" w:rsidRPr="00427900">
                <w:rPr>
                  <w:rStyle w:val="Hyperlink"/>
                  <w:rFonts w:cs="Calibri"/>
                  <w:color w:val="auto"/>
                  <w:sz w:val="18"/>
                  <w:szCs w:val="18"/>
                  <w:u w:val="none"/>
                </w:rPr>
                <w:t>Values estimated by a committee of experts in the USA. (Assumed uniformly distributed with a +/- 20% uncertainty range)</w:t>
              </w:r>
            </w:hyperlink>
          </w:p>
        </w:tc>
      </w:tr>
      <w:tr w:rsidR="007C6425" w:rsidRPr="00427900" w14:paraId="2A00CAB0"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7F3EE647" w14:textId="77777777" w:rsidR="007C6425" w:rsidRPr="00427900" w:rsidRDefault="00F76819" w:rsidP="0056152D">
            <w:pPr>
              <w:widowControl w:val="0"/>
              <w:spacing w:line="240" w:lineRule="auto"/>
            </w:pPr>
            <w:hyperlink r:id="rId152" w:history="1">
              <w:r w:rsidR="007C6425" w:rsidRPr="00427900">
                <w:rPr>
                  <w:rStyle w:val="Hyperlink"/>
                  <w:rFonts w:cs="Calibri"/>
                  <w:color w:val="auto"/>
                  <w:sz w:val="18"/>
                  <w:szCs w:val="18"/>
                  <w:u w:val="none"/>
                </w:rPr>
                <w:t>Duration of health loss associated with PID (years)</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2B151F31" w14:textId="77777777" w:rsidR="007C6425" w:rsidRPr="00427900" w:rsidRDefault="00F76819" w:rsidP="0056152D">
            <w:pPr>
              <w:widowControl w:val="0"/>
              <w:tabs>
                <w:tab w:val="right" w:pos="1735"/>
              </w:tabs>
              <w:spacing w:line="240" w:lineRule="auto"/>
            </w:pPr>
            <w:hyperlink r:id="rId153" w:history="1">
              <w:r w:rsidR="007C6425" w:rsidRPr="00427900">
                <w:rPr>
                  <w:rStyle w:val="Hyperlink"/>
                  <w:rFonts w:eastAsia="font468" w:cs="Calibri"/>
                  <w:color w:val="auto"/>
                  <w:sz w:val="18"/>
                  <w:szCs w:val="18"/>
                  <w:u w:val="none"/>
                </w:rPr>
                <w:t>Females: ~</w:t>
              </w:r>
              <w:proofErr w:type="gramStart"/>
              <w:r w:rsidR="007C6425" w:rsidRPr="00427900">
                <w:rPr>
                  <w:rStyle w:val="Hyperlink"/>
                  <w:rFonts w:eastAsia="font468" w:cs="Calibri"/>
                  <w:color w:val="auto"/>
                  <w:sz w:val="18"/>
                  <w:szCs w:val="18"/>
                  <w:u w:val="none"/>
                </w:rPr>
                <w:t>U(</w:t>
              </w:r>
              <w:proofErr w:type="gramEnd"/>
              <w:r w:rsidR="007C6425" w:rsidRPr="00427900">
                <w:rPr>
                  <w:rStyle w:val="Hyperlink"/>
                  <w:rFonts w:eastAsia="font468" w:cs="Calibri"/>
                  <w:color w:val="auto"/>
                  <w:sz w:val="18"/>
                  <w:szCs w:val="18"/>
                  <w:u w:val="none"/>
                </w:rPr>
                <w:t>0.024,0.036)</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645A55C4" w14:textId="249D46DF" w:rsidR="007C6425" w:rsidRPr="00427900" w:rsidRDefault="00666986" w:rsidP="0056152D">
            <w:pPr>
              <w:widowControl w:val="0"/>
              <w:spacing w:line="240" w:lineRule="auto"/>
              <w:jc w:val="center"/>
            </w:pPr>
            <w:r>
              <w:rPr>
                <w:rFonts w:cstheme="minorHAnsi"/>
                <w:noProof/>
                <w:sz w:val="18"/>
                <w:szCs w:val="18"/>
              </w:rPr>
              <w:fldChar w:fldCharType="begin">
                <w:fldData xml:space="preserve">PEVuZE5vdGU+PENpdGU+PEF1dGhvcj5KYWNrc29uPC9BdXRob3I+PFllYXI+MjAxNDwvWWVhcj48
UmVjTnVtPjExPC9SZWNOdW0+PERpc3BsYXlUZXh0PjxzdHlsZSBmYWNlPSJzdXBlcnNjcmlwdCI+
MTAwPC9zdHlsZT48L0Rpc3BsYXlUZXh0PjxyZWNvcmQ+PHJlYy1udW1iZXI+MTE8L3JlYy1udW1i
ZXI+PGZvcmVpZ24ta2V5cz48a2V5IGFwcD0iRU4iIGRiLWlkPSI5eDA5MHh3d3JhcjA1ZmUyNTJ0
eGF0NWFweDAwZHNmc2FlZHoiIHRpbWVzdGFtcD0iMTYwODMxMjg1MiI+MTE8L2tleT48L2ZvcmVp
Z24ta2V5cz48cmVmLXR5cGUgbmFtZT0iSm91cm5hbCBBcnRpY2xlIj4xNzwvcmVmLXR5cGU+PGNv
bnRyaWJ1dG9ycz48YXV0aG9ycz48YXV0aG9yPkphY2tzb24sIEwuIEouPC9hdXRob3I+PGF1dGhv
cj5BdWd1c3RlLCBQLjwvYXV0aG9yPjxhdXRob3I+TG93LCBOLjwvYXV0aG9yPjxhdXRob3I+Um9i
ZXJ0cywgVC4gRS48L2F1dGhvcj48L2F1dGhvcnM+PC9jb250cmlidXRvcnM+PGF1dGgtYWRkcmVz
cz5IZWFsdGggRWNvbm9taWNzIFVuaXQsIFVuaXZlcnNpdHkgb2YgQmlybWluZ2hhbSwgRWRnYmFz
dG9uLCBCaXJtaW5naGFtLCBVSy4mI3hEO1dhcndpY2sgRXZpZGVuY2UsIFdhcndpY2sgTWVkaWNh
bCBTY2hvb2wsIFRoZSBVbml2ZXJzaXR5IG9mIFdhcndpY2ssIENvdmVudHJ5LCBVSy4mI3hEO0lu
c3RpdHV0ZSBvZiBTb2NpYWwgYW5kIFByZXZlbnRpdmUgTWVkaWNpbmUsIFVuaXZlcnNpdHkgb2Yg
QmVybiwgQmVybiwgU3dpdHplcmxhbmQuJiN4RDtIZWFsdGggRWNvbm9taWNzIFVuaXQsIFVuaXZl
cnNpdHkgb2YgQmlybWluZ2hhbSwgRWRnYmFzdG9uLCBCaXJtaW5naGFtLCBVSy4gRWxlY3Ryb25p
YyBhZGRyZXNzOiB0LmUucm9iZXJ0c0BiaGFtLmFjLnVrLjwvYXV0aC1hZGRyZXNzPjx0aXRsZXM+
PHRpdGxlPlZhbHVpbmcgdGhlIGhlYWx0aCBzdGF0ZXMgYXNzb2NpYXRlZCB3aXRoIENobGFteWRp
YSB0cmFjaG9tYXRpcyBpbmZlY3Rpb25zIGFuZCB0aGVpciBzZXF1ZWxhZTogYSBzeXN0ZW1hdGlj
IHJldmlldyBvZiBlY29ub21pYyBldmFsdWF0aW9ucyBhbmQgcHJpbWFyeSBzdHVkaWVzPC90aXRs
ZT48c2Vjb25kYXJ5LXRpdGxlPlZhbHVlIEhlYWx0aDwvc2Vjb25kYXJ5LXRpdGxlPjxhbHQtdGl0
bGU+VmFsdWUgaW4gaGVhbHRoIDogdGhlIGpvdXJuYWwgb2YgdGhlIEludGVybmF0aW9uYWwgU29j
aWV0eSBmb3IgUGhhcm1hY29lY29ub21pY3MgYW5kIE91dGNvbWVzIFJlc2VhcmNoPC9hbHQtdGl0
bGU+PC90aXRsZXM+PHBlcmlvZGljYWw+PGZ1bGwtdGl0bGU+VmFsdWUgSGVhbHRoPC9mdWxsLXRp
dGxlPjxhYmJyLTE+VmFsdWUgaW4gaGVhbHRoIDogdGhlIGpvdXJuYWwgb2YgdGhlIEludGVybmF0
aW9uYWwgU29jaWV0eSBmb3IgUGhhcm1hY29lY29ub21pY3MgYW5kIE91dGNvbWVzIFJlc2VhcmNo
PC9hYmJyLTE+PC9wZXJpb2RpY2FsPjxhbHQtcGVyaW9kaWNhbD48ZnVsbC10aXRsZT5WYWx1ZSBI
ZWFsdGg8L2Z1bGwtdGl0bGU+PGFiYnItMT5WYWx1ZSBpbiBoZWFsdGggOiB0aGUgam91cm5hbCBv
ZiB0aGUgSW50ZXJuYXRpb25hbCBTb2NpZXR5IGZvciBQaGFybWFjb2Vjb25vbWljcyBhbmQgT3V0
Y29tZXMgUmVzZWFyY2g8L2FiYnItMT48L2FsdC1wZXJpb2RpY2FsPjxwYWdlcz4xMTYtMzA8L3Bh
Z2VzPjx2b2x1bWU+MTc8L3ZvbHVtZT48bnVtYmVyPjE8L251bWJlcj48ZWRpdGlvbj4yMDE0LzAx
LzIxPC9lZGl0aW9uPjxrZXl3b3Jkcz48a2V5d29yZD5DaGxhbXlkaWEgSW5mZWN0aW9ucy8qZWNv
bm9taWNzLypwcmV2ZW50aW9uICZhbXA7IGNvbnRyb2w8L2tleXdvcmQ+PGtleXdvcmQ+KkNobGFt
eWRpYSB0cmFjaG9tYXRpczwva2V5d29yZD48a2V5d29yZD5Db3N0LUJlbmVmaXQgQW5hbHlzaXM8
L2tleXdvcmQ+PGtleXdvcmQ+SGVhbHRoIFN0YXR1czwva2V5d29yZD48a2V5d29yZD5IdW1hbnM8
L2tleXdvcmQ+PGtleXdvcmQ+KlF1YWxpdHktQWRqdXN0ZWQgTGlmZSBZZWFyczwva2V5d29yZD48
a2V5d29yZD5jaGxhbXlkaWE8L2tleXdvcmQ+PGtleXdvcmQ+ZWNvbm9taWMgZXZhbHVhdGlvbjwv
a2V5d29yZD48a2V5d29yZD5oZWFsdGggc3RhdGVzPC9rZXl3b3JkPjxrZXl3b3JkPmluZmVjdGlv
dXMgZGlzZWFzZXM8L2tleXdvcmQ+PGtleXdvcmQ+dmFsdWF0aW9uPC9rZXl3b3JkPjwva2V5d29y
ZHM+PGRhdGVzPjx5ZWFyPjIwMTQ8L3llYXI+PHB1Yi1kYXRlcz48ZGF0ZT5KYW4tRmViPC9kYXRl
PjwvcHViLWRhdGVzPjwvZGF0ZXM+PGlzYm4+MTUyNC00NzMzIChFbGVjdHJvbmljKSYjeEQ7MTA5
OC0zMDE1IChMaW5raW5nKTwvaXNibj48YWNjZXNzaW9uLW51bT4yNDQzODcyNTwvYWNjZXNzaW9u
LW51bT48dXJscz48cmVsYXRlZC11cmxzPjx1cmw+aHR0cHM6Ly93d3cubmNiaS5ubG0ubmloLmdv
di9wdWJtZWQvMjQ0Mzg3MjU8L3VybD48L3JlbGF0ZWQtdXJscz48L3VybHM+PGVsZWN0cm9uaWMt
cmVzb3VyY2UtbnVtPjEwLjEwMTYvai5qdmFsLjIwMTMuMTAuMDA1PC9lbGVjdHJvbmljLXJlc291
cmNlLW51bT48bGFuZ3VhZ2U+ZW5nPC9sYW5ndWFnZT48L3JlY29yZD48L0NpdGU+PC9FbmROb3Rl
Pn==
</w:fldData>
              </w:fldChar>
            </w:r>
            <w:r w:rsidR="00392EB3">
              <w:rPr>
                <w:rFonts w:cstheme="minorHAnsi"/>
                <w:noProof/>
                <w:sz w:val="18"/>
                <w:szCs w:val="18"/>
              </w:rPr>
              <w:instrText xml:space="preserve"> ADDIN EN.CITE </w:instrText>
            </w:r>
            <w:r w:rsidR="00392EB3">
              <w:rPr>
                <w:rFonts w:cstheme="minorHAnsi"/>
                <w:noProof/>
                <w:sz w:val="18"/>
                <w:szCs w:val="18"/>
              </w:rPr>
              <w:fldChar w:fldCharType="begin">
                <w:fldData xml:space="preserve">PEVuZE5vdGU+PENpdGU+PEF1dGhvcj5KYWNrc29uPC9BdXRob3I+PFllYXI+MjAxNDwvWWVhcj48
UmVjTnVtPjExPC9SZWNOdW0+PERpc3BsYXlUZXh0PjxzdHlsZSBmYWNlPSJzdXBlcnNjcmlwdCI+
MTAwPC9zdHlsZT48L0Rpc3BsYXlUZXh0PjxyZWNvcmQ+PHJlYy1udW1iZXI+MTE8L3JlYy1udW1i
ZXI+PGZvcmVpZ24ta2V5cz48a2V5IGFwcD0iRU4iIGRiLWlkPSI5eDA5MHh3d3JhcjA1ZmUyNTJ0
eGF0NWFweDAwZHNmc2FlZHoiIHRpbWVzdGFtcD0iMTYwODMxMjg1MiI+MTE8L2tleT48L2ZvcmVp
Z24ta2V5cz48cmVmLXR5cGUgbmFtZT0iSm91cm5hbCBBcnRpY2xlIj4xNzwvcmVmLXR5cGU+PGNv
bnRyaWJ1dG9ycz48YXV0aG9ycz48YXV0aG9yPkphY2tzb24sIEwuIEouPC9hdXRob3I+PGF1dGhv
cj5BdWd1c3RlLCBQLjwvYXV0aG9yPjxhdXRob3I+TG93LCBOLjwvYXV0aG9yPjxhdXRob3I+Um9i
ZXJ0cywgVC4gRS48L2F1dGhvcj48L2F1dGhvcnM+PC9jb250cmlidXRvcnM+PGF1dGgtYWRkcmVz
cz5IZWFsdGggRWNvbm9taWNzIFVuaXQsIFVuaXZlcnNpdHkgb2YgQmlybWluZ2hhbSwgRWRnYmFz
dG9uLCBCaXJtaW5naGFtLCBVSy4mI3hEO1dhcndpY2sgRXZpZGVuY2UsIFdhcndpY2sgTWVkaWNh
bCBTY2hvb2wsIFRoZSBVbml2ZXJzaXR5IG9mIFdhcndpY2ssIENvdmVudHJ5LCBVSy4mI3hEO0lu
c3RpdHV0ZSBvZiBTb2NpYWwgYW5kIFByZXZlbnRpdmUgTWVkaWNpbmUsIFVuaXZlcnNpdHkgb2Yg
QmVybiwgQmVybiwgU3dpdHplcmxhbmQuJiN4RDtIZWFsdGggRWNvbm9taWNzIFVuaXQsIFVuaXZl
cnNpdHkgb2YgQmlybWluZ2hhbSwgRWRnYmFzdG9uLCBCaXJtaW5naGFtLCBVSy4gRWxlY3Ryb25p
YyBhZGRyZXNzOiB0LmUucm9iZXJ0c0BiaGFtLmFjLnVrLjwvYXV0aC1hZGRyZXNzPjx0aXRsZXM+
PHRpdGxlPlZhbHVpbmcgdGhlIGhlYWx0aCBzdGF0ZXMgYXNzb2NpYXRlZCB3aXRoIENobGFteWRp
YSB0cmFjaG9tYXRpcyBpbmZlY3Rpb25zIGFuZCB0aGVpciBzZXF1ZWxhZTogYSBzeXN0ZW1hdGlj
IHJldmlldyBvZiBlY29ub21pYyBldmFsdWF0aW9ucyBhbmQgcHJpbWFyeSBzdHVkaWVzPC90aXRs
ZT48c2Vjb25kYXJ5LXRpdGxlPlZhbHVlIEhlYWx0aDwvc2Vjb25kYXJ5LXRpdGxlPjxhbHQtdGl0
bGU+VmFsdWUgaW4gaGVhbHRoIDogdGhlIGpvdXJuYWwgb2YgdGhlIEludGVybmF0aW9uYWwgU29j
aWV0eSBmb3IgUGhhcm1hY29lY29ub21pY3MgYW5kIE91dGNvbWVzIFJlc2VhcmNoPC9hbHQtdGl0
bGU+PC90aXRsZXM+PHBlcmlvZGljYWw+PGZ1bGwtdGl0bGU+VmFsdWUgSGVhbHRoPC9mdWxsLXRp
dGxlPjxhYmJyLTE+VmFsdWUgaW4gaGVhbHRoIDogdGhlIGpvdXJuYWwgb2YgdGhlIEludGVybmF0
aW9uYWwgU29jaWV0eSBmb3IgUGhhcm1hY29lY29ub21pY3MgYW5kIE91dGNvbWVzIFJlc2VhcmNo
PC9hYmJyLTE+PC9wZXJpb2RpY2FsPjxhbHQtcGVyaW9kaWNhbD48ZnVsbC10aXRsZT5WYWx1ZSBI
ZWFsdGg8L2Z1bGwtdGl0bGU+PGFiYnItMT5WYWx1ZSBpbiBoZWFsdGggOiB0aGUgam91cm5hbCBv
ZiB0aGUgSW50ZXJuYXRpb25hbCBTb2NpZXR5IGZvciBQaGFybWFjb2Vjb25vbWljcyBhbmQgT3V0
Y29tZXMgUmVzZWFyY2g8L2FiYnItMT48L2FsdC1wZXJpb2RpY2FsPjxwYWdlcz4xMTYtMzA8L3Bh
Z2VzPjx2b2x1bWU+MTc8L3ZvbHVtZT48bnVtYmVyPjE8L251bWJlcj48ZWRpdGlvbj4yMDE0LzAx
LzIxPC9lZGl0aW9uPjxrZXl3b3Jkcz48a2V5d29yZD5DaGxhbXlkaWEgSW5mZWN0aW9ucy8qZWNv
bm9taWNzLypwcmV2ZW50aW9uICZhbXA7IGNvbnRyb2w8L2tleXdvcmQ+PGtleXdvcmQ+KkNobGFt
eWRpYSB0cmFjaG9tYXRpczwva2V5d29yZD48a2V5d29yZD5Db3N0LUJlbmVmaXQgQW5hbHlzaXM8
L2tleXdvcmQ+PGtleXdvcmQ+SGVhbHRoIFN0YXR1czwva2V5d29yZD48a2V5d29yZD5IdW1hbnM8
L2tleXdvcmQ+PGtleXdvcmQ+KlF1YWxpdHktQWRqdXN0ZWQgTGlmZSBZZWFyczwva2V5d29yZD48
a2V5d29yZD5jaGxhbXlkaWE8L2tleXdvcmQ+PGtleXdvcmQ+ZWNvbm9taWMgZXZhbHVhdGlvbjwv
a2V5d29yZD48a2V5d29yZD5oZWFsdGggc3RhdGVzPC9rZXl3b3JkPjxrZXl3b3JkPmluZmVjdGlv
dXMgZGlzZWFzZXM8L2tleXdvcmQ+PGtleXdvcmQ+dmFsdWF0aW9uPC9rZXl3b3JkPjwva2V5d29y
ZHM+PGRhdGVzPjx5ZWFyPjIwMTQ8L3llYXI+PHB1Yi1kYXRlcz48ZGF0ZT5KYW4tRmViPC9kYXRl
PjwvcHViLWRhdGVzPjwvZGF0ZXM+PGlzYm4+MTUyNC00NzMzIChFbGVjdHJvbmljKSYjeEQ7MTA5
OC0zMDE1IChMaW5raW5nKTwvaXNibj48YWNjZXNzaW9uLW51bT4yNDQzODcyNTwvYWNjZXNzaW9u
LW51bT48dXJscz48cmVsYXRlZC11cmxzPjx1cmw+aHR0cHM6Ly93d3cubmNiaS5ubG0ubmloLmdv
di9wdWJtZWQvMjQ0Mzg3MjU8L3VybD48L3JlbGF0ZWQtdXJscz48L3VybHM+PGVsZWN0cm9uaWMt
cmVzb3VyY2UtbnVtPjEwLjEwMTYvai5qdmFsLjIwMTMuMTAuMDA1PC9lbGVjdHJvbmljLXJlc291
cmNlLW51bT48bGFuZ3VhZ2U+ZW5nPC9sYW5ndWFnZT48L3JlY29yZD48L0NpdGU+PC9FbmROb3Rl
Pn==
</w:fldData>
              </w:fldChar>
            </w:r>
            <w:r w:rsidR="00392EB3">
              <w:rPr>
                <w:rFonts w:cstheme="minorHAnsi"/>
                <w:noProof/>
                <w:sz w:val="18"/>
                <w:szCs w:val="18"/>
              </w:rPr>
              <w:instrText xml:space="preserve"> ADDIN EN.CITE.DATA </w:instrText>
            </w:r>
            <w:r w:rsidR="00392EB3">
              <w:rPr>
                <w:rFonts w:cstheme="minorHAnsi"/>
                <w:noProof/>
                <w:sz w:val="18"/>
                <w:szCs w:val="18"/>
              </w:rPr>
            </w:r>
            <w:r w:rsidR="00392EB3">
              <w:rPr>
                <w:rFonts w:cstheme="minorHAnsi"/>
                <w:noProof/>
                <w:sz w:val="18"/>
                <w:szCs w:val="18"/>
              </w:rPr>
              <w:fldChar w:fldCharType="end"/>
            </w:r>
            <w:r>
              <w:rPr>
                <w:rFonts w:cstheme="minorHAnsi"/>
                <w:noProof/>
                <w:sz w:val="18"/>
                <w:szCs w:val="18"/>
              </w:rPr>
            </w:r>
            <w:r>
              <w:rPr>
                <w:rFonts w:cstheme="minorHAnsi"/>
                <w:noProof/>
                <w:sz w:val="18"/>
                <w:szCs w:val="18"/>
              </w:rPr>
              <w:fldChar w:fldCharType="separate"/>
            </w:r>
            <w:r w:rsidR="00392EB3" w:rsidRPr="00392EB3">
              <w:rPr>
                <w:rFonts w:cstheme="minorHAnsi"/>
                <w:noProof/>
                <w:sz w:val="18"/>
                <w:szCs w:val="18"/>
                <w:vertAlign w:val="superscript"/>
              </w:rPr>
              <w:t>100</w:t>
            </w:r>
            <w:r>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78993E87" w14:textId="77777777" w:rsidR="007C6425" w:rsidRPr="00427900" w:rsidRDefault="00F76819" w:rsidP="0056152D">
            <w:pPr>
              <w:widowControl w:val="0"/>
              <w:spacing w:line="240" w:lineRule="auto"/>
            </w:pPr>
            <w:hyperlink r:id="rId154" w:history="1">
              <w:r w:rsidR="007C6425" w:rsidRPr="00427900">
                <w:rPr>
                  <w:rStyle w:val="Hyperlink"/>
                  <w:rFonts w:cs="Calibri"/>
                  <w:color w:val="auto"/>
                  <w:sz w:val="18"/>
                  <w:szCs w:val="18"/>
                  <w:u w:val="none"/>
                </w:rPr>
                <w:t>Modal value used by previous economic modelling studies as reviewed by</w:t>
              </w:r>
              <w:r w:rsidR="007C6425" w:rsidRPr="00427900">
                <w:fldChar w:fldCharType="begin"/>
              </w:r>
              <w:r w:rsidR="007C6425" w:rsidRPr="00427900">
                <w:rPr>
                  <w:rStyle w:val="Hyperlink"/>
                  <w:rFonts w:cs="Calibri"/>
                  <w:color w:val="auto"/>
                  <w:sz w:val="18"/>
                  <w:szCs w:val="18"/>
                  <w:u w:val="none"/>
                </w:rPr>
                <w:instrText>ADDIN EN.CITE</w:instrText>
              </w:r>
              <w:r w:rsidR="007C6425" w:rsidRPr="00427900">
                <w:fldChar w:fldCharType="begin"/>
              </w:r>
              <w:r w:rsidR="007C6425" w:rsidRPr="00427900">
                <w:rPr>
                  <w:rStyle w:val="Hyperlink"/>
                  <w:rFonts w:cs="Calibri"/>
                  <w:color w:val="auto"/>
                  <w:sz w:val="18"/>
                  <w:szCs w:val="18"/>
                  <w:u w:val="none"/>
                </w:rPr>
                <w:instrText>ADDIN EN.CITE.DATA</w:instrText>
              </w:r>
              <w:r w:rsidR="007C6425" w:rsidRPr="00427900">
                <w:rPr>
                  <w:rStyle w:val="Hyperlink"/>
                  <w:rFonts w:cs="Calibri"/>
                  <w:color w:val="auto"/>
                  <w:sz w:val="18"/>
                  <w:szCs w:val="18"/>
                  <w:u w:val="none"/>
                </w:rPr>
                <w:fldChar w:fldCharType="end"/>
              </w:r>
              <w:r w:rsidR="007C6425" w:rsidRPr="00427900">
                <w:fldChar w:fldCharType="separate"/>
              </w:r>
              <w:r w:rsidR="007C6425" w:rsidRPr="00427900">
                <w:rPr>
                  <w:rStyle w:val="Hyperlink"/>
                  <w:rFonts w:cs="Calibri"/>
                  <w:color w:val="auto"/>
                  <w:sz w:val="18"/>
                  <w:szCs w:val="18"/>
                  <w:u w:val="none"/>
                </w:rPr>
                <w:t>(82)</w:t>
              </w:r>
              <w:r w:rsidR="007C6425" w:rsidRPr="00427900">
                <w:rPr>
                  <w:rStyle w:val="Hyperlink"/>
                  <w:rFonts w:cs="Calibri"/>
                  <w:color w:val="auto"/>
                  <w:sz w:val="18"/>
                  <w:szCs w:val="18"/>
                  <w:u w:val="none"/>
                </w:rPr>
                <w:fldChar w:fldCharType="end"/>
              </w:r>
              <w:r w:rsidR="007C6425" w:rsidRPr="00427900">
                <w:rPr>
                  <w:rStyle w:val="Hyperlink"/>
                  <w:rFonts w:cs="Calibri"/>
                  <w:color w:val="auto"/>
                  <w:sz w:val="18"/>
                  <w:szCs w:val="18"/>
                  <w:u w:val="none"/>
                </w:rPr>
                <w:t xml:space="preserve"> (Assumed uniformly distributed with a +/- 20% uncertainty range)</w:t>
              </w:r>
            </w:hyperlink>
          </w:p>
        </w:tc>
      </w:tr>
      <w:tr w:rsidR="007C6425" w:rsidRPr="00427900" w14:paraId="4EC0E5E9"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7B6C8F56" w14:textId="77777777" w:rsidR="007C6425" w:rsidRPr="00427900" w:rsidRDefault="00F76819" w:rsidP="0056152D">
            <w:pPr>
              <w:widowControl w:val="0"/>
              <w:spacing w:line="240" w:lineRule="auto"/>
            </w:pPr>
            <w:hyperlink r:id="rId155" w:history="1">
              <w:r w:rsidR="007C6425" w:rsidRPr="00427900">
                <w:rPr>
                  <w:rStyle w:val="Hyperlink"/>
                  <w:rFonts w:cs="Calibri"/>
                  <w:color w:val="auto"/>
                  <w:sz w:val="18"/>
                  <w:szCs w:val="18"/>
                  <w:u w:val="none"/>
                </w:rPr>
                <w:t>Duration of health loss associated with chronic pelvic pain (years)</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0EC3C870" w14:textId="77777777" w:rsidR="007C6425" w:rsidRPr="00427900" w:rsidRDefault="00F76819" w:rsidP="0056152D">
            <w:pPr>
              <w:widowControl w:val="0"/>
              <w:tabs>
                <w:tab w:val="right" w:pos="1735"/>
              </w:tabs>
              <w:spacing w:line="240" w:lineRule="auto"/>
            </w:pPr>
            <w:hyperlink r:id="rId156" w:history="1">
              <w:r w:rsidR="007C6425" w:rsidRPr="00427900">
                <w:rPr>
                  <w:rStyle w:val="Hyperlink"/>
                  <w:rFonts w:eastAsia="font468" w:cs="Calibri"/>
                  <w:color w:val="auto"/>
                  <w:sz w:val="18"/>
                  <w:szCs w:val="18"/>
                  <w:u w:val="none"/>
                </w:rPr>
                <w:t>Females: ~ 5 years</w:t>
              </w:r>
              <w:r w:rsidR="007C6425" w:rsidRPr="00427900">
                <w:rPr>
                  <w:rStyle w:val="Hyperlink"/>
                  <w:rFonts w:cs="Calibri"/>
                  <w:color w:val="auto"/>
                  <w:sz w:val="18"/>
                  <w:szCs w:val="18"/>
                  <w:u w:val="none"/>
                </w:rPr>
                <w:t xml:space="preserve"> with a lag of 5 years until development</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07ED1D46" w14:textId="3393CC69" w:rsidR="007C6425" w:rsidRPr="00427900" w:rsidRDefault="00666986" w:rsidP="0056152D">
            <w:pPr>
              <w:widowControl w:val="0"/>
              <w:spacing w:line="240" w:lineRule="auto"/>
              <w:jc w:val="center"/>
            </w:pPr>
            <w:r>
              <w:rPr>
                <w:rFonts w:cstheme="minorHAnsi"/>
                <w:noProof/>
                <w:sz w:val="18"/>
                <w:szCs w:val="18"/>
              </w:rPr>
              <w:fldChar w:fldCharType="begin">
                <w:fldData xml:space="preserve">PEVuZE5vdGU+PENpdGU+PEF1dGhvcj5KYWNrc29uPC9BdXRob3I+PFllYXI+MjAxNDwvWWVhcj48
UmVjTnVtPjExPC9SZWNOdW0+PERpc3BsYXlUZXh0PjxzdHlsZSBmYWNlPSJzdXBlcnNjcmlwdCI+
MTAwPC9zdHlsZT48L0Rpc3BsYXlUZXh0PjxyZWNvcmQ+PHJlYy1udW1iZXI+MTE8L3JlYy1udW1i
ZXI+PGZvcmVpZ24ta2V5cz48a2V5IGFwcD0iRU4iIGRiLWlkPSI5eDA5MHh3d3JhcjA1ZmUyNTJ0
eGF0NWFweDAwZHNmc2FlZHoiIHRpbWVzdGFtcD0iMTYwODMxMjg1MiI+MTE8L2tleT48L2ZvcmVp
Z24ta2V5cz48cmVmLXR5cGUgbmFtZT0iSm91cm5hbCBBcnRpY2xlIj4xNzwvcmVmLXR5cGU+PGNv
bnRyaWJ1dG9ycz48YXV0aG9ycz48YXV0aG9yPkphY2tzb24sIEwuIEouPC9hdXRob3I+PGF1dGhv
cj5BdWd1c3RlLCBQLjwvYXV0aG9yPjxhdXRob3I+TG93LCBOLjwvYXV0aG9yPjxhdXRob3I+Um9i
ZXJ0cywgVC4gRS48L2F1dGhvcj48L2F1dGhvcnM+PC9jb250cmlidXRvcnM+PGF1dGgtYWRkcmVz
cz5IZWFsdGggRWNvbm9taWNzIFVuaXQsIFVuaXZlcnNpdHkgb2YgQmlybWluZ2hhbSwgRWRnYmFz
dG9uLCBCaXJtaW5naGFtLCBVSy4mI3hEO1dhcndpY2sgRXZpZGVuY2UsIFdhcndpY2sgTWVkaWNh
bCBTY2hvb2wsIFRoZSBVbml2ZXJzaXR5IG9mIFdhcndpY2ssIENvdmVudHJ5LCBVSy4mI3hEO0lu
c3RpdHV0ZSBvZiBTb2NpYWwgYW5kIFByZXZlbnRpdmUgTWVkaWNpbmUsIFVuaXZlcnNpdHkgb2Yg
QmVybiwgQmVybiwgU3dpdHplcmxhbmQuJiN4RDtIZWFsdGggRWNvbm9taWNzIFVuaXQsIFVuaXZl
cnNpdHkgb2YgQmlybWluZ2hhbSwgRWRnYmFzdG9uLCBCaXJtaW5naGFtLCBVSy4gRWxlY3Ryb25p
YyBhZGRyZXNzOiB0LmUucm9iZXJ0c0BiaGFtLmFjLnVrLjwvYXV0aC1hZGRyZXNzPjx0aXRsZXM+
PHRpdGxlPlZhbHVpbmcgdGhlIGhlYWx0aCBzdGF0ZXMgYXNzb2NpYXRlZCB3aXRoIENobGFteWRp
YSB0cmFjaG9tYXRpcyBpbmZlY3Rpb25zIGFuZCB0aGVpciBzZXF1ZWxhZTogYSBzeXN0ZW1hdGlj
IHJldmlldyBvZiBlY29ub21pYyBldmFsdWF0aW9ucyBhbmQgcHJpbWFyeSBzdHVkaWVzPC90aXRs
ZT48c2Vjb25kYXJ5LXRpdGxlPlZhbHVlIEhlYWx0aDwvc2Vjb25kYXJ5LXRpdGxlPjxhbHQtdGl0
bGU+VmFsdWUgaW4gaGVhbHRoIDogdGhlIGpvdXJuYWwgb2YgdGhlIEludGVybmF0aW9uYWwgU29j
aWV0eSBmb3IgUGhhcm1hY29lY29ub21pY3MgYW5kIE91dGNvbWVzIFJlc2VhcmNoPC9hbHQtdGl0
bGU+PC90aXRsZXM+PHBlcmlvZGljYWw+PGZ1bGwtdGl0bGU+VmFsdWUgSGVhbHRoPC9mdWxsLXRp
dGxlPjxhYmJyLTE+VmFsdWUgaW4gaGVhbHRoIDogdGhlIGpvdXJuYWwgb2YgdGhlIEludGVybmF0
aW9uYWwgU29jaWV0eSBmb3IgUGhhcm1hY29lY29ub21pY3MgYW5kIE91dGNvbWVzIFJlc2VhcmNo
PC9hYmJyLTE+PC9wZXJpb2RpY2FsPjxhbHQtcGVyaW9kaWNhbD48ZnVsbC10aXRsZT5WYWx1ZSBI
ZWFsdGg8L2Z1bGwtdGl0bGU+PGFiYnItMT5WYWx1ZSBpbiBoZWFsdGggOiB0aGUgam91cm5hbCBv
ZiB0aGUgSW50ZXJuYXRpb25hbCBTb2NpZXR5IGZvciBQaGFybWFjb2Vjb25vbWljcyBhbmQgT3V0
Y29tZXMgUmVzZWFyY2g8L2FiYnItMT48L2FsdC1wZXJpb2RpY2FsPjxwYWdlcz4xMTYtMzA8L3Bh
Z2VzPjx2b2x1bWU+MTc8L3ZvbHVtZT48bnVtYmVyPjE8L251bWJlcj48ZWRpdGlvbj4yMDE0LzAx
LzIxPC9lZGl0aW9uPjxrZXl3b3Jkcz48a2V5d29yZD5DaGxhbXlkaWEgSW5mZWN0aW9ucy8qZWNv
bm9taWNzLypwcmV2ZW50aW9uICZhbXA7IGNvbnRyb2w8L2tleXdvcmQ+PGtleXdvcmQ+KkNobGFt
eWRpYSB0cmFjaG9tYXRpczwva2V5d29yZD48a2V5d29yZD5Db3N0LUJlbmVmaXQgQW5hbHlzaXM8
L2tleXdvcmQ+PGtleXdvcmQ+SGVhbHRoIFN0YXR1czwva2V5d29yZD48a2V5d29yZD5IdW1hbnM8
L2tleXdvcmQ+PGtleXdvcmQ+KlF1YWxpdHktQWRqdXN0ZWQgTGlmZSBZZWFyczwva2V5d29yZD48
a2V5d29yZD5jaGxhbXlkaWE8L2tleXdvcmQ+PGtleXdvcmQ+ZWNvbm9taWMgZXZhbHVhdGlvbjwv
a2V5d29yZD48a2V5d29yZD5oZWFsdGggc3RhdGVzPC9rZXl3b3JkPjxrZXl3b3JkPmluZmVjdGlv
dXMgZGlzZWFzZXM8L2tleXdvcmQ+PGtleXdvcmQ+dmFsdWF0aW9uPC9rZXl3b3JkPjwva2V5d29y
ZHM+PGRhdGVzPjx5ZWFyPjIwMTQ8L3llYXI+PHB1Yi1kYXRlcz48ZGF0ZT5KYW4tRmViPC9kYXRl
PjwvcHViLWRhdGVzPjwvZGF0ZXM+PGlzYm4+MTUyNC00NzMzIChFbGVjdHJvbmljKSYjeEQ7MTA5
OC0zMDE1IChMaW5raW5nKTwvaXNibj48YWNjZXNzaW9uLW51bT4yNDQzODcyNTwvYWNjZXNzaW9u
LW51bT48dXJscz48cmVsYXRlZC11cmxzPjx1cmw+aHR0cHM6Ly93d3cubmNiaS5ubG0ubmloLmdv
di9wdWJtZWQvMjQ0Mzg3MjU8L3VybD48L3JlbGF0ZWQtdXJscz48L3VybHM+PGVsZWN0cm9uaWMt
cmVzb3VyY2UtbnVtPjEwLjEwMTYvai5qdmFsLjIwMTMuMTAuMDA1PC9lbGVjdHJvbmljLXJlc291
cmNlLW51bT48bGFuZ3VhZ2U+ZW5nPC9sYW5ndWFnZT48L3JlY29yZD48L0NpdGU+PC9FbmROb3Rl
Pn==
</w:fldData>
              </w:fldChar>
            </w:r>
            <w:r w:rsidR="00392EB3">
              <w:rPr>
                <w:rFonts w:cstheme="minorHAnsi"/>
                <w:noProof/>
                <w:sz w:val="18"/>
                <w:szCs w:val="18"/>
              </w:rPr>
              <w:instrText xml:space="preserve"> ADDIN EN.CITE </w:instrText>
            </w:r>
            <w:r w:rsidR="00392EB3">
              <w:rPr>
                <w:rFonts w:cstheme="minorHAnsi"/>
                <w:noProof/>
                <w:sz w:val="18"/>
                <w:szCs w:val="18"/>
              </w:rPr>
              <w:fldChar w:fldCharType="begin">
                <w:fldData xml:space="preserve">PEVuZE5vdGU+PENpdGU+PEF1dGhvcj5KYWNrc29uPC9BdXRob3I+PFllYXI+MjAxNDwvWWVhcj48
UmVjTnVtPjExPC9SZWNOdW0+PERpc3BsYXlUZXh0PjxzdHlsZSBmYWNlPSJzdXBlcnNjcmlwdCI+
MTAwPC9zdHlsZT48L0Rpc3BsYXlUZXh0PjxyZWNvcmQ+PHJlYy1udW1iZXI+MTE8L3JlYy1udW1i
ZXI+PGZvcmVpZ24ta2V5cz48a2V5IGFwcD0iRU4iIGRiLWlkPSI5eDA5MHh3d3JhcjA1ZmUyNTJ0
eGF0NWFweDAwZHNmc2FlZHoiIHRpbWVzdGFtcD0iMTYwODMxMjg1MiI+MTE8L2tleT48L2ZvcmVp
Z24ta2V5cz48cmVmLXR5cGUgbmFtZT0iSm91cm5hbCBBcnRpY2xlIj4xNzwvcmVmLXR5cGU+PGNv
bnRyaWJ1dG9ycz48YXV0aG9ycz48YXV0aG9yPkphY2tzb24sIEwuIEouPC9hdXRob3I+PGF1dGhv
cj5BdWd1c3RlLCBQLjwvYXV0aG9yPjxhdXRob3I+TG93LCBOLjwvYXV0aG9yPjxhdXRob3I+Um9i
ZXJ0cywgVC4gRS48L2F1dGhvcj48L2F1dGhvcnM+PC9jb250cmlidXRvcnM+PGF1dGgtYWRkcmVz
cz5IZWFsdGggRWNvbm9taWNzIFVuaXQsIFVuaXZlcnNpdHkgb2YgQmlybWluZ2hhbSwgRWRnYmFz
dG9uLCBCaXJtaW5naGFtLCBVSy4mI3hEO1dhcndpY2sgRXZpZGVuY2UsIFdhcndpY2sgTWVkaWNh
bCBTY2hvb2wsIFRoZSBVbml2ZXJzaXR5IG9mIFdhcndpY2ssIENvdmVudHJ5LCBVSy4mI3hEO0lu
c3RpdHV0ZSBvZiBTb2NpYWwgYW5kIFByZXZlbnRpdmUgTWVkaWNpbmUsIFVuaXZlcnNpdHkgb2Yg
QmVybiwgQmVybiwgU3dpdHplcmxhbmQuJiN4RDtIZWFsdGggRWNvbm9taWNzIFVuaXQsIFVuaXZl
cnNpdHkgb2YgQmlybWluZ2hhbSwgRWRnYmFzdG9uLCBCaXJtaW5naGFtLCBVSy4gRWxlY3Ryb25p
YyBhZGRyZXNzOiB0LmUucm9iZXJ0c0BiaGFtLmFjLnVrLjwvYXV0aC1hZGRyZXNzPjx0aXRsZXM+
PHRpdGxlPlZhbHVpbmcgdGhlIGhlYWx0aCBzdGF0ZXMgYXNzb2NpYXRlZCB3aXRoIENobGFteWRp
YSB0cmFjaG9tYXRpcyBpbmZlY3Rpb25zIGFuZCB0aGVpciBzZXF1ZWxhZTogYSBzeXN0ZW1hdGlj
IHJldmlldyBvZiBlY29ub21pYyBldmFsdWF0aW9ucyBhbmQgcHJpbWFyeSBzdHVkaWVzPC90aXRs
ZT48c2Vjb25kYXJ5LXRpdGxlPlZhbHVlIEhlYWx0aDwvc2Vjb25kYXJ5LXRpdGxlPjxhbHQtdGl0
bGU+VmFsdWUgaW4gaGVhbHRoIDogdGhlIGpvdXJuYWwgb2YgdGhlIEludGVybmF0aW9uYWwgU29j
aWV0eSBmb3IgUGhhcm1hY29lY29ub21pY3MgYW5kIE91dGNvbWVzIFJlc2VhcmNoPC9hbHQtdGl0
bGU+PC90aXRsZXM+PHBlcmlvZGljYWw+PGZ1bGwtdGl0bGU+VmFsdWUgSGVhbHRoPC9mdWxsLXRp
dGxlPjxhYmJyLTE+VmFsdWUgaW4gaGVhbHRoIDogdGhlIGpvdXJuYWwgb2YgdGhlIEludGVybmF0
aW9uYWwgU29jaWV0eSBmb3IgUGhhcm1hY29lY29ub21pY3MgYW5kIE91dGNvbWVzIFJlc2VhcmNo
PC9hYmJyLTE+PC9wZXJpb2RpY2FsPjxhbHQtcGVyaW9kaWNhbD48ZnVsbC10aXRsZT5WYWx1ZSBI
ZWFsdGg8L2Z1bGwtdGl0bGU+PGFiYnItMT5WYWx1ZSBpbiBoZWFsdGggOiB0aGUgam91cm5hbCBv
ZiB0aGUgSW50ZXJuYXRpb25hbCBTb2NpZXR5IGZvciBQaGFybWFjb2Vjb25vbWljcyBhbmQgT3V0
Y29tZXMgUmVzZWFyY2g8L2FiYnItMT48L2FsdC1wZXJpb2RpY2FsPjxwYWdlcz4xMTYtMzA8L3Bh
Z2VzPjx2b2x1bWU+MTc8L3ZvbHVtZT48bnVtYmVyPjE8L251bWJlcj48ZWRpdGlvbj4yMDE0LzAx
LzIxPC9lZGl0aW9uPjxrZXl3b3Jkcz48a2V5d29yZD5DaGxhbXlkaWEgSW5mZWN0aW9ucy8qZWNv
bm9taWNzLypwcmV2ZW50aW9uICZhbXA7IGNvbnRyb2w8L2tleXdvcmQ+PGtleXdvcmQ+KkNobGFt
eWRpYSB0cmFjaG9tYXRpczwva2V5d29yZD48a2V5d29yZD5Db3N0LUJlbmVmaXQgQW5hbHlzaXM8
L2tleXdvcmQ+PGtleXdvcmQ+SGVhbHRoIFN0YXR1czwva2V5d29yZD48a2V5d29yZD5IdW1hbnM8
L2tleXdvcmQ+PGtleXdvcmQ+KlF1YWxpdHktQWRqdXN0ZWQgTGlmZSBZZWFyczwva2V5d29yZD48
a2V5d29yZD5jaGxhbXlkaWE8L2tleXdvcmQ+PGtleXdvcmQ+ZWNvbm9taWMgZXZhbHVhdGlvbjwv
a2V5d29yZD48a2V5d29yZD5oZWFsdGggc3RhdGVzPC9rZXl3b3JkPjxrZXl3b3JkPmluZmVjdGlv
dXMgZGlzZWFzZXM8L2tleXdvcmQ+PGtleXdvcmQ+dmFsdWF0aW9uPC9rZXl3b3JkPjwva2V5d29y
ZHM+PGRhdGVzPjx5ZWFyPjIwMTQ8L3llYXI+PHB1Yi1kYXRlcz48ZGF0ZT5KYW4tRmViPC9kYXRl
PjwvcHViLWRhdGVzPjwvZGF0ZXM+PGlzYm4+MTUyNC00NzMzIChFbGVjdHJvbmljKSYjeEQ7MTA5
OC0zMDE1IChMaW5raW5nKTwvaXNibj48YWNjZXNzaW9uLW51bT4yNDQzODcyNTwvYWNjZXNzaW9u
LW51bT48dXJscz48cmVsYXRlZC11cmxzPjx1cmw+aHR0cHM6Ly93d3cubmNiaS5ubG0ubmloLmdv
di9wdWJtZWQvMjQ0Mzg3MjU8L3VybD48L3JlbGF0ZWQtdXJscz48L3VybHM+PGVsZWN0cm9uaWMt
cmVzb3VyY2UtbnVtPjEwLjEwMTYvai5qdmFsLjIwMTMuMTAuMDA1PC9lbGVjdHJvbmljLXJlc291
cmNlLW51bT48bGFuZ3VhZ2U+ZW5nPC9sYW5ndWFnZT48L3JlY29yZD48L0NpdGU+PC9FbmROb3Rl
Pn==
</w:fldData>
              </w:fldChar>
            </w:r>
            <w:r w:rsidR="00392EB3">
              <w:rPr>
                <w:rFonts w:cstheme="minorHAnsi"/>
                <w:noProof/>
                <w:sz w:val="18"/>
                <w:szCs w:val="18"/>
              </w:rPr>
              <w:instrText xml:space="preserve"> ADDIN EN.CITE.DATA </w:instrText>
            </w:r>
            <w:r w:rsidR="00392EB3">
              <w:rPr>
                <w:rFonts w:cstheme="minorHAnsi"/>
                <w:noProof/>
                <w:sz w:val="18"/>
                <w:szCs w:val="18"/>
              </w:rPr>
            </w:r>
            <w:r w:rsidR="00392EB3">
              <w:rPr>
                <w:rFonts w:cstheme="minorHAnsi"/>
                <w:noProof/>
                <w:sz w:val="18"/>
                <w:szCs w:val="18"/>
              </w:rPr>
              <w:fldChar w:fldCharType="end"/>
            </w:r>
            <w:r>
              <w:rPr>
                <w:rFonts w:cstheme="minorHAnsi"/>
                <w:noProof/>
                <w:sz w:val="18"/>
                <w:szCs w:val="18"/>
              </w:rPr>
            </w:r>
            <w:r>
              <w:rPr>
                <w:rFonts w:cstheme="minorHAnsi"/>
                <w:noProof/>
                <w:sz w:val="18"/>
                <w:szCs w:val="18"/>
              </w:rPr>
              <w:fldChar w:fldCharType="separate"/>
            </w:r>
            <w:r w:rsidR="00392EB3" w:rsidRPr="00392EB3">
              <w:rPr>
                <w:rFonts w:cstheme="minorHAnsi"/>
                <w:noProof/>
                <w:sz w:val="18"/>
                <w:szCs w:val="18"/>
                <w:vertAlign w:val="superscript"/>
              </w:rPr>
              <w:t>100</w:t>
            </w:r>
            <w:r>
              <w:rPr>
                <w:rFonts w:cstheme="minorHAnsi"/>
                <w:noProof/>
                <w:sz w:val="18"/>
                <w:szCs w:val="18"/>
              </w:rPr>
              <w:fldChar w:fldCharType="end"/>
            </w:r>
            <w:r w:rsidR="007C6425" w:rsidRPr="00315EA8">
              <w:rPr>
                <w:rFonts w:cstheme="minorHAnsi"/>
                <w:sz w:val="18"/>
                <w:szCs w:val="18"/>
              </w:rPr>
              <w:t xml:space="preserve">; lag estimate from </w:t>
            </w:r>
            <w:r>
              <w:rPr>
                <w:rFonts w:cstheme="minorHAnsi"/>
                <w:sz w:val="18"/>
                <w:szCs w:val="18"/>
              </w:rPr>
              <w:fldChar w:fldCharType="begin">
                <w:fldData xml:space="preserve">PEVuZE5vdGU+PENpdGU+PEF1dGhvcj5JbnN0aXR1dGUgb2YgTWVkaWNpbmU8L0F1dGhvcj48WWVh
cj4xOTk5PC9ZZWFyPjxSZWNOdW0+MTc8L1JlY051bT48RGlzcGxheVRleHQ+PHN0eWxlIGZhY2U9
InN1cGVyc2NyaXB0Ij45NCwgOTc8L3N0eWxlPjwvRGlzcGxheVRleHQ+PHJlY29yZD48cmVjLW51
bWJlcj4xNzwvcmVjLW51bWJlcj48Zm9yZWlnbi1rZXlzPjxrZXkgYXBwPSJFTiIgZGItaWQ9Ijl4
MDkweHd3cmFyMDVmZTI1MnR4YXQ1YXB4MDBkc2ZzYWVkeiIgdGltZXN0YW1wPSIxNjA4MzEyODUy
Ij4xNzwva2V5PjwvZm9yZWlnbi1rZXlzPjxyZWYtdHlwZSBuYW1lPSJCb29rIFNlY3Rpb24iPjU8
L3JlZi10eXBlPjxjb250cmlidXRvcnM+PGF1dGhvcnM+PGF1dGhvcj5JbnN0aXR1dGUgb2YgTWVk
aWNpbmUsPC9hdXRob3I+PC9hdXRob3JzPjwvY29udHJpYnV0b3JzPjx0aXRsZXM+PHRpdGxlPlZh
Y2NpbmVzIGZvciB0aGUgMjFzdCBDZW50dXJ5OiBBIFRvb2wgZm9yIERlY2lzaW9ubWFraW5nPC90
aXRsZT48L3RpdGxlcz48ZGF0ZXM+PHllYXI+MTk5OTwveWVhcj48L2RhdGVzPjxwdWItbG9jYXRp
b24+V2FzaGluZ3RvbjwvcHViLWxvY2F0aW9uPjxwdWJsaXNoZXI+TmF0aW9uYWwgQWNhZGVteSBQ
cmVzczwvcHVibGlzaGVyPjx1cmxzPjwvdXJscz48L3JlY29yZD48L0NpdGU+PENpdGU+PEF1dGhv
cj5ZZWg8L0F1dGhvcj48WWVhcj4yMDAzPC9ZZWFyPjxSZWNOdW0+MTQ8L1JlY051bT48cmVjb3Jk
PjxyZWMtbnVtYmVyPjE0PC9yZWMtbnVtYmVyPjxmb3JlaWduLWtleXM+PGtleSBhcHA9IkVOIiBk
Yi1pZD0iOXgwOTB4d3dyYXIwNWZlMjUydHhhdDVhcHgwMGRzZnNhZWR6IiB0aW1lc3RhbXA9IjE2
MDgzMTI4NTIiPjE0PC9rZXk+PC9mb3JlaWduLWtleXM+PHJlZi10eXBlIG5hbWU9IkpvdXJuYWwg
QXJ0aWNsZSI+MTc8L3JlZi10eXBlPjxjb250cmlidXRvcnM+PGF1dGhvcnM+PGF1dGhvcj5ZZWgs
IEouIE0uPC9hdXRob3I+PGF1dGhvcj5Ib29rLCBFLiBXLiwgM3JkPC9hdXRob3I+PGF1dGhvcj5H
b2xkaWUsIFMuIEouPC9hdXRob3I+PC9hdXRob3JzPjwvY29udHJpYnV0b3JzPjxhdXRoLWFkZHJl
c3M+RGVwYXJ0bWVudCBvZiBIZWFsdGggUG9saWN5IGFuZCBNYW5hZ2VtZW50LCBDZW50ZXIgZm9y
IFJpc2sgQW5hbHlzaXMsIEhhcnZhcmQgU2Nob29sIG9mIFB1YmxpYyBIZWFsdGgsIDcxOCBIdW50
aW5ndG9uIEF2ZW51ZSwgMm5kIEZsb29yLCBCb3N0b24sIE1BIDAyMTE1LTU5MjQsIFVTQS4gc2dv
bGRpZUBoc3BoLmhhcnZhcmQuZWR1PC9hdXRoLWFkZHJlc3M+PHRpdGxlcz48dGl0bGU+QSByZWZp
bmVkIGVzdGltYXRlIG9mIHRoZSBhdmVyYWdlIGxpZmV0aW1lIGNvc3Qgb2YgcGVsdmljIGluZmxh
bW1hdG9yeSBkaXNlYXNlPC90aXRsZT48c2Vjb25kYXJ5LXRpdGxlPlNleCBUcmFuc20gRGlzPC9z
ZWNvbmRhcnktdGl0bGU+PC90aXRsZXM+PHBlcmlvZGljYWw+PGZ1bGwtdGl0bGU+U2V4IFRyYW5z
bSBEaXM8L2Z1bGwtdGl0bGU+PC9wZXJpb2RpY2FsPjxwYWdlcz4zNjktNzg8L3BhZ2VzPjx2b2x1
bWU+MzA8L3ZvbHVtZT48bnVtYmVyPjU8L251bWJlcj48ZWRpdGlvbj4yMDAzLzA4LzE1PC9lZGl0
aW9uPjxrZXl3b3Jkcz48a2V5d29yZD5BZHVsdDwva2V5d29yZD48a2V5d29yZD5Db2hvcnQgU3R1
ZGllczwva2V5d29yZD48a2V5d29yZD4qQ29zdCBvZiBJbGxuZXNzPC9rZXl3b3JkPjxrZXl3b3Jk
PkZlbWFsZTwva2V5d29yZD48a2V5d29yZD5IdW1hbnM8L2tleXdvcmQ+PGtleXdvcmQ+SW5mZXJ0
aWxpdHksIEZlbWFsZS9lY29ub21pY3MvZXRpb2xvZ3k8L2tleXdvcmQ+PGtleXdvcmQ+TWFya292
IENoYWluczwva2V5d29yZD48a2V5d29yZD4qTW9kZWxzLCBFY29ub21pYzwva2V5d29yZD48a2V5
d29yZD5QZWx2aWMgSW5mbGFtbWF0b3J5IERpc2Vhc2UvY29tcGxpY2F0aW9ucy8qZWNvbm9taWNz
L3ByZXZlbnRpb24gJmFtcDsgY29udHJvbDwva2V5d29yZD48a2V5d29yZD5QZWx2aWMgUGFpbi9l
Y29ub21pY3MvZXRpb2xvZ3k8L2tleXdvcmQ+PGtleXdvcmQ+UHJlZ25hbmN5PC9rZXl3b3JkPjxr
ZXl3b3JkPlByZWduYW5jeSwgRWN0b3BpYy9lY29ub21pY3MvZXRpb2xvZ3k8L2tleXdvcmQ+PGtl
eXdvcmQ+VGltZSBGYWN0b3JzPC9rZXl3b3JkPjxrZXl3b3JkPlVuaXRlZCBTdGF0ZXM8L2tleXdv
cmQ+PC9rZXl3b3Jkcz48ZGF0ZXM+PHllYXI+MjAwMzwveWVhcj48cHViLWRhdGVzPjxkYXRlPk1h
eTwvZGF0ZT48L3B1Yi1kYXRlcz48L2RhdGVzPjxpc2JuPjAxNDgtNTcxNyAoUHJpbnQpJiN4RDsw
MTQ4LTU3MTcgKExpbmtpbmcpPC9pc2JuPjxhY2Nlc3Npb24tbnVtPjEyOTE2MTI2PC9hY2Nlc3Np
b24tbnVtPjx1cmxzPjxyZWxhdGVkLXVybHM+PHVybD5odHRwczovL3d3dy5uY2JpLm5sbS5uaWgu
Z292L3B1Ym1lZC8xMjkxNjEyNjwvdXJsPjwvcmVsYXRlZC11cmxzPjwvdXJscz48ZWxlY3Ryb25p
Yy1yZXNvdXJjZS1udW0+MTAuMTA5Ny8wMDAwNzQzNS0yMDAzMDUwMDAtMDAwMDE8L2VsZWN0cm9u
aWMtcmVzb3VyY2UtbnVtPjwvcmVjb3JkPjwvQ2l0ZT48L0VuZE5vdGU+
</w:fldData>
              </w:fldChar>
            </w:r>
            <w:r w:rsidR="00392EB3">
              <w:rPr>
                <w:rFonts w:cstheme="minorHAnsi"/>
                <w:sz w:val="18"/>
                <w:szCs w:val="18"/>
              </w:rPr>
              <w:instrText xml:space="preserve"> ADDIN EN.CITE </w:instrText>
            </w:r>
            <w:r w:rsidR="00392EB3">
              <w:rPr>
                <w:rFonts w:cstheme="minorHAnsi"/>
                <w:sz w:val="18"/>
                <w:szCs w:val="18"/>
              </w:rPr>
              <w:fldChar w:fldCharType="begin">
                <w:fldData xml:space="preserve">PEVuZE5vdGU+PENpdGU+PEF1dGhvcj5JbnN0aXR1dGUgb2YgTWVkaWNpbmU8L0F1dGhvcj48WWVh
cj4xOTk5PC9ZZWFyPjxSZWNOdW0+MTc8L1JlY051bT48RGlzcGxheVRleHQ+PHN0eWxlIGZhY2U9
InN1cGVyc2NyaXB0Ij45NCwgOTc8L3N0eWxlPjwvRGlzcGxheVRleHQ+PHJlY29yZD48cmVjLW51
bWJlcj4xNzwvcmVjLW51bWJlcj48Zm9yZWlnbi1rZXlzPjxrZXkgYXBwPSJFTiIgZGItaWQ9Ijl4
MDkweHd3cmFyMDVmZTI1MnR4YXQ1YXB4MDBkc2ZzYWVkeiIgdGltZXN0YW1wPSIxNjA4MzEyODUy
Ij4xNzwva2V5PjwvZm9yZWlnbi1rZXlzPjxyZWYtdHlwZSBuYW1lPSJCb29rIFNlY3Rpb24iPjU8
L3JlZi10eXBlPjxjb250cmlidXRvcnM+PGF1dGhvcnM+PGF1dGhvcj5JbnN0aXR1dGUgb2YgTWVk
aWNpbmUsPC9hdXRob3I+PC9hdXRob3JzPjwvY29udHJpYnV0b3JzPjx0aXRsZXM+PHRpdGxlPlZh
Y2NpbmVzIGZvciB0aGUgMjFzdCBDZW50dXJ5OiBBIFRvb2wgZm9yIERlY2lzaW9ubWFraW5nPC90
aXRsZT48L3RpdGxlcz48ZGF0ZXM+PHllYXI+MTk5OTwveWVhcj48L2RhdGVzPjxwdWItbG9jYXRp
b24+V2FzaGluZ3RvbjwvcHViLWxvY2F0aW9uPjxwdWJsaXNoZXI+TmF0aW9uYWwgQWNhZGVteSBQ
cmVzczwvcHVibGlzaGVyPjx1cmxzPjwvdXJscz48L3JlY29yZD48L0NpdGU+PENpdGU+PEF1dGhv
cj5ZZWg8L0F1dGhvcj48WWVhcj4yMDAzPC9ZZWFyPjxSZWNOdW0+MTQ8L1JlY051bT48cmVjb3Jk
PjxyZWMtbnVtYmVyPjE0PC9yZWMtbnVtYmVyPjxmb3JlaWduLWtleXM+PGtleSBhcHA9IkVOIiBk
Yi1pZD0iOXgwOTB4d3dyYXIwNWZlMjUydHhhdDVhcHgwMGRzZnNhZWR6IiB0aW1lc3RhbXA9IjE2
MDgzMTI4NTIiPjE0PC9rZXk+PC9mb3JlaWduLWtleXM+PHJlZi10eXBlIG5hbWU9IkpvdXJuYWwg
QXJ0aWNsZSI+MTc8L3JlZi10eXBlPjxjb250cmlidXRvcnM+PGF1dGhvcnM+PGF1dGhvcj5ZZWgs
IEouIE0uPC9hdXRob3I+PGF1dGhvcj5Ib29rLCBFLiBXLiwgM3JkPC9hdXRob3I+PGF1dGhvcj5H
b2xkaWUsIFMuIEouPC9hdXRob3I+PC9hdXRob3JzPjwvY29udHJpYnV0b3JzPjxhdXRoLWFkZHJl
c3M+RGVwYXJ0bWVudCBvZiBIZWFsdGggUG9saWN5IGFuZCBNYW5hZ2VtZW50LCBDZW50ZXIgZm9y
IFJpc2sgQW5hbHlzaXMsIEhhcnZhcmQgU2Nob29sIG9mIFB1YmxpYyBIZWFsdGgsIDcxOCBIdW50
aW5ndG9uIEF2ZW51ZSwgMm5kIEZsb29yLCBCb3N0b24sIE1BIDAyMTE1LTU5MjQsIFVTQS4gc2dv
bGRpZUBoc3BoLmhhcnZhcmQuZWR1PC9hdXRoLWFkZHJlc3M+PHRpdGxlcz48dGl0bGU+QSByZWZp
bmVkIGVzdGltYXRlIG9mIHRoZSBhdmVyYWdlIGxpZmV0aW1lIGNvc3Qgb2YgcGVsdmljIGluZmxh
bW1hdG9yeSBkaXNlYXNlPC90aXRsZT48c2Vjb25kYXJ5LXRpdGxlPlNleCBUcmFuc20gRGlzPC9z
ZWNvbmRhcnktdGl0bGU+PC90aXRsZXM+PHBlcmlvZGljYWw+PGZ1bGwtdGl0bGU+U2V4IFRyYW5z
bSBEaXM8L2Z1bGwtdGl0bGU+PC9wZXJpb2RpY2FsPjxwYWdlcz4zNjktNzg8L3BhZ2VzPjx2b2x1
bWU+MzA8L3ZvbHVtZT48bnVtYmVyPjU8L251bWJlcj48ZWRpdGlvbj4yMDAzLzA4LzE1PC9lZGl0
aW9uPjxrZXl3b3Jkcz48a2V5d29yZD5BZHVsdDwva2V5d29yZD48a2V5d29yZD5Db2hvcnQgU3R1
ZGllczwva2V5d29yZD48a2V5d29yZD4qQ29zdCBvZiBJbGxuZXNzPC9rZXl3b3JkPjxrZXl3b3Jk
PkZlbWFsZTwva2V5d29yZD48a2V5d29yZD5IdW1hbnM8L2tleXdvcmQ+PGtleXdvcmQ+SW5mZXJ0
aWxpdHksIEZlbWFsZS9lY29ub21pY3MvZXRpb2xvZ3k8L2tleXdvcmQ+PGtleXdvcmQ+TWFya292
IENoYWluczwva2V5d29yZD48a2V5d29yZD4qTW9kZWxzLCBFY29ub21pYzwva2V5d29yZD48a2V5
d29yZD5QZWx2aWMgSW5mbGFtbWF0b3J5IERpc2Vhc2UvY29tcGxpY2F0aW9ucy8qZWNvbm9taWNz
L3ByZXZlbnRpb24gJmFtcDsgY29udHJvbDwva2V5d29yZD48a2V5d29yZD5QZWx2aWMgUGFpbi9l
Y29ub21pY3MvZXRpb2xvZ3k8L2tleXdvcmQ+PGtleXdvcmQ+UHJlZ25hbmN5PC9rZXl3b3JkPjxr
ZXl3b3JkPlByZWduYW5jeSwgRWN0b3BpYy9lY29ub21pY3MvZXRpb2xvZ3k8L2tleXdvcmQ+PGtl
eXdvcmQ+VGltZSBGYWN0b3JzPC9rZXl3b3JkPjxrZXl3b3JkPlVuaXRlZCBTdGF0ZXM8L2tleXdv
cmQ+PC9rZXl3b3Jkcz48ZGF0ZXM+PHllYXI+MjAwMzwveWVhcj48cHViLWRhdGVzPjxkYXRlPk1h
eTwvZGF0ZT48L3B1Yi1kYXRlcz48L2RhdGVzPjxpc2JuPjAxNDgtNTcxNyAoUHJpbnQpJiN4RDsw
MTQ4LTU3MTcgKExpbmtpbmcpPC9pc2JuPjxhY2Nlc3Npb24tbnVtPjEyOTE2MTI2PC9hY2Nlc3Np
b24tbnVtPjx1cmxzPjxyZWxhdGVkLXVybHM+PHVybD5odHRwczovL3d3dy5uY2JpLm5sbS5uaWgu
Z292L3B1Ym1lZC8xMjkxNjEyNjwvdXJsPjwvcmVsYXRlZC11cmxzPjwvdXJscz48ZWxlY3Ryb25p
Yy1yZXNvdXJjZS1udW0+MTAuMTA5Ny8wMDAwNzQzNS0yMDAzMDUwMDAtMDAwMDE8L2VsZWN0cm9u
aWMtcmVzb3VyY2UtbnVtPjwvcmVjb3JkPjwvQ2l0ZT48L0VuZE5vdGU+
</w:fldData>
              </w:fldChar>
            </w:r>
            <w:r w:rsidR="00392EB3">
              <w:rPr>
                <w:rFonts w:cstheme="minorHAnsi"/>
                <w:sz w:val="18"/>
                <w:szCs w:val="18"/>
              </w:rPr>
              <w:instrText xml:space="preserve"> ADDIN EN.CITE.DATA </w:instrText>
            </w:r>
            <w:r w:rsidR="00392EB3">
              <w:rPr>
                <w:rFonts w:cstheme="minorHAnsi"/>
                <w:sz w:val="18"/>
                <w:szCs w:val="18"/>
              </w:rPr>
            </w:r>
            <w:r w:rsidR="00392EB3">
              <w:rPr>
                <w:rFonts w:cstheme="minorHAnsi"/>
                <w:sz w:val="18"/>
                <w:szCs w:val="18"/>
              </w:rPr>
              <w:fldChar w:fldCharType="end"/>
            </w:r>
            <w:r>
              <w:rPr>
                <w:rFonts w:cstheme="minorHAnsi"/>
                <w:sz w:val="18"/>
                <w:szCs w:val="18"/>
              </w:rPr>
            </w:r>
            <w:r>
              <w:rPr>
                <w:rFonts w:cstheme="minorHAnsi"/>
                <w:sz w:val="18"/>
                <w:szCs w:val="18"/>
              </w:rPr>
              <w:fldChar w:fldCharType="separate"/>
            </w:r>
            <w:r w:rsidR="00392EB3" w:rsidRPr="00392EB3">
              <w:rPr>
                <w:rFonts w:cstheme="minorHAnsi"/>
                <w:noProof/>
                <w:sz w:val="18"/>
                <w:szCs w:val="18"/>
                <w:vertAlign w:val="superscript"/>
              </w:rPr>
              <w:t>94, 97</w:t>
            </w:r>
            <w:r>
              <w:rPr>
                <w:rFonts w:cstheme="minorHAnsi"/>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2E88BCD4" w14:textId="77777777" w:rsidR="007C6425" w:rsidRPr="00427900" w:rsidRDefault="00F76819" w:rsidP="0056152D">
            <w:pPr>
              <w:widowControl w:val="0"/>
              <w:spacing w:line="240" w:lineRule="auto"/>
            </w:pPr>
            <w:hyperlink r:id="rId157" w:history="1">
              <w:r w:rsidR="007C6425" w:rsidRPr="00427900">
                <w:rPr>
                  <w:rStyle w:val="Hyperlink"/>
                  <w:rFonts w:cs="Calibri"/>
                  <w:color w:val="auto"/>
                  <w:sz w:val="18"/>
                  <w:szCs w:val="18"/>
                  <w:u w:val="none"/>
                </w:rPr>
                <w:t>Modal value used by previous economic modelling studies as reviewed by</w:t>
              </w:r>
              <w:r w:rsidR="007C6425" w:rsidRPr="00427900">
                <w:fldChar w:fldCharType="begin"/>
              </w:r>
              <w:r w:rsidR="007C6425" w:rsidRPr="00427900">
                <w:rPr>
                  <w:rStyle w:val="Hyperlink"/>
                  <w:rFonts w:cs="Calibri"/>
                  <w:color w:val="auto"/>
                  <w:sz w:val="18"/>
                  <w:szCs w:val="18"/>
                  <w:u w:val="none"/>
                </w:rPr>
                <w:instrText>ADDIN EN.CITE</w:instrText>
              </w:r>
              <w:r w:rsidR="007C6425" w:rsidRPr="00427900">
                <w:fldChar w:fldCharType="begin"/>
              </w:r>
              <w:r w:rsidR="007C6425" w:rsidRPr="00427900">
                <w:rPr>
                  <w:rStyle w:val="Hyperlink"/>
                  <w:rFonts w:cs="Calibri"/>
                  <w:color w:val="auto"/>
                  <w:sz w:val="18"/>
                  <w:szCs w:val="18"/>
                  <w:u w:val="none"/>
                </w:rPr>
                <w:instrText>ADDIN EN.CITE.DATA</w:instrText>
              </w:r>
              <w:r w:rsidR="007C6425" w:rsidRPr="00427900">
                <w:rPr>
                  <w:rStyle w:val="Hyperlink"/>
                  <w:rFonts w:cs="Calibri"/>
                  <w:color w:val="auto"/>
                  <w:sz w:val="18"/>
                  <w:szCs w:val="18"/>
                  <w:u w:val="none"/>
                </w:rPr>
                <w:fldChar w:fldCharType="end"/>
              </w:r>
              <w:r w:rsidR="007C6425" w:rsidRPr="00427900">
                <w:fldChar w:fldCharType="separate"/>
              </w:r>
              <w:r w:rsidR="007C6425" w:rsidRPr="00427900">
                <w:rPr>
                  <w:rStyle w:val="Hyperlink"/>
                  <w:rFonts w:cs="Calibri"/>
                  <w:color w:val="auto"/>
                  <w:sz w:val="18"/>
                  <w:szCs w:val="18"/>
                  <w:u w:val="none"/>
                </w:rPr>
                <w:t>(82)</w:t>
              </w:r>
              <w:r w:rsidR="007C6425" w:rsidRPr="00427900">
                <w:rPr>
                  <w:rStyle w:val="Hyperlink"/>
                  <w:rFonts w:cs="Calibri"/>
                  <w:color w:val="auto"/>
                  <w:sz w:val="18"/>
                  <w:szCs w:val="18"/>
                  <w:u w:val="none"/>
                </w:rPr>
                <w:fldChar w:fldCharType="end"/>
              </w:r>
              <w:r w:rsidR="007C6425" w:rsidRPr="00427900">
                <w:rPr>
                  <w:rStyle w:val="Hyperlink"/>
                  <w:rFonts w:cs="Calibri"/>
                  <w:color w:val="auto"/>
                  <w:sz w:val="18"/>
                  <w:szCs w:val="18"/>
                  <w:u w:val="none"/>
                </w:rPr>
                <w:t xml:space="preserve"> (Assumed uniformly distributed with a +/- 20% uncertainty range)</w:t>
              </w:r>
            </w:hyperlink>
          </w:p>
        </w:tc>
      </w:tr>
      <w:tr w:rsidR="007C6425" w:rsidRPr="00427900" w14:paraId="03EAF5EE"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5940EDC4" w14:textId="77777777" w:rsidR="007C6425" w:rsidRPr="00427900" w:rsidRDefault="00F76819" w:rsidP="0056152D">
            <w:pPr>
              <w:widowControl w:val="0"/>
              <w:spacing w:line="240" w:lineRule="auto"/>
            </w:pPr>
            <w:hyperlink r:id="rId158" w:history="1">
              <w:r w:rsidR="007C6425" w:rsidRPr="00427900">
                <w:rPr>
                  <w:rStyle w:val="Hyperlink"/>
                  <w:rFonts w:cs="Calibri"/>
                  <w:color w:val="auto"/>
                  <w:sz w:val="18"/>
                  <w:szCs w:val="18"/>
                  <w:u w:val="none"/>
                </w:rPr>
                <w:t>Duration of health loss associated with ectopic pregnancy (years)</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2AEE550A" w14:textId="77777777" w:rsidR="007C6425" w:rsidRPr="00427900" w:rsidRDefault="00F76819" w:rsidP="0056152D">
            <w:pPr>
              <w:widowControl w:val="0"/>
              <w:tabs>
                <w:tab w:val="right" w:pos="1735"/>
              </w:tabs>
              <w:spacing w:line="240" w:lineRule="auto"/>
            </w:pPr>
            <w:hyperlink r:id="rId159" w:history="1">
              <w:r w:rsidR="007C6425" w:rsidRPr="00427900">
                <w:rPr>
                  <w:rStyle w:val="Hyperlink"/>
                  <w:rFonts w:eastAsia="font468" w:cs="Calibri"/>
                  <w:color w:val="auto"/>
                  <w:sz w:val="18"/>
                  <w:szCs w:val="18"/>
                  <w:u w:val="none"/>
                </w:rPr>
                <w:t>Females: ~</w:t>
              </w:r>
              <w:proofErr w:type="gramStart"/>
              <w:r w:rsidR="007C6425" w:rsidRPr="00427900">
                <w:rPr>
                  <w:rStyle w:val="Hyperlink"/>
                  <w:rFonts w:eastAsia="font468" w:cs="Calibri"/>
                  <w:color w:val="auto"/>
                  <w:sz w:val="18"/>
                  <w:szCs w:val="18"/>
                  <w:u w:val="none"/>
                </w:rPr>
                <w:t>U(</w:t>
              </w:r>
              <w:proofErr w:type="gramEnd"/>
              <w:r w:rsidR="007C6425" w:rsidRPr="00427900">
                <w:rPr>
                  <w:rStyle w:val="Hyperlink"/>
                  <w:rFonts w:eastAsia="font468" w:cs="Calibri"/>
                  <w:color w:val="auto"/>
                  <w:sz w:val="18"/>
                  <w:szCs w:val="18"/>
                  <w:u w:val="none"/>
                </w:rPr>
                <w:t>0.062,0.092</w:t>
              </w:r>
              <w:r w:rsidR="007C6425" w:rsidRPr="00427900">
                <w:rPr>
                  <w:rStyle w:val="Hyperlink"/>
                  <w:rFonts w:cs="Calibri"/>
                  <w:color w:val="auto"/>
                  <w:sz w:val="18"/>
                  <w:szCs w:val="18"/>
                  <w:u w:val="none"/>
                </w:rPr>
                <w:t>) with a lag of 5 years until development</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14413C7F" w14:textId="0EAC64A2" w:rsidR="007C6425" w:rsidRPr="00427900" w:rsidRDefault="00666986" w:rsidP="0056152D">
            <w:pPr>
              <w:widowControl w:val="0"/>
              <w:spacing w:line="240" w:lineRule="auto"/>
              <w:jc w:val="center"/>
            </w:pPr>
            <w:r>
              <w:rPr>
                <w:rFonts w:cstheme="minorHAnsi"/>
                <w:noProof/>
                <w:sz w:val="18"/>
                <w:szCs w:val="18"/>
              </w:rPr>
              <w:fldChar w:fldCharType="begin">
                <w:fldData xml:space="preserve">PEVuZE5vdGU+PENpdGU+PEF1dGhvcj5KYWNrc29uPC9BdXRob3I+PFllYXI+MjAxNDwvWWVhcj48
UmVjTnVtPjExPC9SZWNOdW0+PERpc3BsYXlUZXh0PjxzdHlsZSBmYWNlPSJzdXBlcnNjcmlwdCI+
MTAwPC9zdHlsZT48L0Rpc3BsYXlUZXh0PjxyZWNvcmQ+PHJlYy1udW1iZXI+MTE8L3JlYy1udW1i
ZXI+PGZvcmVpZ24ta2V5cz48a2V5IGFwcD0iRU4iIGRiLWlkPSI5eDA5MHh3d3JhcjA1ZmUyNTJ0
eGF0NWFweDAwZHNmc2FlZHoiIHRpbWVzdGFtcD0iMTYwODMxMjg1MiI+MTE8L2tleT48L2ZvcmVp
Z24ta2V5cz48cmVmLXR5cGUgbmFtZT0iSm91cm5hbCBBcnRpY2xlIj4xNzwvcmVmLXR5cGU+PGNv
bnRyaWJ1dG9ycz48YXV0aG9ycz48YXV0aG9yPkphY2tzb24sIEwuIEouPC9hdXRob3I+PGF1dGhv
cj5BdWd1c3RlLCBQLjwvYXV0aG9yPjxhdXRob3I+TG93LCBOLjwvYXV0aG9yPjxhdXRob3I+Um9i
ZXJ0cywgVC4gRS48L2F1dGhvcj48L2F1dGhvcnM+PC9jb250cmlidXRvcnM+PGF1dGgtYWRkcmVz
cz5IZWFsdGggRWNvbm9taWNzIFVuaXQsIFVuaXZlcnNpdHkgb2YgQmlybWluZ2hhbSwgRWRnYmFz
dG9uLCBCaXJtaW5naGFtLCBVSy4mI3hEO1dhcndpY2sgRXZpZGVuY2UsIFdhcndpY2sgTWVkaWNh
bCBTY2hvb2wsIFRoZSBVbml2ZXJzaXR5IG9mIFdhcndpY2ssIENvdmVudHJ5LCBVSy4mI3hEO0lu
c3RpdHV0ZSBvZiBTb2NpYWwgYW5kIFByZXZlbnRpdmUgTWVkaWNpbmUsIFVuaXZlcnNpdHkgb2Yg
QmVybiwgQmVybiwgU3dpdHplcmxhbmQuJiN4RDtIZWFsdGggRWNvbm9taWNzIFVuaXQsIFVuaXZl
cnNpdHkgb2YgQmlybWluZ2hhbSwgRWRnYmFzdG9uLCBCaXJtaW5naGFtLCBVSy4gRWxlY3Ryb25p
YyBhZGRyZXNzOiB0LmUucm9iZXJ0c0BiaGFtLmFjLnVrLjwvYXV0aC1hZGRyZXNzPjx0aXRsZXM+
PHRpdGxlPlZhbHVpbmcgdGhlIGhlYWx0aCBzdGF0ZXMgYXNzb2NpYXRlZCB3aXRoIENobGFteWRp
YSB0cmFjaG9tYXRpcyBpbmZlY3Rpb25zIGFuZCB0aGVpciBzZXF1ZWxhZTogYSBzeXN0ZW1hdGlj
IHJldmlldyBvZiBlY29ub21pYyBldmFsdWF0aW9ucyBhbmQgcHJpbWFyeSBzdHVkaWVzPC90aXRs
ZT48c2Vjb25kYXJ5LXRpdGxlPlZhbHVlIEhlYWx0aDwvc2Vjb25kYXJ5LXRpdGxlPjxhbHQtdGl0
bGU+VmFsdWUgaW4gaGVhbHRoIDogdGhlIGpvdXJuYWwgb2YgdGhlIEludGVybmF0aW9uYWwgU29j
aWV0eSBmb3IgUGhhcm1hY29lY29ub21pY3MgYW5kIE91dGNvbWVzIFJlc2VhcmNoPC9hbHQtdGl0
bGU+PC90aXRsZXM+PHBlcmlvZGljYWw+PGZ1bGwtdGl0bGU+VmFsdWUgSGVhbHRoPC9mdWxsLXRp
dGxlPjxhYmJyLTE+VmFsdWUgaW4gaGVhbHRoIDogdGhlIGpvdXJuYWwgb2YgdGhlIEludGVybmF0
aW9uYWwgU29jaWV0eSBmb3IgUGhhcm1hY29lY29ub21pY3MgYW5kIE91dGNvbWVzIFJlc2VhcmNo
PC9hYmJyLTE+PC9wZXJpb2RpY2FsPjxhbHQtcGVyaW9kaWNhbD48ZnVsbC10aXRsZT5WYWx1ZSBI
ZWFsdGg8L2Z1bGwtdGl0bGU+PGFiYnItMT5WYWx1ZSBpbiBoZWFsdGggOiB0aGUgam91cm5hbCBv
ZiB0aGUgSW50ZXJuYXRpb25hbCBTb2NpZXR5IGZvciBQaGFybWFjb2Vjb25vbWljcyBhbmQgT3V0
Y29tZXMgUmVzZWFyY2g8L2FiYnItMT48L2FsdC1wZXJpb2RpY2FsPjxwYWdlcz4xMTYtMzA8L3Bh
Z2VzPjx2b2x1bWU+MTc8L3ZvbHVtZT48bnVtYmVyPjE8L251bWJlcj48ZWRpdGlvbj4yMDE0LzAx
LzIxPC9lZGl0aW9uPjxrZXl3b3Jkcz48a2V5d29yZD5DaGxhbXlkaWEgSW5mZWN0aW9ucy8qZWNv
bm9taWNzLypwcmV2ZW50aW9uICZhbXA7IGNvbnRyb2w8L2tleXdvcmQ+PGtleXdvcmQ+KkNobGFt
eWRpYSB0cmFjaG9tYXRpczwva2V5d29yZD48a2V5d29yZD5Db3N0LUJlbmVmaXQgQW5hbHlzaXM8
L2tleXdvcmQ+PGtleXdvcmQ+SGVhbHRoIFN0YXR1czwva2V5d29yZD48a2V5d29yZD5IdW1hbnM8
L2tleXdvcmQ+PGtleXdvcmQ+KlF1YWxpdHktQWRqdXN0ZWQgTGlmZSBZZWFyczwva2V5d29yZD48
a2V5d29yZD5jaGxhbXlkaWE8L2tleXdvcmQ+PGtleXdvcmQ+ZWNvbm9taWMgZXZhbHVhdGlvbjwv
a2V5d29yZD48a2V5d29yZD5oZWFsdGggc3RhdGVzPC9rZXl3b3JkPjxrZXl3b3JkPmluZmVjdGlv
dXMgZGlzZWFzZXM8L2tleXdvcmQ+PGtleXdvcmQ+dmFsdWF0aW9uPC9rZXl3b3JkPjwva2V5d29y
ZHM+PGRhdGVzPjx5ZWFyPjIwMTQ8L3llYXI+PHB1Yi1kYXRlcz48ZGF0ZT5KYW4tRmViPC9kYXRl
PjwvcHViLWRhdGVzPjwvZGF0ZXM+PGlzYm4+MTUyNC00NzMzIChFbGVjdHJvbmljKSYjeEQ7MTA5
OC0zMDE1IChMaW5raW5nKTwvaXNibj48YWNjZXNzaW9uLW51bT4yNDQzODcyNTwvYWNjZXNzaW9u
LW51bT48dXJscz48cmVsYXRlZC11cmxzPjx1cmw+aHR0cHM6Ly93d3cubmNiaS5ubG0ubmloLmdv
di9wdWJtZWQvMjQ0Mzg3MjU8L3VybD48L3JlbGF0ZWQtdXJscz48L3VybHM+PGVsZWN0cm9uaWMt
cmVzb3VyY2UtbnVtPjEwLjEwMTYvai5qdmFsLjIwMTMuMTAuMDA1PC9lbGVjdHJvbmljLXJlc291
cmNlLW51bT48bGFuZ3VhZ2U+ZW5nPC9sYW5ndWFnZT48L3JlY29yZD48L0NpdGU+PC9FbmROb3Rl
Pn==
</w:fldData>
              </w:fldChar>
            </w:r>
            <w:r w:rsidR="00392EB3">
              <w:rPr>
                <w:rFonts w:cstheme="minorHAnsi"/>
                <w:noProof/>
                <w:sz w:val="18"/>
                <w:szCs w:val="18"/>
              </w:rPr>
              <w:instrText xml:space="preserve"> ADDIN EN.CITE </w:instrText>
            </w:r>
            <w:r w:rsidR="00392EB3">
              <w:rPr>
                <w:rFonts w:cstheme="minorHAnsi"/>
                <w:noProof/>
                <w:sz w:val="18"/>
                <w:szCs w:val="18"/>
              </w:rPr>
              <w:fldChar w:fldCharType="begin">
                <w:fldData xml:space="preserve">PEVuZE5vdGU+PENpdGU+PEF1dGhvcj5KYWNrc29uPC9BdXRob3I+PFllYXI+MjAxNDwvWWVhcj48
UmVjTnVtPjExPC9SZWNOdW0+PERpc3BsYXlUZXh0PjxzdHlsZSBmYWNlPSJzdXBlcnNjcmlwdCI+
MTAwPC9zdHlsZT48L0Rpc3BsYXlUZXh0PjxyZWNvcmQ+PHJlYy1udW1iZXI+MTE8L3JlYy1udW1i
ZXI+PGZvcmVpZ24ta2V5cz48a2V5IGFwcD0iRU4iIGRiLWlkPSI5eDA5MHh3d3JhcjA1ZmUyNTJ0
eGF0NWFweDAwZHNmc2FlZHoiIHRpbWVzdGFtcD0iMTYwODMxMjg1MiI+MTE8L2tleT48L2ZvcmVp
Z24ta2V5cz48cmVmLXR5cGUgbmFtZT0iSm91cm5hbCBBcnRpY2xlIj4xNzwvcmVmLXR5cGU+PGNv
bnRyaWJ1dG9ycz48YXV0aG9ycz48YXV0aG9yPkphY2tzb24sIEwuIEouPC9hdXRob3I+PGF1dGhv
cj5BdWd1c3RlLCBQLjwvYXV0aG9yPjxhdXRob3I+TG93LCBOLjwvYXV0aG9yPjxhdXRob3I+Um9i
ZXJ0cywgVC4gRS48L2F1dGhvcj48L2F1dGhvcnM+PC9jb250cmlidXRvcnM+PGF1dGgtYWRkcmVz
cz5IZWFsdGggRWNvbm9taWNzIFVuaXQsIFVuaXZlcnNpdHkgb2YgQmlybWluZ2hhbSwgRWRnYmFz
dG9uLCBCaXJtaW5naGFtLCBVSy4mI3hEO1dhcndpY2sgRXZpZGVuY2UsIFdhcndpY2sgTWVkaWNh
bCBTY2hvb2wsIFRoZSBVbml2ZXJzaXR5IG9mIFdhcndpY2ssIENvdmVudHJ5LCBVSy4mI3hEO0lu
c3RpdHV0ZSBvZiBTb2NpYWwgYW5kIFByZXZlbnRpdmUgTWVkaWNpbmUsIFVuaXZlcnNpdHkgb2Yg
QmVybiwgQmVybiwgU3dpdHplcmxhbmQuJiN4RDtIZWFsdGggRWNvbm9taWNzIFVuaXQsIFVuaXZl
cnNpdHkgb2YgQmlybWluZ2hhbSwgRWRnYmFzdG9uLCBCaXJtaW5naGFtLCBVSy4gRWxlY3Ryb25p
YyBhZGRyZXNzOiB0LmUucm9iZXJ0c0BiaGFtLmFjLnVrLjwvYXV0aC1hZGRyZXNzPjx0aXRsZXM+
PHRpdGxlPlZhbHVpbmcgdGhlIGhlYWx0aCBzdGF0ZXMgYXNzb2NpYXRlZCB3aXRoIENobGFteWRp
YSB0cmFjaG9tYXRpcyBpbmZlY3Rpb25zIGFuZCB0aGVpciBzZXF1ZWxhZTogYSBzeXN0ZW1hdGlj
IHJldmlldyBvZiBlY29ub21pYyBldmFsdWF0aW9ucyBhbmQgcHJpbWFyeSBzdHVkaWVzPC90aXRs
ZT48c2Vjb25kYXJ5LXRpdGxlPlZhbHVlIEhlYWx0aDwvc2Vjb25kYXJ5LXRpdGxlPjxhbHQtdGl0
bGU+VmFsdWUgaW4gaGVhbHRoIDogdGhlIGpvdXJuYWwgb2YgdGhlIEludGVybmF0aW9uYWwgU29j
aWV0eSBmb3IgUGhhcm1hY29lY29ub21pY3MgYW5kIE91dGNvbWVzIFJlc2VhcmNoPC9hbHQtdGl0
bGU+PC90aXRsZXM+PHBlcmlvZGljYWw+PGZ1bGwtdGl0bGU+VmFsdWUgSGVhbHRoPC9mdWxsLXRp
dGxlPjxhYmJyLTE+VmFsdWUgaW4gaGVhbHRoIDogdGhlIGpvdXJuYWwgb2YgdGhlIEludGVybmF0
aW9uYWwgU29jaWV0eSBmb3IgUGhhcm1hY29lY29ub21pY3MgYW5kIE91dGNvbWVzIFJlc2VhcmNo
PC9hYmJyLTE+PC9wZXJpb2RpY2FsPjxhbHQtcGVyaW9kaWNhbD48ZnVsbC10aXRsZT5WYWx1ZSBI
ZWFsdGg8L2Z1bGwtdGl0bGU+PGFiYnItMT5WYWx1ZSBpbiBoZWFsdGggOiB0aGUgam91cm5hbCBv
ZiB0aGUgSW50ZXJuYXRpb25hbCBTb2NpZXR5IGZvciBQaGFybWFjb2Vjb25vbWljcyBhbmQgT3V0
Y29tZXMgUmVzZWFyY2g8L2FiYnItMT48L2FsdC1wZXJpb2RpY2FsPjxwYWdlcz4xMTYtMzA8L3Bh
Z2VzPjx2b2x1bWU+MTc8L3ZvbHVtZT48bnVtYmVyPjE8L251bWJlcj48ZWRpdGlvbj4yMDE0LzAx
LzIxPC9lZGl0aW9uPjxrZXl3b3Jkcz48a2V5d29yZD5DaGxhbXlkaWEgSW5mZWN0aW9ucy8qZWNv
bm9taWNzLypwcmV2ZW50aW9uICZhbXA7IGNvbnRyb2w8L2tleXdvcmQ+PGtleXdvcmQ+KkNobGFt
eWRpYSB0cmFjaG9tYXRpczwva2V5d29yZD48a2V5d29yZD5Db3N0LUJlbmVmaXQgQW5hbHlzaXM8
L2tleXdvcmQ+PGtleXdvcmQ+SGVhbHRoIFN0YXR1czwva2V5d29yZD48a2V5d29yZD5IdW1hbnM8
L2tleXdvcmQ+PGtleXdvcmQ+KlF1YWxpdHktQWRqdXN0ZWQgTGlmZSBZZWFyczwva2V5d29yZD48
a2V5d29yZD5jaGxhbXlkaWE8L2tleXdvcmQ+PGtleXdvcmQ+ZWNvbm9taWMgZXZhbHVhdGlvbjwv
a2V5d29yZD48a2V5d29yZD5oZWFsdGggc3RhdGVzPC9rZXl3b3JkPjxrZXl3b3JkPmluZmVjdGlv
dXMgZGlzZWFzZXM8L2tleXdvcmQ+PGtleXdvcmQ+dmFsdWF0aW9uPC9rZXl3b3JkPjwva2V5d29y
ZHM+PGRhdGVzPjx5ZWFyPjIwMTQ8L3llYXI+PHB1Yi1kYXRlcz48ZGF0ZT5KYW4tRmViPC9kYXRl
PjwvcHViLWRhdGVzPjwvZGF0ZXM+PGlzYm4+MTUyNC00NzMzIChFbGVjdHJvbmljKSYjeEQ7MTA5
OC0zMDE1IChMaW5raW5nKTwvaXNibj48YWNjZXNzaW9uLW51bT4yNDQzODcyNTwvYWNjZXNzaW9u
LW51bT48dXJscz48cmVsYXRlZC11cmxzPjx1cmw+aHR0cHM6Ly93d3cubmNiaS5ubG0ubmloLmdv
di9wdWJtZWQvMjQ0Mzg3MjU8L3VybD48L3JlbGF0ZWQtdXJscz48L3VybHM+PGVsZWN0cm9uaWMt
cmVzb3VyY2UtbnVtPjEwLjEwMTYvai5qdmFsLjIwMTMuMTAuMDA1PC9lbGVjdHJvbmljLXJlc291
cmNlLW51bT48bGFuZ3VhZ2U+ZW5nPC9sYW5ndWFnZT48L3JlY29yZD48L0NpdGU+PC9FbmROb3Rl
Pn==
</w:fldData>
              </w:fldChar>
            </w:r>
            <w:r w:rsidR="00392EB3">
              <w:rPr>
                <w:rFonts w:cstheme="minorHAnsi"/>
                <w:noProof/>
                <w:sz w:val="18"/>
                <w:szCs w:val="18"/>
              </w:rPr>
              <w:instrText xml:space="preserve"> ADDIN EN.CITE.DATA </w:instrText>
            </w:r>
            <w:r w:rsidR="00392EB3">
              <w:rPr>
                <w:rFonts w:cstheme="minorHAnsi"/>
                <w:noProof/>
                <w:sz w:val="18"/>
                <w:szCs w:val="18"/>
              </w:rPr>
            </w:r>
            <w:r w:rsidR="00392EB3">
              <w:rPr>
                <w:rFonts w:cstheme="minorHAnsi"/>
                <w:noProof/>
                <w:sz w:val="18"/>
                <w:szCs w:val="18"/>
              </w:rPr>
              <w:fldChar w:fldCharType="end"/>
            </w:r>
            <w:r>
              <w:rPr>
                <w:rFonts w:cstheme="minorHAnsi"/>
                <w:noProof/>
                <w:sz w:val="18"/>
                <w:szCs w:val="18"/>
              </w:rPr>
            </w:r>
            <w:r>
              <w:rPr>
                <w:rFonts w:cstheme="minorHAnsi"/>
                <w:noProof/>
                <w:sz w:val="18"/>
                <w:szCs w:val="18"/>
              </w:rPr>
              <w:fldChar w:fldCharType="separate"/>
            </w:r>
            <w:r w:rsidR="00392EB3" w:rsidRPr="00392EB3">
              <w:rPr>
                <w:rFonts w:cstheme="minorHAnsi"/>
                <w:noProof/>
                <w:sz w:val="18"/>
                <w:szCs w:val="18"/>
                <w:vertAlign w:val="superscript"/>
              </w:rPr>
              <w:t>100</w:t>
            </w:r>
            <w:r>
              <w:rPr>
                <w:rFonts w:cstheme="minorHAnsi"/>
                <w:noProof/>
                <w:sz w:val="18"/>
                <w:szCs w:val="18"/>
              </w:rPr>
              <w:fldChar w:fldCharType="end"/>
            </w:r>
            <w:r w:rsidR="007C6425" w:rsidRPr="00315EA8">
              <w:rPr>
                <w:rFonts w:cstheme="minorHAnsi"/>
                <w:sz w:val="18"/>
                <w:szCs w:val="18"/>
              </w:rPr>
              <w:t xml:space="preserve">; lag estimate from </w:t>
            </w:r>
            <w:r>
              <w:rPr>
                <w:rFonts w:cstheme="minorHAnsi"/>
                <w:sz w:val="18"/>
                <w:szCs w:val="18"/>
              </w:rPr>
              <w:fldChar w:fldCharType="begin">
                <w:fldData xml:space="preserve">PEVuZE5vdGU+PENpdGU+PEF1dGhvcj5JbnN0aXR1dGUgb2YgTWVkaWNpbmU8L0F1dGhvcj48WWVh
cj4xOTk5PC9ZZWFyPjxSZWNOdW0+MTc8L1JlY051bT48RGlzcGxheVRleHQ+PHN0eWxlIGZhY2U9
InN1cGVyc2NyaXB0Ij45NCwgOTc8L3N0eWxlPjwvRGlzcGxheVRleHQ+PHJlY29yZD48cmVjLW51
bWJlcj4xNzwvcmVjLW51bWJlcj48Zm9yZWlnbi1rZXlzPjxrZXkgYXBwPSJFTiIgZGItaWQ9Ijl4
MDkweHd3cmFyMDVmZTI1MnR4YXQ1YXB4MDBkc2ZzYWVkeiIgdGltZXN0YW1wPSIxNjA4MzEyODUy
Ij4xNzwva2V5PjwvZm9yZWlnbi1rZXlzPjxyZWYtdHlwZSBuYW1lPSJCb29rIFNlY3Rpb24iPjU8
L3JlZi10eXBlPjxjb250cmlidXRvcnM+PGF1dGhvcnM+PGF1dGhvcj5JbnN0aXR1dGUgb2YgTWVk
aWNpbmUsPC9hdXRob3I+PC9hdXRob3JzPjwvY29udHJpYnV0b3JzPjx0aXRsZXM+PHRpdGxlPlZh
Y2NpbmVzIGZvciB0aGUgMjFzdCBDZW50dXJ5OiBBIFRvb2wgZm9yIERlY2lzaW9ubWFraW5nPC90
aXRsZT48L3RpdGxlcz48ZGF0ZXM+PHllYXI+MTk5OTwveWVhcj48L2RhdGVzPjxwdWItbG9jYXRp
b24+V2FzaGluZ3RvbjwvcHViLWxvY2F0aW9uPjxwdWJsaXNoZXI+TmF0aW9uYWwgQWNhZGVteSBQ
cmVzczwvcHVibGlzaGVyPjx1cmxzPjwvdXJscz48L3JlY29yZD48L0NpdGU+PENpdGU+PEF1dGhv
cj5ZZWg8L0F1dGhvcj48WWVhcj4yMDAzPC9ZZWFyPjxSZWNOdW0+MTQ8L1JlY051bT48cmVjb3Jk
PjxyZWMtbnVtYmVyPjE0PC9yZWMtbnVtYmVyPjxmb3JlaWduLWtleXM+PGtleSBhcHA9IkVOIiBk
Yi1pZD0iOXgwOTB4d3dyYXIwNWZlMjUydHhhdDVhcHgwMGRzZnNhZWR6IiB0aW1lc3RhbXA9IjE2
MDgzMTI4NTIiPjE0PC9rZXk+PC9mb3JlaWduLWtleXM+PHJlZi10eXBlIG5hbWU9IkpvdXJuYWwg
QXJ0aWNsZSI+MTc8L3JlZi10eXBlPjxjb250cmlidXRvcnM+PGF1dGhvcnM+PGF1dGhvcj5ZZWgs
IEouIE0uPC9hdXRob3I+PGF1dGhvcj5Ib29rLCBFLiBXLiwgM3JkPC9hdXRob3I+PGF1dGhvcj5H
b2xkaWUsIFMuIEouPC9hdXRob3I+PC9hdXRob3JzPjwvY29udHJpYnV0b3JzPjxhdXRoLWFkZHJl
c3M+RGVwYXJ0bWVudCBvZiBIZWFsdGggUG9saWN5IGFuZCBNYW5hZ2VtZW50LCBDZW50ZXIgZm9y
IFJpc2sgQW5hbHlzaXMsIEhhcnZhcmQgU2Nob29sIG9mIFB1YmxpYyBIZWFsdGgsIDcxOCBIdW50
aW5ndG9uIEF2ZW51ZSwgMm5kIEZsb29yLCBCb3N0b24sIE1BIDAyMTE1LTU5MjQsIFVTQS4gc2dv
bGRpZUBoc3BoLmhhcnZhcmQuZWR1PC9hdXRoLWFkZHJlc3M+PHRpdGxlcz48dGl0bGU+QSByZWZp
bmVkIGVzdGltYXRlIG9mIHRoZSBhdmVyYWdlIGxpZmV0aW1lIGNvc3Qgb2YgcGVsdmljIGluZmxh
bW1hdG9yeSBkaXNlYXNlPC90aXRsZT48c2Vjb25kYXJ5LXRpdGxlPlNleCBUcmFuc20gRGlzPC9z
ZWNvbmRhcnktdGl0bGU+PC90aXRsZXM+PHBlcmlvZGljYWw+PGZ1bGwtdGl0bGU+U2V4IFRyYW5z
bSBEaXM8L2Z1bGwtdGl0bGU+PC9wZXJpb2RpY2FsPjxwYWdlcz4zNjktNzg8L3BhZ2VzPjx2b2x1
bWU+MzA8L3ZvbHVtZT48bnVtYmVyPjU8L251bWJlcj48ZWRpdGlvbj4yMDAzLzA4LzE1PC9lZGl0
aW9uPjxrZXl3b3Jkcz48a2V5d29yZD5BZHVsdDwva2V5d29yZD48a2V5d29yZD5Db2hvcnQgU3R1
ZGllczwva2V5d29yZD48a2V5d29yZD4qQ29zdCBvZiBJbGxuZXNzPC9rZXl3b3JkPjxrZXl3b3Jk
PkZlbWFsZTwva2V5d29yZD48a2V5d29yZD5IdW1hbnM8L2tleXdvcmQ+PGtleXdvcmQ+SW5mZXJ0
aWxpdHksIEZlbWFsZS9lY29ub21pY3MvZXRpb2xvZ3k8L2tleXdvcmQ+PGtleXdvcmQ+TWFya292
IENoYWluczwva2V5d29yZD48a2V5d29yZD4qTW9kZWxzLCBFY29ub21pYzwva2V5d29yZD48a2V5
d29yZD5QZWx2aWMgSW5mbGFtbWF0b3J5IERpc2Vhc2UvY29tcGxpY2F0aW9ucy8qZWNvbm9taWNz
L3ByZXZlbnRpb24gJmFtcDsgY29udHJvbDwva2V5d29yZD48a2V5d29yZD5QZWx2aWMgUGFpbi9l
Y29ub21pY3MvZXRpb2xvZ3k8L2tleXdvcmQ+PGtleXdvcmQ+UHJlZ25hbmN5PC9rZXl3b3JkPjxr
ZXl3b3JkPlByZWduYW5jeSwgRWN0b3BpYy9lY29ub21pY3MvZXRpb2xvZ3k8L2tleXdvcmQ+PGtl
eXdvcmQ+VGltZSBGYWN0b3JzPC9rZXl3b3JkPjxrZXl3b3JkPlVuaXRlZCBTdGF0ZXM8L2tleXdv
cmQ+PC9rZXl3b3Jkcz48ZGF0ZXM+PHllYXI+MjAwMzwveWVhcj48cHViLWRhdGVzPjxkYXRlPk1h
eTwvZGF0ZT48L3B1Yi1kYXRlcz48L2RhdGVzPjxpc2JuPjAxNDgtNTcxNyAoUHJpbnQpJiN4RDsw
MTQ4LTU3MTcgKExpbmtpbmcpPC9pc2JuPjxhY2Nlc3Npb24tbnVtPjEyOTE2MTI2PC9hY2Nlc3Np
b24tbnVtPjx1cmxzPjxyZWxhdGVkLXVybHM+PHVybD5odHRwczovL3d3dy5uY2JpLm5sbS5uaWgu
Z292L3B1Ym1lZC8xMjkxNjEyNjwvdXJsPjwvcmVsYXRlZC11cmxzPjwvdXJscz48ZWxlY3Ryb25p
Yy1yZXNvdXJjZS1udW0+MTAuMTA5Ny8wMDAwNzQzNS0yMDAzMDUwMDAtMDAwMDE8L2VsZWN0cm9u
aWMtcmVzb3VyY2UtbnVtPjwvcmVjb3JkPjwvQ2l0ZT48L0VuZE5vdGU+
</w:fldData>
              </w:fldChar>
            </w:r>
            <w:r w:rsidR="00392EB3">
              <w:rPr>
                <w:rFonts w:cstheme="minorHAnsi"/>
                <w:sz w:val="18"/>
                <w:szCs w:val="18"/>
              </w:rPr>
              <w:instrText xml:space="preserve"> ADDIN EN.CITE </w:instrText>
            </w:r>
            <w:r w:rsidR="00392EB3">
              <w:rPr>
                <w:rFonts w:cstheme="minorHAnsi"/>
                <w:sz w:val="18"/>
                <w:szCs w:val="18"/>
              </w:rPr>
              <w:fldChar w:fldCharType="begin">
                <w:fldData xml:space="preserve">PEVuZE5vdGU+PENpdGU+PEF1dGhvcj5JbnN0aXR1dGUgb2YgTWVkaWNpbmU8L0F1dGhvcj48WWVh
cj4xOTk5PC9ZZWFyPjxSZWNOdW0+MTc8L1JlY051bT48RGlzcGxheVRleHQ+PHN0eWxlIGZhY2U9
InN1cGVyc2NyaXB0Ij45NCwgOTc8L3N0eWxlPjwvRGlzcGxheVRleHQ+PHJlY29yZD48cmVjLW51
bWJlcj4xNzwvcmVjLW51bWJlcj48Zm9yZWlnbi1rZXlzPjxrZXkgYXBwPSJFTiIgZGItaWQ9Ijl4
MDkweHd3cmFyMDVmZTI1MnR4YXQ1YXB4MDBkc2ZzYWVkeiIgdGltZXN0YW1wPSIxNjA4MzEyODUy
Ij4xNzwva2V5PjwvZm9yZWlnbi1rZXlzPjxyZWYtdHlwZSBuYW1lPSJCb29rIFNlY3Rpb24iPjU8
L3JlZi10eXBlPjxjb250cmlidXRvcnM+PGF1dGhvcnM+PGF1dGhvcj5JbnN0aXR1dGUgb2YgTWVk
aWNpbmUsPC9hdXRob3I+PC9hdXRob3JzPjwvY29udHJpYnV0b3JzPjx0aXRsZXM+PHRpdGxlPlZh
Y2NpbmVzIGZvciB0aGUgMjFzdCBDZW50dXJ5OiBBIFRvb2wgZm9yIERlY2lzaW9ubWFraW5nPC90
aXRsZT48L3RpdGxlcz48ZGF0ZXM+PHllYXI+MTk5OTwveWVhcj48L2RhdGVzPjxwdWItbG9jYXRp
b24+V2FzaGluZ3RvbjwvcHViLWxvY2F0aW9uPjxwdWJsaXNoZXI+TmF0aW9uYWwgQWNhZGVteSBQ
cmVzczwvcHVibGlzaGVyPjx1cmxzPjwvdXJscz48L3JlY29yZD48L0NpdGU+PENpdGU+PEF1dGhv
cj5ZZWg8L0F1dGhvcj48WWVhcj4yMDAzPC9ZZWFyPjxSZWNOdW0+MTQ8L1JlY051bT48cmVjb3Jk
PjxyZWMtbnVtYmVyPjE0PC9yZWMtbnVtYmVyPjxmb3JlaWduLWtleXM+PGtleSBhcHA9IkVOIiBk
Yi1pZD0iOXgwOTB4d3dyYXIwNWZlMjUydHhhdDVhcHgwMGRzZnNhZWR6IiB0aW1lc3RhbXA9IjE2
MDgzMTI4NTIiPjE0PC9rZXk+PC9mb3JlaWduLWtleXM+PHJlZi10eXBlIG5hbWU9IkpvdXJuYWwg
QXJ0aWNsZSI+MTc8L3JlZi10eXBlPjxjb250cmlidXRvcnM+PGF1dGhvcnM+PGF1dGhvcj5ZZWgs
IEouIE0uPC9hdXRob3I+PGF1dGhvcj5Ib29rLCBFLiBXLiwgM3JkPC9hdXRob3I+PGF1dGhvcj5H
b2xkaWUsIFMuIEouPC9hdXRob3I+PC9hdXRob3JzPjwvY29udHJpYnV0b3JzPjxhdXRoLWFkZHJl
c3M+RGVwYXJ0bWVudCBvZiBIZWFsdGggUG9saWN5IGFuZCBNYW5hZ2VtZW50LCBDZW50ZXIgZm9y
IFJpc2sgQW5hbHlzaXMsIEhhcnZhcmQgU2Nob29sIG9mIFB1YmxpYyBIZWFsdGgsIDcxOCBIdW50
aW5ndG9uIEF2ZW51ZSwgMm5kIEZsb29yLCBCb3N0b24sIE1BIDAyMTE1LTU5MjQsIFVTQS4gc2dv
bGRpZUBoc3BoLmhhcnZhcmQuZWR1PC9hdXRoLWFkZHJlc3M+PHRpdGxlcz48dGl0bGU+QSByZWZp
bmVkIGVzdGltYXRlIG9mIHRoZSBhdmVyYWdlIGxpZmV0aW1lIGNvc3Qgb2YgcGVsdmljIGluZmxh
bW1hdG9yeSBkaXNlYXNlPC90aXRsZT48c2Vjb25kYXJ5LXRpdGxlPlNleCBUcmFuc20gRGlzPC9z
ZWNvbmRhcnktdGl0bGU+PC90aXRsZXM+PHBlcmlvZGljYWw+PGZ1bGwtdGl0bGU+U2V4IFRyYW5z
bSBEaXM8L2Z1bGwtdGl0bGU+PC9wZXJpb2RpY2FsPjxwYWdlcz4zNjktNzg8L3BhZ2VzPjx2b2x1
bWU+MzA8L3ZvbHVtZT48bnVtYmVyPjU8L251bWJlcj48ZWRpdGlvbj4yMDAzLzA4LzE1PC9lZGl0
aW9uPjxrZXl3b3Jkcz48a2V5d29yZD5BZHVsdDwva2V5d29yZD48a2V5d29yZD5Db2hvcnQgU3R1
ZGllczwva2V5d29yZD48a2V5d29yZD4qQ29zdCBvZiBJbGxuZXNzPC9rZXl3b3JkPjxrZXl3b3Jk
PkZlbWFsZTwva2V5d29yZD48a2V5d29yZD5IdW1hbnM8L2tleXdvcmQ+PGtleXdvcmQ+SW5mZXJ0
aWxpdHksIEZlbWFsZS9lY29ub21pY3MvZXRpb2xvZ3k8L2tleXdvcmQ+PGtleXdvcmQ+TWFya292
IENoYWluczwva2V5d29yZD48a2V5d29yZD4qTW9kZWxzLCBFY29ub21pYzwva2V5d29yZD48a2V5
d29yZD5QZWx2aWMgSW5mbGFtbWF0b3J5IERpc2Vhc2UvY29tcGxpY2F0aW9ucy8qZWNvbm9taWNz
L3ByZXZlbnRpb24gJmFtcDsgY29udHJvbDwva2V5d29yZD48a2V5d29yZD5QZWx2aWMgUGFpbi9l
Y29ub21pY3MvZXRpb2xvZ3k8L2tleXdvcmQ+PGtleXdvcmQ+UHJlZ25hbmN5PC9rZXl3b3JkPjxr
ZXl3b3JkPlByZWduYW5jeSwgRWN0b3BpYy9lY29ub21pY3MvZXRpb2xvZ3k8L2tleXdvcmQ+PGtl
eXdvcmQ+VGltZSBGYWN0b3JzPC9rZXl3b3JkPjxrZXl3b3JkPlVuaXRlZCBTdGF0ZXM8L2tleXdv
cmQ+PC9rZXl3b3Jkcz48ZGF0ZXM+PHllYXI+MjAwMzwveWVhcj48cHViLWRhdGVzPjxkYXRlPk1h
eTwvZGF0ZT48L3B1Yi1kYXRlcz48L2RhdGVzPjxpc2JuPjAxNDgtNTcxNyAoUHJpbnQpJiN4RDsw
MTQ4LTU3MTcgKExpbmtpbmcpPC9pc2JuPjxhY2Nlc3Npb24tbnVtPjEyOTE2MTI2PC9hY2Nlc3Np
b24tbnVtPjx1cmxzPjxyZWxhdGVkLXVybHM+PHVybD5odHRwczovL3d3dy5uY2JpLm5sbS5uaWgu
Z292L3B1Ym1lZC8xMjkxNjEyNjwvdXJsPjwvcmVsYXRlZC11cmxzPjwvdXJscz48ZWxlY3Ryb25p
Yy1yZXNvdXJjZS1udW0+MTAuMTA5Ny8wMDAwNzQzNS0yMDAzMDUwMDAtMDAwMDE8L2VsZWN0cm9u
aWMtcmVzb3VyY2UtbnVtPjwvcmVjb3JkPjwvQ2l0ZT48L0VuZE5vdGU+
</w:fldData>
              </w:fldChar>
            </w:r>
            <w:r w:rsidR="00392EB3">
              <w:rPr>
                <w:rFonts w:cstheme="minorHAnsi"/>
                <w:sz w:val="18"/>
                <w:szCs w:val="18"/>
              </w:rPr>
              <w:instrText xml:space="preserve"> ADDIN EN.CITE.DATA </w:instrText>
            </w:r>
            <w:r w:rsidR="00392EB3">
              <w:rPr>
                <w:rFonts w:cstheme="minorHAnsi"/>
                <w:sz w:val="18"/>
                <w:szCs w:val="18"/>
              </w:rPr>
            </w:r>
            <w:r w:rsidR="00392EB3">
              <w:rPr>
                <w:rFonts w:cstheme="minorHAnsi"/>
                <w:sz w:val="18"/>
                <w:szCs w:val="18"/>
              </w:rPr>
              <w:fldChar w:fldCharType="end"/>
            </w:r>
            <w:r>
              <w:rPr>
                <w:rFonts w:cstheme="minorHAnsi"/>
                <w:sz w:val="18"/>
                <w:szCs w:val="18"/>
              </w:rPr>
            </w:r>
            <w:r>
              <w:rPr>
                <w:rFonts w:cstheme="minorHAnsi"/>
                <w:sz w:val="18"/>
                <w:szCs w:val="18"/>
              </w:rPr>
              <w:fldChar w:fldCharType="separate"/>
            </w:r>
            <w:r w:rsidR="00392EB3" w:rsidRPr="00392EB3">
              <w:rPr>
                <w:rFonts w:cstheme="minorHAnsi"/>
                <w:noProof/>
                <w:sz w:val="18"/>
                <w:szCs w:val="18"/>
                <w:vertAlign w:val="superscript"/>
              </w:rPr>
              <w:t>94, 97</w:t>
            </w:r>
            <w:r>
              <w:rPr>
                <w:rFonts w:cstheme="minorHAnsi"/>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25BAA224" w14:textId="77777777" w:rsidR="007C6425" w:rsidRPr="00427900" w:rsidRDefault="00F76819" w:rsidP="0056152D">
            <w:pPr>
              <w:widowControl w:val="0"/>
              <w:spacing w:line="240" w:lineRule="auto"/>
            </w:pPr>
            <w:hyperlink r:id="rId160" w:history="1">
              <w:r w:rsidR="007C6425" w:rsidRPr="00427900">
                <w:rPr>
                  <w:rStyle w:val="Hyperlink"/>
                  <w:rFonts w:cs="Calibri"/>
                  <w:color w:val="auto"/>
                  <w:sz w:val="18"/>
                  <w:szCs w:val="18"/>
                  <w:u w:val="none"/>
                </w:rPr>
                <w:t>Modal value used by previous economic modelling studies as reviewed by</w:t>
              </w:r>
              <w:r w:rsidR="007C6425" w:rsidRPr="00427900">
                <w:fldChar w:fldCharType="begin"/>
              </w:r>
              <w:r w:rsidR="007C6425" w:rsidRPr="00427900">
                <w:rPr>
                  <w:rStyle w:val="Hyperlink"/>
                  <w:rFonts w:cs="Calibri"/>
                  <w:color w:val="auto"/>
                  <w:sz w:val="18"/>
                  <w:szCs w:val="18"/>
                  <w:u w:val="none"/>
                </w:rPr>
                <w:instrText>ADDIN EN.CITE</w:instrText>
              </w:r>
              <w:r w:rsidR="007C6425" w:rsidRPr="00427900">
                <w:fldChar w:fldCharType="begin"/>
              </w:r>
              <w:r w:rsidR="007C6425" w:rsidRPr="00427900">
                <w:rPr>
                  <w:rStyle w:val="Hyperlink"/>
                  <w:rFonts w:cs="Calibri"/>
                  <w:color w:val="auto"/>
                  <w:sz w:val="18"/>
                  <w:szCs w:val="18"/>
                  <w:u w:val="none"/>
                </w:rPr>
                <w:instrText>ADDIN EN.CITE.DATA</w:instrText>
              </w:r>
              <w:r w:rsidR="007C6425" w:rsidRPr="00427900">
                <w:rPr>
                  <w:rStyle w:val="Hyperlink"/>
                  <w:rFonts w:cs="Calibri"/>
                  <w:color w:val="auto"/>
                  <w:sz w:val="18"/>
                  <w:szCs w:val="18"/>
                  <w:u w:val="none"/>
                </w:rPr>
                <w:fldChar w:fldCharType="end"/>
              </w:r>
              <w:r w:rsidR="007C6425" w:rsidRPr="00427900">
                <w:fldChar w:fldCharType="separate"/>
              </w:r>
              <w:r w:rsidR="007C6425" w:rsidRPr="00427900">
                <w:rPr>
                  <w:rStyle w:val="Hyperlink"/>
                  <w:rFonts w:cs="Calibri"/>
                  <w:color w:val="auto"/>
                  <w:sz w:val="18"/>
                  <w:szCs w:val="18"/>
                  <w:u w:val="none"/>
                </w:rPr>
                <w:t>(82)</w:t>
              </w:r>
              <w:r w:rsidR="007C6425" w:rsidRPr="00427900">
                <w:rPr>
                  <w:rStyle w:val="Hyperlink"/>
                  <w:rFonts w:cs="Calibri"/>
                  <w:color w:val="auto"/>
                  <w:sz w:val="18"/>
                  <w:szCs w:val="18"/>
                  <w:u w:val="none"/>
                </w:rPr>
                <w:fldChar w:fldCharType="end"/>
              </w:r>
              <w:r w:rsidR="007C6425" w:rsidRPr="00427900">
                <w:rPr>
                  <w:rStyle w:val="Hyperlink"/>
                  <w:rFonts w:cs="Calibri"/>
                  <w:color w:val="auto"/>
                  <w:sz w:val="18"/>
                  <w:szCs w:val="18"/>
                  <w:u w:val="none"/>
                </w:rPr>
                <w:t xml:space="preserve"> (Assumed uniformly distributed with a +/- 20% uncertainty range)</w:t>
              </w:r>
            </w:hyperlink>
          </w:p>
        </w:tc>
      </w:tr>
      <w:tr w:rsidR="007C6425" w:rsidRPr="00427900" w14:paraId="2C7F6D21"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67E95D70" w14:textId="39D576E0" w:rsidR="007C6425" w:rsidRPr="00427900" w:rsidRDefault="00F76819" w:rsidP="0056152D">
            <w:pPr>
              <w:widowControl w:val="0"/>
              <w:spacing w:line="240" w:lineRule="auto"/>
            </w:pPr>
            <w:hyperlink r:id="rId161" w:history="1">
              <w:r w:rsidR="007C6425" w:rsidRPr="00427900">
                <w:rPr>
                  <w:rStyle w:val="Hyperlink"/>
                  <w:rFonts w:cs="Calibri"/>
                  <w:color w:val="auto"/>
                  <w:sz w:val="18"/>
                  <w:szCs w:val="18"/>
                  <w:u w:val="none"/>
                </w:rPr>
                <w:t>Duration of health loss associated with tubal factor infertility (years)</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7EB27171" w14:textId="77777777" w:rsidR="007C6425" w:rsidRPr="00427900" w:rsidRDefault="00F76819" w:rsidP="0056152D">
            <w:pPr>
              <w:widowControl w:val="0"/>
              <w:tabs>
                <w:tab w:val="right" w:pos="1735"/>
              </w:tabs>
              <w:spacing w:line="240" w:lineRule="auto"/>
            </w:pPr>
            <w:hyperlink r:id="rId162" w:history="1">
              <w:r w:rsidR="007C6425" w:rsidRPr="00427900">
                <w:rPr>
                  <w:rStyle w:val="Hyperlink"/>
                  <w:rFonts w:eastAsia="font468" w:cs="Calibri"/>
                  <w:color w:val="auto"/>
                  <w:sz w:val="18"/>
                  <w:szCs w:val="18"/>
                  <w:u w:val="none"/>
                </w:rPr>
                <w:t>Females: ~ 10 years with a lag of 5 years until development</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1EB70180" w14:textId="05E1F230" w:rsidR="007C6425" w:rsidRPr="00427900" w:rsidRDefault="00666986" w:rsidP="0056152D">
            <w:pPr>
              <w:widowControl w:val="0"/>
              <w:spacing w:line="240" w:lineRule="auto"/>
              <w:jc w:val="center"/>
            </w:pPr>
            <w:r>
              <w:rPr>
                <w:rFonts w:cstheme="minorHAnsi"/>
                <w:noProof/>
                <w:sz w:val="18"/>
                <w:szCs w:val="18"/>
              </w:rPr>
              <w:fldChar w:fldCharType="begin">
                <w:fldData xml:space="preserve">PEVuZE5vdGU+PENpdGU+PEF1dGhvcj5KYWNrc29uPC9BdXRob3I+PFllYXI+MjAxNDwvWWVhcj48
UmVjTnVtPjExPC9SZWNOdW0+PERpc3BsYXlUZXh0PjxzdHlsZSBmYWNlPSJzdXBlcnNjcmlwdCI+
MTAwPC9zdHlsZT48L0Rpc3BsYXlUZXh0PjxyZWNvcmQ+PHJlYy1udW1iZXI+MTE8L3JlYy1udW1i
ZXI+PGZvcmVpZ24ta2V5cz48a2V5IGFwcD0iRU4iIGRiLWlkPSI5eDA5MHh3d3JhcjA1ZmUyNTJ0
eGF0NWFweDAwZHNmc2FlZHoiIHRpbWVzdGFtcD0iMTYwODMxMjg1MiI+MTE8L2tleT48L2ZvcmVp
Z24ta2V5cz48cmVmLXR5cGUgbmFtZT0iSm91cm5hbCBBcnRpY2xlIj4xNzwvcmVmLXR5cGU+PGNv
bnRyaWJ1dG9ycz48YXV0aG9ycz48YXV0aG9yPkphY2tzb24sIEwuIEouPC9hdXRob3I+PGF1dGhv
cj5BdWd1c3RlLCBQLjwvYXV0aG9yPjxhdXRob3I+TG93LCBOLjwvYXV0aG9yPjxhdXRob3I+Um9i
ZXJ0cywgVC4gRS48L2F1dGhvcj48L2F1dGhvcnM+PC9jb250cmlidXRvcnM+PGF1dGgtYWRkcmVz
cz5IZWFsdGggRWNvbm9taWNzIFVuaXQsIFVuaXZlcnNpdHkgb2YgQmlybWluZ2hhbSwgRWRnYmFz
dG9uLCBCaXJtaW5naGFtLCBVSy4mI3hEO1dhcndpY2sgRXZpZGVuY2UsIFdhcndpY2sgTWVkaWNh
bCBTY2hvb2wsIFRoZSBVbml2ZXJzaXR5IG9mIFdhcndpY2ssIENvdmVudHJ5LCBVSy4mI3hEO0lu
c3RpdHV0ZSBvZiBTb2NpYWwgYW5kIFByZXZlbnRpdmUgTWVkaWNpbmUsIFVuaXZlcnNpdHkgb2Yg
QmVybiwgQmVybiwgU3dpdHplcmxhbmQuJiN4RDtIZWFsdGggRWNvbm9taWNzIFVuaXQsIFVuaXZl
cnNpdHkgb2YgQmlybWluZ2hhbSwgRWRnYmFzdG9uLCBCaXJtaW5naGFtLCBVSy4gRWxlY3Ryb25p
YyBhZGRyZXNzOiB0LmUucm9iZXJ0c0BiaGFtLmFjLnVrLjwvYXV0aC1hZGRyZXNzPjx0aXRsZXM+
PHRpdGxlPlZhbHVpbmcgdGhlIGhlYWx0aCBzdGF0ZXMgYXNzb2NpYXRlZCB3aXRoIENobGFteWRp
YSB0cmFjaG9tYXRpcyBpbmZlY3Rpb25zIGFuZCB0aGVpciBzZXF1ZWxhZTogYSBzeXN0ZW1hdGlj
IHJldmlldyBvZiBlY29ub21pYyBldmFsdWF0aW9ucyBhbmQgcHJpbWFyeSBzdHVkaWVzPC90aXRs
ZT48c2Vjb25kYXJ5LXRpdGxlPlZhbHVlIEhlYWx0aDwvc2Vjb25kYXJ5LXRpdGxlPjxhbHQtdGl0
bGU+VmFsdWUgaW4gaGVhbHRoIDogdGhlIGpvdXJuYWwgb2YgdGhlIEludGVybmF0aW9uYWwgU29j
aWV0eSBmb3IgUGhhcm1hY29lY29ub21pY3MgYW5kIE91dGNvbWVzIFJlc2VhcmNoPC9hbHQtdGl0
bGU+PC90aXRsZXM+PHBlcmlvZGljYWw+PGZ1bGwtdGl0bGU+VmFsdWUgSGVhbHRoPC9mdWxsLXRp
dGxlPjxhYmJyLTE+VmFsdWUgaW4gaGVhbHRoIDogdGhlIGpvdXJuYWwgb2YgdGhlIEludGVybmF0
aW9uYWwgU29jaWV0eSBmb3IgUGhhcm1hY29lY29ub21pY3MgYW5kIE91dGNvbWVzIFJlc2VhcmNo
PC9hYmJyLTE+PC9wZXJpb2RpY2FsPjxhbHQtcGVyaW9kaWNhbD48ZnVsbC10aXRsZT5WYWx1ZSBI
ZWFsdGg8L2Z1bGwtdGl0bGU+PGFiYnItMT5WYWx1ZSBpbiBoZWFsdGggOiB0aGUgam91cm5hbCBv
ZiB0aGUgSW50ZXJuYXRpb25hbCBTb2NpZXR5IGZvciBQaGFybWFjb2Vjb25vbWljcyBhbmQgT3V0
Y29tZXMgUmVzZWFyY2g8L2FiYnItMT48L2FsdC1wZXJpb2RpY2FsPjxwYWdlcz4xMTYtMzA8L3Bh
Z2VzPjx2b2x1bWU+MTc8L3ZvbHVtZT48bnVtYmVyPjE8L251bWJlcj48ZWRpdGlvbj4yMDE0LzAx
LzIxPC9lZGl0aW9uPjxrZXl3b3Jkcz48a2V5d29yZD5DaGxhbXlkaWEgSW5mZWN0aW9ucy8qZWNv
bm9taWNzLypwcmV2ZW50aW9uICZhbXA7IGNvbnRyb2w8L2tleXdvcmQ+PGtleXdvcmQ+KkNobGFt
eWRpYSB0cmFjaG9tYXRpczwva2V5d29yZD48a2V5d29yZD5Db3N0LUJlbmVmaXQgQW5hbHlzaXM8
L2tleXdvcmQ+PGtleXdvcmQ+SGVhbHRoIFN0YXR1czwva2V5d29yZD48a2V5d29yZD5IdW1hbnM8
L2tleXdvcmQ+PGtleXdvcmQ+KlF1YWxpdHktQWRqdXN0ZWQgTGlmZSBZZWFyczwva2V5d29yZD48
a2V5d29yZD5jaGxhbXlkaWE8L2tleXdvcmQ+PGtleXdvcmQ+ZWNvbm9taWMgZXZhbHVhdGlvbjwv
a2V5d29yZD48a2V5d29yZD5oZWFsdGggc3RhdGVzPC9rZXl3b3JkPjxrZXl3b3JkPmluZmVjdGlv
dXMgZGlzZWFzZXM8L2tleXdvcmQ+PGtleXdvcmQ+dmFsdWF0aW9uPC9rZXl3b3JkPjwva2V5d29y
ZHM+PGRhdGVzPjx5ZWFyPjIwMTQ8L3llYXI+PHB1Yi1kYXRlcz48ZGF0ZT5KYW4tRmViPC9kYXRl
PjwvcHViLWRhdGVzPjwvZGF0ZXM+PGlzYm4+MTUyNC00NzMzIChFbGVjdHJvbmljKSYjeEQ7MTA5
OC0zMDE1IChMaW5raW5nKTwvaXNibj48YWNjZXNzaW9uLW51bT4yNDQzODcyNTwvYWNjZXNzaW9u
LW51bT48dXJscz48cmVsYXRlZC11cmxzPjx1cmw+aHR0cHM6Ly93d3cubmNiaS5ubG0ubmloLmdv
di9wdWJtZWQvMjQ0Mzg3MjU8L3VybD48L3JlbGF0ZWQtdXJscz48L3VybHM+PGVsZWN0cm9uaWMt
cmVzb3VyY2UtbnVtPjEwLjEwMTYvai5qdmFsLjIwMTMuMTAuMDA1PC9lbGVjdHJvbmljLXJlc291
cmNlLW51bT48bGFuZ3VhZ2U+ZW5nPC9sYW5ndWFnZT48L3JlY29yZD48L0NpdGU+PC9FbmROb3Rl
Pn==
</w:fldData>
              </w:fldChar>
            </w:r>
            <w:r w:rsidR="00392EB3">
              <w:rPr>
                <w:rFonts w:cstheme="minorHAnsi"/>
                <w:noProof/>
                <w:sz w:val="18"/>
                <w:szCs w:val="18"/>
              </w:rPr>
              <w:instrText xml:space="preserve"> ADDIN EN.CITE </w:instrText>
            </w:r>
            <w:r w:rsidR="00392EB3">
              <w:rPr>
                <w:rFonts w:cstheme="minorHAnsi"/>
                <w:noProof/>
                <w:sz w:val="18"/>
                <w:szCs w:val="18"/>
              </w:rPr>
              <w:fldChar w:fldCharType="begin">
                <w:fldData xml:space="preserve">PEVuZE5vdGU+PENpdGU+PEF1dGhvcj5KYWNrc29uPC9BdXRob3I+PFllYXI+MjAxNDwvWWVhcj48
UmVjTnVtPjExPC9SZWNOdW0+PERpc3BsYXlUZXh0PjxzdHlsZSBmYWNlPSJzdXBlcnNjcmlwdCI+
MTAwPC9zdHlsZT48L0Rpc3BsYXlUZXh0PjxyZWNvcmQ+PHJlYy1udW1iZXI+MTE8L3JlYy1udW1i
ZXI+PGZvcmVpZ24ta2V5cz48a2V5IGFwcD0iRU4iIGRiLWlkPSI5eDA5MHh3d3JhcjA1ZmUyNTJ0
eGF0NWFweDAwZHNmc2FlZHoiIHRpbWVzdGFtcD0iMTYwODMxMjg1MiI+MTE8L2tleT48L2ZvcmVp
Z24ta2V5cz48cmVmLXR5cGUgbmFtZT0iSm91cm5hbCBBcnRpY2xlIj4xNzwvcmVmLXR5cGU+PGNv
bnRyaWJ1dG9ycz48YXV0aG9ycz48YXV0aG9yPkphY2tzb24sIEwuIEouPC9hdXRob3I+PGF1dGhv
cj5BdWd1c3RlLCBQLjwvYXV0aG9yPjxhdXRob3I+TG93LCBOLjwvYXV0aG9yPjxhdXRob3I+Um9i
ZXJ0cywgVC4gRS48L2F1dGhvcj48L2F1dGhvcnM+PC9jb250cmlidXRvcnM+PGF1dGgtYWRkcmVz
cz5IZWFsdGggRWNvbm9taWNzIFVuaXQsIFVuaXZlcnNpdHkgb2YgQmlybWluZ2hhbSwgRWRnYmFz
dG9uLCBCaXJtaW5naGFtLCBVSy4mI3hEO1dhcndpY2sgRXZpZGVuY2UsIFdhcndpY2sgTWVkaWNh
bCBTY2hvb2wsIFRoZSBVbml2ZXJzaXR5IG9mIFdhcndpY2ssIENvdmVudHJ5LCBVSy4mI3hEO0lu
c3RpdHV0ZSBvZiBTb2NpYWwgYW5kIFByZXZlbnRpdmUgTWVkaWNpbmUsIFVuaXZlcnNpdHkgb2Yg
QmVybiwgQmVybiwgU3dpdHplcmxhbmQuJiN4RDtIZWFsdGggRWNvbm9taWNzIFVuaXQsIFVuaXZl
cnNpdHkgb2YgQmlybWluZ2hhbSwgRWRnYmFzdG9uLCBCaXJtaW5naGFtLCBVSy4gRWxlY3Ryb25p
YyBhZGRyZXNzOiB0LmUucm9iZXJ0c0BiaGFtLmFjLnVrLjwvYXV0aC1hZGRyZXNzPjx0aXRsZXM+
PHRpdGxlPlZhbHVpbmcgdGhlIGhlYWx0aCBzdGF0ZXMgYXNzb2NpYXRlZCB3aXRoIENobGFteWRp
YSB0cmFjaG9tYXRpcyBpbmZlY3Rpb25zIGFuZCB0aGVpciBzZXF1ZWxhZTogYSBzeXN0ZW1hdGlj
IHJldmlldyBvZiBlY29ub21pYyBldmFsdWF0aW9ucyBhbmQgcHJpbWFyeSBzdHVkaWVzPC90aXRs
ZT48c2Vjb25kYXJ5LXRpdGxlPlZhbHVlIEhlYWx0aDwvc2Vjb25kYXJ5LXRpdGxlPjxhbHQtdGl0
bGU+VmFsdWUgaW4gaGVhbHRoIDogdGhlIGpvdXJuYWwgb2YgdGhlIEludGVybmF0aW9uYWwgU29j
aWV0eSBmb3IgUGhhcm1hY29lY29ub21pY3MgYW5kIE91dGNvbWVzIFJlc2VhcmNoPC9hbHQtdGl0
bGU+PC90aXRsZXM+PHBlcmlvZGljYWw+PGZ1bGwtdGl0bGU+VmFsdWUgSGVhbHRoPC9mdWxsLXRp
dGxlPjxhYmJyLTE+VmFsdWUgaW4gaGVhbHRoIDogdGhlIGpvdXJuYWwgb2YgdGhlIEludGVybmF0
aW9uYWwgU29jaWV0eSBmb3IgUGhhcm1hY29lY29ub21pY3MgYW5kIE91dGNvbWVzIFJlc2VhcmNo
PC9hYmJyLTE+PC9wZXJpb2RpY2FsPjxhbHQtcGVyaW9kaWNhbD48ZnVsbC10aXRsZT5WYWx1ZSBI
ZWFsdGg8L2Z1bGwtdGl0bGU+PGFiYnItMT5WYWx1ZSBpbiBoZWFsdGggOiB0aGUgam91cm5hbCBv
ZiB0aGUgSW50ZXJuYXRpb25hbCBTb2NpZXR5IGZvciBQaGFybWFjb2Vjb25vbWljcyBhbmQgT3V0
Y29tZXMgUmVzZWFyY2g8L2FiYnItMT48L2FsdC1wZXJpb2RpY2FsPjxwYWdlcz4xMTYtMzA8L3Bh
Z2VzPjx2b2x1bWU+MTc8L3ZvbHVtZT48bnVtYmVyPjE8L251bWJlcj48ZWRpdGlvbj4yMDE0LzAx
LzIxPC9lZGl0aW9uPjxrZXl3b3Jkcz48a2V5d29yZD5DaGxhbXlkaWEgSW5mZWN0aW9ucy8qZWNv
bm9taWNzLypwcmV2ZW50aW9uICZhbXA7IGNvbnRyb2w8L2tleXdvcmQ+PGtleXdvcmQ+KkNobGFt
eWRpYSB0cmFjaG9tYXRpczwva2V5d29yZD48a2V5d29yZD5Db3N0LUJlbmVmaXQgQW5hbHlzaXM8
L2tleXdvcmQ+PGtleXdvcmQ+SGVhbHRoIFN0YXR1czwva2V5d29yZD48a2V5d29yZD5IdW1hbnM8
L2tleXdvcmQ+PGtleXdvcmQ+KlF1YWxpdHktQWRqdXN0ZWQgTGlmZSBZZWFyczwva2V5d29yZD48
a2V5d29yZD5jaGxhbXlkaWE8L2tleXdvcmQ+PGtleXdvcmQ+ZWNvbm9taWMgZXZhbHVhdGlvbjwv
a2V5d29yZD48a2V5d29yZD5oZWFsdGggc3RhdGVzPC9rZXl3b3JkPjxrZXl3b3JkPmluZmVjdGlv
dXMgZGlzZWFzZXM8L2tleXdvcmQ+PGtleXdvcmQ+dmFsdWF0aW9uPC9rZXl3b3JkPjwva2V5d29y
ZHM+PGRhdGVzPjx5ZWFyPjIwMTQ8L3llYXI+PHB1Yi1kYXRlcz48ZGF0ZT5KYW4tRmViPC9kYXRl
PjwvcHViLWRhdGVzPjwvZGF0ZXM+PGlzYm4+MTUyNC00NzMzIChFbGVjdHJvbmljKSYjeEQ7MTA5
OC0zMDE1IChMaW5raW5nKTwvaXNibj48YWNjZXNzaW9uLW51bT4yNDQzODcyNTwvYWNjZXNzaW9u
LW51bT48dXJscz48cmVsYXRlZC11cmxzPjx1cmw+aHR0cHM6Ly93d3cubmNiaS5ubG0ubmloLmdv
di9wdWJtZWQvMjQ0Mzg3MjU8L3VybD48L3JlbGF0ZWQtdXJscz48L3VybHM+PGVsZWN0cm9uaWMt
cmVzb3VyY2UtbnVtPjEwLjEwMTYvai5qdmFsLjIwMTMuMTAuMDA1PC9lbGVjdHJvbmljLXJlc291
cmNlLW51bT48bGFuZ3VhZ2U+ZW5nPC9sYW5ndWFnZT48L3JlY29yZD48L0NpdGU+PC9FbmROb3Rl
Pn==
</w:fldData>
              </w:fldChar>
            </w:r>
            <w:r w:rsidR="00392EB3">
              <w:rPr>
                <w:rFonts w:cstheme="minorHAnsi"/>
                <w:noProof/>
                <w:sz w:val="18"/>
                <w:szCs w:val="18"/>
              </w:rPr>
              <w:instrText xml:space="preserve"> ADDIN EN.CITE.DATA </w:instrText>
            </w:r>
            <w:r w:rsidR="00392EB3">
              <w:rPr>
                <w:rFonts w:cstheme="minorHAnsi"/>
                <w:noProof/>
                <w:sz w:val="18"/>
                <w:szCs w:val="18"/>
              </w:rPr>
            </w:r>
            <w:r w:rsidR="00392EB3">
              <w:rPr>
                <w:rFonts w:cstheme="minorHAnsi"/>
                <w:noProof/>
                <w:sz w:val="18"/>
                <w:szCs w:val="18"/>
              </w:rPr>
              <w:fldChar w:fldCharType="end"/>
            </w:r>
            <w:r>
              <w:rPr>
                <w:rFonts w:cstheme="minorHAnsi"/>
                <w:noProof/>
                <w:sz w:val="18"/>
                <w:szCs w:val="18"/>
              </w:rPr>
            </w:r>
            <w:r>
              <w:rPr>
                <w:rFonts w:cstheme="minorHAnsi"/>
                <w:noProof/>
                <w:sz w:val="18"/>
                <w:szCs w:val="18"/>
              </w:rPr>
              <w:fldChar w:fldCharType="separate"/>
            </w:r>
            <w:r w:rsidR="00392EB3" w:rsidRPr="00392EB3">
              <w:rPr>
                <w:rFonts w:cstheme="minorHAnsi"/>
                <w:noProof/>
                <w:sz w:val="18"/>
                <w:szCs w:val="18"/>
                <w:vertAlign w:val="superscript"/>
              </w:rPr>
              <w:t>100</w:t>
            </w:r>
            <w:r>
              <w:rPr>
                <w:rFonts w:cstheme="minorHAnsi"/>
                <w:noProof/>
                <w:sz w:val="18"/>
                <w:szCs w:val="18"/>
              </w:rPr>
              <w:fldChar w:fldCharType="end"/>
            </w:r>
            <w:r w:rsidR="007C6425" w:rsidRPr="00315EA8">
              <w:rPr>
                <w:rFonts w:cstheme="minorHAnsi"/>
                <w:sz w:val="18"/>
                <w:szCs w:val="18"/>
              </w:rPr>
              <w:t xml:space="preserve">; lag estimate from </w:t>
            </w:r>
            <w:r>
              <w:rPr>
                <w:rFonts w:cstheme="minorHAnsi"/>
                <w:sz w:val="18"/>
                <w:szCs w:val="18"/>
              </w:rPr>
              <w:fldChar w:fldCharType="begin">
                <w:fldData xml:space="preserve">PEVuZE5vdGU+PENpdGU+PEF1dGhvcj5JbnN0aXR1dGUgb2YgTWVkaWNpbmU8L0F1dGhvcj48WWVh
cj4xOTk5PC9ZZWFyPjxSZWNOdW0+MTc8L1JlY051bT48RGlzcGxheVRleHQ+PHN0eWxlIGZhY2U9
InN1cGVyc2NyaXB0Ij45NCwgOTc8L3N0eWxlPjwvRGlzcGxheVRleHQ+PHJlY29yZD48cmVjLW51
bWJlcj4xNzwvcmVjLW51bWJlcj48Zm9yZWlnbi1rZXlzPjxrZXkgYXBwPSJFTiIgZGItaWQ9Ijl4
MDkweHd3cmFyMDVmZTI1MnR4YXQ1YXB4MDBkc2ZzYWVkeiIgdGltZXN0YW1wPSIxNjA4MzEyODUy
Ij4xNzwva2V5PjwvZm9yZWlnbi1rZXlzPjxyZWYtdHlwZSBuYW1lPSJCb29rIFNlY3Rpb24iPjU8
L3JlZi10eXBlPjxjb250cmlidXRvcnM+PGF1dGhvcnM+PGF1dGhvcj5JbnN0aXR1dGUgb2YgTWVk
aWNpbmUsPC9hdXRob3I+PC9hdXRob3JzPjwvY29udHJpYnV0b3JzPjx0aXRsZXM+PHRpdGxlPlZh
Y2NpbmVzIGZvciB0aGUgMjFzdCBDZW50dXJ5OiBBIFRvb2wgZm9yIERlY2lzaW9ubWFraW5nPC90
aXRsZT48L3RpdGxlcz48ZGF0ZXM+PHllYXI+MTk5OTwveWVhcj48L2RhdGVzPjxwdWItbG9jYXRp
b24+V2FzaGluZ3RvbjwvcHViLWxvY2F0aW9uPjxwdWJsaXNoZXI+TmF0aW9uYWwgQWNhZGVteSBQ
cmVzczwvcHVibGlzaGVyPjx1cmxzPjwvdXJscz48L3JlY29yZD48L0NpdGU+PENpdGU+PEF1dGhv
cj5ZZWg8L0F1dGhvcj48WWVhcj4yMDAzPC9ZZWFyPjxSZWNOdW0+MTQ8L1JlY051bT48cmVjb3Jk
PjxyZWMtbnVtYmVyPjE0PC9yZWMtbnVtYmVyPjxmb3JlaWduLWtleXM+PGtleSBhcHA9IkVOIiBk
Yi1pZD0iOXgwOTB4d3dyYXIwNWZlMjUydHhhdDVhcHgwMGRzZnNhZWR6IiB0aW1lc3RhbXA9IjE2
MDgzMTI4NTIiPjE0PC9rZXk+PC9mb3JlaWduLWtleXM+PHJlZi10eXBlIG5hbWU9IkpvdXJuYWwg
QXJ0aWNsZSI+MTc8L3JlZi10eXBlPjxjb250cmlidXRvcnM+PGF1dGhvcnM+PGF1dGhvcj5ZZWgs
IEouIE0uPC9hdXRob3I+PGF1dGhvcj5Ib29rLCBFLiBXLiwgM3JkPC9hdXRob3I+PGF1dGhvcj5H
b2xkaWUsIFMuIEouPC9hdXRob3I+PC9hdXRob3JzPjwvY29udHJpYnV0b3JzPjxhdXRoLWFkZHJl
c3M+RGVwYXJ0bWVudCBvZiBIZWFsdGggUG9saWN5IGFuZCBNYW5hZ2VtZW50LCBDZW50ZXIgZm9y
IFJpc2sgQW5hbHlzaXMsIEhhcnZhcmQgU2Nob29sIG9mIFB1YmxpYyBIZWFsdGgsIDcxOCBIdW50
aW5ndG9uIEF2ZW51ZSwgMm5kIEZsb29yLCBCb3N0b24sIE1BIDAyMTE1LTU5MjQsIFVTQS4gc2dv
bGRpZUBoc3BoLmhhcnZhcmQuZWR1PC9hdXRoLWFkZHJlc3M+PHRpdGxlcz48dGl0bGU+QSByZWZp
bmVkIGVzdGltYXRlIG9mIHRoZSBhdmVyYWdlIGxpZmV0aW1lIGNvc3Qgb2YgcGVsdmljIGluZmxh
bW1hdG9yeSBkaXNlYXNlPC90aXRsZT48c2Vjb25kYXJ5LXRpdGxlPlNleCBUcmFuc20gRGlzPC9z
ZWNvbmRhcnktdGl0bGU+PC90aXRsZXM+PHBlcmlvZGljYWw+PGZ1bGwtdGl0bGU+U2V4IFRyYW5z
bSBEaXM8L2Z1bGwtdGl0bGU+PC9wZXJpb2RpY2FsPjxwYWdlcz4zNjktNzg8L3BhZ2VzPjx2b2x1
bWU+MzA8L3ZvbHVtZT48bnVtYmVyPjU8L251bWJlcj48ZWRpdGlvbj4yMDAzLzA4LzE1PC9lZGl0
aW9uPjxrZXl3b3Jkcz48a2V5d29yZD5BZHVsdDwva2V5d29yZD48a2V5d29yZD5Db2hvcnQgU3R1
ZGllczwva2V5d29yZD48a2V5d29yZD4qQ29zdCBvZiBJbGxuZXNzPC9rZXl3b3JkPjxrZXl3b3Jk
PkZlbWFsZTwva2V5d29yZD48a2V5d29yZD5IdW1hbnM8L2tleXdvcmQ+PGtleXdvcmQ+SW5mZXJ0
aWxpdHksIEZlbWFsZS9lY29ub21pY3MvZXRpb2xvZ3k8L2tleXdvcmQ+PGtleXdvcmQ+TWFya292
IENoYWluczwva2V5d29yZD48a2V5d29yZD4qTW9kZWxzLCBFY29ub21pYzwva2V5d29yZD48a2V5
d29yZD5QZWx2aWMgSW5mbGFtbWF0b3J5IERpc2Vhc2UvY29tcGxpY2F0aW9ucy8qZWNvbm9taWNz
L3ByZXZlbnRpb24gJmFtcDsgY29udHJvbDwva2V5d29yZD48a2V5d29yZD5QZWx2aWMgUGFpbi9l
Y29ub21pY3MvZXRpb2xvZ3k8L2tleXdvcmQ+PGtleXdvcmQ+UHJlZ25hbmN5PC9rZXl3b3JkPjxr
ZXl3b3JkPlByZWduYW5jeSwgRWN0b3BpYy9lY29ub21pY3MvZXRpb2xvZ3k8L2tleXdvcmQ+PGtl
eXdvcmQ+VGltZSBGYWN0b3JzPC9rZXl3b3JkPjxrZXl3b3JkPlVuaXRlZCBTdGF0ZXM8L2tleXdv
cmQ+PC9rZXl3b3Jkcz48ZGF0ZXM+PHllYXI+MjAwMzwveWVhcj48cHViLWRhdGVzPjxkYXRlPk1h
eTwvZGF0ZT48L3B1Yi1kYXRlcz48L2RhdGVzPjxpc2JuPjAxNDgtNTcxNyAoUHJpbnQpJiN4RDsw
MTQ4LTU3MTcgKExpbmtpbmcpPC9pc2JuPjxhY2Nlc3Npb24tbnVtPjEyOTE2MTI2PC9hY2Nlc3Np
b24tbnVtPjx1cmxzPjxyZWxhdGVkLXVybHM+PHVybD5odHRwczovL3d3dy5uY2JpLm5sbS5uaWgu
Z292L3B1Ym1lZC8xMjkxNjEyNjwvdXJsPjwvcmVsYXRlZC11cmxzPjwvdXJscz48ZWxlY3Ryb25p
Yy1yZXNvdXJjZS1udW0+MTAuMTA5Ny8wMDAwNzQzNS0yMDAzMDUwMDAtMDAwMDE8L2VsZWN0cm9u
aWMtcmVzb3VyY2UtbnVtPjwvcmVjb3JkPjwvQ2l0ZT48L0VuZE5vdGU+
</w:fldData>
              </w:fldChar>
            </w:r>
            <w:r w:rsidR="00392EB3">
              <w:rPr>
                <w:rFonts w:cstheme="minorHAnsi"/>
                <w:sz w:val="18"/>
                <w:szCs w:val="18"/>
              </w:rPr>
              <w:instrText xml:space="preserve"> ADDIN EN.CITE </w:instrText>
            </w:r>
            <w:r w:rsidR="00392EB3">
              <w:rPr>
                <w:rFonts w:cstheme="minorHAnsi"/>
                <w:sz w:val="18"/>
                <w:szCs w:val="18"/>
              </w:rPr>
              <w:fldChar w:fldCharType="begin">
                <w:fldData xml:space="preserve">PEVuZE5vdGU+PENpdGU+PEF1dGhvcj5JbnN0aXR1dGUgb2YgTWVkaWNpbmU8L0F1dGhvcj48WWVh
cj4xOTk5PC9ZZWFyPjxSZWNOdW0+MTc8L1JlY051bT48RGlzcGxheVRleHQ+PHN0eWxlIGZhY2U9
InN1cGVyc2NyaXB0Ij45NCwgOTc8L3N0eWxlPjwvRGlzcGxheVRleHQ+PHJlY29yZD48cmVjLW51
bWJlcj4xNzwvcmVjLW51bWJlcj48Zm9yZWlnbi1rZXlzPjxrZXkgYXBwPSJFTiIgZGItaWQ9Ijl4
MDkweHd3cmFyMDVmZTI1MnR4YXQ1YXB4MDBkc2ZzYWVkeiIgdGltZXN0YW1wPSIxNjA4MzEyODUy
Ij4xNzwva2V5PjwvZm9yZWlnbi1rZXlzPjxyZWYtdHlwZSBuYW1lPSJCb29rIFNlY3Rpb24iPjU8
L3JlZi10eXBlPjxjb250cmlidXRvcnM+PGF1dGhvcnM+PGF1dGhvcj5JbnN0aXR1dGUgb2YgTWVk
aWNpbmUsPC9hdXRob3I+PC9hdXRob3JzPjwvY29udHJpYnV0b3JzPjx0aXRsZXM+PHRpdGxlPlZh
Y2NpbmVzIGZvciB0aGUgMjFzdCBDZW50dXJ5OiBBIFRvb2wgZm9yIERlY2lzaW9ubWFraW5nPC90
aXRsZT48L3RpdGxlcz48ZGF0ZXM+PHllYXI+MTk5OTwveWVhcj48L2RhdGVzPjxwdWItbG9jYXRp
b24+V2FzaGluZ3RvbjwvcHViLWxvY2F0aW9uPjxwdWJsaXNoZXI+TmF0aW9uYWwgQWNhZGVteSBQ
cmVzczwvcHVibGlzaGVyPjx1cmxzPjwvdXJscz48L3JlY29yZD48L0NpdGU+PENpdGU+PEF1dGhv
cj5ZZWg8L0F1dGhvcj48WWVhcj4yMDAzPC9ZZWFyPjxSZWNOdW0+MTQ8L1JlY051bT48cmVjb3Jk
PjxyZWMtbnVtYmVyPjE0PC9yZWMtbnVtYmVyPjxmb3JlaWduLWtleXM+PGtleSBhcHA9IkVOIiBk
Yi1pZD0iOXgwOTB4d3dyYXIwNWZlMjUydHhhdDVhcHgwMGRzZnNhZWR6IiB0aW1lc3RhbXA9IjE2
MDgzMTI4NTIiPjE0PC9rZXk+PC9mb3JlaWduLWtleXM+PHJlZi10eXBlIG5hbWU9IkpvdXJuYWwg
QXJ0aWNsZSI+MTc8L3JlZi10eXBlPjxjb250cmlidXRvcnM+PGF1dGhvcnM+PGF1dGhvcj5ZZWgs
IEouIE0uPC9hdXRob3I+PGF1dGhvcj5Ib29rLCBFLiBXLiwgM3JkPC9hdXRob3I+PGF1dGhvcj5H
b2xkaWUsIFMuIEouPC9hdXRob3I+PC9hdXRob3JzPjwvY29udHJpYnV0b3JzPjxhdXRoLWFkZHJl
c3M+RGVwYXJ0bWVudCBvZiBIZWFsdGggUG9saWN5IGFuZCBNYW5hZ2VtZW50LCBDZW50ZXIgZm9y
IFJpc2sgQW5hbHlzaXMsIEhhcnZhcmQgU2Nob29sIG9mIFB1YmxpYyBIZWFsdGgsIDcxOCBIdW50
aW5ndG9uIEF2ZW51ZSwgMm5kIEZsb29yLCBCb3N0b24sIE1BIDAyMTE1LTU5MjQsIFVTQS4gc2dv
bGRpZUBoc3BoLmhhcnZhcmQuZWR1PC9hdXRoLWFkZHJlc3M+PHRpdGxlcz48dGl0bGU+QSByZWZp
bmVkIGVzdGltYXRlIG9mIHRoZSBhdmVyYWdlIGxpZmV0aW1lIGNvc3Qgb2YgcGVsdmljIGluZmxh
bW1hdG9yeSBkaXNlYXNlPC90aXRsZT48c2Vjb25kYXJ5LXRpdGxlPlNleCBUcmFuc20gRGlzPC9z
ZWNvbmRhcnktdGl0bGU+PC90aXRsZXM+PHBlcmlvZGljYWw+PGZ1bGwtdGl0bGU+U2V4IFRyYW5z
bSBEaXM8L2Z1bGwtdGl0bGU+PC9wZXJpb2RpY2FsPjxwYWdlcz4zNjktNzg8L3BhZ2VzPjx2b2x1
bWU+MzA8L3ZvbHVtZT48bnVtYmVyPjU8L251bWJlcj48ZWRpdGlvbj4yMDAzLzA4LzE1PC9lZGl0
aW9uPjxrZXl3b3Jkcz48a2V5d29yZD5BZHVsdDwva2V5d29yZD48a2V5d29yZD5Db2hvcnQgU3R1
ZGllczwva2V5d29yZD48a2V5d29yZD4qQ29zdCBvZiBJbGxuZXNzPC9rZXl3b3JkPjxrZXl3b3Jk
PkZlbWFsZTwva2V5d29yZD48a2V5d29yZD5IdW1hbnM8L2tleXdvcmQ+PGtleXdvcmQ+SW5mZXJ0
aWxpdHksIEZlbWFsZS9lY29ub21pY3MvZXRpb2xvZ3k8L2tleXdvcmQ+PGtleXdvcmQ+TWFya292
IENoYWluczwva2V5d29yZD48a2V5d29yZD4qTW9kZWxzLCBFY29ub21pYzwva2V5d29yZD48a2V5
d29yZD5QZWx2aWMgSW5mbGFtbWF0b3J5IERpc2Vhc2UvY29tcGxpY2F0aW9ucy8qZWNvbm9taWNz
L3ByZXZlbnRpb24gJmFtcDsgY29udHJvbDwva2V5d29yZD48a2V5d29yZD5QZWx2aWMgUGFpbi9l
Y29ub21pY3MvZXRpb2xvZ3k8L2tleXdvcmQ+PGtleXdvcmQ+UHJlZ25hbmN5PC9rZXl3b3JkPjxr
ZXl3b3JkPlByZWduYW5jeSwgRWN0b3BpYy9lY29ub21pY3MvZXRpb2xvZ3k8L2tleXdvcmQ+PGtl
eXdvcmQ+VGltZSBGYWN0b3JzPC9rZXl3b3JkPjxrZXl3b3JkPlVuaXRlZCBTdGF0ZXM8L2tleXdv
cmQ+PC9rZXl3b3Jkcz48ZGF0ZXM+PHllYXI+MjAwMzwveWVhcj48cHViLWRhdGVzPjxkYXRlPk1h
eTwvZGF0ZT48L3B1Yi1kYXRlcz48L2RhdGVzPjxpc2JuPjAxNDgtNTcxNyAoUHJpbnQpJiN4RDsw
MTQ4LTU3MTcgKExpbmtpbmcpPC9pc2JuPjxhY2Nlc3Npb24tbnVtPjEyOTE2MTI2PC9hY2Nlc3Np
b24tbnVtPjx1cmxzPjxyZWxhdGVkLXVybHM+PHVybD5odHRwczovL3d3dy5uY2JpLm5sbS5uaWgu
Z292L3B1Ym1lZC8xMjkxNjEyNjwvdXJsPjwvcmVsYXRlZC11cmxzPjwvdXJscz48ZWxlY3Ryb25p
Yy1yZXNvdXJjZS1udW0+MTAuMTA5Ny8wMDAwNzQzNS0yMDAzMDUwMDAtMDAwMDE8L2VsZWN0cm9u
aWMtcmVzb3VyY2UtbnVtPjwvcmVjb3JkPjwvQ2l0ZT48L0VuZE5vdGU+
</w:fldData>
              </w:fldChar>
            </w:r>
            <w:r w:rsidR="00392EB3">
              <w:rPr>
                <w:rFonts w:cstheme="minorHAnsi"/>
                <w:sz w:val="18"/>
                <w:szCs w:val="18"/>
              </w:rPr>
              <w:instrText xml:space="preserve"> ADDIN EN.CITE.DATA </w:instrText>
            </w:r>
            <w:r w:rsidR="00392EB3">
              <w:rPr>
                <w:rFonts w:cstheme="minorHAnsi"/>
                <w:sz w:val="18"/>
                <w:szCs w:val="18"/>
              </w:rPr>
            </w:r>
            <w:r w:rsidR="00392EB3">
              <w:rPr>
                <w:rFonts w:cstheme="minorHAnsi"/>
                <w:sz w:val="18"/>
                <w:szCs w:val="18"/>
              </w:rPr>
              <w:fldChar w:fldCharType="end"/>
            </w:r>
            <w:r>
              <w:rPr>
                <w:rFonts w:cstheme="minorHAnsi"/>
                <w:sz w:val="18"/>
                <w:szCs w:val="18"/>
              </w:rPr>
            </w:r>
            <w:r>
              <w:rPr>
                <w:rFonts w:cstheme="minorHAnsi"/>
                <w:sz w:val="18"/>
                <w:szCs w:val="18"/>
              </w:rPr>
              <w:fldChar w:fldCharType="separate"/>
            </w:r>
            <w:r w:rsidR="00392EB3" w:rsidRPr="00392EB3">
              <w:rPr>
                <w:rFonts w:cstheme="minorHAnsi"/>
                <w:noProof/>
                <w:sz w:val="18"/>
                <w:szCs w:val="18"/>
                <w:vertAlign w:val="superscript"/>
              </w:rPr>
              <w:t>94, 97</w:t>
            </w:r>
            <w:r>
              <w:rPr>
                <w:rFonts w:cstheme="minorHAnsi"/>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6DC1524E" w14:textId="77777777" w:rsidR="007C6425" w:rsidRPr="00427900" w:rsidRDefault="00F76819" w:rsidP="0056152D">
            <w:pPr>
              <w:widowControl w:val="0"/>
              <w:spacing w:line="240" w:lineRule="auto"/>
            </w:pPr>
            <w:hyperlink r:id="rId163" w:history="1">
              <w:r w:rsidR="007C6425" w:rsidRPr="00427900">
                <w:rPr>
                  <w:rStyle w:val="Hyperlink"/>
                  <w:rFonts w:cs="Calibri"/>
                  <w:color w:val="auto"/>
                  <w:sz w:val="18"/>
                  <w:szCs w:val="18"/>
                  <w:u w:val="none"/>
                </w:rPr>
                <w:t>Conservative value taken from those used by previous economic modelling studies as reviewed by</w:t>
              </w:r>
              <w:r w:rsidR="007C6425" w:rsidRPr="00427900">
                <w:fldChar w:fldCharType="begin"/>
              </w:r>
              <w:r w:rsidR="007C6425" w:rsidRPr="00427900">
                <w:rPr>
                  <w:rStyle w:val="Hyperlink"/>
                  <w:rFonts w:cs="Calibri"/>
                  <w:color w:val="auto"/>
                  <w:sz w:val="18"/>
                  <w:szCs w:val="18"/>
                  <w:u w:val="none"/>
                </w:rPr>
                <w:instrText>ADDIN EN.CITE</w:instrText>
              </w:r>
              <w:r w:rsidR="007C6425" w:rsidRPr="00427900">
                <w:fldChar w:fldCharType="begin"/>
              </w:r>
              <w:r w:rsidR="007C6425" w:rsidRPr="00427900">
                <w:rPr>
                  <w:rStyle w:val="Hyperlink"/>
                  <w:rFonts w:cs="Calibri"/>
                  <w:color w:val="auto"/>
                  <w:sz w:val="18"/>
                  <w:szCs w:val="18"/>
                  <w:u w:val="none"/>
                </w:rPr>
                <w:instrText>ADDIN EN.CITE.DATA</w:instrText>
              </w:r>
              <w:r w:rsidR="007C6425" w:rsidRPr="00427900">
                <w:rPr>
                  <w:rStyle w:val="Hyperlink"/>
                  <w:rFonts w:cs="Calibri"/>
                  <w:color w:val="auto"/>
                  <w:sz w:val="18"/>
                  <w:szCs w:val="18"/>
                  <w:u w:val="none"/>
                </w:rPr>
                <w:fldChar w:fldCharType="end"/>
              </w:r>
              <w:r w:rsidR="007C6425" w:rsidRPr="00427900">
                <w:fldChar w:fldCharType="separate"/>
              </w:r>
              <w:r w:rsidR="007C6425" w:rsidRPr="00427900">
                <w:rPr>
                  <w:rStyle w:val="Hyperlink"/>
                  <w:rFonts w:cs="Calibri"/>
                  <w:color w:val="auto"/>
                  <w:sz w:val="18"/>
                  <w:szCs w:val="18"/>
                  <w:u w:val="none"/>
                </w:rPr>
                <w:t>(82)</w:t>
              </w:r>
              <w:r w:rsidR="007C6425" w:rsidRPr="00427900">
                <w:rPr>
                  <w:rStyle w:val="Hyperlink"/>
                  <w:rFonts w:cs="Calibri"/>
                  <w:color w:val="auto"/>
                  <w:sz w:val="18"/>
                  <w:szCs w:val="18"/>
                  <w:u w:val="none"/>
                </w:rPr>
                <w:fldChar w:fldCharType="end"/>
              </w:r>
              <w:r w:rsidR="007C6425" w:rsidRPr="00427900">
                <w:rPr>
                  <w:rStyle w:val="Hyperlink"/>
                  <w:rFonts w:cs="Calibri"/>
                  <w:color w:val="auto"/>
                  <w:sz w:val="18"/>
                  <w:szCs w:val="18"/>
                  <w:u w:val="none"/>
                </w:rPr>
                <w:t xml:space="preserve"> (Assumed uniformly distributed with a +/- 20% uncertainty range)</w:t>
              </w:r>
            </w:hyperlink>
          </w:p>
        </w:tc>
      </w:tr>
      <w:tr w:rsidR="007C6425" w:rsidRPr="00427900" w14:paraId="61A8F682"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tcPr>
          <w:p w14:paraId="2F8A48F5" w14:textId="77777777" w:rsidR="007C6425" w:rsidRPr="00427900" w:rsidRDefault="00F76819" w:rsidP="0056152D">
            <w:pPr>
              <w:widowControl w:val="0"/>
              <w:spacing w:line="240" w:lineRule="auto"/>
            </w:pPr>
            <w:hyperlink r:id="rId164" w:history="1">
              <w:r w:rsidR="007C6425" w:rsidRPr="00427900">
                <w:rPr>
                  <w:rStyle w:val="Hyperlink"/>
                  <w:rFonts w:cs="Calibri"/>
                  <w:color w:val="auto"/>
                  <w:sz w:val="18"/>
                  <w:szCs w:val="18"/>
                  <w:u w:val="none"/>
                </w:rPr>
                <w:t>Duration of health loss associated with epididymitis (years)</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671D9ACB" w14:textId="77777777" w:rsidR="007C6425" w:rsidRPr="00427900" w:rsidRDefault="00F76819" w:rsidP="0056152D">
            <w:pPr>
              <w:widowControl w:val="0"/>
              <w:tabs>
                <w:tab w:val="right" w:pos="1735"/>
              </w:tabs>
              <w:spacing w:line="240" w:lineRule="auto"/>
            </w:pPr>
            <w:hyperlink r:id="rId165" w:history="1">
              <w:r w:rsidR="007C6425" w:rsidRPr="00427900">
                <w:rPr>
                  <w:rStyle w:val="Hyperlink"/>
                  <w:rFonts w:eastAsia="font468" w:cs="Calibri"/>
                  <w:color w:val="auto"/>
                  <w:sz w:val="18"/>
                  <w:szCs w:val="18"/>
                  <w:u w:val="none"/>
                </w:rPr>
                <w:t>Males: ~</w:t>
              </w:r>
              <w:proofErr w:type="gramStart"/>
              <w:r w:rsidR="007C6425" w:rsidRPr="00427900">
                <w:rPr>
                  <w:rStyle w:val="Hyperlink"/>
                  <w:rFonts w:eastAsia="font468" w:cs="Calibri"/>
                  <w:color w:val="auto"/>
                  <w:sz w:val="18"/>
                  <w:szCs w:val="18"/>
                  <w:u w:val="none"/>
                </w:rPr>
                <w:t>N(</w:t>
              </w:r>
              <w:proofErr w:type="gramEnd"/>
              <w:r w:rsidR="007C6425" w:rsidRPr="00427900">
                <w:rPr>
                  <w:rStyle w:val="Hyperlink"/>
                  <w:rFonts w:eastAsia="font468" w:cs="Calibri"/>
                  <w:color w:val="auto"/>
                  <w:sz w:val="18"/>
                  <w:szCs w:val="18"/>
                  <w:u w:val="none"/>
                </w:rPr>
                <w:t>0.014,0.022</w:t>
              </w:r>
              <w:r w:rsidR="007C6425" w:rsidRPr="00427900">
                <w:rPr>
                  <w:rStyle w:val="Hyperlink"/>
                  <w:rFonts w:cs="Calibri"/>
                  <w:color w:val="auto"/>
                  <w:sz w:val="18"/>
                  <w:szCs w:val="18"/>
                  <w:u w:val="none"/>
                </w:rPr>
                <w:t>)</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14:paraId="75C85BFF" w14:textId="7B9A9B5C" w:rsidR="007C6425" w:rsidRPr="00427900" w:rsidRDefault="00666986" w:rsidP="0056152D">
            <w:pPr>
              <w:widowControl w:val="0"/>
              <w:spacing w:line="240" w:lineRule="auto"/>
              <w:jc w:val="center"/>
            </w:pPr>
            <w:r>
              <w:rPr>
                <w:rFonts w:cstheme="minorHAnsi"/>
                <w:noProof/>
                <w:sz w:val="18"/>
                <w:szCs w:val="18"/>
              </w:rPr>
              <w:fldChar w:fldCharType="begin"/>
            </w:r>
            <w:r w:rsidR="00392EB3">
              <w:rPr>
                <w:rFonts w:cstheme="minorHAnsi"/>
                <w:noProof/>
                <w:sz w:val="18"/>
                <w:szCs w:val="18"/>
              </w:rPr>
              <w:instrText xml:space="preserve"> ADDIN EN.CITE &lt;EndNote&gt;&lt;Cite&gt;&lt;Author&gt;Institute of Medicine&lt;/Author&gt;&lt;Year&gt;1999&lt;/Year&gt;&lt;RecNum&gt;17&lt;/RecNum&gt;&lt;DisplayText&gt;&lt;style face="superscript"&gt;94&lt;/style&gt;&lt;/DisplayText&gt;&lt;record&gt;&lt;rec-number&gt;17&lt;/rec-number&gt;&lt;foreign-keys&gt;&lt;key app="EN" db-id="9x090xwwrar05fe252txat5apx00dsfsaedz" timestamp="1608312852"&gt;17&lt;/key&gt;&lt;/foreign-keys&gt;&lt;ref-type name="Book Section"&gt;5&lt;/ref-type&gt;&lt;contributors&gt;&lt;authors&gt;&lt;author&gt;Institute of Medicine,&lt;/author&gt;&lt;/authors&gt;&lt;/contributors&gt;&lt;titles&gt;&lt;title&gt;Vaccines for the 21st Century: A Tool for Decisionmaking&lt;/title&gt;&lt;/titles&gt;&lt;dates&gt;&lt;year&gt;1999&lt;/year&gt;&lt;/dates&gt;&lt;pub-location&gt;Washington&lt;/pub-location&gt;&lt;publisher&gt;National Academy Press&lt;/publisher&gt;&lt;urls&gt;&lt;/urls&gt;&lt;/record&gt;&lt;/Cite&gt;&lt;/EndNote&gt;</w:instrText>
            </w:r>
            <w:r>
              <w:rPr>
                <w:rFonts w:cstheme="minorHAnsi"/>
                <w:noProof/>
                <w:sz w:val="18"/>
                <w:szCs w:val="18"/>
              </w:rPr>
              <w:fldChar w:fldCharType="separate"/>
            </w:r>
            <w:r w:rsidR="00392EB3" w:rsidRPr="00392EB3">
              <w:rPr>
                <w:rFonts w:cstheme="minorHAnsi"/>
                <w:noProof/>
                <w:sz w:val="18"/>
                <w:szCs w:val="18"/>
                <w:vertAlign w:val="superscript"/>
              </w:rPr>
              <w:t>94</w:t>
            </w:r>
            <w:r>
              <w:rPr>
                <w:rFonts w:cstheme="minorHAnsi"/>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14:paraId="227E4850" w14:textId="77777777" w:rsidR="007C6425" w:rsidRPr="00427900" w:rsidRDefault="00F76819" w:rsidP="0056152D">
            <w:pPr>
              <w:widowControl w:val="0"/>
              <w:spacing w:line="240" w:lineRule="auto"/>
            </w:pPr>
            <w:hyperlink r:id="rId166" w:history="1">
              <w:r w:rsidR="007C6425" w:rsidRPr="00427900">
                <w:rPr>
                  <w:rStyle w:val="Hyperlink"/>
                  <w:rFonts w:cs="Calibri"/>
                  <w:color w:val="auto"/>
                  <w:sz w:val="18"/>
                  <w:szCs w:val="18"/>
                  <w:u w:val="none"/>
                </w:rPr>
                <w:t>Values were estimated by a committee of experts in the USA. (Assumed uniformly distributed with a +/- 20% uncertainty range)</w:t>
              </w:r>
            </w:hyperlink>
          </w:p>
        </w:tc>
      </w:tr>
      <w:tr w:rsidR="007C6425" w:rsidRPr="00427900" w14:paraId="1D464F57"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5C413" w14:textId="77777777" w:rsidR="007C6425" w:rsidRPr="00427900" w:rsidRDefault="00F76819" w:rsidP="0056152D">
            <w:pPr>
              <w:widowControl w:val="0"/>
              <w:spacing w:line="240" w:lineRule="auto"/>
            </w:pPr>
            <w:hyperlink r:id="rId167" w:history="1">
              <w:r w:rsidR="007C6425" w:rsidRPr="00427900">
                <w:rPr>
                  <w:rStyle w:val="Hyperlink"/>
                  <w:rFonts w:cs="Calibri"/>
                  <w:color w:val="auto"/>
                  <w:sz w:val="18"/>
                  <w:szCs w:val="18"/>
                  <w:u w:val="none"/>
                </w:rPr>
                <w:t>Treatment cost of chlamydia, £</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3A3FE77E" w14:textId="77777777" w:rsidR="007C6425" w:rsidRPr="00427900" w:rsidRDefault="00F76819" w:rsidP="0056152D">
            <w:pPr>
              <w:widowControl w:val="0"/>
              <w:spacing w:line="240" w:lineRule="auto"/>
            </w:pPr>
            <w:hyperlink r:id="rId168" w:history="1">
              <w:r w:rsidR="007C6425" w:rsidRPr="00427900">
                <w:rPr>
                  <w:rStyle w:val="Hyperlink"/>
                  <w:rFonts w:cs="Calibri"/>
                  <w:color w:val="auto"/>
                  <w:sz w:val="18"/>
                  <w:szCs w:val="18"/>
                  <w:u w:val="none"/>
                </w:rPr>
                <w:t>~</w:t>
              </w:r>
              <w:proofErr w:type="gramStart"/>
              <w:r w:rsidR="007C6425" w:rsidRPr="00427900">
                <w:rPr>
                  <w:rStyle w:val="Hyperlink"/>
                  <w:rFonts w:cs="Calibri"/>
                  <w:color w:val="auto"/>
                  <w:sz w:val="18"/>
                  <w:szCs w:val="18"/>
                  <w:u w:val="none"/>
                </w:rPr>
                <w:t>U(</w:t>
              </w:r>
              <w:proofErr w:type="gramEnd"/>
              <w:r w:rsidR="007C6425" w:rsidRPr="00427900">
                <w:rPr>
                  <w:rStyle w:val="Hyperlink"/>
                  <w:rFonts w:cs="Calibri"/>
                  <w:color w:val="auto"/>
                  <w:sz w:val="18"/>
                  <w:szCs w:val="18"/>
                  <w:u w:val="none"/>
                </w:rPr>
                <w:t>28.49-39.77)</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09767" w14:textId="30C32740" w:rsidR="007C6425" w:rsidRPr="00427900" w:rsidRDefault="00666986" w:rsidP="0056152D">
            <w:pPr>
              <w:widowControl w:val="0"/>
              <w:spacing w:line="240" w:lineRule="auto"/>
              <w:jc w:val="center"/>
            </w:pPr>
            <w:r>
              <w:rPr>
                <w:noProof/>
                <w:sz w:val="18"/>
                <w:szCs w:val="18"/>
              </w:rPr>
              <w:fldChar w:fldCharType="begin">
                <w:fldData xml:space="preserve">PEVuZE5vdGU+PENpdGU+PEF1dGhvcj5BZGFtczwvQXV0aG9yPjxZZWFyPjIwMTQ8L1llYXI+PFJl
Y051bT44PC9SZWNOdW0+PERpc3BsYXlUZXh0PjxzdHlsZSBmYWNlPSJzdXBlcnNjcmlwdCI+OTk8
L3N0eWxlPjwvRGlzcGxheVRleHQ+PHJlY29yZD48cmVjLW51bWJlcj44PC9yZWMtbnVtYmVyPjxm
b3JlaWduLWtleXM+PGtleSBhcHA9IkVOIiBkYi1pZD0iOXgwOTB4d3dyYXIwNWZlMjUydHhhdDVh
cHgwMGRzZnNhZWR6IiB0aW1lc3RhbXA9IjE2MDgzMTI4NTIiPjg8L2tleT48L2ZvcmVpZ24ta2V5
cz48cmVmLXR5cGUgbmFtZT0iSm91cm5hbCBBcnRpY2xlIj4xNzwvcmVmLXR5cGU+PGNvbnRyaWJ1
dG9ycz48YXV0aG9ycz48YXV0aG9yPkFkYW1zLCBFLiBKLjwvYXV0aG9yPjxhdXRob3I+RWhybGlj
aCwgQS48L2F1dGhvcj48YXV0aG9yPlR1cm5lciwgSy4gTS48L2F1dGhvcj48YXV0aG9yPlNoYWgs
IEsuPC9hdXRob3I+PGF1dGhvcj5NYWNsZW9kLCBKLjwvYXV0aG9yPjxhdXRob3I+R29sZGVuYmVy
ZywgUy48L2F1dGhvcj48YXV0aG9yPk1lcmF5LCBSLiBLLjwvYXV0aG9yPjxhdXRob3I+UGVhcmNl
LCBWLjwvYXV0aG9yPjxhdXRob3I+SG9ybmVyLCBQLjwvYXV0aG9yPjwvYXV0aG9ycz48L2NvbnRy
aWJ1dG9ycz48YXV0aC1hZGRyZXNzPkFxdWFyaXVzIFBvcHVsYXRpb24gSGVhbHRoIExpbWl0ZWQs
IEJyaXN0b2wsIFVLIFNjaG9vbCBvZiBTb2NpYWwgYW5kIENvbW11bml0eSBNZWRpY2luZSwgVW5p
dmVyc2l0eSBvZiBCcmlzdG9sLCBCcmlzdG9sLCBVSy4mI3hEO0FxdWFyaXVzIFBvcHVsYXRpb24g
SGVhbHRoIExpbWl0ZWQsIEJyaXN0b2wsIFVLLiYjeEQ7U2Nob29sIG9mIFNvY2lhbCBhbmQgQ29t
bXVuaXR5IE1lZGljaW5lLCBVbml2ZXJzaXR5IG9mIEJyaXN0b2wsIEJyaXN0b2wsIFVLLiYjeEQ7
Q2VudHJlIGZvciBDbGluaWNhbCBJbmZlY3Rpb24gJmFtcDsgRGlhZ25vc3RpY3MgUmVzZWFyY2gs
IEd1eSZhcG9zO3MgJmFtcDsgU3QgVGhvbWFzJmFwb3M7IE5IUyBGb3VuZGF0aW9uIFRydXN0IGFu
ZCBLaW5nJmFwb3M7cyBDb2xsZWdlLCBMb25kb24sIFVLLiYjeEQ7ViBQZWFyY2UgQ29uc3VsdGlu
ZyBMdGQsIEhvdmUsIFVLLiYjeEQ7U2Nob29sIG9mIFNvY2lhbCBhbmQgQ29tbXVuaXR5IE1lZGlj
aW5lLCBVbml2ZXJzaXR5IG9mIEJyaXN0b2wsIEJyaXN0b2wsIFVLIERlcGFydG1lbnQgb2YgR2Vu
aXRvdXJpbmFyeSBNZWRpY2luZSwgTkhTIEJyaXN0b2wsIEJyaXN0b2wsIFVLLjwvYXV0aC1hZGRy
ZXNzPjx0aXRsZXM+PHRpdGxlPk1hcHBpbmcgcGF0aWVudCBwYXRod2F5cyBhbmQgZXN0aW1hdGlu
ZyByZXNvdXJjZSB1c2UgZm9yIHBvaW50IG9mIGNhcmUgdmVyc3VzIHN0YW5kYXJkIHRlc3Rpbmcg
YW5kIHRyZWF0bWVudCBvZiBjaGxhbXlkaWEgYW5kIGdvbm9ycmhvZWEgaW4gZ2VuaXRvdXJpbmFy
eSBtZWRpY2luZSBjbGluaWNzIGluIHRoZSBVSzwvdGl0bGU+PHNlY29uZGFyeS10aXRsZT5CTUog
T3Blbjwvc2Vjb25kYXJ5LXRpdGxlPjwvdGl0bGVzPjxwZXJpb2RpY2FsPjxmdWxsLXRpdGxlPkJN
SiBPcGVuPC9mdWxsLXRpdGxlPjwvcGVyaW9kaWNhbD48cGFnZXM+ZTAwNTMyMjwvcGFnZXM+PHZv
bHVtZT40PC92b2x1bWU+PG51bWJlcj43PC9udW1iZXI+PGVkaXRpb24+MjAxNC8wNy8yNTwvZWRp
dGlvbj48a2V5d29yZHM+PGtleXdvcmQ+QW1idWxhdG9yeSBDYXJlIEZhY2lsaXRpZXM8L2tleXdv
cmQ+PGtleXdvcmQ+Q2hsYW15ZGlhIEluZmVjdGlvbnMvKmRpYWdub3Npcy8qZWNvbm9taWNzPC9r
ZXl3b3JkPjxrZXl3b3JkPkNyaXRpY2FsIFBhdGh3YXlzLyplY29ub21pY3M8L2tleXdvcmQ+PGtl
eXdvcmQ+RmVtYWxlPC9rZXl3b3JkPjxrZXl3b3JkPkdvbm9ycmhlYS8qZGlhZ25vc2lzLyplY29u
b21pY3M8L2tleXdvcmQ+PGtleXdvcmQ+KkhlYWx0aCBDYXJlIENvc3RzPC9rZXl3b3JkPjxrZXl3
b3JkPkhlYWx0aCBSZXNvdXJjZXMvKnN0YXRpc3RpY3MgJmFtcDsgbnVtZXJpY2FsIGRhdGE8L2tl
eXdvcmQ+PGtleXdvcmQ+SHVtYW5zPC9rZXl3b3JkPjxrZXl3b3JkPk1hbGU8L2tleXdvcmQ+PGtl
eXdvcmQ+TnVjbGVpYyBBY2lkIEFtcGxpZmljYXRpb24gVGVjaG5pcXVlcy8qZWNvbm9taWNzPC9r
ZXl3b3JkPjxrZXl3b3JkPlBvaW50LW9mLUNhcmUgU3lzdGVtcy8qZWNvbm9taWNzPC9rZXl3b3Jk
PjxrZXl3b3JkPlBvaW50LW9mLUNhcmUgVGVzdGluZy8qZWNvbm9taWNzPC9rZXl3b3JkPjxrZXl3
b3JkPlJlcHJvZHVjdGl2ZSBUcmFjdCBJbmZlY3Rpb25zLypkaWFnbm9zaXMvKmVjb25vbWljczwv
a2V5d29yZD48a2V5d29yZD5Vbml0ZWQgS2luZ2RvbTwva2V5d29yZD48a2V5d29yZD5VcmluYXJ5
IFRyYWN0IEluZmVjdGlvbnMvKmRpYWdub3Npcy8qZWNvbm9taWNzPC9rZXl3b3JkPjxrZXl3b3Jk
Pkdlbml0b3VyaW5hcnkgTWVkaWNpbmU8L2tleXdvcmQ+PGtleXdvcmQ+SGVhbHRoIEVjb25vbWlj
czwva2V5d29yZD48a2V5d29yZD5IZWFsdGggU2VydmljZXMgQWRtaW5pc3RyYXRpb24gJmFtcDsg
TWFuYWdlbWVudDwva2V5d29yZD48a2V5d29yZD5TZXh1YWwgTWVkaWNpbmU8L2tleXdvcmQ+PC9r
ZXl3b3Jkcz48ZGF0ZXM+PHllYXI+MjAxNDwveWVhcj48cHViLWRhdGVzPjxkYXRlPkp1bCAyMzwv
ZGF0ZT48L3B1Yi1kYXRlcz48L2RhdGVzPjxpc2JuPjIwNDQtNjA1NSAoUHJpbnQpJiN4RDsyMDQ0
LTYwNTUgKExpbmtpbmcpPC9pc2JuPjxhY2Nlc3Npb24tbnVtPjI1MDU2OTc3PC9hY2Nlc3Npb24t
bnVtPjx1cmxzPjxyZWxhdGVkLXVybHM+PHVybD5odHRwczovL3d3dy5uY2JpLm5sbS5uaWguZ292
L3B1Ym1lZC8yNTA1Njk3NzwvdXJsPjwvcmVsYXRlZC11cmxzPjwvdXJscz48Y3VzdG9tMj5QTUM0
MTIwMzcwPC9jdXN0b20yPjxlbGVjdHJvbmljLXJlc291cmNlLW51bT4xMC4xMTM2L2Jtam9wZW4t
MjAxNC0wMDUzMjI8L2VsZWN0cm9uaWMtcmVzb3VyY2UtbnVtPjwvcmVjb3JkPjwvQ2l0ZT48L0Vu
ZE5vdGU+
</w:fldData>
              </w:fldChar>
            </w:r>
            <w:r w:rsidR="00392EB3">
              <w:rPr>
                <w:noProof/>
                <w:sz w:val="18"/>
                <w:szCs w:val="18"/>
              </w:rPr>
              <w:instrText xml:space="preserve"> ADDIN EN.CITE </w:instrText>
            </w:r>
            <w:r w:rsidR="00392EB3">
              <w:rPr>
                <w:noProof/>
                <w:sz w:val="18"/>
                <w:szCs w:val="18"/>
              </w:rPr>
              <w:fldChar w:fldCharType="begin">
                <w:fldData xml:space="preserve">PEVuZE5vdGU+PENpdGU+PEF1dGhvcj5BZGFtczwvQXV0aG9yPjxZZWFyPjIwMTQ8L1llYXI+PFJl
Y051bT44PC9SZWNOdW0+PERpc3BsYXlUZXh0PjxzdHlsZSBmYWNlPSJzdXBlcnNjcmlwdCI+OTk8
L3N0eWxlPjwvRGlzcGxheVRleHQ+PHJlY29yZD48cmVjLW51bWJlcj44PC9yZWMtbnVtYmVyPjxm
b3JlaWduLWtleXM+PGtleSBhcHA9IkVOIiBkYi1pZD0iOXgwOTB4d3dyYXIwNWZlMjUydHhhdDVh
cHgwMGRzZnNhZWR6IiB0aW1lc3RhbXA9IjE2MDgzMTI4NTIiPjg8L2tleT48L2ZvcmVpZ24ta2V5
cz48cmVmLXR5cGUgbmFtZT0iSm91cm5hbCBBcnRpY2xlIj4xNzwvcmVmLXR5cGU+PGNvbnRyaWJ1
dG9ycz48YXV0aG9ycz48YXV0aG9yPkFkYW1zLCBFLiBKLjwvYXV0aG9yPjxhdXRob3I+RWhybGlj
aCwgQS48L2F1dGhvcj48YXV0aG9yPlR1cm5lciwgSy4gTS48L2F1dGhvcj48YXV0aG9yPlNoYWgs
IEsuPC9hdXRob3I+PGF1dGhvcj5NYWNsZW9kLCBKLjwvYXV0aG9yPjxhdXRob3I+R29sZGVuYmVy
ZywgUy48L2F1dGhvcj48YXV0aG9yPk1lcmF5LCBSLiBLLjwvYXV0aG9yPjxhdXRob3I+UGVhcmNl
LCBWLjwvYXV0aG9yPjxhdXRob3I+SG9ybmVyLCBQLjwvYXV0aG9yPjwvYXV0aG9ycz48L2NvbnRy
aWJ1dG9ycz48YXV0aC1hZGRyZXNzPkFxdWFyaXVzIFBvcHVsYXRpb24gSGVhbHRoIExpbWl0ZWQs
IEJyaXN0b2wsIFVLIFNjaG9vbCBvZiBTb2NpYWwgYW5kIENvbW11bml0eSBNZWRpY2luZSwgVW5p
dmVyc2l0eSBvZiBCcmlzdG9sLCBCcmlzdG9sLCBVSy4mI3hEO0FxdWFyaXVzIFBvcHVsYXRpb24g
SGVhbHRoIExpbWl0ZWQsIEJyaXN0b2wsIFVLLiYjeEQ7U2Nob29sIG9mIFNvY2lhbCBhbmQgQ29t
bXVuaXR5IE1lZGljaW5lLCBVbml2ZXJzaXR5IG9mIEJyaXN0b2wsIEJyaXN0b2wsIFVLLiYjeEQ7
Q2VudHJlIGZvciBDbGluaWNhbCBJbmZlY3Rpb24gJmFtcDsgRGlhZ25vc3RpY3MgUmVzZWFyY2gs
IEd1eSZhcG9zO3MgJmFtcDsgU3QgVGhvbWFzJmFwb3M7IE5IUyBGb3VuZGF0aW9uIFRydXN0IGFu
ZCBLaW5nJmFwb3M7cyBDb2xsZWdlLCBMb25kb24sIFVLLiYjeEQ7ViBQZWFyY2UgQ29uc3VsdGlu
ZyBMdGQsIEhvdmUsIFVLLiYjeEQ7U2Nob29sIG9mIFNvY2lhbCBhbmQgQ29tbXVuaXR5IE1lZGlj
aW5lLCBVbml2ZXJzaXR5IG9mIEJyaXN0b2wsIEJyaXN0b2wsIFVLIERlcGFydG1lbnQgb2YgR2Vu
aXRvdXJpbmFyeSBNZWRpY2luZSwgTkhTIEJyaXN0b2wsIEJyaXN0b2wsIFVLLjwvYXV0aC1hZGRy
ZXNzPjx0aXRsZXM+PHRpdGxlPk1hcHBpbmcgcGF0aWVudCBwYXRod2F5cyBhbmQgZXN0aW1hdGlu
ZyByZXNvdXJjZSB1c2UgZm9yIHBvaW50IG9mIGNhcmUgdmVyc3VzIHN0YW5kYXJkIHRlc3Rpbmcg
YW5kIHRyZWF0bWVudCBvZiBjaGxhbXlkaWEgYW5kIGdvbm9ycmhvZWEgaW4gZ2VuaXRvdXJpbmFy
eSBtZWRpY2luZSBjbGluaWNzIGluIHRoZSBVSzwvdGl0bGU+PHNlY29uZGFyeS10aXRsZT5CTUog
T3Blbjwvc2Vjb25kYXJ5LXRpdGxlPjwvdGl0bGVzPjxwZXJpb2RpY2FsPjxmdWxsLXRpdGxlPkJN
SiBPcGVuPC9mdWxsLXRpdGxlPjwvcGVyaW9kaWNhbD48cGFnZXM+ZTAwNTMyMjwvcGFnZXM+PHZv
bHVtZT40PC92b2x1bWU+PG51bWJlcj43PC9udW1iZXI+PGVkaXRpb24+MjAxNC8wNy8yNTwvZWRp
dGlvbj48a2V5d29yZHM+PGtleXdvcmQ+QW1idWxhdG9yeSBDYXJlIEZhY2lsaXRpZXM8L2tleXdv
cmQ+PGtleXdvcmQ+Q2hsYW15ZGlhIEluZmVjdGlvbnMvKmRpYWdub3Npcy8qZWNvbm9taWNzPC9r
ZXl3b3JkPjxrZXl3b3JkPkNyaXRpY2FsIFBhdGh3YXlzLyplY29ub21pY3M8L2tleXdvcmQ+PGtl
eXdvcmQ+RmVtYWxlPC9rZXl3b3JkPjxrZXl3b3JkPkdvbm9ycmhlYS8qZGlhZ25vc2lzLyplY29u
b21pY3M8L2tleXdvcmQ+PGtleXdvcmQ+KkhlYWx0aCBDYXJlIENvc3RzPC9rZXl3b3JkPjxrZXl3
b3JkPkhlYWx0aCBSZXNvdXJjZXMvKnN0YXRpc3RpY3MgJmFtcDsgbnVtZXJpY2FsIGRhdGE8L2tl
eXdvcmQ+PGtleXdvcmQ+SHVtYW5zPC9rZXl3b3JkPjxrZXl3b3JkPk1hbGU8L2tleXdvcmQ+PGtl
eXdvcmQ+TnVjbGVpYyBBY2lkIEFtcGxpZmljYXRpb24gVGVjaG5pcXVlcy8qZWNvbm9taWNzPC9r
ZXl3b3JkPjxrZXl3b3JkPlBvaW50LW9mLUNhcmUgU3lzdGVtcy8qZWNvbm9taWNzPC9rZXl3b3Jk
PjxrZXl3b3JkPlBvaW50LW9mLUNhcmUgVGVzdGluZy8qZWNvbm9taWNzPC9rZXl3b3JkPjxrZXl3
b3JkPlJlcHJvZHVjdGl2ZSBUcmFjdCBJbmZlY3Rpb25zLypkaWFnbm9zaXMvKmVjb25vbWljczwv
a2V5d29yZD48a2V5d29yZD5Vbml0ZWQgS2luZ2RvbTwva2V5d29yZD48a2V5d29yZD5VcmluYXJ5
IFRyYWN0IEluZmVjdGlvbnMvKmRpYWdub3Npcy8qZWNvbm9taWNzPC9rZXl3b3JkPjxrZXl3b3Jk
Pkdlbml0b3VyaW5hcnkgTWVkaWNpbmU8L2tleXdvcmQ+PGtleXdvcmQ+SGVhbHRoIEVjb25vbWlj
czwva2V5d29yZD48a2V5d29yZD5IZWFsdGggU2VydmljZXMgQWRtaW5pc3RyYXRpb24gJmFtcDsg
TWFuYWdlbWVudDwva2V5d29yZD48a2V5d29yZD5TZXh1YWwgTWVkaWNpbmU8L2tleXdvcmQ+PC9r
ZXl3b3Jkcz48ZGF0ZXM+PHllYXI+MjAxNDwveWVhcj48cHViLWRhdGVzPjxkYXRlPkp1bCAyMzwv
ZGF0ZT48L3B1Yi1kYXRlcz48L2RhdGVzPjxpc2JuPjIwNDQtNjA1NSAoUHJpbnQpJiN4RDsyMDQ0
LTYwNTUgKExpbmtpbmcpPC9pc2JuPjxhY2Nlc3Npb24tbnVtPjI1MDU2OTc3PC9hY2Nlc3Npb24t
bnVtPjx1cmxzPjxyZWxhdGVkLXVybHM+PHVybD5odHRwczovL3d3dy5uY2JpLm5sbS5uaWguZ292
L3B1Ym1lZC8yNTA1Njk3NzwvdXJsPjwvcmVsYXRlZC11cmxzPjwvdXJscz48Y3VzdG9tMj5QTUM0
MTIwMzcwPC9jdXN0b20yPjxlbGVjdHJvbmljLXJlc291cmNlLW51bT4xMC4xMTM2L2Jtam9wZW4t
MjAxNC0wMDUzMjI8L2VsZWN0cm9uaWMtcmVzb3VyY2UtbnVtPjwvcmVjb3JkPjwvQ2l0ZT48L0Vu
ZE5vdGU+
</w:fldData>
              </w:fldChar>
            </w:r>
            <w:r w:rsidR="00392EB3">
              <w:rPr>
                <w:noProof/>
                <w:sz w:val="18"/>
                <w:szCs w:val="18"/>
              </w:rPr>
              <w:instrText xml:space="preserve"> ADDIN EN.CITE.DATA </w:instrText>
            </w:r>
            <w:r w:rsidR="00392EB3">
              <w:rPr>
                <w:noProof/>
                <w:sz w:val="18"/>
                <w:szCs w:val="18"/>
              </w:rPr>
            </w:r>
            <w:r w:rsidR="00392EB3">
              <w:rPr>
                <w:noProof/>
                <w:sz w:val="18"/>
                <w:szCs w:val="18"/>
              </w:rPr>
              <w:fldChar w:fldCharType="end"/>
            </w:r>
            <w:r>
              <w:rPr>
                <w:noProof/>
                <w:sz w:val="18"/>
                <w:szCs w:val="18"/>
              </w:rPr>
            </w:r>
            <w:r>
              <w:rPr>
                <w:noProof/>
                <w:sz w:val="18"/>
                <w:szCs w:val="18"/>
              </w:rPr>
              <w:fldChar w:fldCharType="separate"/>
            </w:r>
            <w:r w:rsidR="00392EB3" w:rsidRPr="00392EB3">
              <w:rPr>
                <w:noProof/>
                <w:sz w:val="18"/>
                <w:szCs w:val="18"/>
                <w:vertAlign w:val="superscript"/>
              </w:rPr>
              <w:t>99</w:t>
            </w:r>
            <w:r>
              <w:rPr>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D20F5" w14:textId="77777777" w:rsidR="007C6425" w:rsidRPr="00427900" w:rsidRDefault="00F76819" w:rsidP="0056152D">
            <w:pPr>
              <w:widowControl w:val="0"/>
              <w:spacing w:line="240" w:lineRule="auto"/>
            </w:pPr>
            <w:hyperlink r:id="rId169" w:history="1">
              <w:r w:rsidR="007C6425" w:rsidRPr="00427900">
                <w:rPr>
                  <w:rStyle w:val="Hyperlink"/>
                  <w:rFonts w:cs="Calibri"/>
                  <w:color w:val="auto"/>
                  <w:sz w:val="18"/>
                  <w:szCs w:val="18"/>
                  <w:u w:val="none"/>
                </w:rPr>
                <w:t>Includes receiving results, treatment and partner notification, costs scaled from 2012 data. (Assumed uniformly distributed with a +/- 20% uncertainty range)</w:t>
              </w:r>
            </w:hyperlink>
          </w:p>
        </w:tc>
      </w:tr>
      <w:tr w:rsidR="007C6425" w:rsidRPr="00427900" w14:paraId="35DBDAA2"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E8BA8" w14:textId="77777777" w:rsidR="007C6425" w:rsidRPr="00427900" w:rsidRDefault="00F76819" w:rsidP="0056152D">
            <w:pPr>
              <w:widowControl w:val="0"/>
              <w:spacing w:line="240" w:lineRule="auto"/>
            </w:pPr>
            <w:hyperlink r:id="rId170" w:history="1">
              <w:r w:rsidR="007C6425" w:rsidRPr="00427900">
                <w:rPr>
                  <w:rStyle w:val="Hyperlink"/>
                  <w:rFonts w:cs="Calibri"/>
                  <w:color w:val="auto"/>
                  <w:sz w:val="18"/>
                  <w:szCs w:val="18"/>
                  <w:u w:val="none"/>
                </w:rPr>
                <w:t>Treatment cost of gonorrhoea, £</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1F2077B6" w14:textId="77777777" w:rsidR="007C6425" w:rsidRPr="00427900" w:rsidRDefault="00F76819" w:rsidP="0056152D">
            <w:pPr>
              <w:widowControl w:val="0"/>
              <w:spacing w:line="240" w:lineRule="auto"/>
            </w:pPr>
            <w:hyperlink r:id="rId171" w:history="1">
              <w:r w:rsidR="007C6425" w:rsidRPr="00427900">
                <w:rPr>
                  <w:rStyle w:val="Hyperlink"/>
                  <w:rFonts w:cs="Calibri"/>
                  <w:color w:val="auto"/>
                  <w:sz w:val="18"/>
                  <w:szCs w:val="18"/>
                  <w:u w:val="none"/>
                </w:rPr>
                <w:t>~</w:t>
              </w:r>
              <w:proofErr w:type="gramStart"/>
              <w:r w:rsidR="007C6425" w:rsidRPr="00427900">
                <w:rPr>
                  <w:rStyle w:val="Hyperlink"/>
                  <w:rFonts w:cs="Calibri"/>
                  <w:color w:val="auto"/>
                  <w:sz w:val="18"/>
                  <w:szCs w:val="18"/>
                  <w:u w:val="none"/>
                </w:rPr>
                <w:t>U(</w:t>
              </w:r>
              <w:proofErr w:type="gramEnd"/>
              <w:r w:rsidR="007C6425" w:rsidRPr="00427900">
                <w:rPr>
                  <w:rStyle w:val="Hyperlink"/>
                  <w:rFonts w:cs="Calibri"/>
                  <w:color w:val="auto"/>
                  <w:sz w:val="18"/>
                  <w:szCs w:val="18"/>
                  <w:u w:val="none"/>
                </w:rPr>
                <w:t>108.04-134.45)</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9D4620" w14:textId="6340FBFA" w:rsidR="007C6425" w:rsidRPr="00427900" w:rsidRDefault="00666986" w:rsidP="0056152D">
            <w:pPr>
              <w:widowControl w:val="0"/>
              <w:spacing w:line="240" w:lineRule="auto"/>
              <w:jc w:val="center"/>
            </w:pPr>
            <w:r>
              <w:rPr>
                <w:noProof/>
                <w:sz w:val="18"/>
                <w:szCs w:val="18"/>
              </w:rPr>
              <w:fldChar w:fldCharType="begin">
                <w:fldData xml:space="preserve">PEVuZE5vdGU+PENpdGU+PEF1dGhvcj5BZGFtczwvQXV0aG9yPjxZZWFyPjIwMTQ8L1llYXI+PFJl
Y051bT44PC9SZWNOdW0+PERpc3BsYXlUZXh0PjxzdHlsZSBmYWNlPSJzdXBlcnNjcmlwdCI+OTk8
L3N0eWxlPjwvRGlzcGxheVRleHQ+PHJlY29yZD48cmVjLW51bWJlcj44PC9yZWMtbnVtYmVyPjxm
b3JlaWduLWtleXM+PGtleSBhcHA9IkVOIiBkYi1pZD0iOXgwOTB4d3dyYXIwNWZlMjUydHhhdDVh
cHgwMGRzZnNhZWR6IiB0aW1lc3RhbXA9IjE2MDgzMTI4NTIiPjg8L2tleT48L2ZvcmVpZ24ta2V5
cz48cmVmLXR5cGUgbmFtZT0iSm91cm5hbCBBcnRpY2xlIj4xNzwvcmVmLXR5cGU+PGNvbnRyaWJ1
dG9ycz48YXV0aG9ycz48YXV0aG9yPkFkYW1zLCBFLiBKLjwvYXV0aG9yPjxhdXRob3I+RWhybGlj
aCwgQS48L2F1dGhvcj48YXV0aG9yPlR1cm5lciwgSy4gTS48L2F1dGhvcj48YXV0aG9yPlNoYWgs
IEsuPC9hdXRob3I+PGF1dGhvcj5NYWNsZW9kLCBKLjwvYXV0aG9yPjxhdXRob3I+R29sZGVuYmVy
ZywgUy48L2F1dGhvcj48YXV0aG9yPk1lcmF5LCBSLiBLLjwvYXV0aG9yPjxhdXRob3I+UGVhcmNl
LCBWLjwvYXV0aG9yPjxhdXRob3I+SG9ybmVyLCBQLjwvYXV0aG9yPjwvYXV0aG9ycz48L2NvbnRy
aWJ1dG9ycz48YXV0aC1hZGRyZXNzPkFxdWFyaXVzIFBvcHVsYXRpb24gSGVhbHRoIExpbWl0ZWQs
IEJyaXN0b2wsIFVLIFNjaG9vbCBvZiBTb2NpYWwgYW5kIENvbW11bml0eSBNZWRpY2luZSwgVW5p
dmVyc2l0eSBvZiBCcmlzdG9sLCBCcmlzdG9sLCBVSy4mI3hEO0FxdWFyaXVzIFBvcHVsYXRpb24g
SGVhbHRoIExpbWl0ZWQsIEJyaXN0b2wsIFVLLiYjeEQ7U2Nob29sIG9mIFNvY2lhbCBhbmQgQ29t
bXVuaXR5IE1lZGljaW5lLCBVbml2ZXJzaXR5IG9mIEJyaXN0b2wsIEJyaXN0b2wsIFVLLiYjeEQ7
Q2VudHJlIGZvciBDbGluaWNhbCBJbmZlY3Rpb24gJmFtcDsgRGlhZ25vc3RpY3MgUmVzZWFyY2gs
IEd1eSZhcG9zO3MgJmFtcDsgU3QgVGhvbWFzJmFwb3M7IE5IUyBGb3VuZGF0aW9uIFRydXN0IGFu
ZCBLaW5nJmFwb3M7cyBDb2xsZWdlLCBMb25kb24sIFVLLiYjeEQ7ViBQZWFyY2UgQ29uc3VsdGlu
ZyBMdGQsIEhvdmUsIFVLLiYjeEQ7U2Nob29sIG9mIFNvY2lhbCBhbmQgQ29tbXVuaXR5IE1lZGlj
aW5lLCBVbml2ZXJzaXR5IG9mIEJyaXN0b2wsIEJyaXN0b2wsIFVLIERlcGFydG1lbnQgb2YgR2Vu
aXRvdXJpbmFyeSBNZWRpY2luZSwgTkhTIEJyaXN0b2wsIEJyaXN0b2wsIFVLLjwvYXV0aC1hZGRy
ZXNzPjx0aXRsZXM+PHRpdGxlPk1hcHBpbmcgcGF0aWVudCBwYXRod2F5cyBhbmQgZXN0aW1hdGlu
ZyByZXNvdXJjZSB1c2UgZm9yIHBvaW50IG9mIGNhcmUgdmVyc3VzIHN0YW5kYXJkIHRlc3Rpbmcg
YW5kIHRyZWF0bWVudCBvZiBjaGxhbXlkaWEgYW5kIGdvbm9ycmhvZWEgaW4gZ2VuaXRvdXJpbmFy
eSBtZWRpY2luZSBjbGluaWNzIGluIHRoZSBVSzwvdGl0bGU+PHNlY29uZGFyeS10aXRsZT5CTUog
T3Blbjwvc2Vjb25kYXJ5LXRpdGxlPjwvdGl0bGVzPjxwZXJpb2RpY2FsPjxmdWxsLXRpdGxlPkJN
SiBPcGVuPC9mdWxsLXRpdGxlPjwvcGVyaW9kaWNhbD48cGFnZXM+ZTAwNTMyMjwvcGFnZXM+PHZv
bHVtZT40PC92b2x1bWU+PG51bWJlcj43PC9udW1iZXI+PGVkaXRpb24+MjAxNC8wNy8yNTwvZWRp
dGlvbj48a2V5d29yZHM+PGtleXdvcmQ+QW1idWxhdG9yeSBDYXJlIEZhY2lsaXRpZXM8L2tleXdv
cmQ+PGtleXdvcmQ+Q2hsYW15ZGlhIEluZmVjdGlvbnMvKmRpYWdub3Npcy8qZWNvbm9taWNzPC9r
ZXl3b3JkPjxrZXl3b3JkPkNyaXRpY2FsIFBhdGh3YXlzLyplY29ub21pY3M8L2tleXdvcmQ+PGtl
eXdvcmQ+RmVtYWxlPC9rZXl3b3JkPjxrZXl3b3JkPkdvbm9ycmhlYS8qZGlhZ25vc2lzLyplY29u
b21pY3M8L2tleXdvcmQ+PGtleXdvcmQ+KkhlYWx0aCBDYXJlIENvc3RzPC9rZXl3b3JkPjxrZXl3
b3JkPkhlYWx0aCBSZXNvdXJjZXMvKnN0YXRpc3RpY3MgJmFtcDsgbnVtZXJpY2FsIGRhdGE8L2tl
eXdvcmQ+PGtleXdvcmQ+SHVtYW5zPC9rZXl3b3JkPjxrZXl3b3JkPk1hbGU8L2tleXdvcmQ+PGtl
eXdvcmQ+TnVjbGVpYyBBY2lkIEFtcGxpZmljYXRpb24gVGVjaG5pcXVlcy8qZWNvbm9taWNzPC9r
ZXl3b3JkPjxrZXl3b3JkPlBvaW50LW9mLUNhcmUgU3lzdGVtcy8qZWNvbm9taWNzPC9rZXl3b3Jk
PjxrZXl3b3JkPlBvaW50LW9mLUNhcmUgVGVzdGluZy8qZWNvbm9taWNzPC9rZXl3b3JkPjxrZXl3
b3JkPlJlcHJvZHVjdGl2ZSBUcmFjdCBJbmZlY3Rpb25zLypkaWFnbm9zaXMvKmVjb25vbWljczwv
a2V5d29yZD48a2V5d29yZD5Vbml0ZWQgS2luZ2RvbTwva2V5d29yZD48a2V5d29yZD5VcmluYXJ5
IFRyYWN0IEluZmVjdGlvbnMvKmRpYWdub3Npcy8qZWNvbm9taWNzPC9rZXl3b3JkPjxrZXl3b3Jk
Pkdlbml0b3VyaW5hcnkgTWVkaWNpbmU8L2tleXdvcmQ+PGtleXdvcmQ+SGVhbHRoIEVjb25vbWlj
czwva2V5d29yZD48a2V5d29yZD5IZWFsdGggU2VydmljZXMgQWRtaW5pc3RyYXRpb24gJmFtcDsg
TWFuYWdlbWVudDwva2V5d29yZD48a2V5d29yZD5TZXh1YWwgTWVkaWNpbmU8L2tleXdvcmQ+PC9r
ZXl3b3Jkcz48ZGF0ZXM+PHllYXI+MjAxNDwveWVhcj48cHViLWRhdGVzPjxkYXRlPkp1bCAyMzwv
ZGF0ZT48L3B1Yi1kYXRlcz48L2RhdGVzPjxpc2JuPjIwNDQtNjA1NSAoUHJpbnQpJiN4RDsyMDQ0
LTYwNTUgKExpbmtpbmcpPC9pc2JuPjxhY2Nlc3Npb24tbnVtPjI1MDU2OTc3PC9hY2Nlc3Npb24t
bnVtPjx1cmxzPjxyZWxhdGVkLXVybHM+PHVybD5odHRwczovL3d3dy5uY2JpLm5sbS5uaWguZ292
L3B1Ym1lZC8yNTA1Njk3NzwvdXJsPjwvcmVsYXRlZC11cmxzPjwvdXJscz48Y3VzdG9tMj5QTUM0
MTIwMzcwPC9jdXN0b20yPjxlbGVjdHJvbmljLXJlc291cmNlLW51bT4xMC4xMTM2L2Jtam9wZW4t
MjAxNC0wMDUzMjI8L2VsZWN0cm9uaWMtcmVzb3VyY2UtbnVtPjwvcmVjb3JkPjwvQ2l0ZT48L0Vu
ZE5vdGU+
</w:fldData>
              </w:fldChar>
            </w:r>
            <w:r w:rsidR="00392EB3">
              <w:rPr>
                <w:noProof/>
                <w:sz w:val="18"/>
                <w:szCs w:val="18"/>
              </w:rPr>
              <w:instrText xml:space="preserve"> ADDIN EN.CITE </w:instrText>
            </w:r>
            <w:r w:rsidR="00392EB3">
              <w:rPr>
                <w:noProof/>
                <w:sz w:val="18"/>
                <w:szCs w:val="18"/>
              </w:rPr>
              <w:fldChar w:fldCharType="begin">
                <w:fldData xml:space="preserve">PEVuZE5vdGU+PENpdGU+PEF1dGhvcj5BZGFtczwvQXV0aG9yPjxZZWFyPjIwMTQ8L1llYXI+PFJl
Y051bT44PC9SZWNOdW0+PERpc3BsYXlUZXh0PjxzdHlsZSBmYWNlPSJzdXBlcnNjcmlwdCI+OTk8
L3N0eWxlPjwvRGlzcGxheVRleHQ+PHJlY29yZD48cmVjLW51bWJlcj44PC9yZWMtbnVtYmVyPjxm
b3JlaWduLWtleXM+PGtleSBhcHA9IkVOIiBkYi1pZD0iOXgwOTB4d3dyYXIwNWZlMjUydHhhdDVh
cHgwMGRzZnNhZWR6IiB0aW1lc3RhbXA9IjE2MDgzMTI4NTIiPjg8L2tleT48L2ZvcmVpZ24ta2V5
cz48cmVmLXR5cGUgbmFtZT0iSm91cm5hbCBBcnRpY2xlIj4xNzwvcmVmLXR5cGU+PGNvbnRyaWJ1
dG9ycz48YXV0aG9ycz48YXV0aG9yPkFkYW1zLCBFLiBKLjwvYXV0aG9yPjxhdXRob3I+RWhybGlj
aCwgQS48L2F1dGhvcj48YXV0aG9yPlR1cm5lciwgSy4gTS48L2F1dGhvcj48YXV0aG9yPlNoYWgs
IEsuPC9hdXRob3I+PGF1dGhvcj5NYWNsZW9kLCBKLjwvYXV0aG9yPjxhdXRob3I+R29sZGVuYmVy
ZywgUy48L2F1dGhvcj48YXV0aG9yPk1lcmF5LCBSLiBLLjwvYXV0aG9yPjxhdXRob3I+UGVhcmNl
LCBWLjwvYXV0aG9yPjxhdXRob3I+SG9ybmVyLCBQLjwvYXV0aG9yPjwvYXV0aG9ycz48L2NvbnRy
aWJ1dG9ycz48YXV0aC1hZGRyZXNzPkFxdWFyaXVzIFBvcHVsYXRpb24gSGVhbHRoIExpbWl0ZWQs
IEJyaXN0b2wsIFVLIFNjaG9vbCBvZiBTb2NpYWwgYW5kIENvbW11bml0eSBNZWRpY2luZSwgVW5p
dmVyc2l0eSBvZiBCcmlzdG9sLCBCcmlzdG9sLCBVSy4mI3hEO0FxdWFyaXVzIFBvcHVsYXRpb24g
SGVhbHRoIExpbWl0ZWQsIEJyaXN0b2wsIFVLLiYjeEQ7U2Nob29sIG9mIFNvY2lhbCBhbmQgQ29t
bXVuaXR5IE1lZGljaW5lLCBVbml2ZXJzaXR5IG9mIEJyaXN0b2wsIEJyaXN0b2wsIFVLLiYjeEQ7
Q2VudHJlIGZvciBDbGluaWNhbCBJbmZlY3Rpb24gJmFtcDsgRGlhZ25vc3RpY3MgUmVzZWFyY2gs
IEd1eSZhcG9zO3MgJmFtcDsgU3QgVGhvbWFzJmFwb3M7IE5IUyBGb3VuZGF0aW9uIFRydXN0IGFu
ZCBLaW5nJmFwb3M7cyBDb2xsZWdlLCBMb25kb24sIFVLLiYjeEQ7ViBQZWFyY2UgQ29uc3VsdGlu
ZyBMdGQsIEhvdmUsIFVLLiYjeEQ7U2Nob29sIG9mIFNvY2lhbCBhbmQgQ29tbXVuaXR5IE1lZGlj
aW5lLCBVbml2ZXJzaXR5IG9mIEJyaXN0b2wsIEJyaXN0b2wsIFVLIERlcGFydG1lbnQgb2YgR2Vu
aXRvdXJpbmFyeSBNZWRpY2luZSwgTkhTIEJyaXN0b2wsIEJyaXN0b2wsIFVLLjwvYXV0aC1hZGRy
ZXNzPjx0aXRsZXM+PHRpdGxlPk1hcHBpbmcgcGF0aWVudCBwYXRod2F5cyBhbmQgZXN0aW1hdGlu
ZyByZXNvdXJjZSB1c2UgZm9yIHBvaW50IG9mIGNhcmUgdmVyc3VzIHN0YW5kYXJkIHRlc3Rpbmcg
YW5kIHRyZWF0bWVudCBvZiBjaGxhbXlkaWEgYW5kIGdvbm9ycmhvZWEgaW4gZ2VuaXRvdXJpbmFy
eSBtZWRpY2luZSBjbGluaWNzIGluIHRoZSBVSzwvdGl0bGU+PHNlY29uZGFyeS10aXRsZT5CTUog
T3Blbjwvc2Vjb25kYXJ5LXRpdGxlPjwvdGl0bGVzPjxwZXJpb2RpY2FsPjxmdWxsLXRpdGxlPkJN
SiBPcGVuPC9mdWxsLXRpdGxlPjwvcGVyaW9kaWNhbD48cGFnZXM+ZTAwNTMyMjwvcGFnZXM+PHZv
bHVtZT40PC92b2x1bWU+PG51bWJlcj43PC9udW1iZXI+PGVkaXRpb24+MjAxNC8wNy8yNTwvZWRp
dGlvbj48a2V5d29yZHM+PGtleXdvcmQ+QW1idWxhdG9yeSBDYXJlIEZhY2lsaXRpZXM8L2tleXdv
cmQ+PGtleXdvcmQ+Q2hsYW15ZGlhIEluZmVjdGlvbnMvKmRpYWdub3Npcy8qZWNvbm9taWNzPC9r
ZXl3b3JkPjxrZXl3b3JkPkNyaXRpY2FsIFBhdGh3YXlzLyplY29ub21pY3M8L2tleXdvcmQ+PGtl
eXdvcmQ+RmVtYWxlPC9rZXl3b3JkPjxrZXl3b3JkPkdvbm9ycmhlYS8qZGlhZ25vc2lzLyplY29u
b21pY3M8L2tleXdvcmQ+PGtleXdvcmQ+KkhlYWx0aCBDYXJlIENvc3RzPC9rZXl3b3JkPjxrZXl3
b3JkPkhlYWx0aCBSZXNvdXJjZXMvKnN0YXRpc3RpY3MgJmFtcDsgbnVtZXJpY2FsIGRhdGE8L2tl
eXdvcmQ+PGtleXdvcmQ+SHVtYW5zPC9rZXl3b3JkPjxrZXl3b3JkPk1hbGU8L2tleXdvcmQ+PGtl
eXdvcmQ+TnVjbGVpYyBBY2lkIEFtcGxpZmljYXRpb24gVGVjaG5pcXVlcy8qZWNvbm9taWNzPC9r
ZXl3b3JkPjxrZXl3b3JkPlBvaW50LW9mLUNhcmUgU3lzdGVtcy8qZWNvbm9taWNzPC9rZXl3b3Jk
PjxrZXl3b3JkPlBvaW50LW9mLUNhcmUgVGVzdGluZy8qZWNvbm9taWNzPC9rZXl3b3JkPjxrZXl3
b3JkPlJlcHJvZHVjdGl2ZSBUcmFjdCBJbmZlY3Rpb25zLypkaWFnbm9zaXMvKmVjb25vbWljczwv
a2V5d29yZD48a2V5d29yZD5Vbml0ZWQgS2luZ2RvbTwva2V5d29yZD48a2V5d29yZD5VcmluYXJ5
IFRyYWN0IEluZmVjdGlvbnMvKmRpYWdub3Npcy8qZWNvbm9taWNzPC9rZXl3b3JkPjxrZXl3b3Jk
Pkdlbml0b3VyaW5hcnkgTWVkaWNpbmU8L2tleXdvcmQ+PGtleXdvcmQ+SGVhbHRoIEVjb25vbWlj
czwva2V5d29yZD48a2V5d29yZD5IZWFsdGggU2VydmljZXMgQWRtaW5pc3RyYXRpb24gJmFtcDsg
TWFuYWdlbWVudDwva2V5d29yZD48a2V5d29yZD5TZXh1YWwgTWVkaWNpbmU8L2tleXdvcmQ+PC9r
ZXl3b3Jkcz48ZGF0ZXM+PHllYXI+MjAxNDwveWVhcj48cHViLWRhdGVzPjxkYXRlPkp1bCAyMzwv
ZGF0ZT48L3B1Yi1kYXRlcz48L2RhdGVzPjxpc2JuPjIwNDQtNjA1NSAoUHJpbnQpJiN4RDsyMDQ0
LTYwNTUgKExpbmtpbmcpPC9pc2JuPjxhY2Nlc3Npb24tbnVtPjI1MDU2OTc3PC9hY2Nlc3Npb24t
bnVtPjx1cmxzPjxyZWxhdGVkLXVybHM+PHVybD5odHRwczovL3d3dy5uY2JpLm5sbS5uaWguZ292
L3B1Ym1lZC8yNTA1Njk3NzwvdXJsPjwvcmVsYXRlZC11cmxzPjwvdXJscz48Y3VzdG9tMj5QTUM0
MTIwMzcwPC9jdXN0b20yPjxlbGVjdHJvbmljLXJlc291cmNlLW51bT4xMC4xMTM2L2Jtam9wZW4t
MjAxNC0wMDUzMjI8L2VsZWN0cm9uaWMtcmVzb3VyY2UtbnVtPjwvcmVjb3JkPjwvQ2l0ZT48L0Vu
ZE5vdGU+
</w:fldData>
              </w:fldChar>
            </w:r>
            <w:r w:rsidR="00392EB3">
              <w:rPr>
                <w:noProof/>
                <w:sz w:val="18"/>
                <w:szCs w:val="18"/>
              </w:rPr>
              <w:instrText xml:space="preserve"> ADDIN EN.CITE.DATA </w:instrText>
            </w:r>
            <w:r w:rsidR="00392EB3">
              <w:rPr>
                <w:noProof/>
                <w:sz w:val="18"/>
                <w:szCs w:val="18"/>
              </w:rPr>
            </w:r>
            <w:r w:rsidR="00392EB3">
              <w:rPr>
                <w:noProof/>
                <w:sz w:val="18"/>
                <w:szCs w:val="18"/>
              </w:rPr>
              <w:fldChar w:fldCharType="end"/>
            </w:r>
            <w:r>
              <w:rPr>
                <w:noProof/>
                <w:sz w:val="18"/>
                <w:szCs w:val="18"/>
              </w:rPr>
            </w:r>
            <w:r>
              <w:rPr>
                <w:noProof/>
                <w:sz w:val="18"/>
                <w:szCs w:val="18"/>
              </w:rPr>
              <w:fldChar w:fldCharType="separate"/>
            </w:r>
            <w:r w:rsidR="00392EB3" w:rsidRPr="00392EB3">
              <w:rPr>
                <w:noProof/>
                <w:sz w:val="18"/>
                <w:szCs w:val="18"/>
                <w:vertAlign w:val="superscript"/>
              </w:rPr>
              <w:t>99</w:t>
            </w:r>
            <w:r>
              <w:rPr>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981EA2" w14:textId="77777777" w:rsidR="007C6425" w:rsidRPr="00427900" w:rsidRDefault="00F76819" w:rsidP="0056152D">
            <w:pPr>
              <w:widowControl w:val="0"/>
              <w:spacing w:line="240" w:lineRule="auto"/>
            </w:pPr>
            <w:hyperlink r:id="rId172" w:history="1">
              <w:r w:rsidR="007C6425" w:rsidRPr="00427900">
                <w:rPr>
                  <w:rStyle w:val="Hyperlink"/>
                  <w:rFonts w:cs="Calibri"/>
                  <w:color w:val="auto"/>
                  <w:sz w:val="18"/>
                  <w:szCs w:val="18"/>
                  <w:u w:val="none"/>
                </w:rPr>
                <w:t>Includes receiving results, treatment and partner notification and follow-up appointment, costs scaled from 2012 data. (Assumed uniformly distributed with a +/- 20% uncertainty range)</w:t>
              </w:r>
            </w:hyperlink>
          </w:p>
        </w:tc>
      </w:tr>
      <w:tr w:rsidR="007C6425" w:rsidRPr="00427900" w14:paraId="016475E3"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F5204" w14:textId="77777777" w:rsidR="007C6425" w:rsidRPr="00427900" w:rsidRDefault="00F76819" w:rsidP="0056152D">
            <w:pPr>
              <w:widowControl w:val="0"/>
              <w:spacing w:line="240" w:lineRule="auto"/>
            </w:pPr>
            <w:hyperlink r:id="rId173" w:history="1">
              <w:r w:rsidR="007C6425" w:rsidRPr="00427900">
                <w:rPr>
                  <w:rStyle w:val="Hyperlink"/>
                  <w:rFonts w:cs="Calibri"/>
                  <w:color w:val="auto"/>
                  <w:sz w:val="18"/>
                  <w:szCs w:val="18"/>
                  <w:u w:val="none"/>
                </w:rPr>
                <w:t>Treatment cost per case of PID, £</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39DA4323" w14:textId="77777777" w:rsidR="007C6425" w:rsidRPr="00427900" w:rsidRDefault="00F76819" w:rsidP="0056152D">
            <w:pPr>
              <w:widowControl w:val="0"/>
              <w:spacing w:line="240" w:lineRule="auto"/>
            </w:pPr>
            <w:hyperlink r:id="rId174" w:history="1">
              <w:r w:rsidR="007C6425" w:rsidRPr="00427900">
                <w:rPr>
                  <w:rStyle w:val="Hyperlink"/>
                  <w:rFonts w:cs="Calibri"/>
                  <w:color w:val="auto"/>
                  <w:sz w:val="18"/>
                  <w:szCs w:val="18"/>
                  <w:u w:val="none"/>
                </w:rPr>
                <w:t>Females: ~</w:t>
              </w:r>
              <w:proofErr w:type="gramStart"/>
              <w:r w:rsidR="007C6425" w:rsidRPr="00427900">
                <w:rPr>
                  <w:rStyle w:val="Hyperlink"/>
                  <w:rFonts w:cs="Calibri"/>
                  <w:color w:val="auto"/>
                  <w:sz w:val="18"/>
                  <w:szCs w:val="18"/>
                  <w:u w:val="none"/>
                </w:rPr>
                <w:t>U(</w:t>
              </w:r>
              <w:proofErr w:type="gramEnd"/>
              <w:r w:rsidR="007C6425" w:rsidRPr="00427900">
                <w:rPr>
                  <w:rStyle w:val="Hyperlink"/>
                  <w:rFonts w:cs="Calibri"/>
                  <w:color w:val="auto"/>
                  <w:sz w:val="18"/>
                  <w:szCs w:val="18"/>
                  <w:u w:val="none"/>
                </w:rPr>
                <w:t>164.30-246.46)</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E6DD6" w14:textId="23A6E589" w:rsidR="007C6425" w:rsidRPr="00427900" w:rsidRDefault="00666986" w:rsidP="0056152D">
            <w:pPr>
              <w:widowControl w:val="0"/>
              <w:spacing w:line="240" w:lineRule="auto"/>
              <w:jc w:val="center"/>
            </w:pPr>
            <w:r>
              <w:rPr>
                <w:noProof/>
                <w:sz w:val="18"/>
                <w:szCs w:val="18"/>
              </w:rPr>
              <w:fldChar w:fldCharType="begin">
                <w:fldData xml:space="preserve">PEVuZE5vdGU+PENpdGU+PEF1dGhvcj5BZ2hhaXp1PC9BdXRob3I+PFllYXI+MjAxMTwvWWVhcj48
UmVjTnVtPjc8L1JlY051bT48RGlzcGxheVRleHQ+PHN0eWxlIGZhY2U9InN1cGVyc2NyaXB0Ij4x
MDM8L3N0eWxlPjwvRGlzcGxheVRleHQ+PHJlY29yZD48cmVjLW51bWJlcj43PC9yZWMtbnVtYmVy
Pjxmb3JlaWduLWtleXM+PGtleSBhcHA9IkVOIiBkYi1pZD0iOXgwOTB4d3dyYXIwNWZlMjUydHhh
dDVhcHgwMGRzZnNhZWR6IiB0aW1lc3RhbXA9IjE2MDgzMTI4NTIiPjc8L2tleT48L2ZvcmVpZ24t
a2V5cz48cmVmLXR5cGUgbmFtZT0iSm91cm5hbCBBcnRpY2xlIj4xNzwvcmVmLXR5cGU+PGNvbnRy
aWJ1dG9ycz48YXV0aG9ycz48YXV0aG9yPkFnaGFpenUsIEEuPC9hdXRob3I+PGF1dGhvcj5BZGFt
cywgRS4gSi48L2F1dGhvcj48YXV0aG9yPlR1cm5lciwgSy48L2F1dGhvcj48YXV0aG9yPktlcnJ5
LCBTLjwvYXV0aG9yPjxhdXRob3I+SGF5LCBQLjwvYXV0aG9yPjxhdXRob3I+U2ltbXMsIEkuPC9h
dXRob3I+PGF1dGhvcj5PYWtlc2hvdHQsIFAuPC9hdXRob3I+PC9hdXRob3JzPjwvY29udHJpYnV0
b3JzPjxhdXRoLWFkZHJlc3M+UG9wdWxhdGlvbiBIZWFsdGggU2NpZW5jZXMgYW5kIEVkdWNhdGlv
biwgU3QuIEdlb3JnZSZhcG9zO3MsIFVuaXZlcnNpdHkgb2YgTG9uZG9uLCBMb25kb24sIFVLLiBh
YWdoYWl6dUBzZ3VsLmFjLnVrPC9hdXRoLWFkZHJlc3M+PHRpdGxlcz48dGl0bGU+V2hhdCBpcyB0
aGUgY29zdCBvZiBwZWx2aWMgaW5mbGFtbWF0b3J5IGRpc2Vhc2UgYW5kIGhvdyBtdWNoIGNvdWxk
IGJlIHByZXZlbnRlZCBieSBzY3JlZW5pbmcgZm9yIGNobGFteWRpYSB0cmFjaG9tYXRpcz8gQ29z
dCBhbmFseXNpcyBvZiB0aGUgUHJldmVudGlvbiBvZiBQZWx2aWMgSW5mZWN0aW9uIChQT1BJKSB0
cmlhbDwvdGl0bGU+PHNlY29uZGFyeS10aXRsZT5TZXggVHJhbnNtIEluZmVjdDwvc2Vjb25kYXJ5
LXRpdGxlPjwvdGl0bGVzPjxwZXJpb2RpY2FsPjxmdWxsLXRpdGxlPlNleCBUcmFuc20gSW5mZWN0
PC9mdWxsLXRpdGxlPjwvcGVyaW9kaWNhbD48cGFnZXM+MzEyLTc8L3BhZ2VzPjx2b2x1bWU+ODc8
L3ZvbHVtZT48bnVtYmVyPjQ8L251bWJlcj48ZWRpdGlvbj4yMDExLzAzLzMwPC9lZGl0aW9uPjxr
ZXl3b3Jkcz48a2V5d29yZD5BZG9sZXNjZW50PC9rZXl3b3JkPjxrZXl3b3JkPkNobGFteWRpYSBJ
bmZlY3Rpb25zLyplY29ub21pY3MvcHJldmVudGlvbiAmYW1wOyBjb250cm9sPC9rZXl3b3JkPjxr
ZXl3b3JkPipDaGxhbXlkaWEgdHJhY2hvbWF0aXM8L2tleXdvcmQ+PGtleXdvcmQ+Q29zdCBvZiBJ
bGxuZXNzPC9rZXl3b3JkPjxrZXl3b3JkPkNvc3RzIGFuZCBDb3N0IEFuYWx5c2lzPC9rZXl3b3Jk
PjxrZXl3b3JkPkZlbWFsZTwva2V5d29yZD48a2V5d29yZD5IdW1hbnM8L2tleXdvcmQ+PGtleXdv
cmQ+SW5jaWRlbmNlPC9rZXl3b3JkPjxrZXl3b3JkPkxvbmRvbi9lcGlkZW1pb2xvZ3k8L2tleXdv
cmQ+PGtleXdvcmQ+TWFzcyBTY3JlZW5pbmcvKmVjb25vbWljczwva2V5d29yZD48a2V5d29yZD5Q
YXRpZW50IEFjY2VwdGFuY2Ugb2YgSGVhbHRoIENhcmUvc3RhdGlzdGljcyAmYW1wOyBudW1lcmlj
YWwgZGF0YTwva2V5d29yZD48a2V5d29yZD5QZWx2aWMgSW5mbGFtbWF0b3J5IERpc2Vhc2UvKmVj
b25vbWljcy9taWNyb2Jpb2xvZ3kvcHJldmVudGlvbiAmYW1wOyBjb250cm9sPC9rZXl3b3JkPjxr
ZXl3b3JkPlByZXZhbGVuY2U8L2tleXdvcmQ+PGtleXdvcmQ+UXVhbGl0eSBvZiBMaWZlPC9rZXl3
b3JkPjxrZXl3b3JkPllvdW5nIEFkdWx0PC9rZXl3b3JkPjwva2V5d29yZHM+PGRhdGVzPjx5ZWFy
PjIwMTE8L3llYXI+PHB1Yi1kYXRlcz48ZGF0ZT5KdW48L2RhdGU+PC9wdWItZGF0ZXM+PC9kYXRl
cz48aXNibj4xNDcyLTMyNjMgKEVsZWN0cm9uaWMpJiN4RDsxMzY4LTQ5NzMgKExpbmtpbmcpPC9p
c2JuPjxhY2Nlc3Npb24tbnVtPjIxNDQ0MzMzPC9hY2Nlc3Npb24tbnVtPjx1cmxzPjxyZWxhdGVk
LXVybHM+PHVybD5odHRwczovL3d3dy5uY2JpLm5sbS5uaWguZ292L3B1Ym1lZC8yMTQ0NDMzMzwv
dXJsPjwvcmVsYXRlZC11cmxzPjwvdXJscz48ZWxlY3Ryb25pYy1yZXNvdXJjZS1udW0+MTAuMTEz
Ni9zdGkuMjAxMC4wNDg2OTQ8L2VsZWN0cm9uaWMtcmVzb3VyY2UtbnVtPjwvcmVjb3JkPjwvQ2l0
ZT48L0VuZE5vdGU+
</w:fldData>
              </w:fldChar>
            </w:r>
            <w:r w:rsidR="00392EB3">
              <w:rPr>
                <w:noProof/>
                <w:sz w:val="18"/>
                <w:szCs w:val="18"/>
              </w:rPr>
              <w:instrText xml:space="preserve"> ADDIN EN.CITE </w:instrText>
            </w:r>
            <w:r w:rsidR="00392EB3">
              <w:rPr>
                <w:noProof/>
                <w:sz w:val="18"/>
                <w:szCs w:val="18"/>
              </w:rPr>
              <w:fldChar w:fldCharType="begin">
                <w:fldData xml:space="preserve">PEVuZE5vdGU+PENpdGU+PEF1dGhvcj5BZ2hhaXp1PC9BdXRob3I+PFllYXI+MjAxMTwvWWVhcj48
UmVjTnVtPjc8L1JlY051bT48RGlzcGxheVRleHQ+PHN0eWxlIGZhY2U9InN1cGVyc2NyaXB0Ij4x
MDM8L3N0eWxlPjwvRGlzcGxheVRleHQ+PHJlY29yZD48cmVjLW51bWJlcj43PC9yZWMtbnVtYmVy
Pjxmb3JlaWduLWtleXM+PGtleSBhcHA9IkVOIiBkYi1pZD0iOXgwOTB4d3dyYXIwNWZlMjUydHhh
dDVhcHgwMGRzZnNhZWR6IiB0aW1lc3RhbXA9IjE2MDgzMTI4NTIiPjc8L2tleT48L2ZvcmVpZ24t
a2V5cz48cmVmLXR5cGUgbmFtZT0iSm91cm5hbCBBcnRpY2xlIj4xNzwvcmVmLXR5cGU+PGNvbnRy
aWJ1dG9ycz48YXV0aG9ycz48YXV0aG9yPkFnaGFpenUsIEEuPC9hdXRob3I+PGF1dGhvcj5BZGFt
cywgRS4gSi48L2F1dGhvcj48YXV0aG9yPlR1cm5lciwgSy48L2F1dGhvcj48YXV0aG9yPktlcnJ5
LCBTLjwvYXV0aG9yPjxhdXRob3I+SGF5LCBQLjwvYXV0aG9yPjxhdXRob3I+U2ltbXMsIEkuPC9h
dXRob3I+PGF1dGhvcj5PYWtlc2hvdHQsIFAuPC9hdXRob3I+PC9hdXRob3JzPjwvY29udHJpYnV0
b3JzPjxhdXRoLWFkZHJlc3M+UG9wdWxhdGlvbiBIZWFsdGggU2NpZW5jZXMgYW5kIEVkdWNhdGlv
biwgU3QuIEdlb3JnZSZhcG9zO3MsIFVuaXZlcnNpdHkgb2YgTG9uZG9uLCBMb25kb24sIFVLLiBh
YWdoYWl6dUBzZ3VsLmFjLnVrPC9hdXRoLWFkZHJlc3M+PHRpdGxlcz48dGl0bGU+V2hhdCBpcyB0
aGUgY29zdCBvZiBwZWx2aWMgaW5mbGFtbWF0b3J5IGRpc2Vhc2UgYW5kIGhvdyBtdWNoIGNvdWxk
IGJlIHByZXZlbnRlZCBieSBzY3JlZW5pbmcgZm9yIGNobGFteWRpYSB0cmFjaG9tYXRpcz8gQ29z
dCBhbmFseXNpcyBvZiB0aGUgUHJldmVudGlvbiBvZiBQZWx2aWMgSW5mZWN0aW9uIChQT1BJKSB0
cmlhbDwvdGl0bGU+PHNlY29uZGFyeS10aXRsZT5TZXggVHJhbnNtIEluZmVjdDwvc2Vjb25kYXJ5
LXRpdGxlPjwvdGl0bGVzPjxwZXJpb2RpY2FsPjxmdWxsLXRpdGxlPlNleCBUcmFuc20gSW5mZWN0
PC9mdWxsLXRpdGxlPjwvcGVyaW9kaWNhbD48cGFnZXM+MzEyLTc8L3BhZ2VzPjx2b2x1bWU+ODc8
L3ZvbHVtZT48bnVtYmVyPjQ8L251bWJlcj48ZWRpdGlvbj4yMDExLzAzLzMwPC9lZGl0aW9uPjxr
ZXl3b3Jkcz48a2V5d29yZD5BZG9sZXNjZW50PC9rZXl3b3JkPjxrZXl3b3JkPkNobGFteWRpYSBJ
bmZlY3Rpb25zLyplY29ub21pY3MvcHJldmVudGlvbiAmYW1wOyBjb250cm9sPC9rZXl3b3JkPjxr
ZXl3b3JkPipDaGxhbXlkaWEgdHJhY2hvbWF0aXM8L2tleXdvcmQ+PGtleXdvcmQ+Q29zdCBvZiBJ
bGxuZXNzPC9rZXl3b3JkPjxrZXl3b3JkPkNvc3RzIGFuZCBDb3N0IEFuYWx5c2lzPC9rZXl3b3Jk
PjxrZXl3b3JkPkZlbWFsZTwva2V5d29yZD48a2V5d29yZD5IdW1hbnM8L2tleXdvcmQ+PGtleXdv
cmQ+SW5jaWRlbmNlPC9rZXl3b3JkPjxrZXl3b3JkPkxvbmRvbi9lcGlkZW1pb2xvZ3k8L2tleXdv
cmQ+PGtleXdvcmQ+TWFzcyBTY3JlZW5pbmcvKmVjb25vbWljczwva2V5d29yZD48a2V5d29yZD5Q
YXRpZW50IEFjY2VwdGFuY2Ugb2YgSGVhbHRoIENhcmUvc3RhdGlzdGljcyAmYW1wOyBudW1lcmlj
YWwgZGF0YTwva2V5d29yZD48a2V5d29yZD5QZWx2aWMgSW5mbGFtbWF0b3J5IERpc2Vhc2UvKmVj
b25vbWljcy9taWNyb2Jpb2xvZ3kvcHJldmVudGlvbiAmYW1wOyBjb250cm9sPC9rZXl3b3JkPjxr
ZXl3b3JkPlByZXZhbGVuY2U8L2tleXdvcmQ+PGtleXdvcmQ+UXVhbGl0eSBvZiBMaWZlPC9rZXl3
b3JkPjxrZXl3b3JkPllvdW5nIEFkdWx0PC9rZXl3b3JkPjwva2V5d29yZHM+PGRhdGVzPjx5ZWFy
PjIwMTE8L3llYXI+PHB1Yi1kYXRlcz48ZGF0ZT5KdW48L2RhdGU+PC9wdWItZGF0ZXM+PC9kYXRl
cz48aXNibj4xNDcyLTMyNjMgKEVsZWN0cm9uaWMpJiN4RDsxMzY4LTQ5NzMgKExpbmtpbmcpPC9p
c2JuPjxhY2Nlc3Npb24tbnVtPjIxNDQ0MzMzPC9hY2Nlc3Npb24tbnVtPjx1cmxzPjxyZWxhdGVk
LXVybHM+PHVybD5odHRwczovL3d3dy5uY2JpLm5sbS5uaWguZ292L3B1Ym1lZC8yMTQ0NDMzMzwv
dXJsPjwvcmVsYXRlZC11cmxzPjwvdXJscz48ZWxlY3Ryb25pYy1yZXNvdXJjZS1udW0+MTAuMTEz
Ni9zdGkuMjAxMC4wNDg2OTQ8L2VsZWN0cm9uaWMtcmVzb3VyY2UtbnVtPjwvcmVjb3JkPjwvQ2l0
ZT48L0VuZE5vdGU+
</w:fldData>
              </w:fldChar>
            </w:r>
            <w:r w:rsidR="00392EB3">
              <w:rPr>
                <w:noProof/>
                <w:sz w:val="18"/>
                <w:szCs w:val="18"/>
              </w:rPr>
              <w:instrText xml:space="preserve"> ADDIN EN.CITE.DATA </w:instrText>
            </w:r>
            <w:r w:rsidR="00392EB3">
              <w:rPr>
                <w:noProof/>
                <w:sz w:val="18"/>
                <w:szCs w:val="18"/>
              </w:rPr>
            </w:r>
            <w:r w:rsidR="00392EB3">
              <w:rPr>
                <w:noProof/>
                <w:sz w:val="18"/>
                <w:szCs w:val="18"/>
              </w:rPr>
              <w:fldChar w:fldCharType="end"/>
            </w:r>
            <w:r>
              <w:rPr>
                <w:noProof/>
                <w:sz w:val="18"/>
                <w:szCs w:val="18"/>
              </w:rPr>
            </w:r>
            <w:r>
              <w:rPr>
                <w:noProof/>
                <w:sz w:val="18"/>
                <w:szCs w:val="18"/>
              </w:rPr>
              <w:fldChar w:fldCharType="separate"/>
            </w:r>
            <w:r w:rsidR="00392EB3" w:rsidRPr="00392EB3">
              <w:rPr>
                <w:noProof/>
                <w:sz w:val="18"/>
                <w:szCs w:val="18"/>
                <w:vertAlign w:val="superscript"/>
              </w:rPr>
              <w:t>103</w:t>
            </w:r>
            <w:r>
              <w:rPr>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84F3C" w14:textId="77777777" w:rsidR="007C6425" w:rsidRPr="00427900" w:rsidRDefault="00F76819" w:rsidP="0056152D">
            <w:pPr>
              <w:widowControl w:val="0"/>
              <w:spacing w:line="240" w:lineRule="auto"/>
            </w:pPr>
            <w:hyperlink r:id="rId175" w:history="1">
              <w:r w:rsidR="007C6425" w:rsidRPr="00427900">
                <w:rPr>
                  <w:rStyle w:val="Hyperlink"/>
                  <w:rFonts w:cs="Calibri"/>
                  <w:color w:val="auto"/>
                  <w:sz w:val="18"/>
                  <w:szCs w:val="18"/>
                  <w:u w:val="none"/>
                </w:rPr>
                <w:t xml:space="preserve">Includes clinician time, </w:t>
              </w:r>
              <w:proofErr w:type="gramStart"/>
              <w:r w:rsidR="007C6425" w:rsidRPr="00427900">
                <w:rPr>
                  <w:rStyle w:val="Hyperlink"/>
                  <w:rFonts w:cs="Calibri"/>
                  <w:color w:val="auto"/>
                  <w:sz w:val="18"/>
                  <w:szCs w:val="18"/>
                  <w:u w:val="none"/>
                </w:rPr>
                <w:t>consumables</w:t>
              </w:r>
              <w:proofErr w:type="gramEnd"/>
              <w:r w:rsidR="007C6425" w:rsidRPr="00427900">
                <w:rPr>
                  <w:rStyle w:val="Hyperlink"/>
                  <w:rFonts w:cs="Calibri"/>
                  <w:color w:val="auto"/>
                  <w:sz w:val="18"/>
                  <w:szCs w:val="18"/>
                  <w:u w:val="none"/>
                </w:rPr>
                <w:t xml:space="preserve"> and treatment. Based on scaled cost from £163.00 mean cost in 2008. (Assumed uniformly distributed with a +/- 20% uncertainty range)</w:t>
              </w:r>
            </w:hyperlink>
          </w:p>
        </w:tc>
      </w:tr>
      <w:tr w:rsidR="007C6425" w:rsidRPr="00427900" w14:paraId="5CBB7A40"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B24B7" w14:textId="77777777" w:rsidR="007C6425" w:rsidRPr="00427900" w:rsidRDefault="00F76819" w:rsidP="0056152D">
            <w:pPr>
              <w:widowControl w:val="0"/>
              <w:spacing w:line="240" w:lineRule="auto"/>
            </w:pPr>
            <w:hyperlink r:id="rId176" w:history="1">
              <w:r w:rsidR="007C6425" w:rsidRPr="00427900">
                <w:rPr>
                  <w:rStyle w:val="Hyperlink"/>
                  <w:rFonts w:cs="Calibri"/>
                  <w:color w:val="auto"/>
                  <w:sz w:val="18"/>
                  <w:szCs w:val="18"/>
                  <w:u w:val="none"/>
                </w:rPr>
                <w:t>Treatment cost per case of chronic pelvic pain per year, £</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748C2A24" w14:textId="77777777" w:rsidR="007C6425" w:rsidRPr="00427900" w:rsidRDefault="00F76819" w:rsidP="0056152D">
            <w:pPr>
              <w:widowControl w:val="0"/>
              <w:tabs>
                <w:tab w:val="right" w:pos="1735"/>
              </w:tabs>
              <w:spacing w:line="240" w:lineRule="auto"/>
            </w:pPr>
            <w:hyperlink r:id="rId177" w:history="1">
              <w:r w:rsidR="007C6425" w:rsidRPr="00427900">
                <w:rPr>
                  <w:rStyle w:val="Hyperlink"/>
                  <w:rFonts w:cs="Calibri"/>
                  <w:color w:val="auto"/>
                  <w:sz w:val="18"/>
                  <w:szCs w:val="18"/>
                  <w:u w:val="none"/>
                </w:rPr>
                <w:t>Females: ~</w:t>
              </w:r>
              <w:proofErr w:type="gramStart"/>
              <w:r w:rsidR="007C6425" w:rsidRPr="00427900">
                <w:rPr>
                  <w:rStyle w:val="Hyperlink"/>
                  <w:rFonts w:cs="Calibri"/>
                  <w:color w:val="auto"/>
                  <w:sz w:val="18"/>
                  <w:szCs w:val="18"/>
                  <w:u w:val="none"/>
                </w:rPr>
                <w:t>U(</w:t>
              </w:r>
              <w:proofErr w:type="gramEnd"/>
              <w:r w:rsidR="007C6425" w:rsidRPr="00427900">
                <w:rPr>
                  <w:rStyle w:val="Hyperlink"/>
                  <w:rFonts w:cs="Calibri"/>
                  <w:color w:val="auto"/>
                  <w:sz w:val="18"/>
                  <w:szCs w:val="18"/>
                  <w:u w:val="none"/>
                </w:rPr>
                <w:t>2,206.39-3,695.36)</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398C1D" w14:textId="089E7245" w:rsidR="007C6425" w:rsidRPr="00427900" w:rsidRDefault="00666986" w:rsidP="0056152D">
            <w:pPr>
              <w:widowControl w:val="0"/>
              <w:spacing w:line="240" w:lineRule="auto"/>
              <w:jc w:val="center"/>
            </w:pPr>
            <w:r>
              <w:rPr>
                <w:noProof/>
                <w:sz w:val="18"/>
                <w:szCs w:val="18"/>
              </w:rPr>
              <w:fldChar w:fldCharType="begin">
                <w:fldData xml:space="preserve">PEVuZE5vdGU+PENpdGU+PEF1dGhvcj5Bcm1vdXI8L0F1dGhvcj48WWVhcj4yMDE5PC9ZZWFyPjxS
ZWNOdW0+NjwvUmVjTnVtPjxEaXNwbGF5VGV4dD48c3R5bGUgZmFjZT0ic3VwZXJzY3JpcHQiPjEw
NDwvc3R5bGU+PC9EaXNwbGF5VGV4dD48cmVjb3JkPjxyZWMtbnVtYmVyPjY8L3JlYy1udW1iZXI+
PGZvcmVpZ24ta2V5cz48a2V5IGFwcD0iRU4iIGRiLWlkPSI5eDA5MHh3d3JhcjA1ZmUyNTJ0eGF0
NWFweDAwZHNmc2FlZHoiIHRpbWVzdGFtcD0iMTYwODMxMjg1MiI+Njwva2V5PjwvZm9yZWlnbi1r
ZXlzPjxyZWYtdHlwZSBuYW1lPSJKb3VybmFsIEFydGljbGUiPjE3PC9yZWYtdHlwZT48Y29udHJp
YnV0b3JzPjxhdXRob3JzPjxhdXRob3I+QXJtb3VyLCBNLjwvYXV0aG9yPjxhdXRob3I+TGF3c29u
LCBLLjwvYXV0aG9yPjxhdXRob3I+V29vZCwgQS48L2F1dGhvcj48YXV0aG9yPlNtaXRoLCBDLiBB
LjwvYXV0aG9yPjxhdXRob3I+QWJib3R0LCBKLjwvYXV0aG9yPjwvYXV0aG9ycz48L2NvbnRyaWJ1
dG9ycz48YXV0aC1hZGRyZXNzPk5JQ00gSGVhbHRoIFJlc2VhcmNoIEluc3RpdHV0ZSwgV2VzdGVy
biBTeWRuZXkgVW5pdmVyc2l0eSwgU3lkbmV5LCBOZXcgU291dGggV2FsZXMsIEF1c3RyYWxpYS4m
I3hEO1RyYW5zbGF0aW9uYWwgSGVhbHRoIFJlc2VhcmNoIEluc3RpdHV0ZSAoVEhSSSksIFdlc3Rl
cm4gU3lkbmV5IFVuaXZlcnNpdHksIFN5ZG5leSBOZXcgU291dGggV2FsZXMsIEF1c3RyYWxpYS4m
I3hEO1NjaG9vbCBvZiBXb21lbiZhcG9zO3MgYW5kIENoaWxkcmVuJmFwb3M7cyBIZWFsdGgsIFVu
aXZlcnNpdHkgb2YgTmV3IFNvdXRoIFdhbGVzLCBTeWRuZXksIE5ldyBTb3V0aCBXYWxlcywgQXVz
dHJhbGlhLjwvYXV0aC1hZGRyZXNzPjx0aXRsZXM+PHRpdGxlPlRoZSBjb3N0IG9mIGlsbG5lc3Mg
YW5kIGVjb25vbWljIGJ1cmRlbiBvZiBlbmRvbWV0cmlvc2lzIGFuZCBjaHJvbmljIHBlbHZpYyBw
YWluIGluIEF1c3RyYWxpYTogQSBuYXRpb25hbCBvbmxpbmUgc3VydmV5PC90aXRsZT48c2Vjb25k
YXJ5LXRpdGxlPlBMb1MgT25lPC9zZWNvbmRhcnktdGl0bGU+PC90aXRsZXM+PHBlcmlvZGljYWw+
PGZ1bGwtdGl0bGU+UExvUyBPbmU8L2Z1bGwtdGl0bGU+PC9wZXJpb2RpY2FsPjxwYWdlcz5lMDIy
MzMxNjwvcGFnZXM+PHZvbHVtZT4xNDwvdm9sdW1lPjxudW1iZXI+MTA8L251bWJlcj48ZWRpdGlv
bj4yMDE5LzEwLzExPC9lZGl0aW9uPjxrZXl3b3Jkcz48a2V5d29yZD5BZG9sZXNjZW50PC9rZXl3
b3JkPjxrZXl3b3JkPkFkdWx0PC9rZXl3b3JkPjxrZXl3b3JkPkF1c3RyYWxpYS9lcGlkZW1pb2xv
Z3k8L2tleXdvcmQ+PGtleXdvcmQ+Q2hyb25pYyBQYWluLyplY29ub21pY3M8L2tleXdvcmQ+PGtl
eXdvcmQ+KkNvc3Qgb2YgSWxsbmVzczwva2V5d29yZD48a2V5d29yZD5FbmRvbWV0cmlvc2lzL2Rp
YWdub3Npcy8qZWNvbm9taWNzPC9rZXl3b3JkPjxrZXl3b3JkPkZlbWFsZTwva2V5d29yZD48a2V5
d29yZD5IdW1hbnM8L2tleXdvcmQ+PGtleXdvcmQ+KkludGVybmV0PC9rZXl3b3JkPjxrZXl3b3Jk
PlBlbHZpYyBQYWluLyplY29ub21pY3M8L2tleXdvcmQ+PGtleXdvcmQ+U2V2ZXJpdHkgb2YgSWxs
bmVzcyBJbmRleDwva2V5d29yZD48a2V5d29yZD4qU3VydmV5cyBhbmQgUXVlc3Rpb25uYWlyZXM8
L2tleXdvcmQ+PGtleXdvcmQ+WW91bmcgQWR1bHQ8L2tleXdvcmQ+PC9rZXl3b3Jkcz48ZGF0ZXM+
PHllYXI+MjAxOTwveWVhcj48L2RhdGVzPjxpc2JuPjE5MzItNjIwMyAoRWxlY3Ryb25pYykmI3hE
OzE5MzItNjIwMyAoTGlua2luZyk8L2lzYm4+PGFjY2Vzc2lvbi1udW0+MzE2MDAyNDE8L2FjY2Vz
c2lvbi1udW0+PHVybHM+PHJlbGF0ZWQtdXJscz48dXJsPmh0dHBzOi8vd3d3Lm5jYmkubmxtLm5p
aC5nb3YvcHVibWVkLzMxNjAwMjQxPC91cmw+PC9yZWxhdGVkLXVybHM+PC91cmxzPjxjdXN0b20y
PlBNQzY3ODY1ODcgZm9sbG93aW5nIGNvbXBldGluZyBpbnRlcmVzdHM6IE1BLENTLCBBVDogQXMg
YSBtZWRpY2FsIHJlc2VhcmNoIGluc3RpdHV0ZSwgTklDTSBIZWFsdGggUmVzZWFyY2ggSW5zdGl0
dXRlIHJlY2VpdmVzIHJlc2VhcmNoIGdyYW50cyBhbmQgZG9uYXRpb25zIGZyb20gZm91bmRhdGlv
bnMsIHVuaXZlcnNpdGllcywgZ292ZXJubWVudCBhZ2VuY2llcyBhbmQgaW5kdXN0cnkuIFNwb25z
b3JzIGFuZCBkb25vcnMgcHJvdmlkZSB1bnRpZWQgYW5kIHRpZWQgZnVuZGluZyBmb3Igd29yayB0
byBhZHZhbmNlIHRoZSB2aXNpb24gYW5kIG1pc3Npb24gb2YgdGhlIEluc3RpdHV0ZS4gVGhpcyBz
dHVkeSB3YXMgbm90IHNwZWNpZmljYWxseSBzdXBwb3J0ZWQgYnkgZG9ub3Igb3Igc3BvbnNvciBm
dW5kaW5nIHRvIE5JQ00uIEpBOiByZXBvcnRzIGhlIGlzIGEgY29tbWl0dGVlIG1lbWJlciBmb3Ig
dGhlIEVuZG9tZXRyaW9zaXMgTmF0aW9uYWwgQWN0aW9uIHBsYW4gaW1wbGVtZW50YXRpb24gY29t
bWl0dGVlIGluIEF1c3RyYWxpYSBhbmQgdGhlIHByZXNpZGVudCBvZiB0aGUgQXVzdHJhbGFzaWFu
IEd5bmFlY29sb2dpY2FsIEVuZG9zY29weSBhbmQgU3VyZ2VyeSAoQUdFUykgU29jaWV0eS4gVGhp
cyBkb2VzIG5vdCBhbHRlciBvdXIgYWRoZXJlbmNlIHRvIFBMT1MgT05FIHBvbGljaWVzIG9uIHNo
YXJpbmcgZGF0YSBhbmQgbWF0ZXJpYWxzLjwvY3VzdG9tMj48ZWxlY3Ryb25pYy1yZXNvdXJjZS1u
dW0+MTAuMTM3MS9qb3VybmFsLnBvbmUuMDIyMzMxNjwvZWxlY3Ryb25pYy1yZXNvdXJjZS1udW0+
PC9yZWNvcmQ+PC9DaXRlPjwvRW5kTm90ZT5=
</w:fldData>
              </w:fldChar>
            </w:r>
            <w:r w:rsidR="00392EB3">
              <w:rPr>
                <w:noProof/>
                <w:sz w:val="18"/>
                <w:szCs w:val="18"/>
              </w:rPr>
              <w:instrText xml:space="preserve"> ADDIN EN.CITE </w:instrText>
            </w:r>
            <w:r w:rsidR="00392EB3">
              <w:rPr>
                <w:noProof/>
                <w:sz w:val="18"/>
                <w:szCs w:val="18"/>
              </w:rPr>
              <w:fldChar w:fldCharType="begin">
                <w:fldData xml:space="preserve">PEVuZE5vdGU+PENpdGU+PEF1dGhvcj5Bcm1vdXI8L0F1dGhvcj48WWVhcj4yMDE5PC9ZZWFyPjxS
ZWNOdW0+NjwvUmVjTnVtPjxEaXNwbGF5VGV4dD48c3R5bGUgZmFjZT0ic3VwZXJzY3JpcHQiPjEw
NDwvc3R5bGU+PC9EaXNwbGF5VGV4dD48cmVjb3JkPjxyZWMtbnVtYmVyPjY8L3JlYy1udW1iZXI+
PGZvcmVpZ24ta2V5cz48a2V5IGFwcD0iRU4iIGRiLWlkPSI5eDA5MHh3d3JhcjA1ZmUyNTJ0eGF0
NWFweDAwZHNmc2FlZHoiIHRpbWVzdGFtcD0iMTYwODMxMjg1MiI+Njwva2V5PjwvZm9yZWlnbi1r
ZXlzPjxyZWYtdHlwZSBuYW1lPSJKb3VybmFsIEFydGljbGUiPjE3PC9yZWYtdHlwZT48Y29udHJp
YnV0b3JzPjxhdXRob3JzPjxhdXRob3I+QXJtb3VyLCBNLjwvYXV0aG9yPjxhdXRob3I+TGF3c29u
LCBLLjwvYXV0aG9yPjxhdXRob3I+V29vZCwgQS48L2F1dGhvcj48YXV0aG9yPlNtaXRoLCBDLiBB
LjwvYXV0aG9yPjxhdXRob3I+QWJib3R0LCBKLjwvYXV0aG9yPjwvYXV0aG9ycz48L2NvbnRyaWJ1
dG9ycz48YXV0aC1hZGRyZXNzPk5JQ00gSGVhbHRoIFJlc2VhcmNoIEluc3RpdHV0ZSwgV2VzdGVy
biBTeWRuZXkgVW5pdmVyc2l0eSwgU3lkbmV5LCBOZXcgU291dGggV2FsZXMsIEF1c3RyYWxpYS4m
I3hEO1RyYW5zbGF0aW9uYWwgSGVhbHRoIFJlc2VhcmNoIEluc3RpdHV0ZSAoVEhSSSksIFdlc3Rl
cm4gU3lkbmV5IFVuaXZlcnNpdHksIFN5ZG5leSBOZXcgU291dGggV2FsZXMsIEF1c3RyYWxpYS4m
I3hEO1NjaG9vbCBvZiBXb21lbiZhcG9zO3MgYW5kIENoaWxkcmVuJmFwb3M7cyBIZWFsdGgsIFVu
aXZlcnNpdHkgb2YgTmV3IFNvdXRoIFdhbGVzLCBTeWRuZXksIE5ldyBTb3V0aCBXYWxlcywgQXVz
dHJhbGlhLjwvYXV0aC1hZGRyZXNzPjx0aXRsZXM+PHRpdGxlPlRoZSBjb3N0IG9mIGlsbG5lc3Mg
YW5kIGVjb25vbWljIGJ1cmRlbiBvZiBlbmRvbWV0cmlvc2lzIGFuZCBjaHJvbmljIHBlbHZpYyBw
YWluIGluIEF1c3RyYWxpYTogQSBuYXRpb25hbCBvbmxpbmUgc3VydmV5PC90aXRsZT48c2Vjb25k
YXJ5LXRpdGxlPlBMb1MgT25lPC9zZWNvbmRhcnktdGl0bGU+PC90aXRsZXM+PHBlcmlvZGljYWw+
PGZ1bGwtdGl0bGU+UExvUyBPbmU8L2Z1bGwtdGl0bGU+PC9wZXJpb2RpY2FsPjxwYWdlcz5lMDIy
MzMxNjwvcGFnZXM+PHZvbHVtZT4xNDwvdm9sdW1lPjxudW1iZXI+MTA8L251bWJlcj48ZWRpdGlv
bj4yMDE5LzEwLzExPC9lZGl0aW9uPjxrZXl3b3Jkcz48a2V5d29yZD5BZG9sZXNjZW50PC9rZXl3
b3JkPjxrZXl3b3JkPkFkdWx0PC9rZXl3b3JkPjxrZXl3b3JkPkF1c3RyYWxpYS9lcGlkZW1pb2xv
Z3k8L2tleXdvcmQ+PGtleXdvcmQ+Q2hyb25pYyBQYWluLyplY29ub21pY3M8L2tleXdvcmQ+PGtl
eXdvcmQ+KkNvc3Qgb2YgSWxsbmVzczwva2V5d29yZD48a2V5d29yZD5FbmRvbWV0cmlvc2lzL2Rp
YWdub3Npcy8qZWNvbm9taWNzPC9rZXl3b3JkPjxrZXl3b3JkPkZlbWFsZTwva2V5d29yZD48a2V5
d29yZD5IdW1hbnM8L2tleXdvcmQ+PGtleXdvcmQ+KkludGVybmV0PC9rZXl3b3JkPjxrZXl3b3Jk
PlBlbHZpYyBQYWluLyplY29ub21pY3M8L2tleXdvcmQ+PGtleXdvcmQ+U2V2ZXJpdHkgb2YgSWxs
bmVzcyBJbmRleDwva2V5d29yZD48a2V5d29yZD4qU3VydmV5cyBhbmQgUXVlc3Rpb25uYWlyZXM8
L2tleXdvcmQ+PGtleXdvcmQ+WW91bmcgQWR1bHQ8L2tleXdvcmQ+PC9rZXl3b3Jkcz48ZGF0ZXM+
PHllYXI+MjAxOTwveWVhcj48L2RhdGVzPjxpc2JuPjE5MzItNjIwMyAoRWxlY3Ryb25pYykmI3hE
OzE5MzItNjIwMyAoTGlua2luZyk8L2lzYm4+PGFjY2Vzc2lvbi1udW0+MzE2MDAyNDE8L2FjY2Vz
c2lvbi1udW0+PHVybHM+PHJlbGF0ZWQtdXJscz48dXJsPmh0dHBzOi8vd3d3Lm5jYmkubmxtLm5p
aC5nb3YvcHVibWVkLzMxNjAwMjQxPC91cmw+PC9yZWxhdGVkLXVybHM+PC91cmxzPjxjdXN0b20y
PlBNQzY3ODY1ODcgZm9sbG93aW5nIGNvbXBldGluZyBpbnRlcmVzdHM6IE1BLENTLCBBVDogQXMg
YSBtZWRpY2FsIHJlc2VhcmNoIGluc3RpdHV0ZSwgTklDTSBIZWFsdGggUmVzZWFyY2ggSW5zdGl0
dXRlIHJlY2VpdmVzIHJlc2VhcmNoIGdyYW50cyBhbmQgZG9uYXRpb25zIGZyb20gZm91bmRhdGlv
bnMsIHVuaXZlcnNpdGllcywgZ292ZXJubWVudCBhZ2VuY2llcyBhbmQgaW5kdXN0cnkuIFNwb25z
b3JzIGFuZCBkb25vcnMgcHJvdmlkZSB1bnRpZWQgYW5kIHRpZWQgZnVuZGluZyBmb3Igd29yayB0
byBhZHZhbmNlIHRoZSB2aXNpb24gYW5kIG1pc3Npb24gb2YgdGhlIEluc3RpdHV0ZS4gVGhpcyBz
dHVkeSB3YXMgbm90IHNwZWNpZmljYWxseSBzdXBwb3J0ZWQgYnkgZG9ub3Igb3Igc3BvbnNvciBm
dW5kaW5nIHRvIE5JQ00uIEpBOiByZXBvcnRzIGhlIGlzIGEgY29tbWl0dGVlIG1lbWJlciBmb3Ig
dGhlIEVuZG9tZXRyaW9zaXMgTmF0aW9uYWwgQWN0aW9uIHBsYW4gaW1wbGVtZW50YXRpb24gY29t
bWl0dGVlIGluIEF1c3RyYWxpYSBhbmQgdGhlIHByZXNpZGVudCBvZiB0aGUgQXVzdHJhbGFzaWFu
IEd5bmFlY29sb2dpY2FsIEVuZG9zY29weSBhbmQgU3VyZ2VyeSAoQUdFUykgU29jaWV0eS4gVGhp
cyBkb2VzIG5vdCBhbHRlciBvdXIgYWRoZXJlbmNlIHRvIFBMT1MgT05FIHBvbGljaWVzIG9uIHNo
YXJpbmcgZGF0YSBhbmQgbWF0ZXJpYWxzLjwvY3VzdG9tMj48ZWxlY3Ryb25pYy1yZXNvdXJjZS1u
dW0+MTAuMTM3MS9qb3VybmFsLnBvbmUuMDIyMzMxNjwvZWxlY3Ryb25pYy1yZXNvdXJjZS1udW0+
PC9yZWNvcmQ+PC9DaXRlPjwvRW5kTm90ZT5=
</w:fldData>
              </w:fldChar>
            </w:r>
            <w:r w:rsidR="00392EB3">
              <w:rPr>
                <w:noProof/>
                <w:sz w:val="18"/>
                <w:szCs w:val="18"/>
              </w:rPr>
              <w:instrText xml:space="preserve"> ADDIN EN.CITE.DATA </w:instrText>
            </w:r>
            <w:r w:rsidR="00392EB3">
              <w:rPr>
                <w:noProof/>
                <w:sz w:val="18"/>
                <w:szCs w:val="18"/>
              </w:rPr>
            </w:r>
            <w:r w:rsidR="00392EB3">
              <w:rPr>
                <w:noProof/>
                <w:sz w:val="18"/>
                <w:szCs w:val="18"/>
              </w:rPr>
              <w:fldChar w:fldCharType="end"/>
            </w:r>
            <w:r>
              <w:rPr>
                <w:noProof/>
                <w:sz w:val="18"/>
                <w:szCs w:val="18"/>
              </w:rPr>
            </w:r>
            <w:r>
              <w:rPr>
                <w:noProof/>
                <w:sz w:val="18"/>
                <w:szCs w:val="18"/>
              </w:rPr>
              <w:fldChar w:fldCharType="separate"/>
            </w:r>
            <w:r w:rsidR="00392EB3" w:rsidRPr="00392EB3">
              <w:rPr>
                <w:noProof/>
                <w:sz w:val="18"/>
                <w:szCs w:val="18"/>
                <w:vertAlign w:val="superscript"/>
              </w:rPr>
              <w:t>104</w:t>
            </w:r>
            <w:r>
              <w:rPr>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C117D0" w14:textId="77777777" w:rsidR="007C6425" w:rsidRPr="00427900" w:rsidRDefault="00F76819" w:rsidP="0056152D">
            <w:pPr>
              <w:widowControl w:val="0"/>
              <w:spacing w:line="240" w:lineRule="auto"/>
            </w:pPr>
            <w:hyperlink r:id="rId178" w:history="1">
              <w:r w:rsidR="007C6425" w:rsidRPr="00427900">
                <w:rPr>
                  <w:rStyle w:val="Hyperlink"/>
                  <w:rFonts w:cs="Calibri"/>
                  <w:color w:val="auto"/>
                  <w:sz w:val="18"/>
                  <w:szCs w:val="18"/>
                  <w:u w:val="none"/>
                </w:rPr>
                <w:t>Based on study in Australia, which has comparable costs to the UK. Average per person, per year costs for healthcare were estimated to be International $2528-4234 for total health costs in 2017. We translate to UK currency and scale to 2020 costs. We assume on average that chronic pelvic pain will start exactly mid-way throughout the year in which it is contracted.</w:t>
              </w:r>
            </w:hyperlink>
          </w:p>
        </w:tc>
      </w:tr>
      <w:tr w:rsidR="007C6425" w:rsidRPr="00427900" w14:paraId="10720316"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4DD47A" w14:textId="77777777" w:rsidR="007C6425" w:rsidRPr="00427900" w:rsidRDefault="00F76819" w:rsidP="0056152D">
            <w:pPr>
              <w:widowControl w:val="0"/>
              <w:spacing w:line="240" w:lineRule="auto"/>
            </w:pPr>
            <w:hyperlink r:id="rId179" w:history="1">
              <w:r w:rsidR="007C6425" w:rsidRPr="00427900">
                <w:rPr>
                  <w:rStyle w:val="Hyperlink"/>
                  <w:rFonts w:cs="Calibri"/>
                  <w:color w:val="auto"/>
                  <w:sz w:val="18"/>
                  <w:szCs w:val="18"/>
                  <w:u w:val="none"/>
                </w:rPr>
                <w:t>Treatment cost per case of ectopic pregnancy, £</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07DCFD07" w14:textId="77777777" w:rsidR="007C6425" w:rsidRPr="00427900" w:rsidRDefault="00F76819" w:rsidP="0056152D">
            <w:pPr>
              <w:widowControl w:val="0"/>
              <w:tabs>
                <w:tab w:val="right" w:pos="1735"/>
              </w:tabs>
              <w:spacing w:line="240" w:lineRule="auto"/>
            </w:pPr>
            <w:hyperlink r:id="rId180" w:history="1">
              <w:r w:rsidR="007C6425" w:rsidRPr="00427900">
                <w:rPr>
                  <w:rStyle w:val="Hyperlink"/>
                  <w:rFonts w:cs="Calibri"/>
                  <w:color w:val="auto"/>
                  <w:sz w:val="18"/>
                  <w:szCs w:val="18"/>
                  <w:u w:val="none"/>
                </w:rPr>
                <w:t>Females: ~</w:t>
              </w:r>
              <w:proofErr w:type="gramStart"/>
              <w:r w:rsidR="007C6425" w:rsidRPr="00427900">
                <w:rPr>
                  <w:rStyle w:val="Hyperlink"/>
                  <w:rFonts w:cs="Calibri"/>
                  <w:color w:val="auto"/>
                  <w:sz w:val="18"/>
                  <w:szCs w:val="18"/>
                  <w:u w:val="none"/>
                </w:rPr>
                <w:t>U(</w:t>
              </w:r>
              <w:proofErr w:type="gramEnd"/>
              <w:r w:rsidR="007C6425" w:rsidRPr="00427900">
                <w:rPr>
                  <w:rStyle w:val="Hyperlink"/>
                  <w:rFonts w:cs="Calibri"/>
                  <w:color w:val="auto"/>
                  <w:sz w:val="18"/>
                  <w:szCs w:val="18"/>
                  <w:u w:val="none"/>
                </w:rPr>
                <w:t>1,119.94-1,679.90)</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3AB91" w14:textId="66D6D8BC" w:rsidR="007C6425" w:rsidRPr="00427900" w:rsidRDefault="00666986" w:rsidP="0056152D">
            <w:pPr>
              <w:widowControl w:val="0"/>
              <w:spacing w:line="240" w:lineRule="auto"/>
              <w:jc w:val="center"/>
            </w:pPr>
            <w:r>
              <w:rPr>
                <w:i/>
                <w:iCs/>
                <w:noProof/>
                <w:sz w:val="18"/>
                <w:szCs w:val="18"/>
              </w:rPr>
              <w:fldChar w:fldCharType="begin"/>
            </w:r>
            <w:r w:rsidR="00392EB3">
              <w:rPr>
                <w:i/>
                <w:iCs/>
                <w:noProof/>
                <w:sz w:val="18"/>
                <w:szCs w:val="18"/>
              </w:rPr>
              <w:instrText xml:space="preserve"> ADDIN EN.CITE &lt;EndNote&gt;&lt;Cite&gt;&lt;Author&gt;Thomas&lt;/Author&gt;&lt;Year&gt;2013&lt;/Year&gt;&lt;RecNum&gt;106&lt;/RecNum&gt;&lt;DisplayText&gt;&lt;style face="superscript"&gt;105&lt;/style&gt;&lt;/DisplayText&gt;&lt;record&gt;&lt;rec-number&gt;106&lt;/rec-number&gt;&lt;foreign-keys&gt;&lt;key app="EN" db-id="9x090xwwrar05fe252txat5apx00dsfsaedz" timestamp="1608312856"&gt;106&lt;/key&gt;&lt;/foreign-keys&gt;&lt;ref-type name="Journal Article"&gt;17&lt;/ref-type&gt;&lt;contributors&gt;&lt;authors&gt;&lt;author&gt;Thomas, C. M.&lt;/author&gt;&lt;author&gt;Cameron, S.&lt;/author&gt;&lt;/authors&gt;&lt;/contributors&gt;&lt;auth-address&gt;Cambridge, UK.&lt;/auth-address&gt;&lt;titles&gt;&lt;title&gt;Can we reduce costs and prevent more unintended pregnancies? A cost of illness and cost-effectiveness study comparing two methods of EHC&lt;/title&gt;&lt;secondary-title&gt;BMJ Open&lt;/secondary-title&gt;&lt;alt-title&gt;BMJ open&lt;/alt-title&gt;&lt;/titles&gt;&lt;periodical&gt;&lt;full-title&gt;BMJ Open&lt;/full-title&gt;&lt;/periodical&gt;&lt;alt-periodical&gt;&lt;full-title&gt;BMJ Open&lt;/full-title&gt;&lt;/alt-periodical&gt;&lt;pages&gt;e003815&lt;/pages&gt;&lt;volume&gt;3&lt;/volume&gt;&lt;number&gt;12&lt;/number&gt;&lt;edition&gt;2013/12/20&lt;/edition&gt;&lt;keywords&gt;&lt;keyword&gt;Health Economics&lt;/keyword&gt;&lt;keyword&gt;Public Health&lt;/keyword&gt;&lt;keyword&gt;Sexual Medicine&lt;/keyword&gt;&lt;/keywords&gt;&lt;dates&gt;&lt;year&gt;2013&lt;/year&gt;&lt;pub-dates&gt;&lt;date&gt;Dec 18&lt;/date&gt;&lt;/pub-dates&gt;&lt;/dates&gt;&lt;isbn&gt;2044-6055 (Print)&amp;#xD;2044-6055 (Linking)&lt;/isbn&gt;&lt;accession-num&gt;24353255&lt;/accession-num&gt;&lt;urls&gt;&lt;related-urls&gt;&lt;url&gt;https://www.ncbi.nlm.nih.gov/pubmed/24353255&lt;/url&gt;&lt;/related-urls&gt;&lt;/urls&gt;&lt;custom2&gt;PMC3884700&lt;/custom2&gt;&lt;electronic-resource-num&gt;10.1136/bmjopen-2013-003815&lt;/electronic-resource-num&gt;&lt;/record&gt;&lt;/Cite&gt;&lt;/EndNote&gt;</w:instrText>
            </w:r>
            <w:r>
              <w:rPr>
                <w:i/>
                <w:iCs/>
                <w:noProof/>
                <w:sz w:val="18"/>
                <w:szCs w:val="18"/>
              </w:rPr>
              <w:fldChar w:fldCharType="separate"/>
            </w:r>
            <w:r w:rsidR="00392EB3" w:rsidRPr="00392EB3">
              <w:rPr>
                <w:i/>
                <w:iCs/>
                <w:noProof/>
                <w:sz w:val="18"/>
                <w:szCs w:val="18"/>
                <w:vertAlign w:val="superscript"/>
              </w:rPr>
              <w:t>105</w:t>
            </w:r>
            <w:r>
              <w:rPr>
                <w:i/>
                <w:iCs/>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39B218" w14:textId="77777777" w:rsidR="007C6425" w:rsidRPr="00427900" w:rsidRDefault="00F76819" w:rsidP="0056152D">
            <w:pPr>
              <w:widowControl w:val="0"/>
              <w:spacing w:line="240" w:lineRule="auto"/>
            </w:pPr>
            <w:hyperlink r:id="rId181" w:history="1">
              <w:r w:rsidR="007C6425" w:rsidRPr="00427900">
                <w:rPr>
                  <w:rStyle w:val="Hyperlink"/>
                  <w:rFonts w:cs="Calibri"/>
                  <w:color w:val="auto"/>
                  <w:sz w:val="18"/>
                  <w:szCs w:val="18"/>
                  <w:u w:val="none"/>
                </w:rPr>
                <w:t>Based on scaled cost from £1228 mean cost in 2008. (Assumed uniformly distributed with a +/- 20% uncertainty range)</w:t>
              </w:r>
            </w:hyperlink>
          </w:p>
        </w:tc>
      </w:tr>
      <w:tr w:rsidR="007C6425" w:rsidRPr="00427900" w14:paraId="7613C959"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D1799" w14:textId="77777777" w:rsidR="007C6425" w:rsidRPr="00427900" w:rsidRDefault="00F76819" w:rsidP="0056152D">
            <w:pPr>
              <w:widowControl w:val="0"/>
              <w:spacing w:line="240" w:lineRule="auto"/>
            </w:pPr>
            <w:hyperlink r:id="rId182" w:history="1">
              <w:r w:rsidR="007C6425" w:rsidRPr="00427900">
                <w:rPr>
                  <w:rStyle w:val="Hyperlink"/>
                  <w:rFonts w:cs="Calibri"/>
                  <w:color w:val="auto"/>
                  <w:sz w:val="18"/>
                  <w:szCs w:val="18"/>
                  <w:u w:val="none"/>
                </w:rPr>
                <w:t>Treatment cost per case of tubular infertility, £</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22AEE954" w14:textId="77777777" w:rsidR="007C6425" w:rsidRPr="00427900" w:rsidRDefault="00F76819" w:rsidP="0056152D">
            <w:pPr>
              <w:widowControl w:val="0"/>
              <w:spacing w:line="240" w:lineRule="auto"/>
            </w:pPr>
            <w:hyperlink r:id="rId183" w:history="1">
              <w:r w:rsidR="007C6425" w:rsidRPr="00427900">
                <w:rPr>
                  <w:rStyle w:val="Hyperlink"/>
                  <w:rFonts w:cs="Calibri"/>
                  <w:color w:val="auto"/>
                  <w:sz w:val="18"/>
                  <w:szCs w:val="18"/>
                  <w:u w:val="none"/>
                </w:rPr>
                <w:t>Females: ~</w:t>
              </w:r>
              <w:proofErr w:type="gramStart"/>
              <w:r w:rsidR="007C6425" w:rsidRPr="00427900">
                <w:rPr>
                  <w:rStyle w:val="Hyperlink"/>
                  <w:rFonts w:cs="Calibri"/>
                  <w:color w:val="auto"/>
                  <w:sz w:val="18"/>
                  <w:szCs w:val="18"/>
                  <w:u w:val="none"/>
                </w:rPr>
                <w:t>U(</w:t>
              </w:r>
              <w:proofErr w:type="gramEnd"/>
              <w:r w:rsidR="007C6425" w:rsidRPr="00427900">
                <w:rPr>
                  <w:rStyle w:val="Hyperlink"/>
                  <w:rFonts w:cs="Calibri"/>
                  <w:color w:val="auto"/>
                  <w:sz w:val="18"/>
                  <w:szCs w:val="18"/>
                  <w:u w:val="none"/>
                </w:rPr>
                <w:t>699.55-6,295.97)</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9FD75" w14:textId="6EAC4295" w:rsidR="007C6425" w:rsidRPr="00427900" w:rsidRDefault="00666986" w:rsidP="0056152D">
            <w:pPr>
              <w:widowControl w:val="0"/>
              <w:spacing w:line="240" w:lineRule="auto"/>
              <w:jc w:val="center"/>
            </w:pPr>
            <w:r>
              <w:rPr>
                <w:noProof/>
                <w:sz w:val="18"/>
                <w:szCs w:val="18"/>
              </w:rPr>
              <w:fldChar w:fldCharType="begin"/>
            </w:r>
            <w:r w:rsidR="00392EB3">
              <w:rPr>
                <w:noProof/>
                <w:sz w:val="18"/>
                <w:szCs w:val="18"/>
              </w:rPr>
              <w:instrText xml:space="preserve"> ADDIN EN.CITE &lt;EndNote&gt;&lt;Cite&gt;&lt;Author&gt;National Institute for Healthcare and Excellence (NICE)&lt;/Author&gt;&lt;Year&gt;2013&lt;/Year&gt;&lt;RecNum&gt;5&lt;/RecNum&gt;&lt;DisplayText&gt;&lt;style face="superscript"&gt;106&lt;/style&gt;&lt;/DisplayText&gt;&lt;record&gt;&lt;rec-number&gt;5&lt;/rec-number&gt;&lt;foreign-keys&gt;&lt;key app="EN" db-id="9x090xwwrar05fe252txat5apx00dsfsaedz" timestamp="1608312852"&gt;5&lt;/key&gt;&lt;/foreign-keys&gt;&lt;ref-type name="Journal Article"&gt;17&lt;/ref-type&gt;&lt;contributors&gt;&lt;authors&gt;&lt;author&gt;National Institute for Healthcare and Excellence (NICE),&lt;/author&gt;&lt;/authors&gt;&lt;/contributors&gt;&lt;titles&gt;&lt;title&gt;Fertility: assessment and treatment for people with fertility problems&lt;/title&gt;&lt;/titles&gt;&lt;dates&gt;&lt;year&gt;2013&lt;/year&gt;&lt;/dates&gt;&lt;urls&gt;&lt;/urls&gt;&lt;/record&gt;&lt;/Cite&gt;&lt;/EndNote&gt;</w:instrText>
            </w:r>
            <w:r>
              <w:rPr>
                <w:noProof/>
                <w:sz w:val="18"/>
                <w:szCs w:val="18"/>
              </w:rPr>
              <w:fldChar w:fldCharType="separate"/>
            </w:r>
            <w:r w:rsidR="00392EB3" w:rsidRPr="00392EB3">
              <w:rPr>
                <w:noProof/>
                <w:sz w:val="18"/>
                <w:szCs w:val="18"/>
                <w:vertAlign w:val="superscript"/>
              </w:rPr>
              <w:t>106</w:t>
            </w:r>
            <w:r>
              <w:rPr>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BD2A7C" w14:textId="77777777" w:rsidR="007C6425" w:rsidRPr="00427900" w:rsidRDefault="00F76819" w:rsidP="0056152D">
            <w:pPr>
              <w:widowControl w:val="0"/>
              <w:spacing w:line="240" w:lineRule="auto"/>
            </w:pPr>
            <w:hyperlink r:id="rId184" w:history="1">
              <w:r w:rsidR="007C6425" w:rsidRPr="00427900">
                <w:rPr>
                  <w:rStyle w:val="Hyperlink"/>
                  <w:rFonts w:cs="Calibri"/>
                  <w:color w:val="auto"/>
                  <w:sz w:val="18"/>
                  <w:szCs w:val="18"/>
                  <w:u w:val="none"/>
                </w:rPr>
                <w:t>Costed on average as one round of in-vitro fertilisation (IVF), scaled from £3,123 in 2013. However, as the proportion of women with tubular infertility who will undergo IVF is unknown and the average number of IVF treatments given to couples in the UK is 1.8, we assume a uniform distribution and include a wide +/- 80% to encapsulate a large degree of uncertainty.</w:t>
              </w:r>
            </w:hyperlink>
          </w:p>
        </w:tc>
      </w:tr>
      <w:tr w:rsidR="007C6425" w:rsidRPr="00427900" w14:paraId="48C25EB9"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204BDF" w14:textId="77777777" w:rsidR="007C6425" w:rsidRPr="00427900" w:rsidRDefault="00F76819" w:rsidP="0056152D">
            <w:pPr>
              <w:widowControl w:val="0"/>
              <w:spacing w:line="240" w:lineRule="auto"/>
            </w:pPr>
            <w:hyperlink r:id="rId185" w:history="1">
              <w:r w:rsidR="007C6425" w:rsidRPr="00427900">
                <w:rPr>
                  <w:rStyle w:val="Hyperlink"/>
                  <w:rFonts w:cs="Calibri"/>
                  <w:color w:val="auto"/>
                  <w:sz w:val="18"/>
                  <w:szCs w:val="18"/>
                  <w:u w:val="none"/>
                </w:rPr>
                <w:t>Treatment cost per case of epididymitis, £</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220BA39F" w14:textId="77777777" w:rsidR="007C6425" w:rsidRPr="00427900" w:rsidRDefault="00F76819" w:rsidP="0056152D">
            <w:pPr>
              <w:widowControl w:val="0"/>
              <w:spacing w:line="240" w:lineRule="auto"/>
            </w:pPr>
            <w:hyperlink r:id="rId186" w:history="1">
              <w:r w:rsidR="007C6425" w:rsidRPr="00427900">
                <w:rPr>
                  <w:rStyle w:val="Hyperlink"/>
                  <w:rFonts w:cs="Calibri"/>
                  <w:color w:val="auto"/>
                  <w:sz w:val="18"/>
                  <w:szCs w:val="18"/>
                  <w:u w:val="none"/>
                </w:rPr>
                <w:t>Males: ~</w:t>
              </w:r>
              <w:proofErr w:type="gramStart"/>
              <w:r w:rsidR="007C6425" w:rsidRPr="00427900">
                <w:rPr>
                  <w:rStyle w:val="Hyperlink"/>
                  <w:rFonts w:cs="Calibri"/>
                  <w:color w:val="auto"/>
                  <w:sz w:val="18"/>
                  <w:szCs w:val="18"/>
                  <w:u w:val="none"/>
                </w:rPr>
                <w:t>U(</w:t>
              </w:r>
              <w:proofErr w:type="gramEnd"/>
              <w:r w:rsidR="007C6425" w:rsidRPr="00427900">
                <w:rPr>
                  <w:rStyle w:val="Hyperlink"/>
                  <w:rFonts w:cs="Calibri"/>
                  <w:color w:val="auto"/>
                  <w:sz w:val="18"/>
                  <w:szCs w:val="18"/>
                  <w:u w:val="none"/>
                </w:rPr>
                <w:t>164.30-246.46)</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0DD1C" w14:textId="0851D7BC" w:rsidR="007C6425" w:rsidRPr="00427900" w:rsidRDefault="00666986" w:rsidP="0056152D">
            <w:pPr>
              <w:widowControl w:val="0"/>
              <w:spacing w:line="240" w:lineRule="auto"/>
              <w:jc w:val="center"/>
            </w:pPr>
            <w:r>
              <w:rPr>
                <w:noProof/>
                <w:sz w:val="18"/>
                <w:szCs w:val="18"/>
              </w:rPr>
              <w:fldChar w:fldCharType="begin"/>
            </w:r>
            <w:r w:rsidR="00392EB3">
              <w:rPr>
                <w:noProof/>
                <w:sz w:val="18"/>
                <w:szCs w:val="18"/>
              </w:rPr>
              <w:instrText xml:space="preserve"> ADDIN EN.CITE &lt;EndNote&gt;&lt;Cite&gt;&lt;Author&gt;Adams&lt;/Author&gt;&lt;Year&gt;2007&lt;/Year&gt;&lt;RecNum&gt;12&lt;/RecNum&gt;&lt;DisplayText&gt;&lt;style face="superscript"&gt;107&lt;/style&gt;&lt;/DisplayText&gt;&lt;record&gt;&lt;rec-number&gt;12&lt;/rec-number&gt;&lt;foreign-keys&gt;&lt;key app="EN" db-id="9x090xwwrar05fe252txat5apx00dsfsaedz" timestamp="1608312852"&gt;12&lt;/key&gt;&lt;/foreign-keys&gt;&lt;ref-type name="Journal Article"&gt;17&lt;/ref-type&gt;&lt;contributors&gt;&lt;authors&gt;&lt;author&gt;Adams, E. J.&lt;/author&gt;&lt;author&gt;Turner, K. M.&lt;/author&gt;&lt;author&gt;Edmunds, W. J.&lt;/author&gt;&lt;/authors&gt;&lt;/contributors&gt;&lt;auth-address&gt;Modelling &amp;amp; Economics Unit, Health Protection Agency, 61 Colindale Avenue, Colindale, London NW9 5EQ, UK.&lt;/auth-address&gt;&lt;titles&gt;&lt;title&gt;The cost effectiveness of opportunistic chlamydia screening in England&lt;/title&gt;&lt;secondary-title&gt;Sex Transm Infect&lt;/secondary-title&gt;&lt;/titles&gt;&lt;periodical&gt;&lt;full-title&gt;Sex Transm Infect&lt;/full-title&gt;&lt;/periodical&gt;&lt;pages&gt;267-74; discussion 274-5&lt;/pages&gt;&lt;volume&gt;83&lt;/volume&gt;&lt;number&gt;4&lt;/number&gt;&lt;edition&gt;2007/05/04&lt;/edition&gt;&lt;keywords&gt;&lt;keyword&gt;Adult&lt;/keyword&gt;&lt;keyword&gt;Chlamydia Infections/economics/*prevention &amp;amp; control&lt;/keyword&gt;&lt;keyword&gt;*Chlamydia trachomatis&lt;/keyword&gt;&lt;keyword&gt;Contact Tracing&lt;/keyword&gt;&lt;keyword&gt;Cost-Benefit Analysis&lt;/keyword&gt;&lt;keyword&gt;Female&lt;/keyword&gt;&lt;keyword&gt;Humans&lt;/keyword&gt;&lt;keyword&gt;Male&lt;/keyword&gt;&lt;keyword&gt;Mass Screening/*economics&lt;/keyword&gt;&lt;keyword&gt;Multivariate Analysis&lt;/keyword&gt;&lt;keyword&gt;Pelvic Inflammatory Disease/economics/prevention &amp;amp; control&lt;/keyword&gt;&lt;keyword&gt;Quality-Adjusted Life Years&lt;/keyword&gt;&lt;keyword&gt;United Kingdom&lt;/keyword&gt;&lt;/keywords&gt;&lt;dates&gt;&lt;year&gt;2007&lt;/year&gt;&lt;pub-dates&gt;&lt;date&gt;Jul&lt;/date&gt;&lt;/pub-dates&gt;&lt;/dates&gt;&lt;isbn&gt;1368-4973 (Print)&amp;#xD;1368-4973 (Linking)&lt;/isbn&gt;&lt;accession-num&gt;17475686&lt;/accession-num&gt;&lt;urls&gt;&lt;related-urls&gt;&lt;url&gt;https://www.ncbi.nlm.nih.gov/pubmed/17475686&lt;/url&gt;&lt;/related-urls&gt;&lt;/urls&gt;&lt;custom2&gt;PMC2598679&lt;/custom2&gt;&lt;electronic-resource-num&gt;10.1136/sti.2006.024364&lt;/electronic-resource-num&gt;&lt;/record&gt;&lt;/Cite&gt;&lt;/EndNote&gt;</w:instrText>
            </w:r>
            <w:r>
              <w:rPr>
                <w:noProof/>
                <w:sz w:val="18"/>
                <w:szCs w:val="18"/>
              </w:rPr>
              <w:fldChar w:fldCharType="separate"/>
            </w:r>
            <w:r w:rsidR="00392EB3" w:rsidRPr="00392EB3">
              <w:rPr>
                <w:noProof/>
                <w:sz w:val="18"/>
                <w:szCs w:val="18"/>
                <w:vertAlign w:val="superscript"/>
              </w:rPr>
              <w:t>107</w:t>
            </w:r>
            <w:r>
              <w:rPr>
                <w:noProof/>
                <w:sz w:val="18"/>
                <w:szCs w:val="18"/>
              </w:rPr>
              <w:fldChar w:fldCharType="end"/>
            </w: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F468C" w14:textId="77777777" w:rsidR="007C6425" w:rsidRPr="00427900" w:rsidRDefault="00F76819" w:rsidP="0056152D">
            <w:pPr>
              <w:widowControl w:val="0"/>
              <w:spacing w:line="240" w:lineRule="auto"/>
            </w:pPr>
            <w:hyperlink r:id="rId187" w:history="1">
              <w:r w:rsidR="007C6425" w:rsidRPr="00427900">
                <w:rPr>
                  <w:rStyle w:val="Hyperlink"/>
                  <w:rFonts w:cs="Calibri"/>
                  <w:color w:val="auto"/>
                  <w:sz w:val="18"/>
                  <w:szCs w:val="18"/>
                  <w:u w:val="none"/>
                </w:rPr>
                <w:t>Based on scaled cost from £142 mean cost in 2004. (Assumed uniformly distributed with a +/- 20% uncertainty range)</w:t>
              </w:r>
            </w:hyperlink>
          </w:p>
        </w:tc>
      </w:tr>
      <w:tr w:rsidR="007C6425" w:rsidRPr="00427900" w14:paraId="384CB57E"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8AE54" w14:textId="77777777" w:rsidR="007C6425" w:rsidRPr="00427900" w:rsidRDefault="00F76819" w:rsidP="0056152D">
            <w:pPr>
              <w:widowControl w:val="0"/>
              <w:spacing w:line="240" w:lineRule="auto"/>
            </w:pPr>
            <w:hyperlink r:id="rId188" w:history="1">
              <w:r w:rsidR="007C6425" w:rsidRPr="00427900">
                <w:rPr>
                  <w:rStyle w:val="Hyperlink"/>
                  <w:rFonts w:cs="Calibri"/>
                  <w:color w:val="auto"/>
                  <w:sz w:val="18"/>
                  <w:szCs w:val="18"/>
                  <w:u w:val="none"/>
                </w:rPr>
                <w:t>Cost of texts (per person), £</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3F04C586" w14:textId="77777777" w:rsidR="007C6425" w:rsidRPr="00427900" w:rsidRDefault="00F76819" w:rsidP="0056152D">
            <w:pPr>
              <w:widowControl w:val="0"/>
              <w:spacing w:line="240" w:lineRule="auto"/>
            </w:pPr>
            <w:hyperlink r:id="rId189" w:history="1">
              <w:r w:rsidR="007C6425" w:rsidRPr="00427900">
                <w:rPr>
                  <w:rStyle w:val="Hyperlink"/>
                  <w:rFonts w:cs="Calibri"/>
                  <w:color w:val="auto"/>
                  <w:sz w:val="18"/>
                  <w:szCs w:val="18"/>
                  <w:u w:val="none"/>
                </w:rPr>
                <w:t>Option 1: £2.52</w:t>
              </w:r>
            </w:hyperlink>
          </w:p>
          <w:p w14:paraId="351A8CEF" w14:textId="77777777" w:rsidR="007C6425" w:rsidRPr="00427900" w:rsidRDefault="00F76819" w:rsidP="0056152D">
            <w:pPr>
              <w:widowControl w:val="0"/>
              <w:spacing w:line="240" w:lineRule="auto"/>
            </w:pPr>
            <w:hyperlink r:id="rId190" w:history="1">
              <w:r w:rsidR="007C6425" w:rsidRPr="00427900">
                <w:rPr>
                  <w:rStyle w:val="Hyperlink"/>
                  <w:rFonts w:cs="Calibri"/>
                  <w:color w:val="auto"/>
                  <w:sz w:val="18"/>
                  <w:szCs w:val="18"/>
                  <w:u w:val="none"/>
                </w:rPr>
                <w:t>Option 2: Free</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D6BD6" w14:textId="012AE1B4" w:rsidR="007C6425" w:rsidRPr="00427900" w:rsidRDefault="007C6425" w:rsidP="0056152D">
            <w:pPr>
              <w:widowControl w:val="0"/>
              <w:spacing w:line="240" w:lineRule="auto"/>
              <w:jc w:val="center"/>
            </w:pP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3EE7BA" w14:textId="77777777" w:rsidR="007C6425" w:rsidRPr="00427900" w:rsidRDefault="00F76819" w:rsidP="0056152D">
            <w:pPr>
              <w:widowControl w:val="0"/>
              <w:spacing w:line="240" w:lineRule="auto"/>
            </w:pPr>
            <w:hyperlink r:id="rId191" w:history="1">
              <w:r w:rsidR="007C6425" w:rsidRPr="00427900">
                <w:rPr>
                  <w:rStyle w:val="Hyperlink"/>
                  <w:rFonts w:cs="Calibri"/>
                  <w:color w:val="auto"/>
                  <w:sz w:val="18"/>
                  <w:szCs w:val="18"/>
                  <w:u w:val="none"/>
                </w:rPr>
                <w:t xml:space="preserve">Option 1 is based on the </w:t>
              </w:r>
              <w:proofErr w:type="spellStart"/>
              <w:r w:rsidR="007C6425" w:rsidRPr="00427900">
                <w:rPr>
                  <w:rStyle w:val="Hyperlink"/>
                  <w:rFonts w:cs="Calibri"/>
                  <w:color w:val="auto"/>
                  <w:sz w:val="18"/>
                  <w:szCs w:val="18"/>
                  <w:u w:val="none"/>
                </w:rPr>
                <w:t>safetxt</w:t>
              </w:r>
              <w:proofErr w:type="spellEnd"/>
              <w:r w:rsidR="007C6425" w:rsidRPr="00427900">
                <w:rPr>
                  <w:rStyle w:val="Hyperlink"/>
                  <w:rFonts w:cs="Calibri"/>
                  <w:color w:val="auto"/>
                  <w:sz w:val="18"/>
                  <w:szCs w:val="18"/>
                  <w:u w:val="none"/>
                </w:rPr>
                <w:t xml:space="preserve"> trial </w:t>
              </w:r>
              <w:proofErr w:type="spellStart"/>
              <w:r w:rsidR="007C6425" w:rsidRPr="00427900">
                <w:rPr>
                  <w:rStyle w:val="Hyperlink"/>
                  <w:rFonts w:cs="Calibri"/>
                  <w:color w:val="auto"/>
                  <w:sz w:val="18"/>
                  <w:szCs w:val="18"/>
                  <w:u w:val="none"/>
                </w:rPr>
                <w:t>sms</w:t>
              </w:r>
              <w:proofErr w:type="spellEnd"/>
              <w:r w:rsidR="007C6425" w:rsidRPr="00427900">
                <w:rPr>
                  <w:rStyle w:val="Hyperlink"/>
                  <w:rFonts w:cs="Calibri"/>
                  <w:color w:val="auto"/>
                  <w:sz w:val="18"/>
                  <w:szCs w:val="18"/>
                  <w:u w:val="none"/>
                </w:rPr>
                <w:t xml:space="preserve"> provider costs, which at the cheapest are 3.5p per text with on average 72 </w:t>
              </w:r>
              <w:proofErr w:type="spellStart"/>
              <w:r w:rsidR="007C6425" w:rsidRPr="00427900">
                <w:rPr>
                  <w:rStyle w:val="Hyperlink"/>
                  <w:rFonts w:cs="Calibri"/>
                  <w:color w:val="auto"/>
                  <w:sz w:val="18"/>
                  <w:szCs w:val="18"/>
                  <w:u w:val="none"/>
                </w:rPr>
                <w:t>sms</w:t>
              </w:r>
              <w:proofErr w:type="spellEnd"/>
              <w:r w:rsidR="007C6425" w:rsidRPr="00427900">
                <w:rPr>
                  <w:rStyle w:val="Hyperlink"/>
                  <w:rFonts w:cs="Calibri"/>
                  <w:color w:val="auto"/>
                  <w:sz w:val="18"/>
                  <w:szCs w:val="18"/>
                  <w:u w:val="none"/>
                </w:rPr>
                <w:t xml:space="preserve"> messages sent to each participant (£2.52 in total). Option 2 utilises existing infrastructure within the NHS which provides free </w:t>
              </w:r>
              <w:proofErr w:type="spellStart"/>
              <w:r w:rsidR="007C6425" w:rsidRPr="00427900">
                <w:rPr>
                  <w:rStyle w:val="Hyperlink"/>
                  <w:rFonts w:cs="Calibri"/>
                  <w:color w:val="auto"/>
                  <w:sz w:val="18"/>
                  <w:szCs w:val="18"/>
                  <w:u w:val="none"/>
                </w:rPr>
                <w:t>sms</w:t>
              </w:r>
              <w:proofErr w:type="spellEnd"/>
              <w:r w:rsidR="007C6425" w:rsidRPr="00427900">
                <w:rPr>
                  <w:rStyle w:val="Hyperlink"/>
                  <w:rFonts w:cs="Calibri"/>
                  <w:color w:val="auto"/>
                  <w:sz w:val="18"/>
                  <w:szCs w:val="18"/>
                  <w:u w:val="none"/>
                </w:rPr>
                <w:t xml:space="preserve"> text messaging to patients such as MJOG or </w:t>
              </w:r>
              <w:proofErr w:type="spellStart"/>
              <w:r w:rsidR="007C6425" w:rsidRPr="00427900">
                <w:rPr>
                  <w:rStyle w:val="Hyperlink"/>
                  <w:rFonts w:cs="Calibri"/>
                  <w:color w:val="auto"/>
                  <w:sz w:val="18"/>
                  <w:szCs w:val="18"/>
                  <w:u w:val="none"/>
                </w:rPr>
                <w:t>AccRx</w:t>
              </w:r>
              <w:proofErr w:type="spellEnd"/>
              <w:r w:rsidR="007C6425" w:rsidRPr="00427900">
                <w:rPr>
                  <w:rStyle w:val="Hyperlink"/>
                  <w:rFonts w:cs="Calibri"/>
                  <w:color w:val="auto"/>
                  <w:sz w:val="18"/>
                  <w:szCs w:val="18"/>
                  <w:u w:val="none"/>
                </w:rPr>
                <w:t>.</w:t>
              </w:r>
            </w:hyperlink>
          </w:p>
        </w:tc>
      </w:tr>
      <w:tr w:rsidR="007C6425" w:rsidRPr="00427900" w14:paraId="74EB6D1A" w14:textId="77777777" w:rsidTr="003279AA">
        <w:tc>
          <w:tcPr>
            <w:tcW w:w="28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B8467" w14:textId="77777777" w:rsidR="007C6425" w:rsidRPr="00427900" w:rsidRDefault="00F76819" w:rsidP="0056152D">
            <w:pPr>
              <w:widowControl w:val="0"/>
              <w:spacing w:line="240" w:lineRule="auto"/>
            </w:pPr>
            <w:hyperlink r:id="rId192" w:history="1">
              <w:r w:rsidR="007C6425" w:rsidRPr="00427900">
                <w:rPr>
                  <w:rStyle w:val="Hyperlink"/>
                  <w:rFonts w:cs="Calibri"/>
                  <w:color w:val="auto"/>
                  <w:sz w:val="18"/>
                  <w:szCs w:val="18"/>
                  <w:u w:val="none"/>
                </w:rPr>
                <w:t>Cost of maintenance (yearly), £</w:t>
              </w:r>
            </w:hyperlink>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0D735743" w14:textId="77777777" w:rsidR="007C6425" w:rsidRPr="00427900" w:rsidRDefault="00F76819" w:rsidP="0056152D">
            <w:pPr>
              <w:widowControl w:val="0"/>
              <w:spacing w:line="240" w:lineRule="auto"/>
            </w:pPr>
            <w:hyperlink r:id="rId193" w:history="1">
              <w:r w:rsidR="007C6425" w:rsidRPr="00427900">
                <w:rPr>
                  <w:rStyle w:val="Hyperlink"/>
                  <w:rFonts w:cs="Calibri"/>
                  <w:color w:val="auto"/>
                  <w:sz w:val="18"/>
                  <w:szCs w:val="18"/>
                  <w:u w:val="none"/>
                </w:rPr>
                <w:t>Option 1: £300.00</w:t>
              </w:r>
            </w:hyperlink>
          </w:p>
          <w:p w14:paraId="1CE751ED" w14:textId="77777777" w:rsidR="007C6425" w:rsidRPr="00427900" w:rsidRDefault="00F76819" w:rsidP="0056152D">
            <w:pPr>
              <w:widowControl w:val="0"/>
              <w:spacing w:line="240" w:lineRule="auto"/>
            </w:pPr>
            <w:hyperlink r:id="rId194" w:history="1">
              <w:r w:rsidR="007C6425" w:rsidRPr="00427900">
                <w:rPr>
                  <w:rStyle w:val="Hyperlink"/>
                  <w:rFonts w:cs="Calibri"/>
                  <w:color w:val="auto"/>
                  <w:sz w:val="18"/>
                  <w:szCs w:val="18"/>
                  <w:u w:val="none"/>
                </w:rPr>
                <w:t>Option 2: Free</w:t>
              </w:r>
            </w:hyperlink>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3EA77E" w14:textId="6521672B" w:rsidR="007C6425" w:rsidRPr="00427900" w:rsidRDefault="007C6425" w:rsidP="0056152D">
            <w:pPr>
              <w:widowControl w:val="0"/>
              <w:spacing w:line="240" w:lineRule="auto"/>
              <w:jc w:val="center"/>
            </w:pPr>
          </w:p>
        </w:tc>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C8809" w14:textId="77777777" w:rsidR="007C6425" w:rsidRPr="00427900" w:rsidRDefault="00F76819" w:rsidP="0056152D">
            <w:pPr>
              <w:widowControl w:val="0"/>
              <w:spacing w:line="240" w:lineRule="auto"/>
            </w:pPr>
            <w:hyperlink r:id="rId195" w:history="1">
              <w:r w:rsidR="007C6425" w:rsidRPr="00427900">
                <w:rPr>
                  <w:rStyle w:val="Hyperlink"/>
                  <w:rFonts w:cs="Calibri"/>
                  <w:color w:val="auto"/>
                  <w:sz w:val="18"/>
                  <w:szCs w:val="18"/>
                  <w:u w:val="none"/>
                </w:rPr>
                <w:t xml:space="preserve">Option 1 is based on the cost of the virtual mobile number given by the </w:t>
              </w:r>
              <w:proofErr w:type="spellStart"/>
              <w:r w:rsidR="007C6425" w:rsidRPr="00427900">
                <w:rPr>
                  <w:rStyle w:val="Hyperlink"/>
                  <w:rFonts w:cs="Calibri"/>
                  <w:color w:val="auto"/>
                  <w:sz w:val="18"/>
                  <w:szCs w:val="18"/>
                  <w:u w:val="none"/>
                </w:rPr>
                <w:t>safetxt</w:t>
              </w:r>
              <w:proofErr w:type="spellEnd"/>
              <w:r w:rsidR="007C6425" w:rsidRPr="00427900">
                <w:rPr>
                  <w:rStyle w:val="Hyperlink"/>
                  <w:rFonts w:cs="Calibri"/>
                  <w:color w:val="auto"/>
                  <w:sz w:val="18"/>
                  <w:szCs w:val="18"/>
                  <w:u w:val="none"/>
                </w:rPr>
                <w:t xml:space="preserve"> trial provider at £25 per month (£300 in total). Option 2 utilises existing infrastructure within the NHS which provides free </w:t>
              </w:r>
              <w:proofErr w:type="spellStart"/>
              <w:r w:rsidR="007C6425" w:rsidRPr="00427900">
                <w:rPr>
                  <w:rStyle w:val="Hyperlink"/>
                  <w:rFonts w:cs="Calibri"/>
                  <w:color w:val="auto"/>
                  <w:sz w:val="18"/>
                  <w:szCs w:val="18"/>
                  <w:u w:val="none"/>
                </w:rPr>
                <w:t>sms</w:t>
              </w:r>
              <w:proofErr w:type="spellEnd"/>
              <w:r w:rsidR="007C6425" w:rsidRPr="00427900">
                <w:rPr>
                  <w:rStyle w:val="Hyperlink"/>
                  <w:rFonts w:cs="Calibri"/>
                  <w:color w:val="auto"/>
                  <w:sz w:val="18"/>
                  <w:szCs w:val="18"/>
                  <w:u w:val="none"/>
                </w:rPr>
                <w:t xml:space="preserve"> text messaging to patients.</w:t>
              </w:r>
            </w:hyperlink>
          </w:p>
        </w:tc>
      </w:tr>
    </w:tbl>
    <w:p w14:paraId="06C56241" w14:textId="77777777" w:rsidR="00C44105" w:rsidRPr="00427900" w:rsidRDefault="00C44105">
      <w:pPr>
        <w:sectPr w:rsidR="00C44105" w:rsidRPr="00427900" w:rsidSect="000A6845">
          <w:footerReference w:type="even" r:id="rId196"/>
          <w:footerReference w:type="default" r:id="rId197"/>
          <w:footerReference w:type="first" r:id="rId198"/>
          <w:pgSz w:w="11906" w:h="16838"/>
          <w:pgMar w:top="1440" w:right="1440" w:bottom="1440" w:left="1440" w:header="720" w:footer="680" w:gutter="0"/>
          <w:cols w:space="720"/>
          <w:docGrid w:linePitch="360" w:charSpace="4096"/>
        </w:sectPr>
      </w:pPr>
    </w:p>
    <w:p w14:paraId="5D5708FD" w14:textId="61A847D7" w:rsidR="00C44105" w:rsidRPr="00427900" w:rsidRDefault="002132F5" w:rsidP="00E95953">
      <w:pPr>
        <w:pStyle w:val="Heading1"/>
      </w:pPr>
      <w:bookmarkStart w:id="109" w:name="_Toc77356105"/>
      <w:r>
        <w:lastRenderedPageBreak/>
        <w:t xml:space="preserve">7. </w:t>
      </w:r>
      <w:hyperlink r:id="rId199" w:history="1">
        <w:r w:rsidR="00C44105" w:rsidRPr="004253B3">
          <w:rPr>
            <w:rStyle w:val="Hyperlink"/>
            <w:color w:val="auto"/>
            <w:u w:val="none"/>
          </w:rPr>
          <w:t>Discussion</w:t>
        </w:r>
        <w:bookmarkEnd w:id="109"/>
      </w:hyperlink>
    </w:p>
    <w:p w14:paraId="6F00C6A5" w14:textId="161494B8" w:rsidR="00C44105" w:rsidRPr="00427900" w:rsidRDefault="00C44105">
      <w:r w:rsidRPr="00C14E51">
        <w:rPr>
          <w:lang w:val="en-US"/>
        </w:rPr>
        <w:t xml:space="preserve">Our trial provides clear evidence that the </w:t>
      </w:r>
      <w:proofErr w:type="spellStart"/>
      <w:r w:rsidRPr="00C14E51">
        <w:rPr>
          <w:lang w:val="en-US"/>
        </w:rPr>
        <w:t>safetxt</w:t>
      </w:r>
      <w:proofErr w:type="spellEnd"/>
      <w:r w:rsidRPr="00C14E51">
        <w:rPr>
          <w:lang w:val="en-US"/>
        </w:rPr>
        <w:t xml:space="preserve"> safer sex support intervention delivered by mobile phone text messaging does not reduce the cumulative incidence of chlamydia and </w:t>
      </w:r>
      <w:proofErr w:type="spellStart"/>
      <w:r w:rsidRPr="00C14E51">
        <w:rPr>
          <w:lang w:val="en-US"/>
        </w:rPr>
        <w:t>gonorrhoea</w:t>
      </w:r>
      <w:proofErr w:type="spellEnd"/>
      <w:r w:rsidRPr="00C14E51">
        <w:rPr>
          <w:lang w:val="en-US"/>
        </w:rPr>
        <w:t xml:space="preserve"> at twelve months</w:t>
      </w:r>
      <w:r w:rsidR="00207329">
        <w:rPr>
          <w:lang w:val="en-US"/>
        </w:rPr>
        <w:t>, with slightly more infections in the intervention group</w:t>
      </w:r>
      <w:r w:rsidRPr="00C14E51">
        <w:rPr>
          <w:lang w:val="en-US"/>
        </w:rPr>
        <w:t xml:space="preserve">. The intervention effect is similar in all the pre-specified subgroups. </w:t>
      </w:r>
      <w:r w:rsidR="00985FF6" w:rsidRPr="00C14E51">
        <w:rPr>
          <w:lang w:val="en-US"/>
        </w:rPr>
        <w:t xml:space="preserve">There is a suggestion that slightly more participants in the intervention group compared to the control group reported informing their partner of their infection. According to </w:t>
      </w:r>
      <w:r w:rsidR="00A627B9">
        <w:rPr>
          <w:lang w:val="en-US"/>
        </w:rPr>
        <w:t xml:space="preserve">limited </w:t>
      </w:r>
      <w:r w:rsidR="00985FF6" w:rsidRPr="00C14E51">
        <w:rPr>
          <w:lang w:val="en-US"/>
        </w:rPr>
        <w:t xml:space="preserve">clinic data this did not translate into more partners attending for treatment. </w:t>
      </w:r>
      <w:r w:rsidRPr="00C14E51">
        <w:rPr>
          <w:lang w:val="en-US"/>
        </w:rPr>
        <w:t xml:space="preserve">The intervention increased condom </w:t>
      </w:r>
      <w:proofErr w:type="gramStart"/>
      <w:r w:rsidRPr="00C14E51">
        <w:rPr>
          <w:lang w:val="en-US"/>
        </w:rPr>
        <w:t>use</w:t>
      </w:r>
      <w:proofErr w:type="gramEnd"/>
      <w:r w:rsidRPr="00C14E51">
        <w:rPr>
          <w:lang w:val="en-US"/>
        </w:rPr>
        <w:t xml:space="preserve"> at last sex at 4 weeks and 12 months and increased condom use at first sex with the most recent new partner, at 12 months. The intervention did not alter STI testing before sex with new partners. The intervention increased </w:t>
      </w:r>
      <w:r w:rsidR="00207329">
        <w:rPr>
          <w:lang w:val="en-US"/>
        </w:rPr>
        <w:t xml:space="preserve">the intermediate outcomes of </w:t>
      </w:r>
      <w:r w:rsidRPr="00C14E51">
        <w:rPr>
          <w:lang w:val="en-US"/>
        </w:rPr>
        <w:t xml:space="preserve">knowledge regarding STIs and increased self-efficacy in how to use condoms but not self-efficacy in condom communication or self-efficacy in partner notification regarding STI. Although the intervention did not aim to alter the number of sexual partners that participants had, there was a suggestion that the proportion of people with a new partner and with two or more partners was slightly higher in the intervention group compared to the control group. For other secondary outcomes the intervention was in the direction of benefit except the outcome ‘diagnosed with any STI’, but confidence intervals encompassed no effect. </w:t>
      </w:r>
      <w:r w:rsidR="00207329">
        <w:rPr>
          <w:lang w:val="en-US"/>
        </w:rPr>
        <w:t>Contrary to our theoretical model (fig 1) t</w:t>
      </w:r>
      <w:r w:rsidRPr="00C14E51">
        <w:rPr>
          <w:lang w:val="en-US"/>
        </w:rPr>
        <w:t xml:space="preserve">he increases in condom use and suggestion of change in other </w:t>
      </w:r>
      <w:proofErr w:type="spellStart"/>
      <w:r w:rsidRPr="00C14E51">
        <w:rPr>
          <w:lang w:val="en-US"/>
        </w:rPr>
        <w:t>behaviours</w:t>
      </w:r>
      <w:proofErr w:type="spellEnd"/>
      <w:r w:rsidRPr="00C14E51">
        <w:rPr>
          <w:lang w:val="en-US"/>
        </w:rPr>
        <w:t xml:space="preserve"> did not translate into reductions in chlamydia and </w:t>
      </w:r>
      <w:proofErr w:type="spellStart"/>
      <w:r w:rsidRPr="00C14E51">
        <w:rPr>
          <w:lang w:val="en-US"/>
        </w:rPr>
        <w:t>gonorrhoea</w:t>
      </w:r>
      <w:proofErr w:type="spellEnd"/>
      <w:r w:rsidRPr="00C14E51">
        <w:rPr>
          <w:lang w:val="en-US"/>
        </w:rPr>
        <w:t xml:space="preserve">. </w:t>
      </w:r>
      <w:proofErr w:type="gramStart"/>
      <w:r w:rsidRPr="00C14E51" w:rsidDel="00985FF6">
        <w:rPr>
          <w:lang w:val="en-US"/>
        </w:rPr>
        <w:t>Instead</w:t>
      </w:r>
      <w:proofErr w:type="gramEnd"/>
      <w:r w:rsidRPr="00C14E51" w:rsidDel="00985FF6">
        <w:rPr>
          <w:lang w:val="en-US"/>
        </w:rPr>
        <w:t xml:space="preserve"> there was the suggestion that chlamydia and </w:t>
      </w:r>
      <w:proofErr w:type="spellStart"/>
      <w:r w:rsidRPr="00C14E51" w:rsidDel="00985FF6">
        <w:rPr>
          <w:lang w:val="en-US"/>
        </w:rPr>
        <w:t>gonorrhoea</w:t>
      </w:r>
      <w:proofErr w:type="spellEnd"/>
      <w:r w:rsidRPr="00C14E51" w:rsidDel="00985FF6">
        <w:rPr>
          <w:lang w:val="en-US"/>
        </w:rPr>
        <w:t xml:space="preserve"> infections may be slightly higher in the intervention group. </w:t>
      </w:r>
    </w:p>
    <w:p w14:paraId="0BD1A7FF" w14:textId="77777777" w:rsidR="00C44105" w:rsidRPr="00427900" w:rsidRDefault="00F76819">
      <w:hyperlink r:id="rId200" w:history="1"/>
    </w:p>
    <w:p w14:paraId="0526A573" w14:textId="77777777" w:rsidR="00C44105" w:rsidRPr="00427900" w:rsidRDefault="00F76819">
      <w:hyperlink r:id="rId201" w:history="1">
        <w:r w:rsidR="00C44105" w:rsidRPr="00427900">
          <w:rPr>
            <w:rStyle w:val="Hyperlink"/>
            <w:b/>
            <w:color w:val="auto"/>
            <w:u w:val="none"/>
            <w:lang w:val="en-US"/>
          </w:rPr>
          <w:t xml:space="preserve">Strengths and limitations  </w:t>
        </w:r>
      </w:hyperlink>
    </w:p>
    <w:p w14:paraId="36A5EF04" w14:textId="3FF2F09F" w:rsidR="00C44105" w:rsidRPr="00427900" w:rsidRDefault="008E7F6B">
      <w:r>
        <w:rPr>
          <w:lang w:val="en-US"/>
        </w:rPr>
        <w:t>Our trial has many</w:t>
      </w:r>
      <w:r w:rsidR="00207329">
        <w:rPr>
          <w:lang w:val="en-US"/>
        </w:rPr>
        <w:t xml:space="preserve"> strengths. </w:t>
      </w:r>
      <w:r w:rsidR="00C44105" w:rsidRPr="00C14E51">
        <w:rPr>
          <w:lang w:val="en-US"/>
        </w:rPr>
        <w:t>The design, conduct and reporting of the trial follows CONSORT recommendations</w:t>
      </w:r>
      <w:r w:rsidR="00ED6617">
        <w:rPr>
          <w:lang w:val="en-US"/>
        </w:rPr>
        <w:fldChar w:fldCharType="begin">
          <w:fldData xml:space="preserve">PEVuZE5vdGU+PENpdGU+PEF1dGhvcj5TY2h1bHo8L0F1dGhvcj48WWVhcj4yMDEwPC9ZZWFyPjxS
ZWNOdW0+MTAyPC9SZWNOdW0+PERpc3BsYXlUZXh0PjxzdHlsZSBmYWNlPSJzdXBlcnNjcmlwdCI+
MTA4PC9zdHlsZT48L0Rpc3BsYXlUZXh0PjxyZWNvcmQ+PHJlYy1udW1iZXI+MTAyPC9yZWMtbnVt
YmVyPjxmb3JlaWduLWtleXM+PGtleSBhcHA9IkVOIiBkYi1pZD0iOXgwOTB4d3dyYXIwNWZlMjUy
dHhhdDVhcHgwMGRzZnNhZWR6IiB0aW1lc3RhbXA9IjE2MDgzMTI4NTYiPjEwMjwva2V5PjwvZm9y
ZWlnbi1rZXlzPjxyZWYtdHlwZSBuYW1lPSJKb3VybmFsIEFydGljbGUiPjE3PC9yZWYtdHlwZT48
Y29udHJpYnV0b3JzPjxhdXRob3JzPjxhdXRob3I+U2NodWx6LCBLLiBGLjwvYXV0aG9yPjxhdXRo
b3I+QWx0bWFuLCBELiBHLjwvYXV0aG9yPjxhdXRob3I+TW9oZXIsIEQuPC9hdXRob3I+PGF1dGhv
cj5Db25zb3J0IEdyb3VwPC9hdXRob3I+PC9hdXRob3JzPjwvY29udHJpYnV0b3JzPjxhdXRoLWFk
ZHJlc3M+RmFtaWx5IEhlYWx0aCBJbnRlcm5hdGlvbmFsLCBSZXNlYXJjaCBUcmlhbmdsZSBQYXJr
LCBOQyAyNzcwOSwgVVNBLiBrc2NodWx6QGZoaS5vcmc8L2F1dGgtYWRkcmVzcz48dGl0bGVzPjx0
aXRsZT5DT05TT1JUIDIwMTAgc3RhdGVtZW50OiB1cGRhdGVkIGd1aWRlbGluZXMgZm9yIHJlcG9y
dGluZyBwYXJhbGxlbCBncm91cCByYW5kb21pc2VkIHRyaWFsczwvdGl0bGU+PHNlY29uZGFyeS10
aXRsZT5CTUo8L3NlY29uZGFyeS10aXRsZT48YWx0LXRpdGxlPkJtajwvYWx0LXRpdGxlPjwvdGl0
bGVzPjxwZXJpb2RpY2FsPjxmdWxsLXRpdGxlPkJNSjwvZnVsbC10aXRsZT48L3BlcmlvZGljYWw+
PGFsdC1wZXJpb2RpY2FsPjxmdWxsLXRpdGxlPkJNSjwvZnVsbC10aXRsZT48L2FsdC1wZXJpb2Rp
Y2FsPjxwYWdlcz5jMzMyPC9wYWdlcz48dm9sdW1lPjM0MDwvdm9sdW1lPjxlZGl0aW9uPjIwMTAv
MDMvMjU8L2VkaXRpb24+PGtleXdvcmRzPjxrZXl3b3JkPlB1Ymxpc2hpbmcvKnN0YW5kYXJkczwv
a2V5d29yZD48a2V5d29yZD5SYW5kb21pemVkIENvbnRyb2xsZWQgVHJpYWxzIGFzIFRvcGljL21l
dGhvZHMvKnN0YW5kYXJkczwva2V5d29yZD48a2V5d29yZD5SZXNlYXJjaCBEZXNpZ24vc3RhbmRh
cmRzPC9rZXl3b3JkPjwva2V5d29yZHM+PGRhdGVzPjx5ZWFyPjIwMTA8L3llYXI+PHB1Yi1kYXRl
cz48ZGF0ZT5NYXIgMjM8L2RhdGU+PC9wdWItZGF0ZXM+PC9kYXRlcz48aXNibj4xNzU2LTE4MzMg
KEVsZWN0cm9uaWMpJiN4RDswOTU5LTgxMzggKExpbmtpbmcpPC9pc2JuPjxhY2Nlc3Npb24tbnVt
PjIwMzMyNTA5PC9hY2Nlc3Npb24tbnVtPjx1cmxzPjxyZWxhdGVkLXVybHM+PHVybD5odHRwczov
L3d3dy5uY2JpLm5sbS5uaWguZ292L3B1Ym1lZC8yMDMzMjUwOTwvdXJsPjwvcmVsYXRlZC11cmxz
PjwvdXJscz48Y3VzdG9tMj5QTUMyODQ0OTQwPC9jdXN0b20yPjxlbGVjdHJvbmljLXJlc291cmNl
LW51bT4xMC4xMTM2L2Jtai5jMzMyPC9lbGVjdHJvbmljLXJlc291cmNlLW51bT48bGFuZ3VhZ2U+
RW5nbGlzaDwvbGFuZ3VhZ2U+PC9yZWNvcmQ+PC9DaXRlPjxDaXRlPjxBdXRob3I+U2NodWx6PC9B
dXRob3I+PFllYXI+MjAxMDwvWWVhcj48UmVjTnVtPjEwMjwvUmVjTnVtPjxyZWNvcmQ+PHJlYy1u
dW1iZXI+MTAyPC9yZWMtbnVtYmVyPjxmb3JlaWduLWtleXM+PGtleSBhcHA9IkVOIiBkYi1pZD0i
OXgwOTB4d3dyYXIwNWZlMjUydHhhdDVhcHgwMGRzZnNhZWR6IiB0aW1lc3RhbXA9IjE2MDgzMTI4
NTYiPjEwMjwva2V5PjwvZm9yZWlnbi1rZXlzPjxyZWYtdHlwZSBuYW1lPSJKb3VybmFsIEFydGlj
bGUiPjE3PC9yZWYtdHlwZT48Y29udHJpYnV0b3JzPjxhdXRob3JzPjxhdXRob3I+U2NodWx6LCBL
LiBGLjwvYXV0aG9yPjxhdXRob3I+QWx0bWFuLCBELiBHLjwvYXV0aG9yPjxhdXRob3I+TW9oZXIs
IEQuPC9hdXRob3I+PGF1dGhvcj5Db25zb3J0IEdyb3VwPC9hdXRob3I+PC9hdXRob3JzPjwvY29u
dHJpYnV0b3JzPjxhdXRoLWFkZHJlc3M+RmFtaWx5IEhlYWx0aCBJbnRlcm5hdGlvbmFsLCBSZXNl
YXJjaCBUcmlhbmdsZSBQYXJrLCBOQyAyNzcwOSwgVVNBLiBrc2NodWx6QGZoaS5vcmc8L2F1dGgt
YWRkcmVzcz48dGl0bGVzPjx0aXRsZT5DT05TT1JUIDIwMTAgc3RhdGVtZW50OiB1cGRhdGVkIGd1
aWRlbGluZXMgZm9yIHJlcG9ydGluZyBwYXJhbGxlbCBncm91cCByYW5kb21pc2VkIHRyaWFsczwv
dGl0bGU+PHNlY29uZGFyeS10aXRsZT5CTUo8L3NlY29uZGFyeS10aXRsZT48YWx0LXRpdGxlPkJt
ajwvYWx0LXRpdGxlPjwvdGl0bGVzPjxwZXJpb2RpY2FsPjxmdWxsLXRpdGxlPkJNSjwvZnVsbC10
aXRsZT48L3BlcmlvZGljYWw+PGFsdC1wZXJpb2RpY2FsPjxmdWxsLXRpdGxlPkJNSjwvZnVsbC10
aXRsZT48L2FsdC1wZXJpb2RpY2FsPjxwYWdlcz5jMzMyPC9wYWdlcz48dm9sdW1lPjM0MDwvdm9s
dW1lPjxlZGl0aW9uPjIwMTAvMDMvMjU8L2VkaXRpb24+PGtleXdvcmRzPjxrZXl3b3JkPlB1Ymxp
c2hpbmcvKnN0YW5kYXJkczwva2V5d29yZD48a2V5d29yZD5SYW5kb21pemVkIENvbnRyb2xsZWQg
VHJpYWxzIGFzIFRvcGljL21ldGhvZHMvKnN0YW5kYXJkczwva2V5d29yZD48a2V5d29yZD5SZXNl
YXJjaCBEZXNpZ24vc3RhbmRhcmRzPC9rZXl3b3JkPjwva2V5d29yZHM+PGRhdGVzPjx5ZWFyPjIw
MTA8L3llYXI+PHB1Yi1kYXRlcz48ZGF0ZT5NYXIgMjM8L2RhdGU+PC9wdWItZGF0ZXM+PC9kYXRl
cz48aXNibj4xNzU2LTE4MzMgKEVsZWN0cm9uaWMpJiN4RDswOTU5LTgxMzggKExpbmtpbmcpPC9p
c2JuPjxhY2Nlc3Npb24tbnVtPjIwMzMyNTA5PC9hY2Nlc3Npb24tbnVtPjx1cmxzPjxyZWxhdGVk
LXVybHM+PHVybD5odHRwczovL3d3dy5uY2JpLm5sbS5uaWguZ292L3B1Ym1lZC8yMDMzMjUwOTwv
dXJsPjwvcmVsYXRlZC11cmxzPjwvdXJscz48Y3VzdG9tMj5QTUMyODQ0OTQwPC9jdXN0b20yPjxl
bGVjdHJvbmljLXJlc291cmNlLW51bT4xMC4xMTM2L2Jtai5jMzMyPC9lbGVjdHJvbmljLXJlc291
cmNlLW51bT48bGFuZ3VhZ2U+RW5nbGlzaDwvbGFuZ3VhZ2U+PC9yZWNvcmQ+PC9DaXRlPjxDaXRl
PjxBdXRob3I+U2NodWx6PC9BdXRob3I+PFllYXI+MjAxMDwvWWVhcj48UmVjTnVtPjEwMjwvUmVj
TnVtPjxyZWNvcmQ+PHJlYy1udW1iZXI+MTAyPC9yZWMtbnVtYmVyPjxmb3JlaWduLWtleXM+PGtl
eSBhcHA9IkVOIiBkYi1pZD0iOXgwOTB4d3dyYXIwNWZlMjUydHhhdDVhcHgwMGRzZnNhZWR6IiB0
aW1lc3RhbXA9IjE2MDgzMTI4NTYiPjEwMjwva2V5PjwvZm9yZWlnbi1rZXlzPjxyZWYtdHlwZSBu
YW1lPSJKb3VybmFsIEFydGljbGUiPjE3PC9yZWYtdHlwZT48Y29udHJpYnV0b3JzPjxhdXRob3Jz
PjxhdXRob3I+U2NodWx6LCBLLiBGLjwvYXV0aG9yPjxhdXRob3I+QWx0bWFuLCBELiBHLjwvYXV0
aG9yPjxhdXRob3I+TW9oZXIsIEQuPC9hdXRob3I+PGF1dGhvcj5Db25zb3J0IEdyb3VwPC9hdXRo
b3I+PC9hdXRob3JzPjwvY29udHJpYnV0b3JzPjxhdXRoLWFkZHJlc3M+RmFtaWx5IEhlYWx0aCBJ
bnRlcm5hdGlvbmFsLCBSZXNlYXJjaCBUcmlhbmdsZSBQYXJrLCBOQyAyNzcwOSwgVVNBLiBrc2No
dWx6QGZoaS5vcmc8L2F1dGgtYWRkcmVzcz48dGl0bGVzPjx0aXRsZT5DT05TT1JUIDIwMTAgc3Rh
dGVtZW50OiB1cGRhdGVkIGd1aWRlbGluZXMgZm9yIHJlcG9ydGluZyBwYXJhbGxlbCBncm91cCBy
YW5kb21pc2VkIHRyaWFsczwvdGl0bGU+PHNlY29uZGFyeS10aXRsZT5CTUo8L3NlY29uZGFyeS10
aXRsZT48YWx0LXRpdGxlPkJtajwvYWx0LXRpdGxlPjwvdGl0bGVzPjxwZXJpb2RpY2FsPjxmdWxs
LXRpdGxlPkJNSjwvZnVsbC10aXRsZT48L3BlcmlvZGljYWw+PGFsdC1wZXJpb2RpY2FsPjxmdWxs
LXRpdGxlPkJNSjwvZnVsbC10aXRsZT48L2FsdC1wZXJpb2RpY2FsPjxwYWdlcz5jMzMyPC9wYWdl
cz48dm9sdW1lPjM0MDwvdm9sdW1lPjxlZGl0aW9uPjIwMTAvMDMvMjU8L2VkaXRpb24+PGtleXdv
cmRzPjxrZXl3b3JkPlB1Ymxpc2hpbmcvKnN0YW5kYXJkczwva2V5d29yZD48a2V5d29yZD5SYW5k
b21pemVkIENvbnRyb2xsZWQgVHJpYWxzIGFzIFRvcGljL21ldGhvZHMvKnN0YW5kYXJkczwva2V5
d29yZD48a2V5d29yZD5SZXNlYXJjaCBEZXNpZ24vc3RhbmRhcmRzPC9rZXl3b3JkPjwva2V5d29y
ZHM+PGRhdGVzPjx5ZWFyPjIwMTA8L3llYXI+PHB1Yi1kYXRlcz48ZGF0ZT5NYXIgMjM8L2RhdGU+
PC9wdWItZGF0ZXM+PC9kYXRlcz48aXNibj4xNzU2LTE4MzMgKEVsZWN0cm9uaWMpJiN4RDswOTU5
LTgxMzggKExpbmtpbmcpPC9pc2JuPjxhY2Nlc3Npb24tbnVtPjIwMzMyNTA5PC9hY2Nlc3Npb24t
bnVtPjx1cmxzPjxyZWxhdGVkLXVybHM+PHVybD5odHRwczovL3d3dy5uY2JpLm5sbS5uaWguZ292
L3B1Ym1lZC8yMDMzMjUwOTwvdXJsPjwvcmVsYXRlZC11cmxzPjwvdXJscz48Y3VzdG9tMj5QTUMy
ODQ0OTQwPC9jdXN0b20yPjxlbGVjdHJvbmljLXJlc291cmNlLW51bT4xMC4xMTM2L2Jtai5jMzMy
PC9lbGVjdHJvbmljLXJlc291cmNlLW51bT48bGFuZ3VhZ2U+RW5nbGlzaDwvbGFuZ3VhZ2U+PC9y
ZWNvcmQ+PC9DaXRlPjwvRW5kTm90ZT4A
</w:fldData>
        </w:fldChar>
      </w:r>
      <w:r w:rsidR="00392EB3">
        <w:rPr>
          <w:lang w:val="en-US"/>
        </w:rPr>
        <w:instrText xml:space="preserve"> ADDIN EN.CITE </w:instrText>
      </w:r>
      <w:r w:rsidR="00392EB3">
        <w:rPr>
          <w:lang w:val="en-US"/>
        </w:rPr>
        <w:fldChar w:fldCharType="begin">
          <w:fldData xml:space="preserve">PEVuZE5vdGU+PENpdGU+PEF1dGhvcj5TY2h1bHo8L0F1dGhvcj48WWVhcj4yMDEwPC9ZZWFyPjxS
ZWNOdW0+MTAyPC9SZWNOdW0+PERpc3BsYXlUZXh0PjxzdHlsZSBmYWNlPSJzdXBlcnNjcmlwdCI+
MTA4PC9zdHlsZT48L0Rpc3BsYXlUZXh0PjxyZWNvcmQ+PHJlYy1udW1iZXI+MTAyPC9yZWMtbnVt
YmVyPjxmb3JlaWduLWtleXM+PGtleSBhcHA9IkVOIiBkYi1pZD0iOXgwOTB4d3dyYXIwNWZlMjUy
dHhhdDVhcHgwMGRzZnNhZWR6IiB0aW1lc3RhbXA9IjE2MDgzMTI4NTYiPjEwMjwva2V5PjwvZm9y
ZWlnbi1rZXlzPjxyZWYtdHlwZSBuYW1lPSJKb3VybmFsIEFydGljbGUiPjE3PC9yZWYtdHlwZT48
Y29udHJpYnV0b3JzPjxhdXRob3JzPjxhdXRob3I+U2NodWx6LCBLLiBGLjwvYXV0aG9yPjxhdXRo
b3I+QWx0bWFuLCBELiBHLjwvYXV0aG9yPjxhdXRob3I+TW9oZXIsIEQuPC9hdXRob3I+PGF1dGhv
cj5Db25zb3J0IEdyb3VwPC9hdXRob3I+PC9hdXRob3JzPjwvY29udHJpYnV0b3JzPjxhdXRoLWFk
ZHJlc3M+RmFtaWx5IEhlYWx0aCBJbnRlcm5hdGlvbmFsLCBSZXNlYXJjaCBUcmlhbmdsZSBQYXJr
LCBOQyAyNzcwOSwgVVNBLiBrc2NodWx6QGZoaS5vcmc8L2F1dGgtYWRkcmVzcz48dGl0bGVzPjx0
aXRsZT5DT05TT1JUIDIwMTAgc3RhdGVtZW50OiB1cGRhdGVkIGd1aWRlbGluZXMgZm9yIHJlcG9y
dGluZyBwYXJhbGxlbCBncm91cCByYW5kb21pc2VkIHRyaWFsczwvdGl0bGU+PHNlY29uZGFyeS10
aXRsZT5CTUo8L3NlY29uZGFyeS10aXRsZT48YWx0LXRpdGxlPkJtajwvYWx0LXRpdGxlPjwvdGl0
bGVzPjxwZXJpb2RpY2FsPjxmdWxsLXRpdGxlPkJNSjwvZnVsbC10aXRsZT48L3BlcmlvZGljYWw+
PGFsdC1wZXJpb2RpY2FsPjxmdWxsLXRpdGxlPkJNSjwvZnVsbC10aXRsZT48L2FsdC1wZXJpb2Rp
Y2FsPjxwYWdlcz5jMzMyPC9wYWdlcz48dm9sdW1lPjM0MDwvdm9sdW1lPjxlZGl0aW9uPjIwMTAv
MDMvMjU8L2VkaXRpb24+PGtleXdvcmRzPjxrZXl3b3JkPlB1Ymxpc2hpbmcvKnN0YW5kYXJkczwv
a2V5d29yZD48a2V5d29yZD5SYW5kb21pemVkIENvbnRyb2xsZWQgVHJpYWxzIGFzIFRvcGljL21l
dGhvZHMvKnN0YW5kYXJkczwva2V5d29yZD48a2V5d29yZD5SZXNlYXJjaCBEZXNpZ24vc3RhbmRh
cmRzPC9rZXl3b3JkPjwva2V5d29yZHM+PGRhdGVzPjx5ZWFyPjIwMTA8L3llYXI+PHB1Yi1kYXRl
cz48ZGF0ZT5NYXIgMjM8L2RhdGU+PC9wdWItZGF0ZXM+PC9kYXRlcz48aXNibj4xNzU2LTE4MzMg
KEVsZWN0cm9uaWMpJiN4RDswOTU5LTgxMzggKExpbmtpbmcpPC9pc2JuPjxhY2Nlc3Npb24tbnVt
PjIwMzMyNTA5PC9hY2Nlc3Npb24tbnVtPjx1cmxzPjxyZWxhdGVkLXVybHM+PHVybD5odHRwczov
L3d3dy5uY2JpLm5sbS5uaWguZ292L3B1Ym1lZC8yMDMzMjUwOTwvdXJsPjwvcmVsYXRlZC11cmxz
PjwvdXJscz48Y3VzdG9tMj5QTUMyODQ0OTQwPC9jdXN0b20yPjxlbGVjdHJvbmljLXJlc291cmNl
LW51bT4xMC4xMTM2L2Jtai5jMzMyPC9lbGVjdHJvbmljLXJlc291cmNlLW51bT48bGFuZ3VhZ2U+
RW5nbGlzaDwvbGFuZ3VhZ2U+PC9yZWNvcmQ+PC9DaXRlPjxDaXRlPjxBdXRob3I+U2NodWx6PC9B
dXRob3I+PFllYXI+MjAxMDwvWWVhcj48UmVjTnVtPjEwMjwvUmVjTnVtPjxyZWNvcmQ+PHJlYy1u
dW1iZXI+MTAyPC9yZWMtbnVtYmVyPjxmb3JlaWduLWtleXM+PGtleSBhcHA9IkVOIiBkYi1pZD0i
OXgwOTB4d3dyYXIwNWZlMjUydHhhdDVhcHgwMGRzZnNhZWR6IiB0aW1lc3RhbXA9IjE2MDgzMTI4
NTYiPjEwMjwva2V5PjwvZm9yZWlnbi1rZXlzPjxyZWYtdHlwZSBuYW1lPSJKb3VybmFsIEFydGlj
bGUiPjE3PC9yZWYtdHlwZT48Y29udHJpYnV0b3JzPjxhdXRob3JzPjxhdXRob3I+U2NodWx6LCBL
LiBGLjwvYXV0aG9yPjxhdXRob3I+QWx0bWFuLCBELiBHLjwvYXV0aG9yPjxhdXRob3I+TW9oZXIs
IEQuPC9hdXRob3I+PGF1dGhvcj5Db25zb3J0IEdyb3VwPC9hdXRob3I+PC9hdXRob3JzPjwvY29u
dHJpYnV0b3JzPjxhdXRoLWFkZHJlc3M+RmFtaWx5IEhlYWx0aCBJbnRlcm5hdGlvbmFsLCBSZXNl
YXJjaCBUcmlhbmdsZSBQYXJrLCBOQyAyNzcwOSwgVVNBLiBrc2NodWx6QGZoaS5vcmc8L2F1dGgt
YWRkcmVzcz48dGl0bGVzPjx0aXRsZT5DT05TT1JUIDIwMTAgc3RhdGVtZW50OiB1cGRhdGVkIGd1
aWRlbGluZXMgZm9yIHJlcG9ydGluZyBwYXJhbGxlbCBncm91cCByYW5kb21pc2VkIHRyaWFsczwv
dGl0bGU+PHNlY29uZGFyeS10aXRsZT5CTUo8L3NlY29uZGFyeS10aXRsZT48YWx0LXRpdGxlPkJt
ajwvYWx0LXRpdGxlPjwvdGl0bGVzPjxwZXJpb2RpY2FsPjxmdWxsLXRpdGxlPkJNSjwvZnVsbC10
aXRsZT48L3BlcmlvZGljYWw+PGFsdC1wZXJpb2RpY2FsPjxmdWxsLXRpdGxlPkJNSjwvZnVsbC10
aXRsZT48L2FsdC1wZXJpb2RpY2FsPjxwYWdlcz5jMzMyPC9wYWdlcz48dm9sdW1lPjM0MDwvdm9s
dW1lPjxlZGl0aW9uPjIwMTAvMDMvMjU8L2VkaXRpb24+PGtleXdvcmRzPjxrZXl3b3JkPlB1Ymxp
c2hpbmcvKnN0YW5kYXJkczwva2V5d29yZD48a2V5d29yZD5SYW5kb21pemVkIENvbnRyb2xsZWQg
VHJpYWxzIGFzIFRvcGljL21ldGhvZHMvKnN0YW5kYXJkczwva2V5d29yZD48a2V5d29yZD5SZXNl
YXJjaCBEZXNpZ24vc3RhbmRhcmRzPC9rZXl3b3JkPjwva2V5d29yZHM+PGRhdGVzPjx5ZWFyPjIw
MTA8L3llYXI+PHB1Yi1kYXRlcz48ZGF0ZT5NYXIgMjM8L2RhdGU+PC9wdWItZGF0ZXM+PC9kYXRl
cz48aXNibj4xNzU2LTE4MzMgKEVsZWN0cm9uaWMpJiN4RDswOTU5LTgxMzggKExpbmtpbmcpPC9p
c2JuPjxhY2Nlc3Npb24tbnVtPjIwMzMyNTA5PC9hY2Nlc3Npb24tbnVtPjx1cmxzPjxyZWxhdGVk
LXVybHM+PHVybD5odHRwczovL3d3dy5uY2JpLm5sbS5uaWguZ292L3B1Ym1lZC8yMDMzMjUwOTwv
dXJsPjwvcmVsYXRlZC11cmxzPjwvdXJscz48Y3VzdG9tMj5QTUMyODQ0OTQwPC9jdXN0b20yPjxl
bGVjdHJvbmljLXJlc291cmNlLW51bT4xMC4xMTM2L2Jtai5jMzMyPC9lbGVjdHJvbmljLXJlc291
cmNlLW51bT48bGFuZ3VhZ2U+RW5nbGlzaDwvbGFuZ3VhZ2U+PC9yZWNvcmQ+PC9DaXRlPjxDaXRl
PjxBdXRob3I+U2NodWx6PC9BdXRob3I+PFllYXI+MjAxMDwvWWVhcj48UmVjTnVtPjEwMjwvUmVj
TnVtPjxyZWNvcmQ+PHJlYy1udW1iZXI+MTAyPC9yZWMtbnVtYmVyPjxmb3JlaWduLWtleXM+PGtl
eSBhcHA9IkVOIiBkYi1pZD0iOXgwOTB4d3dyYXIwNWZlMjUydHhhdDVhcHgwMGRzZnNhZWR6IiB0
aW1lc3RhbXA9IjE2MDgzMTI4NTYiPjEwMjwva2V5PjwvZm9yZWlnbi1rZXlzPjxyZWYtdHlwZSBu
YW1lPSJKb3VybmFsIEFydGljbGUiPjE3PC9yZWYtdHlwZT48Y29udHJpYnV0b3JzPjxhdXRob3Jz
PjxhdXRob3I+U2NodWx6LCBLLiBGLjwvYXV0aG9yPjxhdXRob3I+QWx0bWFuLCBELiBHLjwvYXV0
aG9yPjxhdXRob3I+TW9oZXIsIEQuPC9hdXRob3I+PGF1dGhvcj5Db25zb3J0IEdyb3VwPC9hdXRo
b3I+PC9hdXRob3JzPjwvY29udHJpYnV0b3JzPjxhdXRoLWFkZHJlc3M+RmFtaWx5IEhlYWx0aCBJ
bnRlcm5hdGlvbmFsLCBSZXNlYXJjaCBUcmlhbmdsZSBQYXJrLCBOQyAyNzcwOSwgVVNBLiBrc2No
dWx6QGZoaS5vcmc8L2F1dGgtYWRkcmVzcz48dGl0bGVzPjx0aXRsZT5DT05TT1JUIDIwMTAgc3Rh
dGVtZW50OiB1cGRhdGVkIGd1aWRlbGluZXMgZm9yIHJlcG9ydGluZyBwYXJhbGxlbCBncm91cCBy
YW5kb21pc2VkIHRyaWFsczwvdGl0bGU+PHNlY29uZGFyeS10aXRsZT5CTUo8L3NlY29uZGFyeS10
aXRsZT48YWx0LXRpdGxlPkJtajwvYWx0LXRpdGxlPjwvdGl0bGVzPjxwZXJpb2RpY2FsPjxmdWxs
LXRpdGxlPkJNSjwvZnVsbC10aXRsZT48L3BlcmlvZGljYWw+PGFsdC1wZXJpb2RpY2FsPjxmdWxs
LXRpdGxlPkJNSjwvZnVsbC10aXRsZT48L2FsdC1wZXJpb2RpY2FsPjxwYWdlcz5jMzMyPC9wYWdl
cz48dm9sdW1lPjM0MDwvdm9sdW1lPjxlZGl0aW9uPjIwMTAvMDMvMjU8L2VkaXRpb24+PGtleXdv
cmRzPjxrZXl3b3JkPlB1Ymxpc2hpbmcvKnN0YW5kYXJkczwva2V5d29yZD48a2V5d29yZD5SYW5k
b21pemVkIENvbnRyb2xsZWQgVHJpYWxzIGFzIFRvcGljL21ldGhvZHMvKnN0YW5kYXJkczwva2V5
d29yZD48a2V5d29yZD5SZXNlYXJjaCBEZXNpZ24vc3RhbmRhcmRzPC9rZXl3b3JkPjwva2V5d29y
ZHM+PGRhdGVzPjx5ZWFyPjIwMTA8L3llYXI+PHB1Yi1kYXRlcz48ZGF0ZT5NYXIgMjM8L2RhdGU+
PC9wdWItZGF0ZXM+PC9kYXRlcz48aXNibj4xNzU2LTE4MzMgKEVsZWN0cm9uaWMpJiN4RDswOTU5
LTgxMzggKExpbmtpbmcpPC9pc2JuPjxhY2Nlc3Npb24tbnVtPjIwMzMyNTA5PC9hY2Nlc3Npb24t
bnVtPjx1cmxzPjxyZWxhdGVkLXVybHM+PHVybD5odHRwczovL3d3dy5uY2JpLm5sbS5uaWguZ292
L3B1Ym1lZC8yMDMzMjUwOTwvdXJsPjwvcmVsYXRlZC11cmxzPjwvdXJscz48Y3VzdG9tMj5QTUMy
ODQ0OTQwPC9jdXN0b20yPjxlbGVjdHJvbmljLXJlc291cmNlLW51bT4xMC4xMTM2L2Jtai5jMzMy
PC9lbGVjdHJvbmljLXJlc291cmNlLW51bT48bGFuZ3VhZ2U+RW5nbGlzaDwvbGFuZ3VhZ2U+PC9y
ZWNvcmQ+PC9DaXRlPjwvRW5kTm90ZT4A
</w:fldData>
        </w:fldChar>
      </w:r>
      <w:r w:rsidR="00392EB3">
        <w:rPr>
          <w:lang w:val="en-US"/>
        </w:rPr>
        <w:instrText xml:space="preserve"> ADDIN EN.CITE.DATA </w:instrText>
      </w:r>
      <w:r w:rsidR="00392EB3">
        <w:rPr>
          <w:lang w:val="en-US"/>
        </w:rPr>
      </w:r>
      <w:r w:rsidR="00392EB3">
        <w:rPr>
          <w:lang w:val="en-US"/>
        </w:rPr>
        <w:fldChar w:fldCharType="end"/>
      </w:r>
      <w:r w:rsidR="00ED6617">
        <w:rPr>
          <w:lang w:val="en-US"/>
        </w:rPr>
      </w:r>
      <w:r w:rsidR="00ED6617">
        <w:rPr>
          <w:lang w:val="en-US"/>
        </w:rPr>
        <w:fldChar w:fldCharType="separate"/>
      </w:r>
      <w:r w:rsidR="00392EB3" w:rsidRPr="00392EB3">
        <w:rPr>
          <w:noProof/>
          <w:vertAlign w:val="superscript"/>
          <w:lang w:val="en-US"/>
        </w:rPr>
        <w:t>108</w:t>
      </w:r>
      <w:r w:rsidR="00ED6617">
        <w:rPr>
          <w:lang w:val="en-US"/>
        </w:rPr>
        <w:fldChar w:fldCharType="end"/>
      </w:r>
      <w:r w:rsidR="002A7128" w:rsidRPr="00C14E51" w:rsidDel="002A7128">
        <w:t xml:space="preserve"> </w:t>
      </w:r>
      <w:r w:rsidR="00C44105" w:rsidRPr="00C14E51">
        <w:rPr>
          <w:lang w:val="en-US"/>
        </w:rPr>
        <w:t xml:space="preserve">. We ensured allocation concealment by using computer-based </w:t>
      </w:r>
      <w:proofErr w:type="spellStart"/>
      <w:r w:rsidR="00C44105" w:rsidRPr="00C14E51">
        <w:rPr>
          <w:lang w:val="en-US"/>
        </w:rPr>
        <w:t>randomisation</w:t>
      </w:r>
      <w:proofErr w:type="spellEnd"/>
      <w:r w:rsidR="00C44105" w:rsidRPr="00C14E51">
        <w:rPr>
          <w:lang w:val="en-US"/>
        </w:rPr>
        <w:t xml:space="preserve">, remote from the recruiting clinic site. Baseline prognostic factors were well balanced between groups. Data collection, laboratory and statistical analyses were blind to treatment allocation. The primary outcome was known for 75% of participants in both the intervention and control groups. It is challenging to achieve high follow-up for objective or self-reported outcomes in trials of sexual health interventions with young people. Although we used evidence-based methods and developed our own trial specific procedures to achieve higher follow up for laboratory assessed chlamydia and </w:t>
      </w:r>
      <w:proofErr w:type="spellStart"/>
      <w:r w:rsidR="00C44105" w:rsidRPr="00C14E51">
        <w:rPr>
          <w:lang w:val="en-US"/>
        </w:rPr>
        <w:t>gonorrhoea</w:t>
      </w:r>
      <w:proofErr w:type="spellEnd"/>
      <w:r w:rsidR="00C44105" w:rsidRPr="00C14E51">
        <w:rPr>
          <w:lang w:val="en-US"/>
        </w:rPr>
        <w:t xml:space="preserve"> than other trials with similar populations</w:t>
      </w:r>
      <w:r>
        <w:rPr>
          <w:lang w:val="en-US"/>
        </w:rPr>
        <w:t>,</w:t>
      </w:r>
      <w:r w:rsidR="00467D70">
        <w:rPr>
          <w:lang w:val="en-US"/>
        </w:rPr>
        <w:t xml:space="preserve"> </w:t>
      </w:r>
      <w:r w:rsidR="00ED6617">
        <w:rPr>
          <w:lang w:val="en-US"/>
        </w:rPr>
        <w:fldChar w:fldCharType="begin">
          <w:fldData xml:space="preserve">PEVuZE5vdGU+PENpdGU+PEF1dGhvcj5CYWlsZXk8L0F1dGhvcj48WWVhcj4yMDEwPC9ZZWFyPjxS
ZWNOdW0+ODE8L1JlY051bT48RGlzcGxheVRleHQ+PHN0eWxlIGZhY2U9InN1cGVyc2NyaXB0Ij44
NCwgMTA5PC9zdHlsZT48L0Rpc3BsYXlUZXh0PjxyZWNvcmQ+PHJlYy1udW1iZXI+ODE8L3JlYy1u
dW1iZXI+PGZvcmVpZ24ta2V5cz48a2V5IGFwcD0iRU4iIGRiLWlkPSI5eDA5MHh3d3JhcjA1ZmUy
NTJ0eGF0NWFweDAwZHNmc2FlZHoiIHRpbWVzdGFtcD0iMTYwODMxMjg1MyI+ODE8L2tleT48L2Zv
cmVpZ24ta2V5cz48cmVmLXR5cGUgbmFtZT0iSm91cm5hbCBBcnRpY2xlIj4xNzwvcmVmLXR5cGU+
PGNvbnRyaWJ1dG9ycz48YXV0aG9ycz48YXV0aG9yPkJhaWxleSwgSi4gVi48L2F1dGhvcj48YXV0
aG9yPk11cnJheSwgRS48L2F1dGhvcj48YXV0aG9yPlJhaXQsIEcuPC9hdXRob3I+PGF1dGhvcj5N
ZXJjZXIsIEMuIEguPC9hdXRob3I+PGF1dGhvcj5Nb3JyaXMsIFIuIFcuPC9hdXRob3I+PGF1dGhv
cj5QZWFjb2NrLCBSLjwvYXV0aG9yPjxhdXRob3I+Q2Fzc2VsbCwgSi48L2F1dGhvcj48YXV0aG9y
Pk5hemFyZXRoLCBJLjwvYXV0aG9yPjwvYXV0aG9ycz48L2NvbnRyaWJ1dG9ycz48YXV0aC1hZGRy
ZXNzPlJlc2VhcmNoIERlcGFydG1lbnQgb2YgUHJpbWFyeSBDYXJlIGFuZCBQb3B1bGF0aW9uIEhl
YWx0aCwgVW5pdmVyc2l0eSBDb2xsZWdlIExvbmRvbiwgVXBwZXIgVGhpcmQgRmxvb3IsIFJveWFs
IEZyZWUgSG9zcGl0YWwsIFJvd2xhbmQgSGlsbCBTdHJlZXQsIExvbmRvbiwgVUssIE5XMyAyUEYu
PC9hdXRoLWFkZHJlc3M+PHRpdGxlcz48dGl0bGU+SW50ZXJhY3RpdmUgY29tcHV0ZXItYmFzZWQg
aW50ZXJ2ZW50aW9ucyBmb3Igc2V4dWFsIGhlYWx0aCBwcm9tb3Rpb248L3RpdGxlPjxzZWNvbmRh
cnktdGl0bGU+Q29jaHJhbmUgRGF0YWJhc2UgU3lzdCBSZXY8L3NlY29uZGFyeS10aXRsZT48YWx0
LXRpdGxlPkNvY2hyYW5lIERhdGFiYXNlIFN5c3QgUmV2PC9hbHQtdGl0bGU+PC90aXRsZXM+PHBl
cmlvZGljYWw+PGZ1bGwtdGl0bGU+Q29jaHJhbmUgRGF0YWJhc2UgU3lzdCBSZXY8L2Z1bGwtdGl0
bGU+PC9wZXJpb2RpY2FsPjxhbHQtcGVyaW9kaWNhbD48ZnVsbC10aXRsZT5Db2NocmFuZSBEYXRh
YmFzZSBTeXN0IFJldjwvZnVsbC10aXRsZT48L2FsdC1wZXJpb2RpY2FsPjxwYWdlcz5DRDAwNjQ4
MzwvcGFnZXM+PG51bWJlcj45PC9udW1iZXI+PGVkaXRpb24+MjAxMC8wOS8wOTwvZWRpdGlvbj48
a2V5d29yZHM+PGtleXdvcmQ+Q29tcHV0ZXItQXNzaXN0ZWQgSW5zdHJ1Y3Rpb24vKm1ldGhvZHM8
L2tleXdvcmQ+PGtleXdvcmQ+SGVhbHRoIFByb21vdGlvbi8qbWV0aG9kczwva2V5d29yZD48a2V5
d29yZD5IdW1hbnM8L2tleXdvcmQ+PGtleXdvcmQ+UmFuZG9taXplZCBDb250cm9sbGVkIFRyaWFs
cyBhcyBUb3BpYzwva2V5d29yZD48a2V5d29yZD5TZXggRWR1Y2F0aW9uLyptZXRob2RzPC9rZXl3
b3JkPjwva2V5d29yZHM+PGRhdGVzPjx5ZWFyPjIwMTA8L3llYXI+PHB1Yi1kYXRlcz48ZGF0ZT5T
ZXAgODwvZGF0ZT48L3B1Yi1kYXRlcz48L2RhdGVzPjxpc2JuPjE0NjktNDkzWCAoRWxlY3Ryb25p
YykmI3hEOzEzNjEtNjEzNyAoTGlua2luZyk8L2lzYm4+PGFjY2Vzc2lvbi1udW0+MjA4MjQ4NTA8
L2FjY2Vzc2lvbi1udW0+PHVybHM+PHJlbGF0ZWQtdXJscz48dXJsPmh0dHBzOi8vd3d3Lm5jYmku
bmxtLm5paC5nb3YvcHVibWVkLzIwODI0ODUwPC91cmw+PC9yZWxhdGVkLXVybHM+PC91cmxzPjxl
bGVjdHJvbmljLXJlc291cmNlLW51bT4xMC4xMDAyLzE0NjUxODU4LkNEMDA2NDgzLnB1YjI8L2Vs
ZWN0cm9uaWMtcmVzb3VyY2UtbnVtPjxsYW5ndWFnZT5FbmdsaXNoPC9sYW5ndWFnZT48L3JlY29y
ZD48L0NpdGU+PENpdGU+PEF1dGhvcj5CYWlsZXk8L0F1dGhvcj48WWVhcj4yMDEzPC9ZZWFyPjxS
ZWNOdW0+MTA3PC9SZWNOdW0+PHJlY29yZD48cmVjLW51bWJlcj4xMDc8L3JlYy1udW1iZXI+PGZv
cmVpZ24ta2V5cz48a2V5IGFwcD0iRU4iIGRiLWlkPSI5eDA5MHh3d3JhcjA1ZmUyNTJ0eGF0NWFw
eDAwZHNmc2FlZHoiIHRpbWVzdGFtcD0iMTYwODMxMjg1NyI+MTA3PC9rZXk+PC9mb3JlaWduLWtl
eXM+PHJlZi10eXBlIG5hbWU9IkpvdXJuYWwgQXJ0aWNsZSI+MTc8L3JlZi10eXBlPjxjb250cmli
dXRvcnM+PGF1dGhvcnM+PGF1dGhvcj5CYWlsZXksIEouIFYuPC9hdXRob3I+PGF1dGhvcj5QYXZs
b3UsIE0uPC9hdXRob3I+PGF1dGhvcj5Db3BhcywgQS48L2F1dGhvcj48YXV0aG9yPk1jQ2FydGh5
LCBPLjwvYXV0aG9yPjxhdXRob3I+Q2Fyc3dlbGwsIEsuPC9hdXRob3I+PGF1dGhvcj5SYWl0LCBH
LjwvYXV0aG9yPjxhdXRob3I+SGFydCwgRy48L2F1dGhvcj48YXV0aG9yPk5hemFyZXRoLCBJLjwv
YXV0aG9yPjxhdXRob3I+RnJlZSwgQy48L2F1dGhvcj48YXV0aG9yPkZyZW5jaCwgUi48L2F1dGhv
cj48YXV0aG9yPk11cnJheSwgRS48L2F1dGhvcj48L2F1dGhvcnM+PC9jb250cmlidXRvcnM+PGF1
dGgtYWRkcmVzcz5lLUhlYWx0aCBVbml0LCBSZXNlYXJjaCBEZXBhcnRtZW50IG9mIFByaW1hcnkg
Q2FyZSBhbmQgUG9wdWxhdGlvbiBIZWFsdGgsIFVuaXZlcnNpdHkgQ29sbGVnZSBMb25kb24sIExv
bmRvbiwgVW5pdGVkIEtpbmdkb20uIGp1bGlhLmJhaWxleUB1Y2wuYWMudWsuPC9hdXRoLWFkZHJl
c3M+PHRpdGxlcz48dGl0bGU+VGhlIFNleHVuemlwcGVkIHRyaWFsOiBvcHRpbWl6aW5nIHRoZSBk
ZXNpZ24gb2Ygb25saW5lIHJhbmRvbWl6ZWQgY29udHJvbGxlZCB0cmlhbHM8L3RpdGxlPjxzZWNv
bmRhcnktdGl0bGU+SiBNZWQgSW50ZXJuZXQgUmVzPC9zZWNvbmRhcnktdGl0bGU+PGFsdC10aXRs
ZT5Kb3VybmFsIG9mIG1lZGljYWwgSW50ZXJuZXQgcmVzZWFyY2g8L2FsdC10aXRsZT48L3RpdGxl
cz48cGVyaW9kaWNhbD48ZnVsbC10aXRsZT5KIE1lZCBJbnRlcm5ldCBSZXM8L2Z1bGwtdGl0bGU+
PGFiYnItMT5Kb3VybmFsIG9mIG1lZGljYWwgSW50ZXJuZXQgcmVzZWFyY2g8L2FiYnItMT48L3Bl
cmlvZGljYWw+PGFsdC1wZXJpb2RpY2FsPjxmdWxsLXRpdGxlPkogTWVkIEludGVybmV0IFJlczwv
ZnVsbC10aXRsZT48YWJici0xPkpvdXJuYWwgb2YgbWVkaWNhbCBJbnRlcm5ldCByZXNlYXJjaDwv
YWJici0xPjwvYWx0LXBlcmlvZGljYWw+PHBhZ2VzPmUyNzg8L3BhZ2VzPjx2b2x1bWU+MTU8L3Zv
bHVtZT48bnVtYmVyPjEyPC9udW1iZXI+PGVkaXRpb24+MjAxMy8xMi8xODwvZWRpdGlvbj48a2V5
d29yZHM+PGtleXdvcmQ+QWRvbGVzY2VudDwva2V5d29yZD48a2V5d29yZD5GZW1hbGU8L2tleXdv
cmQ+PGtleXdvcmQ+SGVhbHRoIFByb21vdGlvbi8qbWV0aG9kczwva2V5d29yZD48a2V5d29yZD5I
dW1hbnM8L2tleXdvcmQ+PGtleXdvcmQ+SW5mb3JtZWQgQ29uc2VudDwva2V5d29yZD48a2V5d29y
ZD5JbnRlcm5ldDwva2V5d29yZD48a2V5d29yZD5NYWxlPC9rZXl3b3JkPjxrZXl3b3JkPlBhdGll
bnQgSWRlbnRpZmljYXRpb24gU3lzdGVtczwva2V5d29yZD48a2V5d29yZD5QYXRpZW50IFNlbGVj
dGlvbjwva2V5d29yZD48a2V5d29yZD5QcmVnbmFuY3k8L2tleXdvcmQ+PGtleXdvcmQ+UmFuZG9t
aXplZCBDb250cm9sbGVkIFRyaWFscyBhcyBUb3BpYy8qbWV0aG9kczwva2V5d29yZD48a2V5d29y
ZD4qUmVwcm9kdWN0aXZlIEhlYWx0aDwva2V5d29yZD48a2V5d29yZD5TZXh1YWxseSBUcmFuc21p
dHRlZCBEaXNlYXNlcy9wcmV2ZW50aW9uICZhbXA7IGNvbnRyb2wvcHN5Y2hvbG9neTwva2V5d29y
ZD48a2V5d29yZD5TdXJ2ZXlzIGFuZCBRdWVzdGlvbm5haXJlczwva2V5d29yZD48a2V5d29yZD5U
ZWxlbWVkaWNpbmUvKm1ldGhvZHM8L2tleXdvcmQ+PGtleXdvcmQ+VW5pdGVkIEtpbmdkb208L2tl
eXdvcmQ+PGtleXdvcmQ+WW91bmcgQWR1bHQ8L2tleXdvcmQ+PGtleXdvcmQ+YmVoYXZpb3JhbCBy
ZXNlYXJjaDwva2V5d29yZD48a2V5d29yZD5vdXRjb21lIGFzc2Vzc21lbnQgKGhlYWx0aCBjYXJl
KTwva2V5d29yZD48a2V5d29yZD5yYW5kb21pemVkIGNvbnRyb2xsZWQgdHJpYWxzIGFzIHRvcGlj
PC9rZXl3b3JkPjxrZXl3b3JkPnNleHVhbCBoZWFsdGg8L2tleXdvcmQ+PGtleXdvcmQ+c2V4dWFs
bHkgdHJhbnNtaXR0ZWQgZGlzZWFzZXM8L2tleXdvcmQ+PC9rZXl3b3Jkcz48ZGF0ZXM+PHllYXI+
MjAxMzwveWVhcj48cHViLWRhdGVzPjxkYXRlPkRlYyAxMTwvZGF0ZT48L3B1Yi1kYXRlcz48L2Rh
dGVzPjxpc2JuPjE0MzgtODg3MSAoRWxlY3Ryb25pYykmI3hEOzE0MzgtODg3MSAoTGlua2luZyk8
L2lzYm4+PGFjY2Vzc2lvbi1udW0+MjQzMzQyMTY8L2FjY2Vzc2lvbi1udW0+PHVybHM+PHJlbGF0
ZWQtdXJscz48dXJsPmh0dHBzOi8vd3d3Lm5jYmkubmxtLm5paC5nb3YvcHVibWVkLzI0MzM0MjE2
PC91cmw+PC9yZWxhdGVkLXVybHM+PC91cmxzPjxjdXN0b20yPlBNQzM4Njg5ODA8L2N1c3RvbTI+
PGVsZWN0cm9uaWMtcmVzb3VyY2UtbnVtPjEwLjIxOTYvam1pci4yNjY4PC9lbGVjdHJvbmljLXJl
c291cmNlLW51bT48L3JlY29yZD48L0NpdGU+PC9FbmROb3RlPn==
</w:fldData>
        </w:fldChar>
      </w:r>
      <w:r w:rsidR="00392EB3">
        <w:rPr>
          <w:lang w:val="en-US"/>
        </w:rPr>
        <w:instrText xml:space="preserve"> ADDIN EN.CITE </w:instrText>
      </w:r>
      <w:r w:rsidR="00392EB3">
        <w:rPr>
          <w:lang w:val="en-US"/>
        </w:rPr>
        <w:fldChar w:fldCharType="begin">
          <w:fldData xml:space="preserve">PEVuZE5vdGU+PENpdGU+PEF1dGhvcj5CYWlsZXk8L0F1dGhvcj48WWVhcj4yMDEwPC9ZZWFyPjxS
ZWNOdW0+ODE8L1JlY051bT48RGlzcGxheVRleHQ+PHN0eWxlIGZhY2U9InN1cGVyc2NyaXB0Ij44
NCwgMTA5PC9zdHlsZT48L0Rpc3BsYXlUZXh0PjxyZWNvcmQ+PHJlYy1udW1iZXI+ODE8L3JlYy1u
dW1iZXI+PGZvcmVpZ24ta2V5cz48a2V5IGFwcD0iRU4iIGRiLWlkPSI5eDA5MHh3d3JhcjA1ZmUy
NTJ0eGF0NWFweDAwZHNmc2FlZHoiIHRpbWVzdGFtcD0iMTYwODMxMjg1MyI+ODE8L2tleT48L2Zv
cmVpZ24ta2V5cz48cmVmLXR5cGUgbmFtZT0iSm91cm5hbCBBcnRpY2xlIj4xNzwvcmVmLXR5cGU+
PGNvbnRyaWJ1dG9ycz48YXV0aG9ycz48YXV0aG9yPkJhaWxleSwgSi4gVi48L2F1dGhvcj48YXV0
aG9yPk11cnJheSwgRS48L2F1dGhvcj48YXV0aG9yPlJhaXQsIEcuPC9hdXRob3I+PGF1dGhvcj5N
ZXJjZXIsIEMuIEguPC9hdXRob3I+PGF1dGhvcj5Nb3JyaXMsIFIuIFcuPC9hdXRob3I+PGF1dGhv
cj5QZWFjb2NrLCBSLjwvYXV0aG9yPjxhdXRob3I+Q2Fzc2VsbCwgSi48L2F1dGhvcj48YXV0aG9y
Pk5hemFyZXRoLCBJLjwvYXV0aG9yPjwvYXV0aG9ycz48L2NvbnRyaWJ1dG9ycz48YXV0aC1hZGRy
ZXNzPlJlc2VhcmNoIERlcGFydG1lbnQgb2YgUHJpbWFyeSBDYXJlIGFuZCBQb3B1bGF0aW9uIEhl
YWx0aCwgVW5pdmVyc2l0eSBDb2xsZWdlIExvbmRvbiwgVXBwZXIgVGhpcmQgRmxvb3IsIFJveWFs
IEZyZWUgSG9zcGl0YWwsIFJvd2xhbmQgSGlsbCBTdHJlZXQsIExvbmRvbiwgVUssIE5XMyAyUEYu
PC9hdXRoLWFkZHJlc3M+PHRpdGxlcz48dGl0bGU+SW50ZXJhY3RpdmUgY29tcHV0ZXItYmFzZWQg
aW50ZXJ2ZW50aW9ucyBmb3Igc2V4dWFsIGhlYWx0aCBwcm9tb3Rpb248L3RpdGxlPjxzZWNvbmRh
cnktdGl0bGU+Q29jaHJhbmUgRGF0YWJhc2UgU3lzdCBSZXY8L3NlY29uZGFyeS10aXRsZT48YWx0
LXRpdGxlPkNvY2hyYW5lIERhdGFiYXNlIFN5c3QgUmV2PC9hbHQtdGl0bGU+PC90aXRsZXM+PHBl
cmlvZGljYWw+PGZ1bGwtdGl0bGU+Q29jaHJhbmUgRGF0YWJhc2UgU3lzdCBSZXY8L2Z1bGwtdGl0
bGU+PC9wZXJpb2RpY2FsPjxhbHQtcGVyaW9kaWNhbD48ZnVsbC10aXRsZT5Db2NocmFuZSBEYXRh
YmFzZSBTeXN0IFJldjwvZnVsbC10aXRsZT48L2FsdC1wZXJpb2RpY2FsPjxwYWdlcz5DRDAwNjQ4
MzwvcGFnZXM+PG51bWJlcj45PC9udW1iZXI+PGVkaXRpb24+MjAxMC8wOS8wOTwvZWRpdGlvbj48
a2V5d29yZHM+PGtleXdvcmQ+Q29tcHV0ZXItQXNzaXN0ZWQgSW5zdHJ1Y3Rpb24vKm1ldGhvZHM8
L2tleXdvcmQ+PGtleXdvcmQ+SGVhbHRoIFByb21vdGlvbi8qbWV0aG9kczwva2V5d29yZD48a2V5
d29yZD5IdW1hbnM8L2tleXdvcmQ+PGtleXdvcmQ+UmFuZG9taXplZCBDb250cm9sbGVkIFRyaWFs
cyBhcyBUb3BpYzwva2V5d29yZD48a2V5d29yZD5TZXggRWR1Y2F0aW9uLyptZXRob2RzPC9rZXl3
b3JkPjwva2V5d29yZHM+PGRhdGVzPjx5ZWFyPjIwMTA8L3llYXI+PHB1Yi1kYXRlcz48ZGF0ZT5T
ZXAgODwvZGF0ZT48L3B1Yi1kYXRlcz48L2RhdGVzPjxpc2JuPjE0NjktNDkzWCAoRWxlY3Ryb25p
YykmI3hEOzEzNjEtNjEzNyAoTGlua2luZyk8L2lzYm4+PGFjY2Vzc2lvbi1udW0+MjA4MjQ4NTA8
L2FjY2Vzc2lvbi1udW0+PHVybHM+PHJlbGF0ZWQtdXJscz48dXJsPmh0dHBzOi8vd3d3Lm5jYmku
bmxtLm5paC5nb3YvcHVibWVkLzIwODI0ODUwPC91cmw+PC9yZWxhdGVkLXVybHM+PC91cmxzPjxl
bGVjdHJvbmljLXJlc291cmNlLW51bT4xMC4xMDAyLzE0NjUxODU4LkNEMDA2NDgzLnB1YjI8L2Vs
ZWN0cm9uaWMtcmVzb3VyY2UtbnVtPjxsYW5ndWFnZT5FbmdsaXNoPC9sYW5ndWFnZT48L3JlY29y
ZD48L0NpdGU+PENpdGU+PEF1dGhvcj5CYWlsZXk8L0F1dGhvcj48WWVhcj4yMDEzPC9ZZWFyPjxS
ZWNOdW0+MTA3PC9SZWNOdW0+PHJlY29yZD48cmVjLW51bWJlcj4xMDc8L3JlYy1udW1iZXI+PGZv
cmVpZ24ta2V5cz48a2V5IGFwcD0iRU4iIGRiLWlkPSI5eDA5MHh3d3JhcjA1ZmUyNTJ0eGF0NWFw
eDAwZHNmc2FlZHoiIHRpbWVzdGFtcD0iMTYwODMxMjg1NyI+MTA3PC9rZXk+PC9mb3JlaWduLWtl
eXM+PHJlZi10eXBlIG5hbWU9IkpvdXJuYWwgQXJ0aWNsZSI+MTc8L3JlZi10eXBlPjxjb250cmli
dXRvcnM+PGF1dGhvcnM+PGF1dGhvcj5CYWlsZXksIEouIFYuPC9hdXRob3I+PGF1dGhvcj5QYXZs
b3UsIE0uPC9hdXRob3I+PGF1dGhvcj5Db3BhcywgQS48L2F1dGhvcj48YXV0aG9yPk1jQ2FydGh5
LCBPLjwvYXV0aG9yPjxhdXRob3I+Q2Fyc3dlbGwsIEsuPC9hdXRob3I+PGF1dGhvcj5SYWl0LCBH
LjwvYXV0aG9yPjxhdXRob3I+SGFydCwgRy48L2F1dGhvcj48YXV0aG9yPk5hemFyZXRoLCBJLjwv
YXV0aG9yPjxhdXRob3I+RnJlZSwgQy48L2F1dGhvcj48YXV0aG9yPkZyZW5jaCwgUi48L2F1dGhv
cj48YXV0aG9yPk11cnJheSwgRS48L2F1dGhvcj48L2F1dGhvcnM+PC9jb250cmlidXRvcnM+PGF1
dGgtYWRkcmVzcz5lLUhlYWx0aCBVbml0LCBSZXNlYXJjaCBEZXBhcnRtZW50IG9mIFByaW1hcnkg
Q2FyZSBhbmQgUG9wdWxhdGlvbiBIZWFsdGgsIFVuaXZlcnNpdHkgQ29sbGVnZSBMb25kb24sIExv
bmRvbiwgVW5pdGVkIEtpbmdkb20uIGp1bGlhLmJhaWxleUB1Y2wuYWMudWsuPC9hdXRoLWFkZHJl
c3M+PHRpdGxlcz48dGl0bGU+VGhlIFNleHVuemlwcGVkIHRyaWFsOiBvcHRpbWl6aW5nIHRoZSBk
ZXNpZ24gb2Ygb25saW5lIHJhbmRvbWl6ZWQgY29udHJvbGxlZCB0cmlhbHM8L3RpdGxlPjxzZWNv
bmRhcnktdGl0bGU+SiBNZWQgSW50ZXJuZXQgUmVzPC9zZWNvbmRhcnktdGl0bGU+PGFsdC10aXRs
ZT5Kb3VybmFsIG9mIG1lZGljYWwgSW50ZXJuZXQgcmVzZWFyY2g8L2FsdC10aXRsZT48L3RpdGxl
cz48cGVyaW9kaWNhbD48ZnVsbC10aXRsZT5KIE1lZCBJbnRlcm5ldCBSZXM8L2Z1bGwtdGl0bGU+
PGFiYnItMT5Kb3VybmFsIG9mIG1lZGljYWwgSW50ZXJuZXQgcmVzZWFyY2g8L2FiYnItMT48L3Bl
cmlvZGljYWw+PGFsdC1wZXJpb2RpY2FsPjxmdWxsLXRpdGxlPkogTWVkIEludGVybmV0IFJlczwv
ZnVsbC10aXRsZT48YWJici0xPkpvdXJuYWwgb2YgbWVkaWNhbCBJbnRlcm5ldCByZXNlYXJjaDwv
YWJici0xPjwvYWx0LXBlcmlvZGljYWw+PHBhZ2VzPmUyNzg8L3BhZ2VzPjx2b2x1bWU+MTU8L3Zv
bHVtZT48bnVtYmVyPjEyPC9udW1iZXI+PGVkaXRpb24+MjAxMy8xMi8xODwvZWRpdGlvbj48a2V5
d29yZHM+PGtleXdvcmQ+QWRvbGVzY2VudDwva2V5d29yZD48a2V5d29yZD5GZW1hbGU8L2tleXdv
cmQ+PGtleXdvcmQ+SGVhbHRoIFByb21vdGlvbi8qbWV0aG9kczwva2V5d29yZD48a2V5d29yZD5I
dW1hbnM8L2tleXdvcmQ+PGtleXdvcmQ+SW5mb3JtZWQgQ29uc2VudDwva2V5d29yZD48a2V5d29y
ZD5JbnRlcm5ldDwva2V5d29yZD48a2V5d29yZD5NYWxlPC9rZXl3b3JkPjxrZXl3b3JkPlBhdGll
bnQgSWRlbnRpZmljYXRpb24gU3lzdGVtczwva2V5d29yZD48a2V5d29yZD5QYXRpZW50IFNlbGVj
dGlvbjwva2V5d29yZD48a2V5d29yZD5QcmVnbmFuY3k8L2tleXdvcmQ+PGtleXdvcmQ+UmFuZG9t
aXplZCBDb250cm9sbGVkIFRyaWFscyBhcyBUb3BpYy8qbWV0aG9kczwva2V5d29yZD48a2V5d29y
ZD4qUmVwcm9kdWN0aXZlIEhlYWx0aDwva2V5d29yZD48a2V5d29yZD5TZXh1YWxseSBUcmFuc21p
dHRlZCBEaXNlYXNlcy9wcmV2ZW50aW9uICZhbXA7IGNvbnRyb2wvcHN5Y2hvbG9neTwva2V5d29y
ZD48a2V5d29yZD5TdXJ2ZXlzIGFuZCBRdWVzdGlvbm5haXJlczwva2V5d29yZD48a2V5d29yZD5U
ZWxlbWVkaWNpbmUvKm1ldGhvZHM8L2tleXdvcmQ+PGtleXdvcmQ+VW5pdGVkIEtpbmdkb208L2tl
eXdvcmQ+PGtleXdvcmQ+WW91bmcgQWR1bHQ8L2tleXdvcmQ+PGtleXdvcmQ+YmVoYXZpb3JhbCBy
ZXNlYXJjaDwva2V5d29yZD48a2V5d29yZD5vdXRjb21lIGFzc2Vzc21lbnQgKGhlYWx0aCBjYXJl
KTwva2V5d29yZD48a2V5d29yZD5yYW5kb21pemVkIGNvbnRyb2xsZWQgdHJpYWxzIGFzIHRvcGlj
PC9rZXl3b3JkPjxrZXl3b3JkPnNleHVhbCBoZWFsdGg8L2tleXdvcmQ+PGtleXdvcmQ+c2V4dWFs
bHkgdHJhbnNtaXR0ZWQgZGlzZWFzZXM8L2tleXdvcmQ+PC9rZXl3b3Jkcz48ZGF0ZXM+PHllYXI+
MjAxMzwveWVhcj48cHViLWRhdGVzPjxkYXRlPkRlYyAxMTwvZGF0ZT48L3B1Yi1kYXRlcz48L2Rh
dGVzPjxpc2JuPjE0MzgtODg3MSAoRWxlY3Ryb25pYykmI3hEOzE0MzgtODg3MSAoTGlua2luZyk8
L2lzYm4+PGFjY2Vzc2lvbi1udW0+MjQzMzQyMTY8L2FjY2Vzc2lvbi1udW0+PHVybHM+PHJlbGF0
ZWQtdXJscz48dXJsPmh0dHBzOi8vd3d3Lm5jYmkubmxtLm5paC5nb3YvcHVibWVkLzI0MzM0MjE2
PC91cmw+PC9yZWxhdGVkLXVybHM+PC91cmxzPjxjdXN0b20yPlBNQzM4Njg5ODA8L2N1c3RvbTI+
PGVsZWN0cm9uaWMtcmVzb3VyY2UtbnVtPjEwLjIxOTYvam1pci4yNjY4PC9lbGVjdHJvbmljLXJl
c291cmNlLW51bT48L3JlY29yZD48L0NpdGU+PC9FbmROb3RlPn==
</w:fldData>
        </w:fldChar>
      </w:r>
      <w:r w:rsidR="00392EB3">
        <w:rPr>
          <w:lang w:val="en-US"/>
        </w:rPr>
        <w:instrText xml:space="preserve"> ADDIN EN.CITE.DATA </w:instrText>
      </w:r>
      <w:r w:rsidR="00392EB3">
        <w:rPr>
          <w:lang w:val="en-US"/>
        </w:rPr>
      </w:r>
      <w:r w:rsidR="00392EB3">
        <w:rPr>
          <w:lang w:val="en-US"/>
        </w:rPr>
        <w:fldChar w:fldCharType="end"/>
      </w:r>
      <w:r w:rsidR="00ED6617">
        <w:rPr>
          <w:lang w:val="en-US"/>
        </w:rPr>
      </w:r>
      <w:r w:rsidR="00ED6617">
        <w:rPr>
          <w:lang w:val="en-US"/>
        </w:rPr>
        <w:fldChar w:fldCharType="separate"/>
      </w:r>
      <w:r w:rsidR="00392EB3" w:rsidRPr="00392EB3">
        <w:rPr>
          <w:noProof/>
          <w:vertAlign w:val="superscript"/>
          <w:lang w:val="en-US"/>
        </w:rPr>
        <w:t>84, 109</w:t>
      </w:r>
      <w:r w:rsidR="00ED6617">
        <w:rPr>
          <w:lang w:val="en-US"/>
        </w:rPr>
        <w:fldChar w:fldCharType="end"/>
      </w:r>
      <w:r w:rsidR="00C44105" w:rsidRPr="00C14E51">
        <w:rPr>
          <w:lang w:val="en-US"/>
        </w:rPr>
        <w:t xml:space="preserve"> some potential for bias remains. Our primary analysis used multiple imputation methods because </w:t>
      </w:r>
      <w:r w:rsidR="00C44105" w:rsidRPr="00C14E51">
        <w:t>MICE is recognised as a way of reducing bias and increasing precision of trial results</w:t>
      </w:r>
      <w:r>
        <w:t>.</w:t>
      </w:r>
      <w:r w:rsidR="00C44105" w:rsidRPr="00C14E51">
        <w:t xml:space="preserve"> </w:t>
      </w:r>
      <w:r w:rsidR="00ED6617">
        <w:fldChar w:fldCharType="begin">
          <w:fldData xml:space="preserve">PEVuZE5vdGU+PENpdGU+PEF1dGhvcj5GcmVlPC9BdXRob3I+PFllYXI+MjAxMTwvWWVhcj48UmVj
TnVtPjExMjwvUmVjTnVtPjxEaXNwbGF5VGV4dD48c3R5bGUgZmFjZT0ic3VwZXJzY3JpcHQiPjI3
LCA2Mzwvc3R5bGU+PC9EaXNwbGF5VGV4dD48cmVjb3JkPjxyZWMtbnVtYmVyPjExMjwvcmVjLW51
bWJlcj48Zm9yZWlnbi1rZXlzPjxrZXkgYXBwPSJFTiIgZGItaWQ9Ijl4MDkweHd3cmFyMDVmZTI1
MnR4YXQ1YXB4MDBkc2ZzYWVkeiIgdGltZXN0YW1wPSIxNjA4MzEyODU3Ij4xMTI8L2tleT48L2Zv
cmVpZ24ta2V5cz48cmVmLXR5cGUgbmFtZT0iSm91cm5hbCBBcnRpY2xlIj4xNzwvcmVmLXR5cGU+
PGNvbnRyaWJ1dG9ycz48YXV0aG9ycz48YXV0aG9yPkZyZWUsIEMuPC9hdXRob3I+PGF1dGhvcj5L
bmlnaHQsIFIuPC9hdXRob3I+PGF1dGhvcj5Sb2JlcnRzb24sIFMuPC9hdXRob3I+PGF1dGhvcj5X
aGl0dGFrZXIsIFIuPC9hdXRob3I+PGF1dGhvcj5FZHdhcmRzLCBQLjwvYXV0aG9yPjxhdXRob3I+
WmhvdSwgVy48L2F1dGhvcj48YXV0aG9yPlJvZGdlcnMsIEEuPC9hdXRob3I+PGF1dGhvcj5DYWly
bnMsIEouPC9hdXRob3I+PGF1dGhvcj5LZW53YXJkLCBNLiBHLjwvYXV0aG9yPjxhdXRob3I+Um9i
ZXJ0cywgSS48L2F1dGhvcj48L2F1dGhvcnM+PC9jb250cmlidXRvcnM+PGF1dGgtYWRkcmVzcz5D
bGluaWNhbCBUcmlhbHMgUmVzZWFyY2ggVW5pdCwgTG9uZG9uIFNjaG9vbCBvZiBIeWdpZW5lIGFu
ZCBUcm9waWNhbCBNZWRpY2luZSwgVUsuIGNhcm9saW5lLmZyZWVAbHNodG0uYWMudWs8L2F1dGgt
YWRkcmVzcz48dGl0bGVzPjx0aXRsZT5TbW9raW5nIGNlc3NhdGlvbiBzdXBwb3J0IGRlbGl2ZXJl
ZCB2aWEgbW9iaWxlIHBob25lIHRleHQgbWVzc2FnaW5nICh0eHQyc3RvcCk6IGEgc2luZ2xlLWJs
aW5kLCByYW5kb21pc2VkIHRyaWFsPC90aXRsZT48c2Vjb25kYXJ5LXRpdGxlPkxhbmNldDwvc2Vj
b25kYXJ5LXRpdGxlPjxhbHQtdGl0bGU+TGFuY2V0PC9hbHQtdGl0bGU+PC90aXRsZXM+PHBlcmlv
ZGljYWw+PGZ1bGwtdGl0bGU+TGFuY2V0PC9mdWxsLXRpdGxlPjxhYmJyLTE+TGFuY2V0PC9hYmJy
LTE+PC9wZXJpb2RpY2FsPjxhbHQtcGVyaW9kaWNhbD48ZnVsbC10aXRsZT5MYW5jZXQ8L2Z1bGwt
dGl0bGU+PGFiYnItMT5MYW5jZXQ8L2FiYnItMT48L2FsdC1wZXJpb2RpY2FsPjxwYWdlcz40OS01
NTwvcGFnZXM+PHZvbHVtZT4zNzg8L3ZvbHVtZT48bnVtYmVyPjk3ODU8L251bWJlcj48ZWRpdGlv
bj4yMDExLzA3LzA1PC9lZGl0aW9uPjxrZXl3b3Jkcz48a2V5d29yZD5BZG9sZXNjZW50PC9rZXl3
b3JkPjxrZXl3b3JkPkFkdWx0PC9rZXl3b3JkPjxrZXl3b3JkPkJlaGF2aW9yIFRoZXJhcHk8L2tl
eXdvcmQ+PGtleXdvcmQ+KkNlbGwgUGhvbmU8L2tleXdvcmQ+PGtleXdvcmQ+RWR1Y2F0aW9uYWwg
U3RhdHVzPC9rZXl3b3JkPjxrZXl3b3JkPkVtcGxveW1lbnQ8L2tleXdvcmQ+PGtleXdvcmQ+RmVt
YWxlPC9rZXl3b3JkPjxrZXl3b3JkPkh1bWFuczwva2V5d29yZD48a2V5d29yZD5NYWxlPC9rZXl3
b3JkPjxrZXl3b3JkPk1vdGl2YXRpb248L2tleXdvcmQ+PGtleXdvcmQ+U2luZ2xlLUJsaW5kIE1l
dGhvZDwva2V5d29yZD48a2V5d29yZD5TbW9raW5nIENlc3NhdGlvbi8qbWV0aG9kczwva2V5d29y
ZD48a2V5d29yZD5Zb3VuZyBBZHVsdDwva2V5d29yZD48L2tleXdvcmRzPjxkYXRlcz48eWVhcj4y
MDExPC95ZWFyPjxwdWItZGF0ZXM+PGRhdGU+SnVsIDI8L2RhdGU+PC9wdWItZGF0ZXM+PC9kYXRl
cz48aXNibj4xNDc0LTU0N1ggKEVsZWN0cm9uaWMpJiN4RDswMTQwLTY3MzYgKExpbmtpbmcpPC9p
c2JuPjxhY2Nlc3Npb24tbnVtPjIxNzIyOTUyPC9hY2Nlc3Npb24tbnVtPjx3b3JrLXR5cGU+UmFu
ZG9taXplZCBDb250cm9sbGVkIFRyaWFsJiN4RDtSZXNlYXJjaCBTdXBwb3J0LCBOb24tVS5TLiBH
b3YmYXBvczt0PC93b3JrLXR5cGU+PHVybHM+PHJlbGF0ZWQtdXJscz48dXJsPmh0dHBzOi8vd3d3
Lm5jYmkubmxtLm5paC5nb3YvcHVibWVkLzIxNzIyOTUyPC91cmw+PC9yZWxhdGVkLXVybHM+PC91
cmxzPjxjdXN0b20yPlBNQzMxNDMzMTU8L2N1c3RvbTI+PGVsZWN0cm9uaWMtcmVzb3VyY2UtbnVt
PjEwLjEwMTYvUzAxNDAtNjczNigxMSk2MDcwMS0wPC9lbGVjdHJvbmljLXJlc291cmNlLW51bT48
bGFuZ3VhZ2U+ZW5nPC9sYW5ndWFnZT48L3JlY29yZD48L0NpdGU+PENpdGU+PEF1dGhvcj5TdGVy
bmU8L0F1dGhvcj48WWVhcj4yMDA5PC9ZZWFyPjxSZWNOdW0+MTIwPC9SZWNOdW0+PHJlY29yZD48
cmVjLW51bWJlcj4xMjA8L3JlYy1udW1iZXI+PGZvcmVpZ24ta2V5cz48a2V5IGFwcD0iRU4iIGRi
LWlkPSI5eDA5MHh3d3JhcjA1ZmUyNTJ0eGF0NWFweDAwZHNmc2FlZHoiIHRpbWVzdGFtcD0iMTYx
MjAxNjg5MiI+MTIwPC9rZXk+PC9mb3JlaWduLWtleXM+PHJlZi10eXBlIG5hbWU9IkpvdXJuYWwg
QXJ0aWNsZSI+MTc8L3JlZi10eXBlPjxjb250cmlidXRvcnM+PGF1dGhvcnM+PGF1dGhvcj5TdGVy
bmUsIEouIEEuPC9hdXRob3I+PGF1dGhvcj5XaGl0ZSwgSS4gUi48L2F1dGhvcj48YXV0aG9yPkNh
cmxpbiwgSi4gQi48L2F1dGhvcj48YXV0aG9yPlNwcmF0dCwgTS48L2F1dGhvcj48YXV0aG9yPlJv
eXN0b24sIFAuPC9hdXRob3I+PGF1dGhvcj5LZW53YXJkLCBNLiBHLjwvYXV0aG9yPjxhdXRob3I+
V29vZCwgQS4gTS48L2F1dGhvcj48YXV0aG9yPkNhcnBlbnRlciwgSi4gUi48L2F1dGhvcj48L2F1
dGhvcnM+PC9jb250cmlidXRvcnM+PGF1dGgtYWRkcmVzcz5EZXBhcnRtZW50IG9mIFNvY2lhbCBN
ZWRpY2luZSwgVW5pdmVyc2l0eSBvZiBCcmlzdG9sLCBCcmlzdG9sIEJTOCAyUFIuIGpvbmF0aGFu
LnN0ZXJuZUBicmlzdG9sLmFjLnVrPC9hdXRoLWFkZHJlc3M+PHRpdGxlcz48dGl0bGU+TXVsdGlw
bGUgaW1wdXRhdGlvbiBmb3IgbWlzc2luZyBkYXRhIGluIGVwaWRlbWlvbG9naWNhbCBhbmQgY2xp
bmljYWwgcmVzZWFyY2g6IHBvdGVudGlhbCBhbmQgcGl0ZmFsbHM8L3RpdGxlPjxzZWNvbmRhcnkt
dGl0bGU+Qk1KPC9zZWNvbmRhcnktdGl0bGU+PC90aXRsZXM+PHBlcmlvZGljYWw+PGZ1bGwtdGl0
bGU+Qk1KPC9mdWxsLXRpdGxlPjwvcGVyaW9kaWNhbD48cGFnZXM+YjIzOTM8L3BhZ2VzPjx2b2x1
bWU+MzM4PC92b2x1bWU+PGVkaXRpb24+MjAwOS8wNy8wMTwvZWRpdGlvbj48a2V5d29yZHM+PGtl
eXdvcmQ+Qmlhczwva2V5d29yZD48a2V5d29yZD5CaW9tZWRpY2FsIFJlc2VhcmNoLypzdGFuZGFy
ZHMvc3RhdGlzdGljcyAmYW1wOyBudW1lcmljYWwgZGF0YTwva2V5d29yZD48a2V5d29yZD5EYXRh
IENvbGxlY3Rpb24vKnN0YW5kYXJkcy9zdGF0aXN0aWNzICZhbXA7IG51bWVyaWNhbCBkYXRhPC9r
ZXl3b3JkPjxrZXl3b3JkPlJhbmRvbSBBbGxvY2F0aW9uPC9rZXl3b3JkPjxrZXl3b3JkPlJlc2Vh
cmNoIERlc2lnbjwva2V5d29yZD48L2tleXdvcmRzPjxkYXRlcz48eWVhcj4yMDA5PC95ZWFyPjxw
dWItZGF0ZXM+PGRhdGU+SnVuIDI5PC9kYXRlPjwvcHViLWRhdGVzPjwvZGF0ZXM+PGlzYm4+MTc1
Ni0xODMzIChFbGVjdHJvbmljKSYjeEQ7MDk1OS04MTM4IChMaW5raW5nKTwvaXNibj48YWNjZXNz
aW9uLW51bT4xOTU2NDE3OTwvYWNjZXNzaW9uLW51bT48dXJscz48cmVsYXRlZC11cmxzPjx1cmw+
aHR0cHM6Ly93d3cubmNiaS5ubG0ubmloLmdvdi9wdWJtZWQvMTk1NjQxNzk8L3VybD48L3JlbGF0
ZWQtdXJscz48L3VybHM+PGN1c3RvbTI+UE1DMjcxNDY5MjwvY3VzdG9tMj48ZWxlY3Ryb25pYy1y
ZXNvdXJjZS1udW0+MTAuMTEzNi9ibWouYjIzOTM8L2VsZWN0cm9uaWMtcmVzb3VyY2UtbnVtPjxy
ZW1vdGUtZGF0YWJhc2UtcHJvdmlkZXI+TkxNPC9yZW1vdGUtZGF0YWJhc2UtcHJvdmlkZXI+PGxh
bmd1YWdlPmVuZzwvbGFuZ3VhZ2U+PC9yZWNvcmQ+PC9DaXRlPjwvRW5kTm90ZT4A
</w:fldData>
        </w:fldChar>
      </w:r>
      <w:r w:rsidR="00392EB3">
        <w:instrText xml:space="preserve"> ADDIN EN.CITE </w:instrText>
      </w:r>
      <w:r w:rsidR="00392EB3">
        <w:fldChar w:fldCharType="begin">
          <w:fldData xml:space="preserve">PEVuZE5vdGU+PENpdGU+PEF1dGhvcj5GcmVlPC9BdXRob3I+PFllYXI+MjAxMTwvWWVhcj48UmVj
TnVtPjExMjwvUmVjTnVtPjxEaXNwbGF5VGV4dD48c3R5bGUgZmFjZT0ic3VwZXJzY3JpcHQiPjI3
LCA2Mzwvc3R5bGU+PC9EaXNwbGF5VGV4dD48cmVjb3JkPjxyZWMtbnVtYmVyPjExMjwvcmVjLW51
bWJlcj48Zm9yZWlnbi1rZXlzPjxrZXkgYXBwPSJFTiIgZGItaWQ9Ijl4MDkweHd3cmFyMDVmZTI1
MnR4YXQ1YXB4MDBkc2ZzYWVkeiIgdGltZXN0YW1wPSIxNjA4MzEyODU3Ij4xMTI8L2tleT48L2Zv
cmVpZ24ta2V5cz48cmVmLXR5cGUgbmFtZT0iSm91cm5hbCBBcnRpY2xlIj4xNzwvcmVmLXR5cGU+
PGNvbnRyaWJ1dG9ycz48YXV0aG9ycz48YXV0aG9yPkZyZWUsIEMuPC9hdXRob3I+PGF1dGhvcj5L
bmlnaHQsIFIuPC9hdXRob3I+PGF1dGhvcj5Sb2JlcnRzb24sIFMuPC9hdXRob3I+PGF1dGhvcj5X
aGl0dGFrZXIsIFIuPC9hdXRob3I+PGF1dGhvcj5FZHdhcmRzLCBQLjwvYXV0aG9yPjxhdXRob3I+
WmhvdSwgVy48L2F1dGhvcj48YXV0aG9yPlJvZGdlcnMsIEEuPC9hdXRob3I+PGF1dGhvcj5DYWly
bnMsIEouPC9hdXRob3I+PGF1dGhvcj5LZW53YXJkLCBNLiBHLjwvYXV0aG9yPjxhdXRob3I+Um9i
ZXJ0cywgSS48L2F1dGhvcj48L2F1dGhvcnM+PC9jb250cmlidXRvcnM+PGF1dGgtYWRkcmVzcz5D
bGluaWNhbCBUcmlhbHMgUmVzZWFyY2ggVW5pdCwgTG9uZG9uIFNjaG9vbCBvZiBIeWdpZW5lIGFu
ZCBUcm9waWNhbCBNZWRpY2luZSwgVUsuIGNhcm9saW5lLmZyZWVAbHNodG0uYWMudWs8L2F1dGgt
YWRkcmVzcz48dGl0bGVzPjx0aXRsZT5TbW9raW5nIGNlc3NhdGlvbiBzdXBwb3J0IGRlbGl2ZXJl
ZCB2aWEgbW9iaWxlIHBob25lIHRleHQgbWVzc2FnaW5nICh0eHQyc3RvcCk6IGEgc2luZ2xlLWJs
aW5kLCByYW5kb21pc2VkIHRyaWFsPC90aXRsZT48c2Vjb25kYXJ5LXRpdGxlPkxhbmNldDwvc2Vj
b25kYXJ5LXRpdGxlPjxhbHQtdGl0bGU+TGFuY2V0PC9hbHQtdGl0bGU+PC90aXRsZXM+PHBlcmlv
ZGljYWw+PGZ1bGwtdGl0bGU+TGFuY2V0PC9mdWxsLXRpdGxlPjxhYmJyLTE+TGFuY2V0PC9hYmJy
LTE+PC9wZXJpb2RpY2FsPjxhbHQtcGVyaW9kaWNhbD48ZnVsbC10aXRsZT5MYW5jZXQ8L2Z1bGwt
dGl0bGU+PGFiYnItMT5MYW5jZXQ8L2FiYnItMT48L2FsdC1wZXJpb2RpY2FsPjxwYWdlcz40OS01
NTwvcGFnZXM+PHZvbHVtZT4zNzg8L3ZvbHVtZT48bnVtYmVyPjk3ODU8L251bWJlcj48ZWRpdGlv
bj4yMDExLzA3LzA1PC9lZGl0aW9uPjxrZXl3b3Jkcz48a2V5d29yZD5BZG9sZXNjZW50PC9rZXl3
b3JkPjxrZXl3b3JkPkFkdWx0PC9rZXl3b3JkPjxrZXl3b3JkPkJlaGF2aW9yIFRoZXJhcHk8L2tl
eXdvcmQ+PGtleXdvcmQ+KkNlbGwgUGhvbmU8L2tleXdvcmQ+PGtleXdvcmQ+RWR1Y2F0aW9uYWwg
U3RhdHVzPC9rZXl3b3JkPjxrZXl3b3JkPkVtcGxveW1lbnQ8L2tleXdvcmQ+PGtleXdvcmQ+RmVt
YWxlPC9rZXl3b3JkPjxrZXl3b3JkPkh1bWFuczwva2V5d29yZD48a2V5d29yZD5NYWxlPC9rZXl3
b3JkPjxrZXl3b3JkPk1vdGl2YXRpb248L2tleXdvcmQ+PGtleXdvcmQ+U2luZ2xlLUJsaW5kIE1l
dGhvZDwva2V5d29yZD48a2V5d29yZD5TbW9raW5nIENlc3NhdGlvbi8qbWV0aG9kczwva2V5d29y
ZD48a2V5d29yZD5Zb3VuZyBBZHVsdDwva2V5d29yZD48L2tleXdvcmRzPjxkYXRlcz48eWVhcj4y
MDExPC95ZWFyPjxwdWItZGF0ZXM+PGRhdGU+SnVsIDI8L2RhdGU+PC9wdWItZGF0ZXM+PC9kYXRl
cz48aXNibj4xNDc0LTU0N1ggKEVsZWN0cm9uaWMpJiN4RDswMTQwLTY3MzYgKExpbmtpbmcpPC9p
c2JuPjxhY2Nlc3Npb24tbnVtPjIxNzIyOTUyPC9hY2Nlc3Npb24tbnVtPjx3b3JrLXR5cGU+UmFu
ZG9taXplZCBDb250cm9sbGVkIFRyaWFsJiN4RDtSZXNlYXJjaCBTdXBwb3J0LCBOb24tVS5TLiBH
b3YmYXBvczt0PC93b3JrLXR5cGU+PHVybHM+PHJlbGF0ZWQtdXJscz48dXJsPmh0dHBzOi8vd3d3
Lm5jYmkubmxtLm5paC5nb3YvcHVibWVkLzIxNzIyOTUyPC91cmw+PC9yZWxhdGVkLXVybHM+PC91
cmxzPjxjdXN0b20yPlBNQzMxNDMzMTU8L2N1c3RvbTI+PGVsZWN0cm9uaWMtcmVzb3VyY2UtbnVt
PjEwLjEwMTYvUzAxNDAtNjczNigxMSk2MDcwMS0wPC9lbGVjdHJvbmljLXJlc291cmNlLW51bT48
bGFuZ3VhZ2U+ZW5nPC9sYW5ndWFnZT48L3JlY29yZD48L0NpdGU+PENpdGU+PEF1dGhvcj5TdGVy
bmU8L0F1dGhvcj48WWVhcj4yMDA5PC9ZZWFyPjxSZWNOdW0+MTIwPC9SZWNOdW0+PHJlY29yZD48
cmVjLW51bWJlcj4xMjA8L3JlYy1udW1iZXI+PGZvcmVpZ24ta2V5cz48a2V5IGFwcD0iRU4iIGRi
LWlkPSI5eDA5MHh3d3JhcjA1ZmUyNTJ0eGF0NWFweDAwZHNmc2FlZHoiIHRpbWVzdGFtcD0iMTYx
MjAxNjg5MiI+MTIwPC9rZXk+PC9mb3JlaWduLWtleXM+PHJlZi10eXBlIG5hbWU9IkpvdXJuYWwg
QXJ0aWNsZSI+MTc8L3JlZi10eXBlPjxjb250cmlidXRvcnM+PGF1dGhvcnM+PGF1dGhvcj5TdGVy
bmUsIEouIEEuPC9hdXRob3I+PGF1dGhvcj5XaGl0ZSwgSS4gUi48L2F1dGhvcj48YXV0aG9yPkNh
cmxpbiwgSi4gQi48L2F1dGhvcj48YXV0aG9yPlNwcmF0dCwgTS48L2F1dGhvcj48YXV0aG9yPlJv
eXN0b24sIFAuPC9hdXRob3I+PGF1dGhvcj5LZW53YXJkLCBNLiBHLjwvYXV0aG9yPjxhdXRob3I+
V29vZCwgQS4gTS48L2F1dGhvcj48YXV0aG9yPkNhcnBlbnRlciwgSi4gUi48L2F1dGhvcj48L2F1
dGhvcnM+PC9jb250cmlidXRvcnM+PGF1dGgtYWRkcmVzcz5EZXBhcnRtZW50IG9mIFNvY2lhbCBN
ZWRpY2luZSwgVW5pdmVyc2l0eSBvZiBCcmlzdG9sLCBCcmlzdG9sIEJTOCAyUFIuIGpvbmF0aGFu
LnN0ZXJuZUBicmlzdG9sLmFjLnVrPC9hdXRoLWFkZHJlc3M+PHRpdGxlcz48dGl0bGU+TXVsdGlw
bGUgaW1wdXRhdGlvbiBmb3IgbWlzc2luZyBkYXRhIGluIGVwaWRlbWlvbG9naWNhbCBhbmQgY2xp
bmljYWwgcmVzZWFyY2g6IHBvdGVudGlhbCBhbmQgcGl0ZmFsbHM8L3RpdGxlPjxzZWNvbmRhcnkt
dGl0bGU+Qk1KPC9zZWNvbmRhcnktdGl0bGU+PC90aXRsZXM+PHBlcmlvZGljYWw+PGZ1bGwtdGl0
bGU+Qk1KPC9mdWxsLXRpdGxlPjwvcGVyaW9kaWNhbD48cGFnZXM+YjIzOTM8L3BhZ2VzPjx2b2x1
bWU+MzM4PC92b2x1bWU+PGVkaXRpb24+MjAwOS8wNy8wMTwvZWRpdGlvbj48a2V5d29yZHM+PGtl
eXdvcmQ+Qmlhczwva2V5d29yZD48a2V5d29yZD5CaW9tZWRpY2FsIFJlc2VhcmNoLypzdGFuZGFy
ZHMvc3RhdGlzdGljcyAmYW1wOyBudW1lcmljYWwgZGF0YTwva2V5d29yZD48a2V5d29yZD5EYXRh
IENvbGxlY3Rpb24vKnN0YW5kYXJkcy9zdGF0aXN0aWNzICZhbXA7IG51bWVyaWNhbCBkYXRhPC9r
ZXl3b3JkPjxrZXl3b3JkPlJhbmRvbSBBbGxvY2F0aW9uPC9rZXl3b3JkPjxrZXl3b3JkPlJlc2Vh
cmNoIERlc2lnbjwva2V5d29yZD48L2tleXdvcmRzPjxkYXRlcz48eWVhcj4yMDA5PC95ZWFyPjxw
dWItZGF0ZXM+PGRhdGU+SnVuIDI5PC9kYXRlPjwvcHViLWRhdGVzPjwvZGF0ZXM+PGlzYm4+MTc1
Ni0xODMzIChFbGVjdHJvbmljKSYjeEQ7MDk1OS04MTM4IChMaW5raW5nKTwvaXNibj48YWNjZXNz
aW9uLW51bT4xOTU2NDE3OTwvYWNjZXNzaW9uLW51bT48dXJscz48cmVsYXRlZC11cmxzPjx1cmw+
aHR0cHM6Ly93d3cubmNiaS5ubG0ubmloLmdvdi9wdWJtZWQvMTk1NjQxNzk8L3VybD48L3JlbGF0
ZWQtdXJscz48L3VybHM+PGN1c3RvbTI+UE1DMjcxNDY5MjwvY3VzdG9tMj48ZWxlY3Ryb25pYy1y
ZXNvdXJjZS1udW0+MTAuMTEzNi9ibWouYjIzOTM8L2VsZWN0cm9uaWMtcmVzb3VyY2UtbnVtPjxy
ZW1vdGUtZGF0YWJhc2UtcHJvdmlkZXI+TkxNPC9yZW1vdGUtZGF0YWJhc2UtcHJvdmlkZXI+PGxh
bmd1YWdlPmVuZzwvbGFuZ3VhZ2U+PC9yZWNvcmQ+PC9DaXRlPjwvRW5kTm90ZT4A
</w:fldData>
        </w:fldChar>
      </w:r>
      <w:r w:rsidR="00392EB3">
        <w:instrText xml:space="preserve"> ADDIN EN.CITE.DATA </w:instrText>
      </w:r>
      <w:r w:rsidR="00392EB3">
        <w:fldChar w:fldCharType="end"/>
      </w:r>
      <w:r w:rsidR="00ED6617">
        <w:fldChar w:fldCharType="separate"/>
      </w:r>
      <w:r w:rsidR="00392EB3" w:rsidRPr="00392EB3">
        <w:rPr>
          <w:noProof/>
          <w:vertAlign w:val="superscript"/>
        </w:rPr>
        <w:t>27, 63</w:t>
      </w:r>
      <w:r w:rsidR="00ED6617">
        <w:fldChar w:fldCharType="end"/>
      </w:r>
      <w:r w:rsidR="00C44105" w:rsidRPr="00C14E51">
        <w:t> </w:t>
      </w:r>
      <w:r w:rsidR="00C44105" w:rsidRPr="00C14E51">
        <w:rPr>
          <w:lang w:val="en-US"/>
        </w:rPr>
        <w:t xml:space="preserve"> </w:t>
      </w:r>
      <w:r w:rsidR="00207329">
        <w:rPr>
          <w:lang w:val="en-US"/>
        </w:rPr>
        <w:t xml:space="preserve">Losses to follow up </w:t>
      </w:r>
      <w:r>
        <w:rPr>
          <w:lang w:val="en-US"/>
        </w:rPr>
        <w:t xml:space="preserve">is not </w:t>
      </w:r>
      <w:r w:rsidR="00207329">
        <w:rPr>
          <w:lang w:val="en-US"/>
        </w:rPr>
        <w:t xml:space="preserve">likely to have resulted in </w:t>
      </w:r>
      <w:proofErr w:type="gramStart"/>
      <w:r w:rsidR="00207329">
        <w:rPr>
          <w:lang w:val="en-US"/>
        </w:rPr>
        <w:t>significant  bias</w:t>
      </w:r>
      <w:proofErr w:type="gramEnd"/>
      <w:r w:rsidR="00207329">
        <w:rPr>
          <w:lang w:val="en-US"/>
        </w:rPr>
        <w:t xml:space="preserve"> as t</w:t>
      </w:r>
      <w:r w:rsidR="00C44105" w:rsidRPr="00C14E51">
        <w:rPr>
          <w:lang w:val="en-US"/>
        </w:rPr>
        <w:t>he complete case</w:t>
      </w:r>
      <w:r w:rsidR="00207329">
        <w:rPr>
          <w:lang w:val="en-US"/>
        </w:rPr>
        <w:t xml:space="preserve">, additional and sensitivity analyses making different </w:t>
      </w:r>
      <w:r w:rsidR="00207329">
        <w:rPr>
          <w:lang w:val="en-US"/>
        </w:rPr>
        <w:lastRenderedPageBreak/>
        <w:t>assumptions regarding missing data all</w:t>
      </w:r>
      <w:r w:rsidR="00C44105" w:rsidRPr="00C14E51">
        <w:rPr>
          <w:lang w:val="en-US"/>
        </w:rPr>
        <w:t xml:space="preserve"> showed similar results.</w:t>
      </w:r>
      <w:r w:rsidR="002776E8">
        <w:rPr>
          <w:lang w:val="en-US"/>
        </w:rPr>
        <w:t xml:space="preserve"> The higher than anticipated event rate in the control group improved the precision of the trial results.</w:t>
      </w:r>
      <w:r w:rsidR="00C44105" w:rsidRPr="00C14E51">
        <w:rPr>
          <w:lang w:val="en-US"/>
        </w:rPr>
        <w:t xml:space="preserve"> Highly sensitive and specific NAAT PCR tests were used to assess Chlamydia and </w:t>
      </w:r>
      <w:proofErr w:type="spellStart"/>
      <w:r w:rsidR="00C44105" w:rsidRPr="00C14E51">
        <w:rPr>
          <w:lang w:val="en-US"/>
        </w:rPr>
        <w:t>gonorrhoea</w:t>
      </w:r>
      <w:proofErr w:type="spellEnd"/>
      <w:r w:rsidR="00C44105" w:rsidRPr="00C14E51">
        <w:rPr>
          <w:lang w:val="en-US"/>
        </w:rPr>
        <w:t xml:space="preserve"> infection. </w:t>
      </w:r>
      <w:r w:rsidR="004D55C3">
        <w:rPr>
          <w:lang w:val="en-US"/>
        </w:rPr>
        <w:t xml:space="preserve">Our recruitment across the UK and across socio-demographic groups, combined with no evidence of heterogeneity of effects in subgroups suggest the results are </w:t>
      </w:r>
      <w:proofErr w:type="spellStart"/>
      <w:r w:rsidR="004D55C3">
        <w:rPr>
          <w:lang w:val="en-US"/>
        </w:rPr>
        <w:t>generalisable</w:t>
      </w:r>
      <w:proofErr w:type="spellEnd"/>
      <w:r w:rsidR="004D55C3">
        <w:rPr>
          <w:lang w:val="en-US"/>
        </w:rPr>
        <w:t xml:space="preserve"> across the UK. </w:t>
      </w:r>
      <w:r w:rsidR="00C44105" w:rsidRPr="00C14E51">
        <w:rPr>
          <w:lang w:val="en-US"/>
        </w:rPr>
        <w:t xml:space="preserve">The primary analyses were on an intention to treat basis. </w:t>
      </w:r>
    </w:p>
    <w:p w14:paraId="16CF35D0" w14:textId="77777777" w:rsidR="00C44105" w:rsidRPr="00427900" w:rsidRDefault="00F76819">
      <w:hyperlink r:id="rId202" w:history="1"/>
    </w:p>
    <w:p w14:paraId="2650195F" w14:textId="3E6D8285" w:rsidR="00C44105" w:rsidRPr="00427900" w:rsidRDefault="00C44105">
      <w:r w:rsidRPr="00C14E51">
        <w:rPr>
          <w:lang w:val="en-US"/>
        </w:rPr>
        <w:t xml:space="preserve">Our trial also has some limitations. </w:t>
      </w:r>
      <w:r w:rsidRPr="00C14E51">
        <w:rPr>
          <w:rFonts w:cs="Tahoma"/>
          <w:lang w:val="en-US"/>
        </w:rPr>
        <w:t xml:space="preserve">It is possible that involvement in </w:t>
      </w:r>
      <w:proofErr w:type="spellStart"/>
      <w:r w:rsidRPr="00C14E51">
        <w:rPr>
          <w:rFonts w:cs="Tahoma"/>
          <w:lang w:val="en-US"/>
        </w:rPr>
        <w:t>behaviour</w:t>
      </w:r>
      <w:proofErr w:type="spellEnd"/>
      <w:r w:rsidRPr="00C14E51">
        <w:rPr>
          <w:rFonts w:cs="Tahoma"/>
          <w:lang w:val="en-US"/>
        </w:rPr>
        <w:t xml:space="preserve"> change trials confers a Hawthorne effect, whereby the </w:t>
      </w:r>
      <w:proofErr w:type="spellStart"/>
      <w:r w:rsidRPr="00C14E51">
        <w:rPr>
          <w:rFonts w:cs="Tahoma"/>
          <w:lang w:val="en-US"/>
        </w:rPr>
        <w:t>behaviour</w:t>
      </w:r>
      <w:proofErr w:type="spellEnd"/>
      <w:r w:rsidRPr="00C14E51">
        <w:rPr>
          <w:rFonts w:cs="Tahoma"/>
          <w:lang w:val="en-US"/>
        </w:rPr>
        <w:t xml:space="preserve"> of the control group alters due to participation in the trial. Trial follow up procedures could be experienced as a form of </w:t>
      </w:r>
      <w:proofErr w:type="spellStart"/>
      <w:r w:rsidRPr="00C14E51">
        <w:rPr>
          <w:rFonts w:cs="Tahoma"/>
          <w:lang w:val="en-US"/>
        </w:rPr>
        <w:t>behavioural</w:t>
      </w:r>
      <w:proofErr w:type="spellEnd"/>
      <w:r w:rsidRPr="00C14E51">
        <w:rPr>
          <w:rFonts w:cs="Tahoma"/>
          <w:lang w:val="en-US"/>
        </w:rPr>
        <w:t xml:space="preserve"> monitoring which can alter </w:t>
      </w:r>
      <w:proofErr w:type="spellStart"/>
      <w:r w:rsidRPr="00C14E51">
        <w:rPr>
          <w:rFonts w:cs="Tahoma"/>
          <w:lang w:val="en-US"/>
        </w:rPr>
        <w:t>behaviour</w:t>
      </w:r>
      <w:proofErr w:type="spellEnd"/>
      <w:r w:rsidRPr="00C14E51">
        <w:rPr>
          <w:rFonts w:cs="Tahoma"/>
          <w:lang w:val="en-US"/>
        </w:rPr>
        <w:t xml:space="preserve">, </w:t>
      </w:r>
      <w:proofErr w:type="gramStart"/>
      <w:r w:rsidRPr="00C14E51">
        <w:rPr>
          <w:rFonts w:cs="Tahoma"/>
          <w:lang w:val="en-US"/>
        </w:rPr>
        <w:t>however</w:t>
      </w:r>
      <w:proofErr w:type="gramEnd"/>
      <w:r w:rsidRPr="00C14E51">
        <w:rPr>
          <w:rFonts w:cs="Tahoma"/>
          <w:lang w:val="en-US"/>
        </w:rPr>
        <w:t xml:space="preserve"> follow up procedures at the end of the trial would be unlikely to influence STIs acquired during the trial and follow up procedures are the same for both groups and so this would not result in differential bias. </w:t>
      </w:r>
      <w:r w:rsidR="00CC64F7">
        <w:rPr>
          <w:rFonts w:cs="Tahoma"/>
          <w:lang w:val="en-US"/>
        </w:rPr>
        <w:t>Many control group participants reported in the open</w:t>
      </w:r>
      <w:r w:rsidR="00DE46CB">
        <w:rPr>
          <w:rFonts w:cs="Tahoma"/>
          <w:lang w:val="en-US"/>
        </w:rPr>
        <w:t xml:space="preserve"> </w:t>
      </w:r>
      <w:r w:rsidR="00CC64F7">
        <w:rPr>
          <w:rFonts w:cs="Tahoma"/>
          <w:lang w:val="en-US"/>
        </w:rPr>
        <w:t>feedback section of the 12-month questionnaire that the m</w:t>
      </w:r>
      <w:r w:rsidRPr="00C14E51">
        <w:rPr>
          <w:rFonts w:cs="Tahoma"/>
          <w:lang w:val="en-US"/>
        </w:rPr>
        <w:t xml:space="preserve">onthly messages </w:t>
      </w:r>
      <w:r w:rsidR="00207329">
        <w:rPr>
          <w:rFonts w:cs="Tahoma"/>
          <w:lang w:val="en-US"/>
        </w:rPr>
        <w:t>reminding partic</w:t>
      </w:r>
      <w:r w:rsidR="00826200">
        <w:rPr>
          <w:rFonts w:cs="Tahoma"/>
          <w:lang w:val="en-US"/>
        </w:rPr>
        <w:t>i</w:t>
      </w:r>
      <w:r w:rsidR="00207329">
        <w:rPr>
          <w:rFonts w:cs="Tahoma"/>
          <w:lang w:val="en-US"/>
        </w:rPr>
        <w:t xml:space="preserve">pants to let us know about changes in address or contact details </w:t>
      </w:r>
      <w:r w:rsidRPr="00C14E51">
        <w:rPr>
          <w:rFonts w:cs="Tahoma"/>
          <w:lang w:val="en-US"/>
        </w:rPr>
        <w:t xml:space="preserve"> </w:t>
      </w:r>
      <w:r w:rsidR="00CC64F7">
        <w:rPr>
          <w:rFonts w:cs="Tahoma"/>
          <w:lang w:val="en-US"/>
        </w:rPr>
        <w:t xml:space="preserve"> </w:t>
      </w:r>
      <w:r w:rsidR="00EB32D0">
        <w:rPr>
          <w:rFonts w:cs="Tahoma"/>
          <w:lang w:val="en-US"/>
        </w:rPr>
        <w:t>indirectly</w:t>
      </w:r>
      <w:r w:rsidR="00EB32D0" w:rsidRPr="00C14E51">
        <w:rPr>
          <w:rFonts w:cs="Tahoma"/>
          <w:lang w:val="en-US"/>
        </w:rPr>
        <w:t xml:space="preserve"> </w:t>
      </w:r>
      <w:r w:rsidRPr="00C14E51">
        <w:rPr>
          <w:rFonts w:cs="Tahoma"/>
          <w:lang w:val="en-US"/>
        </w:rPr>
        <w:t>act</w:t>
      </w:r>
      <w:r w:rsidR="00CC64F7">
        <w:rPr>
          <w:rFonts w:cs="Tahoma"/>
          <w:lang w:val="en-US"/>
        </w:rPr>
        <w:t>ed</w:t>
      </w:r>
      <w:r w:rsidRPr="00C14E51">
        <w:rPr>
          <w:rFonts w:cs="Tahoma"/>
          <w:lang w:val="en-US"/>
        </w:rPr>
        <w:t xml:space="preserve"> as reminders regarding safer sex, </w:t>
      </w:r>
      <w:r w:rsidR="00B85920">
        <w:rPr>
          <w:rFonts w:cs="Tahoma"/>
          <w:lang w:val="en-US"/>
        </w:rPr>
        <w:t xml:space="preserve">which </w:t>
      </w:r>
      <w:r w:rsidR="00826200">
        <w:rPr>
          <w:rFonts w:cs="Tahoma"/>
          <w:lang w:val="en-US"/>
        </w:rPr>
        <w:t>may have</w:t>
      </w:r>
      <w:r w:rsidRPr="00C14E51">
        <w:rPr>
          <w:rFonts w:cs="Tahoma"/>
          <w:lang w:val="en-US"/>
        </w:rPr>
        <w:t xml:space="preserve"> reduce</w:t>
      </w:r>
      <w:r w:rsidR="00B85920">
        <w:rPr>
          <w:rFonts w:cs="Tahoma"/>
          <w:lang w:val="en-US"/>
        </w:rPr>
        <w:t>d</w:t>
      </w:r>
      <w:r w:rsidRPr="00C14E51">
        <w:rPr>
          <w:rFonts w:cs="Tahoma"/>
          <w:lang w:val="en-US"/>
        </w:rPr>
        <w:t xml:space="preserve"> the intervention effect estimates measured in the trial. </w:t>
      </w:r>
      <w:r w:rsidR="008E7F6B">
        <w:rPr>
          <w:rFonts w:cs="Tahoma"/>
          <w:lang w:val="en-US"/>
        </w:rPr>
        <w:t>However, t</w:t>
      </w:r>
      <w:r w:rsidR="00826200">
        <w:rPr>
          <w:rFonts w:cs="Tahoma"/>
          <w:lang w:val="en-US"/>
        </w:rPr>
        <w:t>ext message reminders alone are known to have only small effects on sexual behavior.</w:t>
      </w:r>
      <w:r w:rsidR="008E7F6B">
        <w:rPr>
          <w:rFonts w:cs="Tahoma"/>
          <w:vertAlign w:val="superscript"/>
          <w:lang w:val="en-US"/>
        </w:rPr>
        <w:t>31,32</w:t>
      </w:r>
      <w:r w:rsidR="00826200">
        <w:rPr>
          <w:rFonts w:cs="Tahoma"/>
          <w:lang w:val="en-US"/>
        </w:rPr>
        <w:t xml:space="preserve"> As over 40% of our participants changed their contact details or address at least once, it would not have been feasible to achieve high follow up without monthly reminder messages. O</w:t>
      </w:r>
      <w:r w:rsidR="008E7F6B">
        <w:rPr>
          <w:rFonts w:cs="Tahoma"/>
          <w:lang w:val="en-US"/>
        </w:rPr>
        <w:t>ur conclusion</w:t>
      </w:r>
      <w:r w:rsidR="00826200">
        <w:rPr>
          <w:rFonts w:cs="Tahoma"/>
          <w:lang w:val="en-US"/>
        </w:rPr>
        <w:t xml:space="preserve"> that the </w:t>
      </w:r>
      <w:proofErr w:type="spellStart"/>
      <w:r w:rsidR="00826200">
        <w:rPr>
          <w:rFonts w:cs="Tahoma"/>
          <w:lang w:val="en-US"/>
        </w:rPr>
        <w:t>safetxt</w:t>
      </w:r>
      <w:proofErr w:type="spellEnd"/>
      <w:r w:rsidR="00826200">
        <w:rPr>
          <w:rFonts w:cs="Tahoma"/>
          <w:lang w:val="en-US"/>
        </w:rPr>
        <w:t xml:space="preserve"> intervention content carries a small benefit for some safer sex </w:t>
      </w:r>
      <w:proofErr w:type="spellStart"/>
      <w:proofErr w:type="gramStart"/>
      <w:r w:rsidR="00826200">
        <w:rPr>
          <w:rFonts w:cs="Tahoma"/>
          <w:lang w:val="en-US"/>
        </w:rPr>
        <w:t>behaviours</w:t>
      </w:r>
      <w:proofErr w:type="spellEnd"/>
      <w:r w:rsidR="00826200">
        <w:rPr>
          <w:rFonts w:cs="Tahoma"/>
          <w:lang w:val="en-US"/>
        </w:rPr>
        <w:t>, but</w:t>
      </w:r>
      <w:proofErr w:type="gramEnd"/>
      <w:r w:rsidR="00826200">
        <w:rPr>
          <w:rFonts w:cs="Tahoma"/>
          <w:lang w:val="en-US"/>
        </w:rPr>
        <w:t xml:space="preserve"> may increase numbers of partners and STI remains valid. </w:t>
      </w:r>
      <w:r w:rsidRPr="00C14E51">
        <w:rPr>
          <w:rFonts w:cs="Tahoma"/>
          <w:lang w:val="en-US"/>
        </w:rPr>
        <w:t xml:space="preserve">Changes in self-reported </w:t>
      </w:r>
      <w:proofErr w:type="spellStart"/>
      <w:r w:rsidRPr="00C14E51">
        <w:rPr>
          <w:rFonts w:cs="Tahoma"/>
          <w:lang w:val="en-US"/>
        </w:rPr>
        <w:t>behaviour</w:t>
      </w:r>
      <w:proofErr w:type="spellEnd"/>
      <w:r w:rsidRPr="00C14E51">
        <w:rPr>
          <w:rFonts w:cs="Tahoma"/>
          <w:lang w:val="en-US"/>
        </w:rPr>
        <w:t xml:space="preserve"> in both groups between baseline and follow up are notable</w:t>
      </w:r>
      <w:r w:rsidR="00B63720">
        <w:rPr>
          <w:rFonts w:cs="Tahoma"/>
          <w:lang w:val="en-US"/>
        </w:rPr>
        <w:t>,</w:t>
      </w:r>
      <w:r w:rsidRPr="00C14E51">
        <w:rPr>
          <w:rFonts w:cs="Tahoma"/>
          <w:lang w:val="en-US"/>
        </w:rPr>
        <w:t xml:space="preserve"> for example the proportion of participants reporting two or more partners in the preceding year when measured at baseline was 83.9% for the intervention group and 82.7% for the control group control and 56.5% in the intervention group and 54.7. % </w:t>
      </w:r>
      <w:proofErr w:type="gramStart"/>
      <w:r w:rsidRPr="00C14E51">
        <w:rPr>
          <w:rFonts w:cs="Tahoma"/>
          <w:lang w:val="en-US"/>
        </w:rPr>
        <w:t>in</w:t>
      </w:r>
      <w:proofErr w:type="gramEnd"/>
      <w:r w:rsidRPr="00C14E51">
        <w:rPr>
          <w:rFonts w:cs="Tahoma"/>
          <w:lang w:val="en-US"/>
        </w:rPr>
        <w:t xml:space="preserve"> the control group at 12 month follow up. These self-reported changes are also consistent with changes in </w:t>
      </w:r>
      <w:proofErr w:type="spellStart"/>
      <w:r w:rsidRPr="00C14E51">
        <w:rPr>
          <w:rFonts w:cs="Tahoma"/>
          <w:lang w:val="en-US"/>
        </w:rPr>
        <w:t>behaviour</w:t>
      </w:r>
      <w:proofErr w:type="spellEnd"/>
      <w:r w:rsidRPr="00C14E51">
        <w:rPr>
          <w:rFonts w:cs="Tahoma"/>
          <w:lang w:val="en-US"/>
        </w:rPr>
        <w:t xml:space="preserve"> reported following STI diagnosis in the wider literature</w:t>
      </w:r>
      <w:r w:rsidR="008E7F6B">
        <w:rPr>
          <w:rFonts w:cs="Tahoma"/>
          <w:lang w:val="en-US"/>
        </w:rPr>
        <w:t>.</w:t>
      </w:r>
      <w:r w:rsidRPr="00C14E51">
        <w:rPr>
          <w:rFonts w:cs="Tahoma"/>
          <w:lang w:val="en-US"/>
        </w:rPr>
        <w:t xml:space="preserve"> </w:t>
      </w:r>
      <w:r w:rsidR="006107EF">
        <w:rPr>
          <w:rFonts w:cs="Tahoma"/>
          <w:lang w:val="en-US"/>
        </w:rPr>
        <w:fldChar w:fldCharType="begin">
          <w:fldData xml:space="preserve">PEVuZE5vdGU+PENpdGU+PEF1dGhvcj5BcnRodXI8L0F1dGhvcj48WWVhcj4yMDA3PC9ZZWFyPjxS
ZWNOdW0+NDY8L1JlY051bT48RGlzcGxheVRleHQ+PHN0eWxlIGZhY2U9InN1cGVyc2NyaXB0Ij44
OC05MDwvc3R5bGU+PC9EaXNwbGF5VGV4dD48cmVjb3JkPjxyZWMtbnVtYmVyPjQ2PC9yZWMtbnVt
YmVyPjxmb3JlaWduLWtleXM+PGtleSBhcHA9IkVOIiBkYi1pZD0iOXgwOTB4d3dyYXIwNWZlMjUy
dHhhdDVhcHgwMGRzZnNhZWR6IiB0aW1lc3RhbXA9IjE2MDgzMTI4NTMiPjQ2PC9rZXk+PC9mb3Jl
aWduLWtleXM+PHJlZi10eXBlIG5hbWU9IkpvdXJuYWwgQXJ0aWNsZSI+MTc8L3JlZi10eXBlPjxj
b250cmlidXRvcnM+PGF1dGhvcnM+PGF1dGhvcj5BcnRodXIsIEcuPC9hdXRob3I+PGF1dGhvcj5O
ZHViYSwgVi48L2F1dGhvcj48YXV0aG9yPkZvcnN5dGhlLCBTLjwvYXV0aG9yPjxhdXRob3I+TXV0
ZW1pLCBSLjwvYXV0aG9yPjxhdXRob3I+T2RoaWFtYm8sIEouPC9hdXRob3I+PGF1dGhvcj5HaWxr
cywgQy48L2F1dGhvcj48L2F1dGhvcnM+PC9jb250cmlidXRvcnM+PGF1dGgtYWRkcmVzcz5DYW1k
ZW4gUHJpbWFyeSBDYXJlIFRydXN0LCBUaGUgTW9ydGltZXIgTWFya2V0IENlbnRyZSwgTG9uZG9u
IFdDMUUsIFVLLiBnaWxseS5hcnRodXJAY2FtZGVucGN0Lm5ocy51azwvYXV0aC1hZGRyZXNzPjx0
aXRsZXM+PHRpdGxlPkJlaGF2aW91ciBjaGFuZ2UgaW4gY2xpZW50cyBvZiBoZWFsdGggY2VudHJl
LWJhc2VkIHZvbHVudGFyeSBISVYgY291bnNlbGxpbmcgYW5kIHRlc3Rpbmcgc2VydmljZXMgaW4g
S2VueWE8L3RpdGxlPjxzZWNvbmRhcnktdGl0bGU+U2V4IFRyYW5zbSBJbmZlY3Q8L3NlY29uZGFy
eS10aXRsZT48YWx0LXRpdGxlPlNleCBUcmFuc20gSW5mZWN0PC9hbHQtdGl0bGU+PC90aXRsZXM+
PHBlcmlvZGljYWw+PGZ1bGwtdGl0bGU+U2V4IFRyYW5zbSBJbmZlY3Q8L2Z1bGwtdGl0bGU+PC9w
ZXJpb2RpY2FsPjxhbHQtcGVyaW9kaWNhbD48ZnVsbC10aXRsZT5TZXggVHJhbnNtIEluZmVjdDwv
ZnVsbC10aXRsZT48L2FsdC1wZXJpb2RpY2FsPjxwYWdlcz41NDEtNjwvcGFnZXM+PHZvbHVtZT44
Mzwvdm9sdW1lPjxudW1iZXI+NzwvbnVtYmVyPjxlZGl0aW9uPjIwMDcvMTEvMTA8L2VkaXRpb24+
PGtleXdvcmRzPjxrZXl3b3JkPkFkdWx0PC9rZXl3b3JkPjxrZXl3b3JkPkNvaG9ydCBTdHVkaWVz
PC9rZXl3b3JkPjxrZXl3b3JkPkNvdW5zZWxpbmc8L2tleXdvcmQ+PGtleXdvcmQ+RmVtYWxlPC9r
ZXl3b3JkPjxrZXl3b3JkPkhJViBJbmZlY3Rpb25zL2VwaWRlbWlvbG9neS8qcHN5Y2hvbG9neTwv
a2V5d29yZD48a2V5d29yZD5IdW1hbnM8L2tleXdvcmQ+PGtleXdvcmQ+S2VueWEvZXBpZGVtaW9s
b2d5PC9rZXl3b3JkPjxrZXl3b3JkPkxpZmUgQ2hhbmdlIEV2ZW50czwva2V5d29yZD48a2V5d29y
ZD5NYWxlPC9rZXl3b3JkPjxrZXl3b3JkPlBhdGllbnQgQWNjZXB0YW5jZSBvZiBIZWFsdGggQ2Fy
ZS9zdGF0aXN0aWNzICZhbXA7IG51bWVyaWNhbCBkYXRhPC9rZXl3b3JkPjxrZXl3b3JkPlBlcmNl
cHRpb248L2tleXdvcmQ+PGtleXdvcmQ+UHJvc3BlY3RpdmUgU3R1ZGllczwva2V5d29yZD48a2V5
d29yZD5SaXNrIEZhY3RvcnM8L2tleXdvcmQ+PGtleXdvcmQ+UnVyYWwgSGVhbHRoPC9rZXl3b3Jk
PjxrZXl3b3JkPipTYWZlIFNleDwva2V5d29yZD48a2V5d29yZD5UcnV0aCBEaXNjbG9zdXJlPC9r
ZXl3b3JkPjxrZXl3b3JkPipVbnNhZmUgU2V4PC9rZXl3b3JkPjxrZXl3b3JkPlVyYmFuIEhlYWx0
aDwva2V5d29yZD48L2tleXdvcmRzPjxkYXRlcz48eWVhcj4yMDA3PC95ZWFyPjxwdWItZGF0ZXM+
PGRhdGU+RGVjPC9kYXRlPjwvcHViLWRhdGVzPjwvZGF0ZXM+PGlzYm4+MTQ3Mi0zMjYzIChFbGVj
dHJvbmljKSYjeEQ7MTM2OC00OTczIChMaW5raW5nKTwvaXNibj48YWNjZXNzaW9uLW51bT4xNzk5
MTY4ODwvYWNjZXNzaW9uLW51bT48dXJscz48cmVsYXRlZC11cmxzPjx1cmw+aHR0cHM6Ly93d3cu
bmNiaS5ubG0ubmloLmdvdi9wdWJtZWQvMTc5OTE2ODg8L3VybD48L3JlbGF0ZWQtdXJscz48L3Vy
bHM+PGN1c3RvbTI+UE1DMjU5ODY0MjwvY3VzdG9tMj48ZWxlY3Ryb25pYy1yZXNvdXJjZS1udW0+
MTAuMTEzNi9zdGkuMjAwNy4wMjY3MzI8L2VsZWN0cm9uaWMtcmVzb3VyY2UtbnVtPjxsYW5ndWFn
ZT5FbmdsaXNoPC9sYW5ndWFnZT48L3JlY29yZD48L0NpdGU+PENpdGU+PEF1dGhvcj5Gb3g8L0F1
dGhvcj48WWVhcj4yMDA5PC9ZZWFyPjxSZWNOdW0+NDQ8L1JlY051bT48cmVjb3JkPjxyZWMtbnVt
YmVyPjQ0PC9yZWMtbnVtYmVyPjxmb3JlaWduLWtleXM+PGtleSBhcHA9IkVOIiBkYi1pZD0iOXgw
OTB4d3dyYXIwNWZlMjUydHhhdDVhcHgwMGRzZnNhZWR6IiB0aW1lc3RhbXA9IjE2MDgzMTI4NTMi
PjQ0PC9rZXk+PC9mb3JlaWduLWtleXM+PHJlZi10eXBlIG5hbWU9IkpvdXJuYWwgQXJ0aWNsZSI+
MTc8L3JlZi10eXBlPjxjb250cmlidXRvcnM+PGF1dGhvcnM+PGF1dGhvcj5Gb3gsIEouPC9hdXRo
b3I+PGF1dGhvcj5XaGl0ZSwgUC4gSi48L2F1dGhvcj48YXV0aG9yPk1hY2RvbmFsZCwgTi48L2F1
dGhvcj48YXV0aG9yPldlYmVyLCBKLjwvYXV0aG9yPjxhdXRob3I+TWNDbHVyZSwgTS48L2F1dGhv
cj48YXV0aG9yPkZpZGxlciwgUy48L2F1dGhvcj48YXV0aG9yPldhcmQsIEguPC9hdXRob3I+PC9h
dXRob3JzPjwvY29udHJpYnV0b3JzPjxhdXRoLWFkZHJlc3M+RGVwYXJ0bWVudCBvZiBHZW5pdG91
cmluYXJ5IE1lZGljaW5lIGFuZCBJbmZlY3Rpb3VzIERpc2Vhc2UsIENsaW5pY2FsIFRyaWFscyBD
ZW50cmUsIFdpbnN0b24gQ2h1cmNoaWxsQnVpbGRpbmcsIEltcGVyaWFsIENvbGxlZ2UgTG9uZG9u
LCBTdCBNYXJ5JmFwb3M7cyBIb3NwaXRhbCBDYW1wdXMsIExvbmRvbiBXMiAxUEcsIFVLLiBKdWxp
ZS5mb3hAaW1wZXJpYWwuYWMudWs8L2F1dGgtYWRkcmVzcz48dGl0bGVzPjx0aXRsZT5SZWR1Y3Rp
b25zIGluIEhJViB0cmFuc21pc3Npb24gcmlzayBiZWhhdmlvdXIgZm9sbG93aW5nIGRpYWdub3Np
cyBvZiBwcmltYXJ5IEhJViBpbmZlY3Rpb246IGEgY29ob3J0IG9mIGhpZ2gtcmlzayBtZW4gd2hv
IGhhdmUgc2V4IHdpdGggbWVuPC90aXRsZT48c2Vjb25kYXJ5LXRpdGxlPkhJViBNZWQ8L3NlY29u
ZGFyeS10aXRsZT48YWx0LXRpdGxlPkhJViBNZWQ8L2FsdC10aXRsZT48L3RpdGxlcz48cGVyaW9k
aWNhbD48ZnVsbC10aXRsZT5ISVYgbWVkaWNpbmU8L2Z1bGwtdGl0bGU+PGFiYnItMT5ISVYgTWVk
PC9hYmJyLTE+PC9wZXJpb2RpY2FsPjxhbHQtcGVyaW9kaWNhbD48ZnVsbC10aXRsZT5ISVYgbWVk
aWNpbmU8L2Z1bGwtdGl0bGU+PGFiYnItMT5ISVYgTWVkPC9hYmJyLTE+PC9hbHQtcGVyaW9kaWNh
bD48cGFnZXM+NDMyLTg8L3BhZ2VzPjx2b2x1bWU+MTA8L3ZvbHVtZT48bnVtYmVyPjc8L251bWJl
cj48ZWRpdGlvbj4yMDA5LzA1LzIzPC9lZGl0aW9uPjxrZXl3b3Jkcz48a2V5d29yZD5BY3V0ZSBE
aXNlYXNlPC9rZXl3b3JkPjxrZXl3b3JkPkFkdWx0PC9rZXl3b3JkPjxrZXl3b3JkPkNvbmRvbXMv
c3RhdGlzdGljcyAmYW1wOyBudW1lcmljYWwgZGF0YTwva2V5d29yZD48a2V5d29yZD5EaXNjbG9z
dXJlPC9rZXl3b3JkPjxrZXl3b3JkPkhJViBJbmZlY3Rpb25zL2RpYWdub3Npcy9lcGlkZW1pb2xv
Z3kvcHJldmVudGlvbiAmYW1wOyBjb250cm9sLyp0cmFuc21pc3Npb248L2tleXdvcmQ+PGtleXdv
cmQ+SGFybSBSZWR1Y3Rpb248L2tleXdvcmQ+PGtleXdvcmQ+KkhlYWx0aCBLbm93bGVkZ2UsIEF0
dGl0dWRlcywgUHJhY3RpY2U8L2tleXdvcmQ+PGtleXdvcmQ+SGVhbHRoIFByb21vdGlvbjwva2V5
d29yZD48a2V5d29yZD4qSG9tb3NleHVhbGl0eSwgTWFsZTwva2V5d29yZD48a2V5d29yZD5IdW1h
bnM8L2tleXdvcmQ+PGtleXdvcmQ+TWFsZTwva2V5d29yZD48a2V5d29yZD5NaWRkbGUgQWdlZDwv
a2V5d29yZD48a2V5d29yZD5SaXNrLVRha2luZzwva2V5d29yZD48a2V5d29yZD5TYWZlIFNleDwv
a2V5d29yZD48a2V5d29yZD5TZXh1YWwgUGFydG5lcnM8L2tleXdvcmQ+PGtleXdvcmQ+U3Vic3Rh
bmNlLVJlbGF0ZWQgRGlzb3JkZXJzL2VwaWRlbWlvbG9neTwva2V5d29yZD48a2V5d29yZD5Zb3Vu
ZyBBZHVsdDwva2V5d29yZD48L2tleXdvcmRzPjxkYXRlcz48eWVhcj4yMDA5PC95ZWFyPjxwdWIt
ZGF0ZXM+PGRhdGU+QXVnPC9kYXRlPjwvcHViLWRhdGVzPjwvZGF0ZXM+PGlzYm4+MTQ2OC0xMjkz
IChFbGVjdHJvbmljKSYjeEQ7MTQ2NC0yNjYyIChMaW5raW5nKTwvaXNibj48YWNjZXNzaW9uLW51
bT4xOTQ1OTk5NjwvYWNjZXNzaW9uLW51bT48dXJscz48cmVsYXRlZC11cmxzPjx1cmw+aHR0cHM6
Ly93d3cubmNiaS5ubG0ubmloLmdvdi9wdWJtZWQvMTk0NTk5OTY8L3VybD48L3JlbGF0ZWQtdXJs
cz48L3VybHM+PGVsZWN0cm9uaWMtcmVzb3VyY2UtbnVtPjEwLjExMTEvai4xNDY4LTEyOTMuMjAw
OS4wMDcwOC54PC9lbGVjdHJvbmljLXJlc291cmNlLW51bT48bGFuZ3VhZ2U+RW5nbGlzaDwvbGFu
Z3VhZ2U+PC9yZWNvcmQ+PC9DaXRlPjxDaXRlPjxBdXRob3I+UGF5bjwvQXV0aG9yPjxZZWFyPjE5
OTc8L1llYXI+PFJlY051bT40MjwvUmVjTnVtPjxyZWNvcmQ+PHJlYy1udW1iZXI+NDI8L3JlYy1u
dW1iZXI+PGZvcmVpZ24ta2V5cz48a2V5IGFwcD0iRU4iIGRiLWlkPSI5eDA5MHh3d3JhcjA1ZmUy
NTJ0eGF0NWFweDAwZHNmc2FlZHoiIHRpbWVzdGFtcD0iMTYwODMxMjg1MyI+NDI8L2tleT48L2Zv
cmVpZ24ta2V5cz48cmVmLXR5cGUgbmFtZT0iSm91cm5hbCBBcnRpY2xlIj4xNzwvcmVmLXR5cGU+
PGNvbnRyaWJ1dG9ycz48YXV0aG9ycz48YXV0aG9yPlBheW4sIEIuPC9hdXRob3I+PGF1dGhvcj5U
YW5mZXIsIEsuPC9hdXRob3I+PGF1dGhvcj5CaWxseSwgSi4gTy48L2F1dGhvcj48YXV0aG9yPkdy
YWR5LCBXLiBSLjwvYXV0aG9yPjwvYXV0aG9ycz48L2NvbnRyaWJ1dG9ycz48YXV0aC1hZGRyZXNz
PkJhdHRlbGxlIENlbnRlcnMgZm9yIFB1YmxpYyBIZWFsdGggUmVzZWFyY2ggYW5kIEV2YWx1YXRp
b24sIFNlYXR0bGUsIFVTQS48L2F1dGgtYWRkcmVzcz48dGl0bGVzPjx0aXRsZT5NZW4mYXBvcztz
IGJlaGF2aW9yIGNoYW5nZSBmb2xsb3dpbmcgaW5mZWN0aW9uIHdpdGggYSBzZXh1YWxseSB0cmFu
c21pdHRlZCBkaXNlYXNlPC90aXRsZT48c2Vjb25kYXJ5LXRpdGxlPkZhbSBQbGFubiBQZXJzcGVj
dDwvc2Vjb25kYXJ5LXRpdGxlPjxhbHQtdGl0bGU+RmFtIFBsYW5uIFBlcnNwZWN0PC9hbHQtdGl0
bGU+PC90aXRsZXM+PHBlcmlvZGljYWw+PGZ1bGwtdGl0bGU+RmFtaWx5IHBsYW5uaW5nIHBlcnNw
ZWN0aXZlczwvZnVsbC10aXRsZT48YWJici0xPkZhbSBQbGFubiBQZXJzcGVjdDwvYWJici0xPjwv
cGVyaW9kaWNhbD48YWx0LXBlcmlvZGljYWw+PGZ1bGwtdGl0bGU+RmFtaWx5IHBsYW5uaW5nIHBl
cnNwZWN0aXZlczwvZnVsbC10aXRsZT48YWJici0xPkZhbSBQbGFubiBQZXJzcGVjdDwvYWJici0x
PjwvYWx0LXBlcmlvZGljYWw+PHBhZ2VzPjE1Mi03PC9wYWdlcz48dm9sdW1lPjI5PC92b2x1bWU+
PG51bWJlcj40PC9udW1iZXI+PGVkaXRpb24+MTk5Ny8wNy8wMTwvZWRpdGlvbj48a2V5d29yZHM+
PGtleXdvcmQ+QWR1bHQ8L2tleXdvcmQ+PGtleXdvcmQ+QWZyaWNhbiBBbWVyaWNhbnM8L2tleXdv
cmQ+PGtleXdvcmQ+Q29uZG9tczwva2V5d29yZD48a2V5d29yZD5FdXJvcGVhbiBDb250aW5lbnRh
bCBBbmNlc3RyeSBHcm91cDwva2V5d29yZD48a2V5d29yZD4qSGVhbHRoIEJlaGF2aW9yPC9rZXl3
b3JkPjxrZXl3b3JkPkh1bWFuczwva2V5d29yZD48a2V5d29yZD5Mb2dpc3RpYyBNb2RlbHM8L2tl
eXdvcmQ+PGtleXdvcmQ+TWFsZTwva2V5d29yZD48a2V5d29yZD5NYXJpdGFsIFN0YXR1czwva2V5
d29yZD48a2V5d29yZD5NZW4vKnBzeWNob2xvZ3k8L2tleXdvcmQ+PGtleXdvcmQ+UmVsaWdpb248
L2tleXdvcmQ+PGtleXdvcmQ+Umlzay1UYWtpbmc8L2tleXdvcmQ+PGtleXdvcmQ+KlNleHVhbCBC
ZWhhdmlvcjwva2V5d29yZD48a2V5d29yZD5TZXh1YWxseSBUcmFuc21pdHRlZCBEaXNlYXNlcy8q
cHN5Y2hvbG9neTwva2V5d29yZD48a2V5d29yZD5TdXJ2ZXlzIGFuZCBRdWVzdGlvbm5haXJlczwv
a2V5d29yZD48a2V5d29yZD4qVHJ1dGggRGlzY2xvc3VyZTwva2V5d29yZD48a2V5d29yZD5BbWVy
aWNhczwva2V5d29yZD48a2V5d29yZD5CZWhhdmlvcjwva2V5d29yZD48a2V5d29yZD5CaW9sb2d5
PC9rZXl3b3JkPjxrZXl3b3JkPipCbGFja3MtLW1lbjwva2V5d29yZD48a2V5d29yZD5DdWx0dXJh
bCBCYWNrZ3JvdW5kPC9rZXl3b3JkPjxrZXl3b3JkPkRlbW9ncmFwaGljIEZhY3RvcnM8L2tleXdv
cmQ+PGtleXdvcmQ+RGV2ZWxvcGVkIENvdW50cmllczwva2V5d29yZD48a2V5d29yZD5EaXNlYXNl
czwva2V5d29yZD48a2V5d29yZD5FdGhuaWMgR3JvdXBzPC9rZXl3b3JkPjxrZXl3b3JkPkluZmVj
dGlvbnM8L2tleXdvcmQ+PGtleXdvcmQ+Kk1lbjwva2V5d29yZD48a2V5d29yZD5Ob3J0aCBBbWVy
aWNhPC9rZXl3b3JkPjxrZXl3b3JkPk5vcnRoZXJuIEFtZXJpY2E8L2tleXdvcmQ+PGtleXdvcmQ+
UG9wdWxhdGlvbjwva2V5d29yZD48a2V5d29yZD5Qb3B1bGF0aW9uIENoYXJhY3RlcmlzdGljczwv
a2V5d29yZD48a2V5d29yZD5SZXByb2R1Y3RpdmUgVHJhY3QgSW5mZWN0aW9uczwva2V5d29yZD48
a2V5d29yZD5SZXNlYXJjaCBNZXRob2RvbG9neTwva2V5d29yZD48a2V5d29yZD4qUmVzZWFyY2gg
UmVwb3J0PC9rZXl3b3JkPjxrZXl3b3JkPipSaXNrIEZhY3RvcnMtLW1lbjwva2V5d29yZD48a2V5
d29yZD5TYW1wbGluZyBTdHVkaWVzPC9rZXl3b3JkPjxrZXl3b3JkPipTZXggQmVoYXZpb3ItLW1l
bjwva2V5d29yZD48a2V5d29yZD4qU2V4dWFsbHkgVHJhbnNtaXR0ZWQgRGlzZWFzZXMtLW1lbjwv
a2V5d29yZD48a2V5d29yZD5TdHVkaWVzPC9rZXl3b3JkPjxrZXl3b3JkPipTdXJ2ZXlzLS1tZW48
L2tleXdvcmQ+PGtleXdvcmQ+VW5pdGVkIFN0YXRlczwva2V5d29yZD48a2V5d29yZD4qV2hpdGVz
LS1tZW48L2tleXdvcmQ+PC9rZXl3b3Jkcz48ZGF0ZXM+PHllYXI+MTk5NzwveWVhcj48cHViLWRh
dGVzPjxkYXRlPkp1bC1BdWc8L2RhdGU+PC9wdWItZGF0ZXM+PC9kYXRlcz48aXNibj4wMDE0LTcz
NTQgKFByaW50KSYjeEQ7MDAxNC03MzU0IChMaW5raW5nKTwvaXNibj48YWNjZXNzaW9uLW51bT45
MjU4NjQ1PC9hY2Nlc3Npb24tbnVtPjx1cmxzPjxyZWxhdGVkLXVybHM+PHVybD5odHRwczovL3d3
dy5uY2JpLm5sbS5uaWguZ292L3B1Ym1lZC85MjU4NjQ1PC91cmw+PC9yZWxhdGVkLXVybHM+PC91
cmxzPjxsYW5ndWFnZT5FbmdsaXNoPC9sYW5ndWFnZT48L3JlY29yZD48L0NpdGU+PC9FbmROb3Rl
Pn==
</w:fldData>
        </w:fldChar>
      </w:r>
      <w:r w:rsidR="00392EB3">
        <w:rPr>
          <w:rFonts w:cs="Tahoma"/>
          <w:lang w:val="en-US"/>
        </w:rPr>
        <w:instrText xml:space="preserve"> ADDIN EN.CITE </w:instrText>
      </w:r>
      <w:r w:rsidR="00392EB3">
        <w:rPr>
          <w:rFonts w:cs="Tahoma"/>
          <w:lang w:val="en-US"/>
        </w:rPr>
        <w:fldChar w:fldCharType="begin">
          <w:fldData xml:space="preserve">PEVuZE5vdGU+PENpdGU+PEF1dGhvcj5BcnRodXI8L0F1dGhvcj48WWVhcj4yMDA3PC9ZZWFyPjxS
ZWNOdW0+NDY8L1JlY051bT48RGlzcGxheVRleHQ+PHN0eWxlIGZhY2U9InN1cGVyc2NyaXB0Ij44
OC05MDwvc3R5bGU+PC9EaXNwbGF5VGV4dD48cmVjb3JkPjxyZWMtbnVtYmVyPjQ2PC9yZWMtbnVt
YmVyPjxmb3JlaWduLWtleXM+PGtleSBhcHA9IkVOIiBkYi1pZD0iOXgwOTB4d3dyYXIwNWZlMjUy
dHhhdDVhcHgwMGRzZnNhZWR6IiB0aW1lc3RhbXA9IjE2MDgzMTI4NTMiPjQ2PC9rZXk+PC9mb3Jl
aWduLWtleXM+PHJlZi10eXBlIG5hbWU9IkpvdXJuYWwgQXJ0aWNsZSI+MTc8L3JlZi10eXBlPjxj
b250cmlidXRvcnM+PGF1dGhvcnM+PGF1dGhvcj5BcnRodXIsIEcuPC9hdXRob3I+PGF1dGhvcj5O
ZHViYSwgVi48L2F1dGhvcj48YXV0aG9yPkZvcnN5dGhlLCBTLjwvYXV0aG9yPjxhdXRob3I+TXV0
ZW1pLCBSLjwvYXV0aG9yPjxhdXRob3I+T2RoaWFtYm8sIEouPC9hdXRob3I+PGF1dGhvcj5HaWxr
cywgQy48L2F1dGhvcj48L2F1dGhvcnM+PC9jb250cmlidXRvcnM+PGF1dGgtYWRkcmVzcz5DYW1k
ZW4gUHJpbWFyeSBDYXJlIFRydXN0LCBUaGUgTW9ydGltZXIgTWFya2V0IENlbnRyZSwgTG9uZG9u
IFdDMUUsIFVLLiBnaWxseS5hcnRodXJAY2FtZGVucGN0Lm5ocy51azwvYXV0aC1hZGRyZXNzPjx0
aXRsZXM+PHRpdGxlPkJlaGF2aW91ciBjaGFuZ2UgaW4gY2xpZW50cyBvZiBoZWFsdGggY2VudHJl
LWJhc2VkIHZvbHVudGFyeSBISVYgY291bnNlbGxpbmcgYW5kIHRlc3Rpbmcgc2VydmljZXMgaW4g
S2VueWE8L3RpdGxlPjxzZWNvbmRhcnktdGl0bGU+U2V4IFRyYW5zbSBJbmZlY3Q8L3NlY29uZGFy
eS10aXRsZT48YWx0LXRpdGxlPlNleCBUcmFuc20gSW5mZWN0PC9hbHQtdGl0bGU+PC90aXRsZXM+
PHBlcmlvZGljYWw+PGZ1bGwtdGl0bGU+U2V4IFRyYW5zbSBJbmZlY3Q8L2Z1bGwtdGl0bGU+PC9w
ZXJpb2RpY2FsPjxhbHQtcGVyaW9kaWNhbD48ZnVsbC10aXRsZT5TZXggVHJhbnNtIEluZmVjdDwv
ZnVsbC10aXRsZT48L2FsdC1wZXJpb2RpY2FsPjxwYWdlcz41NDEtNjwvcGFnZXM+PHZvbHVtZT44
Mzwvdm9sdW1lPjxudW1iZXI+NzwvbnVtYmVyPjxlZGl0aW9uPjIwMDcvMTEvMTA8L2VkaXRpb24+
PGtleXdvcmRzPjxrZXl3b3JkPkFkdWx0PC9rZXl3b3JkPjxrZXl3b3JkPkNvaG9ydCBTdHVkaWVz
PC9rZXl3b3JkPjxrZXl3b3JkPkNvdW5zZWxpbmc8L2tleXdvcmQ+PGtleXdvcmQ+RmVtYWxlPC9r
ZXl3b3JkPjxrZXl3b3JkPkhJViBJbmZlY3Rpb25zL2VwaWRlbWlvbG9neS8qcHN5Y2hvbG9neTwv
a2V5d29yZD48a2V5d29yZD5IdW1hbnM8L2tleXdvcmQ+PGtleXdvcmQ+S2VueWEvZXBpZGVtaW9s
b2d5PC9rZXl3b3JkPjxrZXl3b3JkPkxpZmUgQ2hhbmdlIEV2ZW50czwva2V5d29yZD48a2V5d29y
ZD5NYWxlPC9rZXl3b3JkPjxrZXl3b3JkPlBhdGllbnQgQWNjZXB0YW5jZSBvZiBIZWFsdGggQ2Fy
ZS9zdGF0aXN0aWNzICZhbXA7IG51bWVyaWNhbCBkYXRhPC9rZXl3b3JkPjxrZXl3b3JkPlBlcmNl
cHRpb248L2tleXdvcmQ+PGtleXdvcmQ+UHJvc3BlY3RpdmUgU3R1ZGllczwva2V5d29yZD48a2V5
d29yZD5SaXNrIEZhY3RvcnM8L2tleXdvcmQ+PGtleXdvcmQ+UnVyYWwgSGVhbHRoPC9rZXl3b3Jk
PjxrZXl3b3JkPipTYWZlIFNleDwva2V5d29yZD48a2V5d29yZD5UcnV0aCBEaXNjbG9zdXJlPC9r
ZXl3b3JkPjxrZXl3b3JkPipVbnNhZmUgU2V4PC9rZXl3b3JkPjxrZXl3b3JkPlVyYmFuIEhlYWx0
aDwva2V5d29yZD48L2tleXdvcmRzPjxkYXRlcz48eWVhcj4yMDA3PC95ZWFyPjxwdWItZGF0ZXM+
PGRhdGU+RGVjPC9kYXRlPjwvcHViLWRhdGVzPjwvZGF0ZXM+PGlzYm4+MTQ3Mi0zMjYzIChFbGVj
dHJvbmljKSYjeEQ7MTM2OC00OTczIChMaW5raW5nKTwvaXNibj48YWNjZXNzaW9uLW51bT4xNzk5
MTY4ODwvYWNjZXNzaW9uLW51bT48dXJscz48cmVsYXRlZC11cmxzPjx1cmw+aHR0cHM6Ly93d3cu
bmNiaS5ubG0ubmloLmdvdi9wdWJtZWQvMTc5OTE2ODg8L3VybD48L3JlbGF0ZWQtdXJscz48L3Vy
bHM+PGN1c3RvbTI+UE1DMjU5ODY0MjwvY3VzdG9tMj48ZWxlY3Ryb25pYy1yZXNvdXJjZS1udW0+
MTAuMTEzNi9zdGkuMjAwNy4wMjY3MzI8L2VsZWN0cm9uaWMtcmVzb3VyY2UtbnVtPjxsYW5ndWFn
ZT5FbmdsaXNoPC9sYW5ndWFnZT48L3JlY29yZD48L0NpdGU+PENpdGU+PEF1dGhvcj5Gb3g8L0F1
dGhvcj48WWVhcj4yMDA5PC9ZZWFyPjxSZWNOdW0+NDQ8L1JlY051bT48cmVjb3JkPjxyZWMtbnVt
YmVyPjQ0PC9yZWMtbnVtYmVyPjxmb3JlaWduLWtleXM+PGtleSBhcHA9IkVOIiBkYi1pZD0iOXgw
OTB4d3dyYXIwNWZlMjUydHhhdDVhcHgwMGRzZnNhZWR6IiB0aW1lc3RhbXA9IjE2MDgzMTI4NTMi
PjQ0PC9rZXk+PC9mb3JlaWduLWtleXM+PHJlZi10eXBlIG5hbWU9IkpvdXJuYWwgQXJ0aWNsZSI+
MTc8L3JlZi10eXBlPjxjb250cmlidXRvcnM+PGF1dGhvcnM+PGF1dGhvcj5Gb3gsIEouPC9hdXRo
b3I+PGF1dGhvcj5XaGl0ZSwgUC4gSi48L2F1dGhvcj48YXV0aG9yPk1hY2RvbmFsZCwgTi48L2F1
dGhvcj48YXV0aG9yPldlYmVyLCBKLjwvYXV0aG9yPjxhdXRob3I+TWNDbHVyZSwgTS48L2F1dGhv
cj48YXV0aG9yPkZpZGxlciwgUy48L2F1dGhvcj48YXV0aG9yPldhcmQsIEguPC9hdXRob3I+PC9h
dXRob3JzPjwvY29udHJpYnV0b3JzPjxhdXRoLWFkZHJlc3M+RGVwYXJ0bWVudCBvZiBHZW5pdG91
cmluYXJ5IE1lZGljaW5lIGFuZCBJbmZlY3Rpb3VzIERpc2Vhc2UsIENsaW5pY2FsIFRyaWFscyBD
ZW50cmUsIFdpbnN0b24gQ2h1cmNoaWxsQnVpbGRpbmcsIEltcGVyaWFsIENvbGxlZ2UgTG9uZG9u
LCBTdCBNYXJ5JmFwb3M7cyBIb3NwaXRhbCBDYW1wdXMsIExvbmRvbiBXMiAxUEcsIFVLLiBKdWxp
ZS5mb3hAaW1wZXJpYWwuYWMudWs8L2F1dGgtYWRkcmVzcz48dGl0bGVzPjx0aXRsZT5SZWR1Y3Rp
b25zIGluIEhJViB0cmFuc21pc3Npb24gcmlzayBiZWhhdmlvdXIgZm9sbG93aW5nIGRpYWdub3Np
cyBvZiBwcmltYXJ5IEhJViBpbmZlY3Rpb246IGEgY29ob3J0IG9mIGhpZ2gtcmlzayBtZW4gd2hv
IGhhdmUgc2V4IHdpdGggbWVuPC90aXRsZT48c2Vjb25kYXJ5LXRpdGxlPkhJViBNZWQ8L3NlY29u
ZGFyeS10aXRsZT48YWx0LXRpdGxlPkhJViBNZWQ8L2FsdC10aXRsZT48L3RpdGxlcz48cGVyaW9k
aWNhbD48ZnVsbC10aXRsZT5ISVYgbWVkaWNpbmU8L2Z1bGwtdGl0bGU+PGFiYnItMT5ISVYgTWVk
PC9hYmJyLTE+PC9wZXJpb2RpY2FsPjxhbHQtcGVyaW9kaWNhbD48ZnVsbC10aXRsZT5ISVYgbWVk
aWNpbmU8L2Z1bGwtdGl0bGU+PGFiYnItMT5ISVYgTWVkPC9hYmJyLTE+PC9hbHQtcGVyaW9kaWNh
bD48cGFnZXM+NDMyLTg8L3BhZ2VzPjx2b2x1bWU+MTA8L3ZvbHVtZT48bnVtYmVyPjc8L251bWJl
cj48ZWRpdGlvbj4yMDA5LzA1LzIzPC9lZGl0aW9uPjxrZXl3b3Jkcz48a2V5d29yZD5BY3V0ZSBE
aXNlYXNlPC9rZXl3b3JkPjxrZXl3b3JkPkFkdWx0PC9rZXl3b3JkPjxrZXl3b3JkPkNvbmRvbXMv
c3RhdGlzdGljcyAmYW1wOyBudW1lcmljYWwgZGF0YTwva2V5d29yZD48a2V5d29yZD5EaXNjbG9z
dXJlPC9rZXl3b3JkPjxrZXl3b3JkPkhJViBJbmZlY3Rpb25zL2RpYWdub3Npcy9lcGlkZW1pb2xv
Z3kvcHJldmVudGlvbiAmYW1wOyBjb250cm9sLyp0cmFuc21pc3Npb248L2tleXdvcmQ+PGtleXdv
cmQ+SGFybSBSZWR1Y3Rpb248L2tleXdvcmQ+PGtleXdvcmQ+KkhlYWx0aCBLbm93bGVkZ2UsIEF0
dGl0dWRlcywgUHJhY3RpY2U8L2tleXdvcmQ+PGtleXdvcmQ+SGVhbHRoIFByb21vdGlvbjwva2V5
d29yZD48a2V5d29yZD4qSG9tb3NleHVhbGl0eSwgTWFsZTwva2V5d29yZD48a2V5d29yZD5IdW1h
bnM8L2tleXdvcmQ+PGtleXdvcmQ+TWFsZTwva2V5d29yZD48a2V5d29yZD5NaWRkbGUgQWdlZDwv
a2V5d29yZD48a2V5d29yZD5SaXNrLVRha2luZzwva2V5d29yZD48a2V5d29yZD5TYWZlIFNleDwv
a2V5d29yZD48a2V5d29yZD5TZXh1YWwgUGFydG5lcnM8L2tleXdvcmQ+PGtleXdvcmQ+U3Vic3Rh
bmNlLVJlbGF0ZWQgRGlzb3JkZXJzL2VwaWRlbWlvbG9neTwva2V5d29yZD48a2V5d29yZD5Zb3Vu
ZyBBZHVsdDwva2V5d29yZD48L2tleXdvcmRzPjxkYXRlcz48eWVhcj4yMDA5PC95ZWFyPjxwdWIt
ZGF0ZXM+PGRhdGU+QXVnPC9kYXRlPjwvcHViLWRhdGVzPjwvZGF0ZXM+PGlzYm4+MTQ2OC0xMjkz
IChFbGVjdHJvbmljKSYjeEQ7MTQ2NC0yNjYyIChMaW5raW5nKTwvaXNibj48YWNjZXNzaW9uLW51
bT4xOTQ1OTk5NjwvYWNjZXNzaW9uLW51bT48dXJscz48cmVsYXRlZC11cmxzPjx1cmw+aHR0cHM6
Ly93d3cubmNiaS5ubG0ubmloLmdvdi9wdWJtZWQvMTk0NTk5OTY8L3VybD48L3JlbGF0ZWQtdXJs
cz48L3VybHM+PGVsZWN0cm9uaWMtcmVzb3VyY2UtbnVtPjEwLjExMTEvai4xNDY4LTEyOTMuMjAw
OS4wMDcwOC54PC9lbGVjdHJvbmljLXJlc291cmNlLW51bT48bGFuZ3VhZ2U+RW5nbGlzaDwvbGFu
Z3VhZ2U+PC9yZWNvcmQ+PC9DaXRlPjxDaXRlPjxBdXRob3I+UGF5bjwvQXV0aG9yPjxZZWFyPjE5
OTc8L1llYXI+PFJlY051bT40MjwvUmVjTnVtPjxyZWNvcmQ+PHJlYy1udW1iZXI+NDI8L3JlYy1u
dW1iZXI+PGZvcmVpZ24ta2V5cz48a2V5IGFwcD0iRU4iIGRiLWlkPSI5eDA5MHh3d3JhcjA1ZmUy
NTJ0eGF0NWFweDAwZHNmc2FlZHoiIHRpbWVzdGFtcD0iMTYwODMxMjg1MyI+NDI8L2tleT48L2Zv
cmVpZ24ta2V5cz48cmVmLXR5cGUgbmFtZT0iSm91cm5hbCBBcnRpY2xlIj4xNzwvcmVmLXR5cGU+
PGNvbnRyaWJ1dG9ycz48YXV0aG9ycz48YXV0aG9yPlBheW4sIEIuPC9hdXRob3I+PGF1dGhvcj5U
YW5mZXIsIEsuPC9hdXRob3I+PGF1dGhvcj5CaWxseSwgSi4gTy48L2F1dGhvcj48YXV0aG9yPkdy
YWR5LCBXLiBSLjwvYXV0aG9yPjwvYXV0aG9ycz48L2NvbnRyaWJ1dG9ycz48YXV0aC1hZGRyZXNz
PkJhdHRlbGxlIENlbnRlcnMgZm9yIFB1YmxpYyBIZWFsdGggUmVzZWFyY2ggYW5kIEV2YWx1YXRp
b24sIFNlYXR0bGUsIFVTQS48L2F1dGgtYWRkcmVzcz48dGl0bGVzPjx0aXRsZT5NZW4mYXBvcztz
IGJlaGF2aW9yIGNoYW5nZSBmb2xsb3dpbmcgaW5mZWN0aW9uIHdpdGggYSBzZXh1YWxseSB0cmFu
c21pdHRlZCBkaXNlYXNlPC90aXRsZT48c2Vjb25kYXJ5LXRpdGxlPkZhbSBQbGFubiBQZXJzcGVj
dDwvc2Vjb25kYXJ5LXRpdGxlPjxhbHQtdGl0bGU+RmFtIFBsYW5uIFBlcnNwZWN0PC9hbHQtdGl0
bGU+PC90aXRsZXM+PHBlcmlvZGljYWw+PGZ1bGwtdGl0bGU+RmFtaWx5IHBsYW5uaW5nIHBlcnNw
ZWN0aXZlczwvZnVsbC10aXRsZT48YWJici0xPkZhbSBQbGFubiBQZXJzcGVjdDwvYWJici0xPjwv
cGVyaW9kaWNhbD48YWx0LXBlcmlvZGljYWw+PGZ1bGwtdGl0bGU+RmFtaWx5IHBsYW5uaW5nIHBl
cnNwZWN0aXZlczwvZnVsbC10aXRsZT48YWJici0xPkZhbSBQbGFubiBQZXJzcGVjdDwvYWJici0x
PjwvYWx0LXBlcmlvZGljYWw+PHBhZ2VzPjE1Mi03PC9wYWdlcz48dm9sdW1lPjI5PC92b2x1bWU+
PG51bWJlcj40PC9udW1iZXI+PGVkaXRpb24+MTk5Ny8wNy8wMTwvZWRpdGlvbj48a2V5d29yZHM+
PGtleXdvcmQ+QWR1bHQ8L2tleXdvcmQ+PGtleXdvcmQ+QWZyaWNhbiBBbWVyaWNhbnM8L2tleXdv
cmQ+PGtleXdvcmQ+Q29uZG9tczwva2V5d29yZD48a2V5d29yZD5FdXJvcGVhbiBDb250aW5lbnRh
bCBBbmNlc3RyeSBHcm91cDwva2V5d29yZD48a2V5d29yZD4qSGVhbHRoIEJlaGF2aW9yPC9rZXl3
b3JkPjxrZXl3b3JkPkh1bWFuczwva2V5d29yZD48a2V5d29yZD5Mb2dpc3RpYyBNb2RlbHM8L2tl
eXdvcmQ+PGtleXdvcmQ+TWFsZTwva2V5d29yZD48a2V5d29yZD5NYXJpdGFsIFN0YXR1czwva2V5
d29yZD48a2V5d29yZD5NZW4vKnBzeWNob2xvZ3k8L2tleXdvcmQ+PGtleXdvcmQ+UmVsaWdpb248
L2tleXdvcmQ+PGtleXdvcmQ+Umlzay1UYWtpbmc8L2tleXdvcmQ+PGtleXdvcmQ+KlNleHVhbCBC
ZWhhdmlvcjwva2V5d29yZD48a2V5d29yZD5TZXh1YWxseSBUcmFuc21pdHRlZCBEaXNlYXNlcy8q
cHN5Y2hvbG9neTwva2V5d29yZD48a2V5d29yZD5TdXJ2ZXlzIGFuZCBRdWVzdGlvbm5haXJlczwv
a2V5d29yZD48a2V5d29yZD4qVHJ1dGggRGlzY2xvc3VyZTwva2V5d29yZD48a2V5d29yZD5BbWVy
aWNhczwva2V5d29yZD48a2V5d29yZD5CZWhhdmlvcjwva2V5d29yZD48a2V5d29yZD5CaW9sb2d5
PC9rZXl3b3JkPjxrZXl3b3JkPipCbGFja3MtLW1lbjwva2V5d29yZD48a2V5d29yZD5DdWx0dXJh
bCBCYWNrZ3JvdW5kPC9rZXl3b3JkPjxrZXl3b3JkPkRlbW9ncmFwaGljIEZhY3RvcnM8L2tleXdv
cmQ+PGtleXdvcmQ+RGV2ZWxvcGVkIENvdW50cmllczwva2V5d29yZD48a2V5d29yZD5EaXNlYXNl
czwva2V5d29yZD48a2V5d29yZD5FdGhuaWMgR3JvdXBzPC9rZXl3b3JkPjxrZXl3b3JkPkluZmVj
dGlvbnM8L2tleXdvcmQ+PGtleXdvcmQ+Kk1lbjwva2V5d29yZD48a2V5d29yZD5Ob3J0aCBBbWVy
aWNhPC9rZXl3b3JkPjxrZXl3b3JkPk5vcnRoZXJuIEFtZXJpY2E8L2tleXdvcmQ+PGtleXdvcmQ+
UG9wdWxhdGlvbjwva2V5d29yZD48a2V5d29yZD5Qb3B1bGF0aW9uIENoYXJhY3RlcmlzdGljczwv
a2V5d29yZD48a2V5d29yZD5SZXByb2R1Y3RpdmUgVHJhY3QgSW5mZWN0aW9uczwva2V5d29yZD48
a2V5d29yZD5SZXNlYXJjaCBNZXRob2RvbG9neTwva2V5d29yZD48a2V5d29yZD4qUmVzZWFyY2gg
UmVwb3J0PC9rZXl3b3JkPjxrZXl3b3JkPipSaXNrIEZhY3RvcnMtLW1lbjwva2V5d29yZD48a2V5
d29yZD5TYW1wbGluZyBTdHVkaWVzPC9rZXl3b3JkPjxrZXl3b3JkPipTZXggQmVoYXZpb3ItLW1l
bjwva2V5d29yZD48a2V5d29yZD4qU2V4dWFsbHkgVHJhbnNtaXR0ZWQgRGlzZWFzZXMtLW1lbjwv
a2V5d29yZD48a2V5d29yZD5TdHVkaWVzPC9rZXl3b3JkPjxrZXl3b3JkPipTdXJ2ZXlzLS1tZW48
L2tleXdvcmQ+PGtleXdvcmQ+VW5pdGVkIFN0YXRlczwva2V5d29yZD48a2V5d29yZD4qV2hpdGVz
LS1tZW48L2tleXdvcmQ+PC9rZXl3b3Jkcz48ZGF0ZXM+PHllYXI+MTk5NzwveWVhcj48cHViLWRh
dGVzPjxkYXRlPkp1bC1BdWc8L2RhdGU+PC9wdWItZGF0ZXM+PC9kYXRlcz48aXNibj4wMDE0LTcz
NTQgKFByaW50KSYjeEQ7MDAxNC03MzU0IChMaW5raW5nKTwvaXNibj48YWNjZXNzaW9uLW51bT45
MjU4NjQ1PC9hY2Nlc3Npb24tbnVtPjx1cmxzPjxyZWxhdGVkLXVybHM+PHVybD5odHRwczovL3d3
dy5uY2JpLm5sbS5uaWguZ292L3B1Ym1lZC85MjU4NjQ1PC91cmw+PC9yZWxhdGVkLXVybHM+PC91
cmxzPjxsYW5ndWFnZT5FbmdsaXNoPC9sYW5ndWFnZT48L3JlY29yZD48L0NpdGU+PC9FbmROb3Rl
Pn==
</w:fldData>
        </w:fldChar>
      </w:r>
      <w:r w:rsidR="00392EB3">
        <w:rPr>
          <w:rFonts w:cs="Tahoma"/>
          <w:lang w:val="en-US"/>
        </w:rPr>
        <w:instrText xml:space="preserve"> ADDIN EN.CITE.DATA </w:instrText>
      </w:r>
      <w:r w:rsidR="00392EB3">
        <w:rPr>
          <w:rFonts w:cs="Tahoma"/>
          <w:lang w:val="en-US"/>
        </w:rPr>
      </w:r>
      <w:r w:rsidR="00392EB3">
        <w:rPr>
          <w:rFonts w:cs="Tahoma"/>
          <w:lang w:val="en-US"/>
        </w:rPr>
        <w:fldChar w:fldCharType="end"/>
      </w:r>
      <w:r w:rsidR="006107EF">
        <w:rPr>
          <w:rFonts w:cs="Tahoma"/>
          <w:lang w:val="en-US"/>
        </w:rPr>
      </w:r>
      <w:r w:rsidR="006107EF">
        <w:rPr>
          <w:rFonts w:cs="Tahoma"/>
          <w:lang w:val="en-US"/>
        </w:rPr>
        <w:fldChar w:fldCharType="separate"/>
      </w:r>
      <w:r w:rsidR="00392EB3" w:rsidRPr="00392EB3">
        <w:rPr>
          <w:rFonts w:cs="Tahoma"/>
          <w:noProof/>
          <w:vertAlign w:val="superscript"/>
          <w:lang w:val="en-US"/>
        </w:rPr>
        <w:t>88-90</w:t>
      </w:r>
      <w:r w:rsidR="006107EF">
        <w:rPr>
          <w:rFonts w:cs="Tahoma"/>
          <w:lang w:val="en-US"/>
        </w:rPr>
        <w:fldChar w:fldCharType="end"/>
      </w:r>
      <w:r w:rsidRPr="00C14E51">
        <w:rPr>
          <w:rFonts w:cs="Tahoma"/>
          <w:lang w:val="en-US"/>
        </w:rPr>
        <w:t xml:space="preserve"> P</w:t>
      </w:r>
      <w:r w:rsidRPr="00C14E51">
        <w:rPr>
          <w:lang w:val="en-US"/>
        </w:rPr>
        <w:t xml:space="preserve">articipants were not blinded to </w:t>
      </w:r>
      <w:proofErr w:type="gramStart"/>
      <w:r w:rsidRPr="00C14E51">
        <w:rPr>
          <w:lang w:val="en-US"/>
        </w:rPr>
        <w:t>allocation</w:t>
      </w:r>
      <w:proofErr w:type="gramEnd"/>
      <w:r w:rsidRPr="00C14E51">
        <w:rPr>
          <w:lang w:val="en-US"/>
        </w:rPr>
        <w:t xml:space="preserve"> and this could have affected the self-reported outcomes, however this would not influence STI test results where analyses were completed by an independent blinded laboratory and the data were entered by a blinded researcher. </w:t>
      </w:r>
      <w:r w:rsidR="00247254">
        <w:rPr>
          <w:lang w:val="en-US"/>
        </w:rPr>
        <w:t xml:space="preserve">Clinic data regarding partner attendance for treatment was incomplete as not all clinics collect this data or do so consistently. </w:t>
      </w:r>
      <w:r w:rsidRPr="00C14E51">
        <w:t>We randomised eleven people twice and excluded them from the analysis</w:t>
      </w:r>
      <w:r w:rsidR="008E7F6B">
        <w:t>, but this would not influence our results</w:t>
      </w:r>
      <w:r w:rsidRPr="00C14E51">
        <w:t>. If other participants obtained a new mobile phone number and used a false name and date of birth they could have been randomised twice. I</w:t>
      </w:r>
      <w:r w:rsidR="008E7F6B">
        <w:t>t is not very plausible that participants would go to this effort to join our trial. i</w:t>
      </w:r>
      <w:r w:rsidRPr="00C14E51">
        <w:t xml:space="preserve">f this occurred, this could reduce the power of the trial to detect an </w:t>
      </w:r>
      <w:r w:rsidRPr="00C14E51">
        <w:lastRenderedPageBreak/>
        <w:t xml:space="preserve">impact of the </w:t>
      </w:r>
      <w:proofErr w:type="spellStart"/>
      <w:r w:rsidRPr="00C14E51">
        <w:t>safetxt</w:t>
      </w:r>
      <w:proofErr w:type="spellEnd"/>
      <w:r w:rsidRPr="00C14E51">
        <w:t xml:space="preserve"> intervention. Our sample size calculation allowed for 2% of control participants viewing intervention messages, which was based on the </w:t>
      </w:r>
      <w:proofErr w:type="spellStart"/>
      <w:r w:rsidRPr="00C14E51">
        <w:t>safetxt</w:t>
      </w:r>
      <w:proofErr w:type="spellEnd"/>
      <w:r w:rsidRPr="00C14E51">
        <w:t xml:space="preserve"> pilot trial. If we assume that all control participants who reported that they read another participant’s messages read intervention messages, this </w:t>
      </w:r>
      <w:proofErr w:type="gramStart"/>
      <w:r w:rsidRPr="00C14E51">
        <w:t>would</w:t>
      </w:r>
      <w:proofErr w:type="gramEnd"/>
      <w:r w:rsidRPr="00C14E51">
        <w:t xml:space="preserve"> mean that there was 1% contamination (32/3125), so our trial has greater power to detect a difference in infection between the groups than planned.</w:t>
      </w:r>
    </w:p>
    <w:p w14:paraId="69EA1CD0" w14:textId="77777777" w:rsidR="00C44105" w:rsidRPr="00427900" w:rsidRDefault="00F76819">
      <w:hyperlink r:id="rId203" w:history="1"/>
    </w:p>
    <w:p w14:paraId="55604675" w14:textId="77777777" w:rsidR="00C44105" w:rsidRPr="00427900" w:rsidRDefault="00F76819">
      <w:hyperlink r:id="rId204" w:history="1">
        <w:r w:rsidR="00C44105" w:rsidRPr="00427900">
          <w:rPr>
            <w:rStyle w:val="Hyperlink"/>
            <w:b/>
            <w:color w:val="auto"/>
            <w:u w:val="none"/>
          </w:rPr>
          <w:t>Interpretation of the results</w:t>
        </w:r>
      </w:hyperlink>
    </w:p>
    <w:p w14:paraId="697BC9BF" w14:textId="3E11D443" w:rsidR="00C44105" w:rsidRPr="00427900" w:rsidRDefault="00C44105">
      <w:r w:rsidRPr="00C14E51">
        <w:rPr>
          <w:lang w:val="en-US"/>
        </w:rPr>
        <w:t xml:space="preserve">The </w:t>
      </w:r>
      <w:proofErr w:type="spellStart"/>
      <w:r w:rsidRPr="00C14E51">
        <w:rPr>
          <w:lang w:val="en-US"/>
        </w:rPr>
        <w:t>safetxt</w:t>
      </w:r>
      <w:proofErr w:type="spellEnd"/>
      <w:r w:rsidRPr="00C14E51">
        <w:rPr>
          <w:lang w:val="en-US"/>
        </w:rPr>
        <w:t xml:space="preserve"> intervention was </w:t>
      </w:r>
      <w:proofErr w:type="spellStart"/>
      <w:r w:rsidRPr="00C14E51">
        <w:rPr>
          <w:lang w:val="en-US"/>
        </w:rPr>
        <w:t>hypothesised</w:t>
      </w:r>
      <w:proofErr w:type="spellEnd"/>
      <w:r w:rsidRPr="00C14E51">
        <w:rPr>
          <w:lang w:val="en-US"/>
        </w:rPr>
        <w:t xml:space="preserve"> to reduce the cumulative incidence of chlamydia and </w:t>
      </w:r>
      <w:proofErr w:type="spellStart"/>
      <w:r w:rsidRPr="00C14E51">
        <w:rPr>
          <w:lang w:val="en-US"/>
        </w:rPr>
        <w:t>gonorrhoea</w:t>
      </w:r>
      <w:proofErr w:type="spellEnd"/>
      <w:r w:rsidRPr="00C14E51">
        <w:rPr>
          <w:lang w:val="en-US"/>
        </w:rPr>
        <w:t xml:space="preserve"> by increasing condom use with new partners, increasing testing before sex with new partners and increasing partner notification. According to t</w:t>
      </w:r>
      <w:r w:rsidRPr="00C14E51">
        <w:rPr>
          <w:rFonts w:cs="Times New Roman"/>
        </w:rPr>
        <w:t xml:space="preserve">he theory of change </w:t>
      </w:r>
      <w:r w:rsidRPr="00C14E51">
        <w:t xml:space="preserve">the </w:t>
      </w:r>
      <w:proofErr w:type="spellStart"/>
      <w:r w:rsidRPr="00C14E51">
        <w:t>safetxt</w:t>
      </w:r>
      <w:proofErr w:type="spellEnd"/>
      <w:r w:rsidRPr="00C14E51">
        <w:t xml:space="preserve"> </w:t>
      </w:r>
      <w:r w:rsidRPr="00C14E51">
        <w:rPr>
          <w:rFonts w:cs="Times New Roman"/>
        </w:rPr>
        <w:t xml:space="preserve">intervention would </w:t>
      </w:r>
      <w:r w:rsidRPr="00C14E51">
        <w:t>achieve this by increasing knowledge regarding STI, increasing self-efficacy in how to use condoms and self-efficacy in communication about condoms with partner(s) and increasing self-efficacy in telling partner(s) about their infection.</w:t>
      </w:r>
      <w:r w:rsidRPr="00C14E51">
        <w:rPr>
          <w:rFonts w:cs="Times New Roman"/>
        </w:rPr>
        <w:t xml:space="preserve"> The intervention did not aim to influence the number of partners or number of new partners. The intervention worked partly in the way hypothesised. The intervention increased self-efficacy in how to use condoms and knowledge but there was no difference in other </w:t>
      </w:r>
      <w:r w:rsidR="008E7F6B">
        <w:rPr>
          <w:rFonts w:cs="Times New Roman"/>
        </w:rPr>
        <w:t>intermediate</w:t>
      </w:r>
      <w:r w:rsidRPr="00C14E51">
        <w:rPr>
          <w:rFonts w:cs="Times New Roman"/>
        </w:rPr>
        <w:t xml:space="preserve"> outcomes. </w:t>
      </w:r>
      <w:r w:rsidRPr="00C14E51">
        <w:t>Overall</w:t>
      </w:r>
      <w:r w:rsidR="00A14FB1">
        <w:t>,</w:t>
      </w:r>
      <w:r w:rsidRPr="00C14E51">
        <w:t xml:space="preserve"> the modest increases in condom use and no change or suggestion of slight changes in other behaviours targeted did not result in reduction in chlamydia and gonorrhoea infection. </w:t>
      </w:r>
    </w:p>
    <w:p w14:paraId="4CF79D05" w14:textId="77777777" w:rsidR="00C44105" w:rsidRPr="00427900" w:rsidRDefault="00F76819">
      <w:hyperlink r:id="rId205" w:history="1"/>
    </w:p>
    <w:p w14:paraId="3E216994" w14:textId="77777777" w:rsidR="00A627B9" w:rsidRDefault="00C44105" w:rsidP="000A6845">
      <w:pPr>
        <w:rPr>
          <w:rFonts w:eastAsia="Times New Roman" w:cs="Times New Roman"/>
        </w:rPr>
      </w:pPr>
      <w:r w:rsidRPr="00C14E51">
        <w:t xml:space="preserve">There is a suggestion of slight increases in the cumulative incidence of chlamydia and gonorrhoea at 12 months in the intervention group compared to the control group and there are </w:t>
      </w:r>
      <w:proofErr w:type="gramStart"/>
      <w:r w:rsidRPr="00C14E51">
        <w:t>a number of</w:t>
      </w:r>
      <w:proofErr w:type="gramEnd"/>
      <w:r w:rsidRPr="00C14E51">
        <w:t xml:space="preserve"> possible explanations for this. First, we considered whether these results could have occurred due to small chance imbalances in sexual behaviour between the intervention and control group at baseline</w:t>
      </w:r>
      <w:r w:rsidRPr="00C14E51">
        <w:rPr>
          <w:lang w:val="en-US"/>
        </w:rPr>
        <w:t xml:space="preserve">. Post hoc analyses adjusting for baseline number of partners in the previous 12 months at baseline did not alter the effects or the intervention on the primary outcome cumulative incidence of chlamydia and gonorrhea or the effects of the intervention on the proportion of people with 2 or more partners. It is not likely in a large trial such as ours that the effect would be due to other unmeasured differences in sexual risk </w:t>
      </w:r>
      <w:proofErr w:type="spellStart"/>
      <w:r w:rsidRPr="00C14E51">
        <w:rPr>
          <w:lang w:val="en-US"/>
        </w:rPr>
        <w:t>behaviours</w:t>
      </w:r>
      <w:proofErr w:type="spellEnd"/>
      <w:r w:rsidRPr="00C14E51">
        <w:rPr>
          <w:lang w:val="en-US"/>
        </w:rPr>
        <w:t xml:space="preserve"> between the groups at baseline.</w:t>
      </w:r>
      <w:r>
        <w:t xml:space="preserve"> Second, we explored whether the effect could be due to follow up data not being MAR as our primary analysis assumes. Additional, no</w:t>
      </w:r>
      <w:r w:rsidR="00B14978">
        <w:t>n-</w:t>
      </w:r>
      <w:r>
        <w:t xml:space="preserve">pre-specified analyses, making a range of different assumptions about STI rates in those lost to follow up in the intervention and control group yielded similar results to our primary analysis. Third, </w:t>
      </w:r>
      <w:r w:rsidR="00671371">
        <w:rPr>
          <w:lang w:val="en-US"/>
        </w:rPr>
        <w:t xml:space="preserve">we explored whether </w:t>
      </w:r>
      <w:r w:rsidR="00671371" w:rsidRPr="004504F4">
        <w:rPr>
          <w:rFonts w:cstheme="minorBidi"/>
          <w:lang w:eastAsia="zh-CN"/>
        </w:rPr>
        <w:t xml:space="preserve">the </w:t>
      </w:r>
      <w:r w:rsidR="00956D4B">
        <w:rPr>
          <w:rFonts w:cstheme="minorBidi"/>
          <w:lang w:eastAsia="zh-CN"/>
        </w:rPr>
        <w:t>results could be</w:t>
      </w:r>
      <w:r w:rsidR="00671371">
        <w:rPr>
          <w:rFonts w:cstheme="minorBidi"/>
          <w:lang w:eastAsia="zh-CN"/>
        </w:rPr>
        <w:t xml:space="preserve"> due to the </w:t>
      </w:r>
      <w:r w:rsidR="00956D4B">
        <w:rPr>
          <w:rFonts w:cstheme="minorBidi"/>
          <w:lang w:eastAsia="zh-CN"/>
        </w:rPr>
        <w:t xml:space="preserve">control group being more likely than the intervention group to test at other sites and not their recruiting clinic </w:t>
      </w:r>
      <w:r w:rsidR="00671371">
        <w:rPr>
          <w:rFonts w:cstheme="minorBidi"/>
          <w:lang w:eastAsia="zh-CN"/>
        </w:rPr>
        <w:t xml:space="preserve">between randomisation and follow up </w:t>
      </w:r>
      <w:r w:rsidR="00956D4B">
        <w:rPr>
          <w:rFonts w:cstheme="minorBidi"/>
          <w:lang w:eastAsia="zh-CN"/>
        </w:rPr>
        <w:t xml:space="preserve">and hence be less likely </w:t>
      </w:r>
      <w:r w:rsidR="00671371">
        <w:rPr>
          <w:rFonts w:cstheme="minorBidi"/>
          <w:lang w:eastAsia="zh-CN"/>
        </w:rPr>
        <w:t xml:space="preserve">have a positive test </w:t>
      </w:r>
      <w:r w:rsidR="00956D4B">
        <w:rPr>
          <w:rFonts w:cstheme="minorBidi"/>
          <w:lang w:eastAsia="zh-CN"/>
        </w:rPr>
        <w:t xml:space="preserve">result </w:t>
      </w:r>
      <w:r w:rsidR="00671371">
        <w:rPr>
          <w:rFonts w:cstheme="minorBidi"/>
          <w:lang w:eastAsia="zh-CN"/>
        </w:rPr>
        <w:t>confirmed</w:t>
      </w:r>
      <w:r w:rsidR="00956D4B">
        <w:rPr>
          <w:rFonts w:cstheme="minorBidi"/>
          <w:lang w:eastAsia="zh-CN"/>
        </w:rPr>
        <w:t xml:space="preserve"> in our </w:t>
      </w:r>
      <w:r w:rsidR="00956D4B">
        <w:rPr>
          <w:rFonts w:cstheme="minorBidi"/>
          <w:lang w:eastAsia="zh-CN"/>
        </w:rPr>
        <w:lastRenderedPageBreak/>
        <w:t>data set</w:t>
      </w:r>
      <w:r w:rsidR="00671371">
        <w:rPr>
          <w:rFonts w:cstheme="minorBidi"/>
          <w:lang w:eastAsia="zh-CN"/>
        </w:rPr>
        <w:t xml:space="preserve">. There is no evidence to support this. We asked all participants </w:t>
      </w:r>
      <w:r w:rsidR="00956D4B">
        <w:rPr>
          <w:rFonts w:cstheme="minorBidi"/>
          <w:lang w:eastAsia="zh-CN"/>
        </w:rPr>
        <w:t xml:space="preserve">reporting a positive STI test </w:t>
      </w:r>
      <w:r w:rsidR="00671371">
        <w:rPr>
          <w:rFonts w:cstheme="minorBidi"/>
          <w:lang w:eastAsia="zh-CN"/>
        </w:rPr>
        <w:t xml:space="preserve">where they were tested and sought data from all testing sites, not just the clinics involved in trial recruitment. </w:t>
      </w:r>
      <w:r w:rsidR="00956D4B">
        <w:rPr>
          <w:rFonts w:cstheme="minorBidi"/>
          <w:lang w:eastAsia="zh-CN"/>
        </w:rPr>
        <w:t>Furthermore, t</w:t>
      </w:r>
      <w:r w:rsidR="00671371">
        <w:rPr>
          <w:rFonts w:cstheme="minorBidi"/>
          <w:lang w:eastAsia="zh-CN"/>
        </w:rPr>
        <w:t xml:space="preserve">he proportion of positive tests confirmed by </w:t>
      </w:r>
      <w:r w:rsidR="00956D4B">
        <w:rPr>
          <w:rFonts w:cstheme="minorBidi"/>
          <w:lang w:eastAsia="zh-CN"/>
        </w:rPr>
        <w:t xml:space="preserve">testing sites (clinics, GP surgery, online service, other) </w:t>
      </w:r>
      <w:r w:rsidR="00671371">
        <w:rPr>
          <w:rFonts w:cstheme="minorBidi"/>
          <w:lang w:eastAsia="zh-CN"/>
        </w:rPr>
        <w:t xml:space="preserve">was the same in the intervention and control group.  </w:t>
      </w:r>
      <w:r w:rsidR="00671371">
        <w:rPr>
          <w:lang w:val="en-US"/>
        </w:rPr>
        <w:t xml:space="preserve">Finally, </w:t>
      </w:r>
      <w:r>
        <w:t>we conducted a post hoc per protocol analysis to explore the intervention effect among those who received the whole intervention.</w:t>
      </w:r>
      <w:hyperlink r:id="rId206" w:history="1"/>
      <w:r w:rsidRPr="00C14E51">
        <w:t xml:space="preserve"> In this per protocol analysis, there was</w:t>
      </w:r>
      <w:r w:rsidRPr="00C14E51">
        <w:rPr>
          <w:lang w:val="en-US"/>
        </w:rPr>
        <w:t xml:space="preserve"> a slightly higher odds of chlamydia and </w:t>
      </w:r>
      <w:proofErr w:type="spellStart"/>
      <w:r w:rsidRPr="00C14E51">
        <w:rPr>
          <w:lang w:val="en-US"/>
        </w:rPr>
        <w:t>gonorrhoea</w:t>
      </w:r>
      <w:proofErr w:type="spellEnd"/>
      <w:r w:rsidRPr="00C14E51">
        <w:rPr>
          <w:lang w:val="en-US"/>
        </w:rPr>
        <w:t xml:space="preserve"> infection at 12 months, than in the primary intention to treat analysis. The participants in the intervention group in the per protocol analysis were slightly younger than the control group, but the per protocol analysis adjusted for the same variables as the primary analysis including age. Participant characteristics were otherwise similar. </w:t>
      </w:r>
      <w:r w:rsidRPr="00C14E51">
        <w:rPr>
          <w:rFonts w:eastAsia="Times New Roman" w:cs="Times New Roman"/>
        </w:rPr>
        <w:t xml:space="preserve">The consistency of the results in the primary, complete case, additional and sensitivity analyses combined with the slightly increased effect size in the per protocol analysis adds to the weight of evidence suggesting the intervention </w:t>
      </w:r>
      <w:r w:rsidR="00CF0DAF">
        <w:rPr>
          <w:rFonts w:eastAsia="Times New Roman" w:cs="Times New Roman"/>
        </w:rPr>
        <w:t xml:space="preserve">may have </w:t>
      </w:r>
      <w:r w:rsidRPr="00C14E51">
        <w:rPr>
          <w:rFonts w:eastAsia="Times New Roman" w:cs="Times New Roman"/>
        </w:rPr>
        <w:t>slightly increased the cumulative incidence of chlamydia and gonorrhoea at 12 months.</w:t>
      </w:r>
    </w:p>
    <w:p w14:paraId="5170ED91" w14:textId="1AB363AC" w:rsidR="00CF0DAF" w:rsidRDefault="00CF0DAF" w:rsidP="000A6845">
      <w:pPr>
        <w:rPr>
          <w:rFonts w:eastAsia="Times New Roman" w:cs="Times New Roman"/>
        </w:rPr>
      </w:pPr>
    </w:p>
    <w:p w14:paraId="0B056BFE" w14:textId="77777777" w:rsidR="00A627B9" w:rsidRDefault="00C44105" w:rsidP="00A627B9">
      <w:r w:rsidRPr="00C14E51">
        <w:t>The slightly higher proportion of the intervention group having a new partner and two or more partners at 12 months is likely to have contributed to the increased incidence of chlamydia and gonorrhoea. However, our understanding of the mechanism of action for the unanticipated effect on sexual partnerships and increased STI is limited as the trial was not designed to explore this. Our prior qualitative research and the analysis of open feedback comments provides little direct evidence from participant reports regarding why this may have occurred. There was one comment suggesting the intervention ‘</w:t>
      </w:r>
      <w:r w:rsidRPr="00C14E51">
        <w:rPr>
          <w:i/>
        </w:rPr>
        <w:t xml:space="preserve">gave me the confidence to engage in a new sexual relationship with a new partner without worrying about unwanted </w:t>
      </w:r>
      <w:proofErr w:type="gramStart"/>
      <w:r w:rsidRPr="00C14E51">
        <w:rPr>
          <w:i/>
        </w:rPr>
        <w:t>consequences’</w:t>
      </w:r>
      <w:proofErr w:type="gramEnd"/>
      <w:r w:rsidRPr="00C14E51">
        <w:t xml:space="preserve"> and many comments about how the intervention increased caution about sexual relationships.</w:t>
      </w:r>
    </w:p>
    <w:p w14:paraId="72A2710C" w14:textId="77777777" w:rsidR="00247FEF" w:rsidRDefault="00247FEF" w:rsidP="00A627B9"/>
    <w:p w14:paraId="5653303B" w14:textId="1E0B2AFE" w:rsidR="00A627B9" w:rsidRPr="00DC7803" w:rsidRDefault="00C44105" w:rsidP="00A627B9">
      <w:pPr>
        <w:rPr>
          <w:rFonts w:asciiTheme="minorHAnsi" w:hAnsiTheme="minorHAnsi" w:cstheme="minorHAnsi"/>
          <w:color w:val="262626"/>
        </w:rPr>
      </w:pPr>
      <w:r w:rsidRPr="00C14E51">
        <w:t>It</w:t>
      </w:r>
      <w:r w:rsidR="00A627B9">
        <w:t xml:space="preserve"> </w:t>
      </w:r>
      <w:r w:rsidR="00B71BB2">
        <w:t>i</w:t>
      </w:r>
      <w:r w:rsidRPr="00C14E51">
        <w:t xml:space="preserve">s not likely that the approaches to promoting condom use in </w:t>
      </w:r>
      <w:proofErr w:type="spellStart"/>
      <w:r w:rsidRPr="00C14E51">
        <w:t>safetxt</w:t>
      </w:r>
      <w:proofErr w:type="spellEnd"/>
      <w:r w:rsidRPr="00C14E51">
        <w:t xml:space="preserve"> resulted in increased STIs as these approaches were adapted from and </w:t>
      </w:r>
      <w:r w:rsidRPr="00DC7803">
        <w:rPr>
          <w:rFonts w:asciiTheme="minorHAnsi" w:hAnsiTheme="minorHAnsi" w:cstheme="minorHAnsi"/>
        </w:rPr>
        <w:t xml:space="preserve">similar to the content of </w:t>
      </w:r>
      <w:proofErr w:type="gramStart"/>
      <w:r w:rsidRPr="00DC7803">
        <w:rPr>
          <w:rFonts w:asciiTheme="minorHAnsi" w:hAnsiTheme="minorHAnsi" w:cstheme="minorHAnsi"/>
        </w:rPr>
        <w:t>face to face</w:t>
      </w:r>
      <w:proofErr w:type="gramEnd"/>
      <w:r w:rsidRPr="00DC7803">
        <w:rPr>
          <w:rFonts w:asciiTheme="minorHAnsi" w:hAnsiTheme="minorHAnsi" w:cstheme="minorHAnsi"/>
        </w:rPr>
        <w:t xml:space="preserve"> interventions which increase condom use and reduce STI </w:t>
      </w:r>
      <w:r w:rsidR="00E75422" w:rsidRPr="00DC7803">
        <w:rPr>
          <w:rFonts w:asciiTheme="minorHAnsi" w:hAnsiTheme="minorHAnsi" w:cstheme="minorHAnsi"/>
        </w:rPr>
        <w:fldChar w:fldCharType="begin">
          <w:fldData xml:space="preserve">PEVuZE5vdGU+PENpdGU+PEF1dGhvcj5EaUNsZW1lbnRlPC9BdXRob3I+PFllYXI+MjAwNDwvWWVh
cj48UmVjTnVtPjc2PC9SZWNOdW0+PERpc3BsYXlUZXh0PjxzdHlsZSBmYWNlPSJzdXBlcnNjcmlw
dCI+MTEtMTMsIDE1LCAxNjwvc3R5bGU+PC9EaXNwbGF5VGV4dD48cmVjb3JkPjxyZWMtbnVtYmVy
Pjc2PC9yZWMtbnVtYmVyPjxmb3JlaWduLWtleXM+PGtleSBhcHA9IkVOIiBkYi1pZD0iOXgwOTB4
d3dyYXIwNWZlMjUydHhhdDVhcHgwMGRzZnNhZWR6IiB0aW1lc3RhbXA9IjE2MDgzMTI4NTMiPjc2
PC9rZXk+PC9mb3JlaWduLWtleXM+PHJlZi10eXBlIG5hbWU9IkpvdXJuYWwgQXJ0aWNsZSI+MTc8
L3JlZi10eXBlPjxjb250cmlidXRvcnM+PGF1dGhvcnM+PGF1dGhvcj5EaUNsZW1lbnRlLCBSLiBK
LjwvYXV0aG9yPjxhdXRob3I+V2luZ29vZCwgRy4gTS48L2F1dGhvcj48YXV0aG9yPkhhcnJpbmd0
b24sIEsuIEYuPC9hdXRob3I+PGF1dGhvcj5MYW5nLCBELiBMLjwvYXV0aG9yPjxhdXRob3I+RGF2
aWVzLCBTLiBMLjwvYXV0aG9yPjxhdXRob3I+SG9vaywgRS4gVy4sIDNyZDwvYXV0aG9yPjxhdXRo
b3I+T2gsIE0uIEsuPC9hdXRob3I+PGF1dGhvcj5Dcm9zYnksIFIuIEEuPC9hdXRob3I+PGF1dGhv
cj5IZXJ0emJlcmcsIFYuIFMuPC9hdXRob3I+PGF1dGhvcj5Hb3Jkb24sIEEuIEIuPC9hdXRob3I+
PGF1dGhvcj5IYXJkaW4sIEouIFcuPC9hdXRob3I+PGF1dGhvcj5QYXJrZXIsIFMuPC9hdXRob3I+
PGF1dGhvcj5Sb2JpbGxhcmQsIEEuPC9hdXRob3I+PC9hdXRob3JzPjwvY29udHJpYnV0b3JzPjxh
dXRoLWFkZHJlc3M+RGVwYXJ0bWVudCBvZiBCZWhhdmlvcmFsIFNjaWVuY2VzIGFuZCBIZWFsdGgg
RWR1Y2F0aW9uLCBSb2xsaW5zIFNjaG9vbCBvZiBQdWJsaWMgSGVhbHRoLCBEaXZpc2lvbiBvZiBJ
bmZlY3Rpb3VzIERpc2Vhc2VzLCBFcGlkZW1pb2xvZ3kgYW5kIEltbXVub2xvZ3ksIEVtb3J5IFVu
aXZlcnNpdHksIEF0bGFudGEsIEdhIDMwMzIyLCBVU0EuIHJkaWNsZW1Ac3BoLmVtb3J5LmVkdTwv
YXV0aC1hZGRyZXNzPjx0aXRsZXM+PHRpdGxlPkVmZmljYWN5IG9mIGFuIEhJViBwcmV2ZW50aW9u
IGludGVydmVudGlvbiBmb3IgQWZyaWNhbiBBbWVyaWNhbiBhZG9sZXNjZW50IGdpcmxzOiBhIHJh
bmRvbWl6ZWQgY29udHJvbGxlZCB0cmlhbDwvdGl0bGU+PHNlY29uZGFyeS10aXRsZT5KQU1BPC9z
ZWNvbmRhcnktdGl0bGU+PGFsdC10aXRsZT5KYW1hPC9hbHQtdGl0bGU+PC90aXRsZXM+PHBlcmlv
ZGljYWw+PGZ1bGwtdGl0bGU+SmFtYTwvZnVsbC10aXRsZT48YWJici0xPkphbWE8L2FiYnItMT48
L3BlcmlvZGljYWw+PGFsdC1wZXJpb2RpY2FsPjxmdWxsLXRpdGxlPkphbWE8L2Z1bGwtdGl0bGU+
PGFiYnItMT5KYW1hPC9hYmJyLTE+PC9hbHQtcGVyaW9kaWNhbD48cGFnZXM+MTcxLTk8L3BhZ2Vz
Pjx2b2x1bWU+MjkyPC92b2x1bWU+PG51bWJlcj4yPC9udW1iZXI+PGVkaXRpb24+MjAwNC8wNy8x
NDwvZWRpdGlvbj48a2V5d29yZHM+PGtleXdvcmQ+QWRvbGVzY2VudDwva2V5d29yZD48a2V5d29y
ZD4qQWZyaWNhbiBBbWVyaWNhbnMvZXRobm9sb2d5L3BzeWNob2xvZ3k8L2tleXdvcmQ+PGtleXdv
cmQ+RmVtYWxlPC9rZXl3b3JkPjxrZXl3b3JkPkhJViBJbmZlY3Rpb25zL2V0aG5vbG9neS8qcHJl
dmVudGlvbiAmYW1wOyBjb250cm9sPC9rZXl3b3JkPjxrZXl3b3JkPipIYXJtIFJlZHVjdGlvbjwv
a2V5d29yZD48a2V5d29yZD5IZWFsdGggRWR1Y2F0aW9uPC9rZXl3b3JkPjxrZXl3b3JkPipIZWFs
dGggS25vd2xlZGdlLCBBdHRpdHVkZXMsIFByYWN0aWNlPC9rZXl3b3JkPjxrZXl3b3JkPkhlYWx0
aCBQcm9tb3Rpb248L2tleXdvcmQ+PGtleXdvcmQ+SHVtYW5zPC9rZXl3b3JkPjxrZXl3b3JkPipT
ZXh1YWwgQmVoYXZpb3IvZXRobm9sb2d5L3BzeWNob2xvZ3k8L2tleXdvcmQ+PGtleXdvcmQ+VW5p
dGVkIFN0YXRlczwva2V5d29yZD48L2tleXdvcmRzPjxkYXRlcz48eWVhcj4yMDA0PC95ZWFyPjxw
dWItZGF0ZXM+PGRhdGU+SnVsIDE0PC9kYXRlPjwvcHViLWRhdGVzPjwvZGF0ZXM+PGlzYm4+MTUz
OC0zNTk4IChFbGVjdHJvbmljKSYjeEQ7MDA5OC03NDg0IChMaW5raW5nKTwvaXNibj48YWNjZXNz
aW9uLW51bT4xNTI0OTU2NjwvYWNjZXNzaW9uLW51bT48dXJscz48cmVsYXRlZC11cmxzPjx1cmw+
aHR0cHM6Ly93d3cubmNiaS5ubG0ubmloLmdvdi9wdWJtZWQvMTUyNDk1NjY8L3VybD48L3JlbGF0
ZWQtdXJscz48L3VybHM+PGVsZWN0cm9uaWMtcmVzb3VyY2UtbnVtPjEwLjEwMDEvamFtYS4yOTIu
Mi4xNzE8L2VsZWN0cm9uaWMtcmVzb3VyY2UtbnVtPjxsYW5ndWFnZT5FbmdsaXNoPC9sYW5ndWFn
ZT48L3JlY29yZD48L0NpdGU+PENpdGU+PEF1dGhvcj5EaUNsZW1lbnRlPC9BdXRob3I+PFllYXI+
MjAwOTwvWWVhcj48UmVjTnVtPjc1PC9SZWNOdW0+PHJlY29yZD48cmVjLW51bWJlcj43NTwvcmVj
LW51bWJlcj48Zm9yZWlnbi1rZXlzPjxrZXkgYXBwPSJFTiIgZGItaWQ9Ijl4MDkweHd3cmFyMDVm
ZTI1MnR4YXQ1YXB4MDBkc2ZzYWVkeiIgdGltZXN0YW1wPSIxNjA4MzEyODUzIj43NTwva2V5Pjwv
Zm9yZWlnbi1rZXlzPjxyZWYtdHlwZSBuYW1lPSJKb3VybmFsIEFydGljbGUiPjE3PC9yZWYtdHlw
ZT48Y29udHJpYnV0b3JzPjxhdXRob3JzPjxhdXRob3I+RGlDbGVtZW50ZSwgUi4gSi48L2F1dGhv
cj48YXV0aG9yPldpbmdvb2QsIEcuIE0uPC9hdXRob3I+PGF1dGhvcj5Sb3NlLCBFLiBTLjwvYXV0
aG9yPjxhdXRob3I+U2FsZXMsIEouIE0uPC9hdXRob3I+PGF1dGhvcj5MYW5nLCBELiBMLjwvYXV0
aG9yPjxhdXRob3I+Q2FsaWVuZG8sIEEuIE0uPC9hdXRob3I+PGF1dGhvcj5IYXJkaW4sIEouIFcu
PC9hdXRob3I+PGF1dGhvcj5Dcm9zYnksIFIuIEEuPC9hdXRob3I+PC9hdXRob3JzPjwvY29udHJp
YnV0b3JzPjxhdXRoLWFkZHJlc3M+RGVwYXJ0bWVudCBvZiBCZWhhdmlvcmFsIFNjaWVuY2VzIGFu
ZCBIZWFsdGggRWR1Y2F0aW9uLCBSb2xsaW5zIFNjaG9vbCBvZiBQdWJsaWMgSGVhbHRoIGF0IEVt
b3J5IFVuaXZlcnNpdHksIEF0bGFudGEsIEdBIDMwMzIyLCBVU0EuIHJkaWNsZW1AZW1vcnkuZWR1
PC9hdXRoLWFkZHJlc3M+PHRpdGxlcz48dGl0bGU+RWZmaWNhY3kgb2Ygc2V4dWFsbHkgdHJhbnNt
aXR0ZWQgZGlzZWFzZS9odW1hbiBpbW11bm9kZWZpY2llbmN5IHZpcnVzIHNleHVhbCByaXNrLXJl
ZHVjdGlvbiBpbnRlcnZlbnRpb24gZm9yIGFmcmljYW4gYW1lcmljYW4gYWRvbGVzY2VudCBmZW1h
bGVzIHNlZWtpbmcgc2V4dWFsIGhlYWx0aCBzZXJ2aWNlczogYSByYW5kb21pemVkIGNvbnRyb2xs
ZWQgdHJpYWw8L3RpdGxlPjxzZWNvbmRhcnktdGl0bGU+QXJjaCBQZWRpYXRyIEFkb2xlc2MgTWVk
PC9zZWNvbmRhcnktdGl0bGU+PGFsdC10aXRsZT5BcmNoIFBlZGlhdHIgQWRvbGVzYyBNZWQ8L2Fs
dC10aXRsZT48L3RpdGxlcz48cGVyaW9kaWNhbD48ZnVsbC10aXRsZT5BcmNoIFBlZGlhdHIgQWRv
bGVzYyBNZWQ8L2Z1bGwtdGl0bGU+PC9wZXJpb2RpY2FsPjxhbHQtcGVyaW9kaWNhbD48ZnVsbC10
aXRsZT5BcmNoIFBlZGlhdHIgQWRvbGVzYyBNZWQ8L2Z1bGwtdGl0bGU+PC9hbHQtcGVyaW9kaWNh
bD48cGFnZXM+MTExMi0yMTwvcGFnZXM+PHZvbHVtZT4xNjM8L3ZvbHVtZT48bnVtYmVyPjEyPC9u
dW1iZXI+PGVkaXRpb24+MjAwOS8xMi8xMDwvZWRpdGlvbj48a2V5d29yZHM+PGtleXdvcmQ+QWRv
bGVzY2VudDwva2V5d29yZD48a2V5d29yZD4qQWZyaWNhbiBBbWVyaWNhbnM8L2tleXdvcmQ+PGtl
eXdvcmQ+Q2hsYW15ZGlhIEluZmVjdGlvbnMvZXBpZGVtaW9sb2d5LypldGhub2xvZ3kvKnByZXZl
bnRpb24gJmFtcDsgY29udHJvbDwva2V5d29yZD48a2V5d29yZD5GZW1hbGU8L2tleXdvcmQ+PGtl
eXdvcmQ+R2VvcmdpYS9lcGlkZW1pb2xvZ3k8L2tleXdvcmQ+PGtleXdvcmQ+SElWIEluZmVjdGlv
bnMvZXBpZGVtaW9sb2d5LypldGhub2xvZ3kvKnByZXZlbnRpb24gJmFtcDsgY29udHJvbDwva2V5
d29yZD48a2V5d29yZD5IdW1hbnM8L2tleXdvcmQ+PGtleXdvcmQ+TGVhc3QtU3F1YXJlcyBBbmFs
eXNpczwva2V5d29yZD48a2V5d29yZD5Mb2dpc3RpYyBNb2RlbHM8L2tleXdvcmQ+PGtleXdvcmQ+
TWFsZTwva2V5d29yZD48a2V5d29yZD5PdXRjb21lIEFzc2Vzc21lbnQsIEhlYWx0aCBDYXJlPC9r
ZXl3b3JkPjxrZXl3b3JkPlBhdGllbnQgQWNjZXB0YW5jZSBvZiBIZWFsdGggQ2FyZTwva2V5d29y
ZD48a2V5d29yZD5QcmV2YWxlbmNlPC9rZXl3b3JkPjxrZXl3b3JkPipSaXNrIFJlZHVjdGlvbiBC
ZWhhdmlvcjwva2V5d29yZD48a2V5d29yZD5TZXh1YWwgQmVoYXZpb3IvKmV0aG5vbG9neTwva2V5
d29yZD48a2V5d29yZD5TZXh1YWxseSBUcmFuc21pdHRlZCBEaXNlYXNlcy9lcGlkZW1pb2xvZ3kv
KmV0aG5vbG9neS8qcHJldmVudGlvbiAmYW1wOyBjb250cm9sPC9rZXl3b3JkPjxrZXl3b3JkPlN1
cnZleXMgYW5kIFF1ZXN0aW9ubmFpcmVzPC9rZXl3b3JkPjxrZXl3b3JkPlVyYmFuIFBvcHVsYXRp
b248L2tleXdvcmQ+PGtleXdvcmQ+WW91bmcgQWR1bHQ8L2tleXdvcmQ+PC9rZXl3b3Jkcz48ZGF0
ZXM+PHllYXI+MjAwOTwveWVhcj48cHViLWRhdGVzPjxkYXRlPkRlYzwvZGF0ZT48L3B1Yi1kYXRl
cz48L2RhdGVzPjxpc2JuPjE1MzgtMzYyOCAoRWxlY3Ryb25pYykmI3hEOzEwNzItNDcxMCAoTGlu
a2luZyk8L2lzYm4+PGFjY2Vzc2lvbi1udW0+MTk5OTYwNDg8L2FjY2Vzc2lvbi1udW0+PHVybHM+
PHJlbGF0ZWQtdXJscz48dXJsPmh0dHBzOi8vd3d3Lm5jYmkubmxtLm5paC5nb3YvcHVibWVkLzE5
OTk2MDQ4PC91cmw+PC9yZWxhdGVkLXVybHM+PC91cmxzPjxlbGVjdHJvbmljLXJlc291cmNlLW51
bT4xMC4xMDAxL2FyY2hwZWRpYXRyaWNzLjIwMDkuMjA1PC9lbGVjdHJvbmljLXJlc291cmNlLW51
bT48bGFuZ3VhZ2U+RW5nbGlzaDwvbGFuZ3VhZ2U+PC9yZWNvcmQ+PC9DaXRlPjxDaXRlPjxBdXRo
b3I+RnJlZTwvQXV0aG9yPjxZZWFyPjIwMTE8L1llYXI+PFJlY051bT4xMDA8L1JlY051bT48cmVj
b3JkPjxyZWMtbnVtYmVyPjEwMDwvcmVjLW51bWJlcj48Zm9yZWlnbi1rZXlzPjxrZXkgYXBwPSJF
TiIgZGItaWQ9Ijl4MDkweHd3cmFyMDVmZTI1MnR4YXQ1YXB4MDBkc2ZzYWVkeiIgdGltZXN0YW1w
PSIxNjA4MzEyODU2Ij4xMDA8L2tleT48L2ZvcmVpZ24ta2V5cz48cmVmLXR5cGUgbmFtZT0iSm91
cm5hbCBBcnRpY2xlIj4xNzwvcmVmLXR5cGU+PGNvbnRyaWJ1dG9ycz48YXV0aG9ycz48YXV0aG9y
PkZyZWUsIEMuPC9hdXRob3I+PGF1dGhvcj5Sb2JlcnRzLCBJLiBHLjwvYXV0aG9yPjxhdXRob3I+
QWJyYW1za3ksIFQuPC9hdXRob3I+PGF1dGhvcj5GaXR6Z2VyYWxkLCBNLjwvYXV0aG9yPjxhdXRo
b3I+V2Vuc2xleSwgRi48L2F1dGhvcj48L2F1dGhvcnM+PC9jb250cmlidXRvcnM+PGF1dGgtYWRk
cmVzcz5EZXBhcnRtZW50IG9mIEVwaWRlbWlvbG9neSBhbmQgUG9wdWxhdGlvbiBIZWFsdGgsIExv
bmRvbiBTY2hvb2wgb2YgSHlnaWVuZSBhbmQgVHJvcGljYWwgTWVkaWNpbmUsIExvbmRvbiwgVUsu
IGNhcm9saW5lLmZyZWVAbHNodG0uYWMudWs8L2F1dGgtYWRkcmVzcz48dGl0bGVzPjx0aXRsZT5B
IHN5c3RlbWF0aWMgcmV2aWV3IG9mIHJhbmRvbWlzZWQgY29udHJvbGxlZCB0cmlhbHMgb2YgaW50
ZXJ2ZW50aW9ucyBwcm9tb3RpbmcgZWZmZWN0aXZlIGNvbmRvbSB1c2U8L3RpdGxlPjxzZWNvbmRh
cnktdGl0bGU+SiBFcGlkZW1pb2wgQ29tbXVuaXR5IEhlYWx0aDwvc2Vjb25kYXJ5LXRpdGxlPjxh
bHQtdGl0bGU+SiBFcGlkZW1pb2wgQ29tbXVuaXR5IEhlYWx0aDwvYWx0LXRpdGxlPjwvdGl0bGVz
PjxwZXJpb2RpY2FsPjxmdWxsLXRpdGxlPkogRXBpZGVtaW9sIENvbW11bml0eSBIZWFsdGg8L2Z1
bGwtdGl0bGU+PGFiYnItMT5Kb3VybmFsIG9mIGVwaWRlbWlvbG9neSBhbmQgY29tbXVuaXR5IGhl
YWx0aDwvYWJici0xPjwvcGVyaW9kaWNhbD48YWx0LXBlcmlvZGljYWw+PGZ1bGwtdGl0bGU+SiBF
cGlkZW1pb2wgQ29tbXVuaXR5IEhlYWx0aDwvZnVsbC10aXRsZT48YWJici0xPkpvdXJuYWwgb2Yg
ZXBpZGVtaW9sb2d5IGFuZCBjb21tdW5pdHkgaGVhbHRoPC9hYmJyLTE+PC9hbHQtcGVyaW9kaWNh
bD48cGFnZXM+MTAwLTEwPC9wYWdlcz48dm9sdW1lPjY1PC92b2x1bWU+PG51bWJlcj4yPC9udW1i
ZXI+PGVkaXRpb24+MjAwOS8xMC8xNDwvZWRpdGlvbj48a2V5d29yZHM+PGtleXdvcmQ+Q29uZG9t
cy8qc3RhdGlzdGljcyAmYW1wOyBudW1lcmljYWwgZGF0YS9zdXBwbHkgJmFtcDsgZGlzdHJpYnV0
aW9uPC9rZXl3b3JkPjxrZXl3b3JkPkRhdGFiYXNlcywgQmlibGlvZ3JhcGhpYzwva2V5d29yZD48
a2V5d29yZD5FdmlkZW5jZS1CYXNlZCBQcmFjdGljZTwva2V5d29yZD48a2V5d29yZD5GZW1hbGU8
L2tleXdvcmQ+PGtleXdvcmQ+SGVhbHRoIFByb21vdGlvbi8qbWV0aG9kczwva2V5d29yZD48a2V5
d29yZD5IdW1hbnM8L2tleXdvcmQ+PGtleXdvcmQ+SW5mb3JtYXRpb24gU3RvcmFnZSBhbmQgUmV0
cmlldmFsL21ldGhvZHM8L2tleXdvcmQ+PGtleXdvcmQ+TWFsZTwva2V5d29yZD48a2V5d29yZD5Q
cmVnbmFuY3k8L2tleXdvcmQ+PGtleXdvcmQ+KlByZWduYW5jeSwgVW53YW50ZWQ8L2tleXdvcmQ+
PGtleXdvcmQ+UHVibGljYXRpb24gQmlhczwva2V5d29yZD48a2V5d29yZD4qUmFuZG9taXplZCBD
b250cm9sbGVkIFRyaWFscyBhcyBUb3BpYy9tZXRob2RzL3N0YW5kYXJkcy9zdGF0aXN0aWNzICZh
bXA7IG51bWVyaWNhbDwva2V5d29yZD48a2V5d29yZD5kYXRhPC9rZXl3b3JkPjxrZXl3b3JkPlJl
Z2lzdHJpZXM8L2tleXdvcmQ+PGtleXdvcmQ+UmVwcm9kdWNpYmlsaXR5IG9mIFJlc3VsdHM8L2tl
eXdvcmQ+PGtleXdvcmQ+UmV2aWV3IExpdGVyYXR1cmUgYXMgVG9waWM8L2tleXdvcmQ+PGtleXdv
cmQ+UmlzayBSZWR1Y3Rpb24gQmVoYXZpb3I8L2tleXdvcmQ+PGtleXdvcmQ+KlNleHVhbGx5IFRy
YW5zbWl0dGVkIERpc2Vhc2VzL3ByZXZlbnRpb24gJmFtcDsgY29udHJvbDwva2V5d29yZD48a2V5
d29yZD5VbnNhZmUgU2V4L3N0YXRpc3RpY3MgJmFtcDsgbnVtZXJpY2FsIGRhdGE8L2tleXdvcmQ+
PC9rZXl3b3Jkcz48ZGF0ZXM+PHllYXI+MjAxMTwveWVhcj48cHViLWRhdGVzPjxkYXRlPkZlYjwv
ZGF0ZT48L3B1Yi1kYXRlcz48L2RhdGVzPjxpc2JuPjE0NzAtMjczOCAoRWxlY3Ryb25pYykmI3hE
OzAxNDMtMDA1WCAoTGlua2luZyk8L2lzYm4+PGFjY2Vzc2lvbi1udW0+MTk4MjI1NTc8L2FjY2Vz
c2lvbi1udW0+PHVybHM+PHJlbGF0ZWQtdXJscz48dXJsPmh0dHBzOi8vd3d3Lm5jYmkubmxtLm5p
aC5nb3YvcHVibWVkLzE5ODIyNTU3PC91cmw+PC9yZWxhdGVkLXVybHM+PC91cmxzPjxjdXN0b20y
PlBNQzMwMDk4NDU8L2N1c3RvbTI+PGVsZWN0cm9uaWMtcmVzb3VyY2UtbnVtPjEwLjExMzYvamVj
aC4yMDA4LjA4NTQ1NjwvZWxlY3Ryb25pYy1yZXNvdXJjZS1udW0+PGxhbmd1YWdlPkVuZ2xpc2g8
L2xhbmd1YWdlPjwvcmVjb3JkPjwvQ2l0ZT48Q2l0ZT48QXV0aG9yPkplbW1vdHQ8L0F1dGhvcj48
WWVhcj4yMDA1PC9ZZWFyPjxSZWNOdW0+OTQ8L1JlY051bT48cmVjb3JkPjxyZWMtbnVtYmVyPjk0
PC9yZWMtbnVtYmVyPjxmb3JlaWduLWtleXM+PGtleSBhcHA9IkVOIiBkYi1pZD0iOXgwOTB4d3dy
YXIwNWZlMjUydHhhdDVhcHgwMGRzZnNhZWR6IiB0aW1lc3RhbXA9IjE2MDgzMTI4NTUiPjk0PC9r
ZXk+PC9mb3JlaWduLWtleXM+PHJlZi10eXBlIG5hbWU9IkpvdXJuYWwgQXJ0aWNsZSI+MTc8L3Jl
Zi10eXBlPjxjb250cmlidXRvcnM+PGF1dGhvcnM+PGF1dGhvcj5KZW1tb3R0LCBKLiBCLiwgM3Jk
PC9hdXRob3I+PGF1dGhvcj5KZW1tb3R0LCBMLiBTLjwvYXV0aG9yPjxhdXRob3I+QnJhdmVybWFu
LCBQLiBLLjwvYXV0aG9yPjxhdXRob3I+Rm9uZywgRy4gVC48L2F1dGhvcj48L2F1dGhvcnM+PC9j
b250cmlidXRvcnM+PGF1dGgtYWRkcmVzcz5Bbm5lbmJlcmcgU2Nob29sIGZvciBDb21tdW5pY2F0
aW9uIGFuZCBTY2hvb2wgb2YgTnVyc2luZywgVW5pdmVyc2l0eSBvZiBQZW5uc3lsdmFuaWEsIDM1
MzUgTWFya2V0IFN0cmVldCwgUGhpbGFkZWxwaGlhLCBQQSAxOTEwNCwgVVNBLiBqamVtbW90dEBh
c2MudXBlbm4uZWR1PC9hdXRoLWFkZHJlc3M+PHRpdGxlcz48dGl0bGU+SElWL1NURCByaXNrIHJl
ZHVjdGlvbiBpbnRlcnZlbnRpb25zIGZvciBBZnJpY2FuIEFtZXJpY2FuIGFuZCBMYXRpbm8gYWRv
bGVzY2VudCBnaXJscyBhdCBhbiBhZG9sZXNjZW50IG1lZGljaW5lIGNsaW5pYzogYSByYW5kb21p
emVkIGNvbnRyb2xsZWQgdHJpYWw8L3RpdGxlPjxzZWNvbmRhcnktdGl0bGU+QXJjaCBQZWRpYXRy
IEFkb2xlc2MgTWVkPC9zZWNvbmRhcnktdGl0bGU+PC90aXRsZXM+PHBlcmlvZGljYWw+PGZ1bGwt
dGl0bGU+QXJjaCBQZWRpYXRyIEFkb2xlc2MgTWVkPC9mdWxsLXRpdGxlPjwvcGVyaW9kaWNhbD48
cGFnZXM+NDQwLTk8L3BhZ2VzPjx2b2x1bWU+MTU5PC92b2x1bWU+PG51bWJlcj41PC9udW1iZXI+
PGVkaXRpb24+MjAwNS8wNS8wNDwvZWRpdGlvbj48a2V5d29yZHM+PGtleXdvcmQ+QWRvbGVzY2Vu
dDwva2V5d29yZD48a2V5d29yZD4qQWRvbGVzY2VudCBCZWhhdmlvcjwva2V5d29yZD48a2V5d29y
ZD5BZHVsdDwva2V5d29yZD48a2V5d29yZD4qQWZyaWNhbiBBbWVyaWNhbnM8L2tleXdvcmQ+PGtl
eXdvcmQ+Q2hpbGQ8L2tleXdvcmQ+PGtleXdvcmQ+RmVtYWxlPC9rZXl3b3JkPjxrZXl3b3JkPkhJ
ViBJbmZlY3Rpb25zLypwcmV2ZW50aW9uICZhbXA7IGNvbnRyb2w8L2tleXdvcmQ+PGtleXdvcmQ+
SGVhbHRoIFByb21vdGlvbi8qbWV0aG9kczwva2V5d29yZD48a2V5d29yZD4qSGlzcGFuaWMgQW1l
cmljYW5zPC9rZXl3b3JkPjxrZXl3b3JkPkh1bWFuczwva2V5d29yZD48a2V5d29yZD5QaGlsYWRl
bHBoaWE8L2tleXdvcmQ+PGtleXdvcmQ+UG92ZXJ0eTwva2V5d29yZD48a2V5d29yZD4qU2V4dWFs
IEJlaGF2aW9yPC9rZXl3b3JkPjxrZXl3b3JkPlNleHVhbGx5IFRyYW5zbWl0dGVkIERpc2Vhc2Vz
LypwcmV2ZW50aW9uICZhbXA7IGNvbnRyb2w8L2tleXdvcmQ+PGtleXdvcmQ+VXJiYW4gUG9wdWxh
dGlvbjwva2V5d29yZD48L2tleXdvcmRzPjxkYXRlcz48eWVhcj4yMDA1PC95ZWFyPjxwdWItZGF0
ZXM+PGRhdGU+TWF5PC9kYXRlPjwvcHViLWRhdGVzPjwvZGF0ZXM+PGlzYm4+MTA3Mi00NzEwIChQ
cmludCkmI3hEOzEwNzItNDcxMCAoTGlua2luZyk8L2lzYm4+PGFjY2Vzc2lvbi1udW0+MTU4Njcx
MTg8L2FjY2Vzc2lvbi1udW0+PHVybHM+PHJlbGF0ZWQtdXJscz48dXJsPmh0dHBzOi8vd3d3Lm5j
YmkubmxtLm5paC5nb3YvcHVibWVkLzE1ODY3MTE4PC91cmw+PC9yZWxhdGVkLXVybHM+PC91cmxz
PjxlbGVjdHJvbmljLXJlc291cmNlLW51bT4xMC4xMDAxL2FyY2hwZWRpLjE1OS41LjQ0MDwvZWxl
Y3Ryb25pYy1yZXNvdXJjZS1udW0+PGxhbmd1YWdlPmVuZzwvbGFuZ3VhZ2U+PC9yZWNvcmQ+PC9D
aXRlPjxDaXRlPjxBdXRob3I+U2hhaW48L0F1dGhvcj48WWVhcj4xOTk5PC9ZZWFyPjxSZWNOdW0+
MTA1PC9SZWNOdW0+PHJlY29yZD48cmVjLW51bWJlcj4xMDU8L3JlYy1udW1iZXI+PGZvcmVpZ24t
a2V5cz48a2V5IGFwcD0iRU4iIGRiLWlkPSI5eDA5MHh3d3JhcjA1ZmUyNTJ0eGF0NWFweDAwZHNm
c2FlZHoiIHRpbWVzdGFtcD0iMTYwODMxMjg1NiI+MTA1PC9rZXk+PC9mb3JlaWduLWtleXM+PHJl
Zi10eXBlIG5hbWU9IkpvdXJuYWwgQXJ0aWNsZSI+MTc8L3JlZi10eXBlPjxjb250cmlidXRvcnM+
PGF1dGhvcnM+PGF1dGhvcj5TaGFpbiwgUi4gTi48L2F1dGhvcj48YXV0aG9yPlBpcGVyLCBKLiBN
LjwvYXV0aG9yPjxhdXRob3I+TmV3dG9uLCBFLiBSLjwvYXV0aG9yPjxhdXRob3I+UGVyZHVlLCBT
LiBULjwvYXV0aG9yPjxhdXRob3I+UmFtb3MsIFIuPC9hdXRob3I+PGF1dGhvcj5DaGFtcGlvbiwg
Si4gRC48L2F1dGhvcj48YXV0aG9yPkd1ZXJyYSwgRi4gQS48L2F1dGhvcj48L2F1dGhvcnM+PC9j
b250cmlidXRvcnM+PGF1dGgtYWRkcmVzcz5EZXBhcnRtZW50IG9mIE9ic3RldHJpY3MgYW5kIEd5
bmVjb2xvZ3ksIFVuaXZlcnNpdHkgb2YgVGV4YXMgSGVhbHRoIFNjaWVuY2UgQ2VudGVyIGF0IFNh
biBBbnRvbmlvLCA3ODI4NC03ODM2LCBVU0EuPC9hdXRoLWFkZHJlc3M+PHRpdGxlcz48dGl0bGU+
QSByYW5kb21pemVkLCBjb250cm9sbGVkIHRyaWFsIG9mIGEgYmVoYXZpb3JhbCBpbnRlcnZlbnRp
b24gdG8gcHJldmVudCBzZXh1YWxseSB0cmFuc21pdHRlZCBkaXNlYXNlIGFtb25nIG1pbm9yaXR5
IHdvbWVuPC90aXRsZT48c2Vjb25kYXJ5LXRpdGxlPk4gRW5nbCBKIE1lZDwvc2Vjb25kYXJ5LXRp
dGxlPjwvdGl0bGVzPjxwYWdlcz45My0xMDA8L3BhZ2VzPjx2b2x1bWU+MzQwPC92b2x1bWU+PG51
bWJlcj4yPC9udW1iZXI+PGVkaXRpb24+MTk5OS8wMS8xNDwvZWRpdGlvbj48a2V5d29yZHM+PGtl
eXdvcmQ+QWRvbGVzY2VudDwva2V5d29yZD48a2V5d29yZD5BZHVsdDwva2V5d29yZD48a2V5d29y
ZD5BZnJpY2FuIEFtZXJpY2Fucy8qZWR1Y2F0aW9uPC9rZXl3b3JkPjxrZXl3b3JkPkNvbmRvbXMv
c3RhdGlzdGljcyAmYW1wOyBudW1lcmljYWwgZGF0YTwva2V5d29yZD48a2V5d29yZD5DdWx0dXJl
PC9rZXl3b3JkPjxrZXl3b3JkPkZlbWFsZTwva2V5d29yZD48a2V5d29yZD5IdW1hbnM8L2tleXdv
cmQ+PGtleXdvcmQ+TWV4aWNhbiBBbWVyaWNhbnMvKmVkdWNhdGlvbjwva2V5d29yZD48a2V5d29y
ZD5NaW5vcml0eSBHcm91cHMvKmVkdWNhdGlvbjwva2V5d29yZD48a2V5d29yZD5SaXNrIEZhY3Rv
cnM8L2tleXdvcmQ+PGtleXdvcmQ+U2V4dWFsIEJlaGF2aW9yLypldGhub2xvZ3k8L2tleXdvcmQ+
PGtleXdvcmQ+U2V4dWFsIFBhcnRuZXJzPC9rZXl3b3JkPjxrZXl3b3JkPlNleHVhbGx5IFRyYW5z
bWl0dGVkIERpc2Vhc2VzL2VwaWRlbWlvbG9neS8qZXRobm9sb2d5LypwcmV2ZW50aW9uICZhbXA7
PC9rZXl3b3JkPjxrZXl3b3JkPmNvbnRyb2wvcHN5Y2hvbG9neTwva2V5d29yZD48a2V5d29yZD5U
ZXhhcy9lcGlkZW1pb2xvZ3k8L2tleXdvcmQ+PC9rZXl3b3Jkcz48ZGF0ZXM+PHllYXI+MTk5OTwv
eWVhcj48cHViLWRhdGVzPjxkYXRlPkphbiAxNDwvZGF0ZT48L3B1Yi1kYXRlcz48L2RhdGVzPjxp
c2JuPjAwMjgtNDc5MyAoUHJpbnQpJiN4RDswMDI4LTQ3OTMgKExpbmtpbmcpPC9pc2JuPjxhY2Nl
c3Npb24tbnVtPjk4ODcxNjA8L2FjY2Vzc2lvbi1udW0+PHVybHM+PHJlbGF0ZWQtdXJscz48dXJs
Pmh0dHBzOi8vd3d3Lm5jYmkubmxtLm5paC5nb3YvcHVibWVkLzk4ODcxNjA8L3VybD48L3JlbGF0
ZWQtdXJscz48L3VybHM+PGVsZWN0cm9uaWMtcmVzb3VyY2UtbnVtPjEwLjEwNTYvTkVKTTE5OTkw
MTE0MzQwMDIwMzwvZWxlY3Ryb25pYy1yZXNvdXJjZS1udW0+PC9yZWNvcmQ+PC9DaXRlPjwvRW5k
Tm90ZT4A
</w:fldData>
        </w:fldChar>
      </w:r>
      <w:r w:rsidR="00392EB3" w:rsidRPr="00DC7803">
        <w:rPr>
          <w:rFonts w:asciiTheme="minorHAnsi" w:hAnsiTheme="minorHAnsi" w:cstheme="minorHAnsi"/>
        </w:rPr>
        <w:instrText xml:space="preserve"> ADDIN EN.CITE </w:instrText>
      </w:r>
      <w:r w:rsidR="00392EB3" w:rsidRPr="00DC7803">
        <w:rPr>
          <w:rFonts w:asciiTheme="minorHAnsi" w:hAnsiTheme="minorHAnsi" w:cstheme="minorHAnsi"/>
        </w:rPr>
        <w:fldChar w:fldCharType="begin">
          <w:fldData xml:space="preserve">PEVuZE5vdGU+PENpdGU+PEF1dGhvcj5EaUNsZW1lbnRlPC9BdXRob3I+PFllYXI+MjAwNDwvWWVh
cj48UmVjTnVtPjc2PC9SZWNOdW0+PERpc3BsYXlUZXh0PjxzdHlsZSBmYWNlPSJzdXBlcnNjcmlw
dCI+MTEtMTMsIDE1LCAxNjwvc3R5bGU+PC9EaXNwbGF5VGV4dD48cmVjb3JkPjxyZWMtbnVtYmVy
Pjc2PC9yZWMtbnVtYmVyPjxmb3JlaWduLWtleXM+PGtleSBhcHA9IkVOIiBkYi1pZD0iOXgwOTB4
d3dyYXIwNWZlMjUydHhhdDVhcHgwMGRzZnNhZWR6IiB0aW1lc3RhbXA9IjE2MDgzMTI4NTMiPjc2
PC9rZXk+PC9mb3JlaWduLWtleXM+PHJlZi10eXBlIG5hbWU9IkpvdXJuYWwgQXJ0aWNsZSI+MTc8
L3JlZi10eXBlPjxjb250cmlidXRvcnM+PGF1dGhvcnM+PGF1dGhvcj5EaUNsZW1lbnRlLCBSLiBK
LjwvYXV0aG9yPjxhdXRob3I+V2luZ29vZCwgRy4gTS48L2F1dGhvcj48YXV0aG9yPkhhcnJpbmd0
b24sIEsuIEYuPC9hdXRob3I+PGF1dGhvcj5MYW5nLCBELiBMLjwvYXV0aG9yPjxhdXRob3I+RGF2
aWVzLCBTLiBMLjwvYXV0aG9yPjxhdXRob3I+SG9vaywgRS4gVy4sIDNyZDwvYXV0aG9yPjxhdXRo
b3I+T2gsIE0uIEsuPC9hdXRob3I+PGF1dGhvcj5Dcm9zYnksIFIuIEEuPC9hdXRob3I+PGF1dGhv
cj5IZXJ0emJlcmcsIFYuIFMuPC9hdXRob3I+PGF1dGhvcj5Hb3Jkb24sIEEuIEIuPC9hdXRob3I+
PGF1dGhvcj5IYXJkaW4sIEouIFcuPC9hdXRob3I+PGF1dGhvcj5QYXJrZXIsIFMuPC9hdXRob3I+
PGF1dGhvcj5Sb2JpbGxhcmQsIEEuPC9hdXRob3I+PC9hdXRob3JzPjwvY29udHJpYnV0b3JzPjxh
dXRoLWFkZHJlc3M+RGVwYXJ0bWVudCBvZiBCZWhhdmlvcmFsIFNjaWVuY2VzIGFuZCBIZWFsdGgg
RWR1Y2F0aW9uLCBSb2xsaW5zIFNjaG9vbCBvZiBQdWJsaWMgSGVhbHRoLCBEaXZpc2lvbiBvZiBJ
bmZlY3Rpb3VzIERpc2Vhc2VzLCBFcGlkZW1pb2xvZ3kgYW5kIEltbXVub2xvZ3ksIEVtb3J5IFVu
aXZlcnNpdHksIEF0bGFudGEsIEdhIDMwMzIyLCBVU0EuIHJkaWNsZW1Ac3BoLmVtb3J5LmVkdTwv
YXV0aC1hZGRyZXNzPjx0aXRsZXM+PHRpdGxlPkVmZmljYWN5IG9mIGFuIEhJViBwcmV2ZW50aW9u
IGludGVydmVudGlvbiBmb3IgQWZyaWNhbiBBbWVyaWNhbiBhZG9sZXNjZW50IGdpcmxzOiBhIHJh
bmRvbWl6ZWQgY29udHJvbGxlZCB0cmlhbDwvdGl0bGU+PHNlY29uZGFyeS10aXRsZT5KQU1BPC9z
ZWNvbmRhcnktdGl0bGU+PGFsdC10aXRsZT5KYW1hPC9hbHQtdGl0bGU+PC90aXRsZXM+PHBlcmlv
ZGljYWw+PGZ1bGwtdGl0bGU+SmFtYTwvZnVsbC10aXRsZT48YWJici0xPkphbWE8L2FiYnItMT48
L3BlcmlvZGljYWw+PGFsdC1wZXJpb2RpY2FsPjxmdWxsLXRpdGxlPkphbWE8L2Z1bGwtdGl0bGU+
PGFiYnItMT5KYW1hPC9hYmJyLTE+PC9hbHQtcGVyaW9kaWNhbD48cGFnZXM+MTcxLTk8L3BhZ2Vz
Pjx2b2x1bWU+MjkyPC92b2x1bWU+PG51bWJlcj4yPC9udW1iZXI+PGVkaXRpb24+MjAwNC8wNy8x
NDwvZWRpdGlvbj48a2V5d29yZHM+PGtleXdvcmQ+QWRvbGVzY2VudDwva2V5d29yZD48a2V5d29y
ZD4qQWZyaWNhbiBBbWVyaWNhbnMvZXRobm9sb2d5L3BzeWNob2xvZ3k8L2tleXdvcmQ+PGtleXdv
cmQ+RmVtYWxlPC9rZXl3b3JkPjxrZXl3b3JkPkhJViBJbmZlY3Rpb25zL2V0aG5vbG9neS8qcHJl
dmVudGlvbiAmYW1wOyBjb250cm9sPC9rZXl3b3JkPjxrZXl3b3JkPipIYXJtIFJlZHVjdGlvbjwv
a2V5d29yZD48a2V5d29yZD5IZWFsdGggRWR1Y2F0aW9uPC9rZXl3b3JkPjxrZXl3b3JkPipIZWFs
dGggS25vd2xlZGdlLCBBdHRpdHVkZXMsIFByYWN0aWNlPC9rZXl3b3JkPjxrZXl3b3JkPkhlYWx0
aCBQcm9tb3Rpb248L2tleXdvcmQ+PGtleXdvcmQ+SHVtYW5zPC9rZXl3b3JkPjxrZXl3b3JkPipT
ZXh1YWwgQmVoYXZpb3IvZXRobm9sb2d5L3BzeWNob2xvZ3k8L2tleXdvcmQ+PGtleXdvcmQ+VW5p
dGVkIFN0YXRlczwva2V5d29yZD48L2tleXdvcmRzPjxkYXRlcz48eWVhcj4yMDA0PC95ZWFyPjxw
dWItZGF0ZXM+PGRhdGU+SnVsIDE0PC9kYXRlPjwvcHViLWRhdGVzPjwvZGF0ZXM+PGlzYm4+MTUz
OC0zNTk4IChFbGVjdHJvbmljKSYjeEQ7MDA5OC03NDg0IChMaW5raW5nKTwvaXNibj48YWNjZXNz
aW9uLW51bT4xNTI0OTU2NjwvYWNjZXNzaW9uLW51bT48dXJscz48cmVsYXRlZC11cmxzPjx1cmw+
aHR0cHM6Ly93d3cubmNiaS5ubG0ubmloLmdvdi9wdWJtZWQvMTUyNDk1NjY8L3VybD48L3JlbGF0
ZWQtdXJscz48L3VybHM+PGVsZWN0cm9uaWMtcmVzb3VyY2UtbnVtPjEwLjEwMDEvamFtYS4yOTIu
Mi4xNzE8L2VsZWN0cm9uaWMtcmVzb3VyY2UtbnVtPjxsYW5ndWFnZT5FbmdsaXNoPC9sYW5ndWFn
ZT48L3JlY29yZD48L0NpdGU+PENpdGU+PEF1dGhvcj5EaUNsZW1lbnRlPC9BdXRob3I+PFllYXI+
MjAwOTwvWWVhcj48UmVjTnVtPjc1PC9SZWNOdW0+PHJlY29yZD48cmVjLW51bWJlcj43NTwvcmVj
LW51bWJlcj48Zm9yZWlnbi1rZXlzPjxrZXkgYXBwPSJFTiIgZGItaWQ9Ijl4MDkweHd3cmFyMDVm
ZTI1MnR4YXQ1YXB4MDBkc2ZzYWVkeiIgdGltZXN0YW1wPSIxNjA4MzEyODUzIj43NTwva2V5Pjwv
Zm9yZWlnbi1rZXlzPjxyZWYtdHlwZSBuYW1lPSJKb3VybmFsIEFydGljbGUiPjE3PC9yZWYtdHlw
ZT48Y29udHJpYnV0b3JzPjxhdXRob3JzPjxhdXRob3I+RGlDbGVtZW50ZSwgUi4gSi48L2F1dGhv
cj48YXV0aG9yPldpbmdvb2QsIEcuIE0uPC9hdXRob3I+PGF1dGhvcj5Sb3NlLCBFLiBTLjwvYXV0
aG9yPjxhdXRob3I+U2FsZXMsIEouIE0uPC9hdXRob3I+PGF1dGhvcj5MYW5nLCBELiBMLjwvYXV0
aG9yPjxhdXRob3I+Q2FsaWVuZG8sIEEuIE0uPC9hdXRob3I+PGF1dGhvcj5IYXJkaW4sIEouIFcu
PC9hdXRob3I+PGF1dGhvcj5Dcm9zYnksIFIuIEEuPC9hdXRob3I+PC9hdXRob3JzPjwvY29udHJp
YnV0b3JzPjxhdXRoLWFkZHJlc3M+RGVwYXJ0bWVudCBvZiBCZWhhdmlvcmFsIFNjaWVuY2VzIGFu
ZCBIZWFsdGggRWR1Y2F0aW9uLCBSb2xsaW5zIFNjaG9vbCBvZiBQdWJsaWMgSGVhbHRoIGF0IEVt
b3J5IFVuaXZlcnNpdHksIEF0bGFudGEsIEdBIDMwMzIyLCBVU0EuIHJkaWNsZW1AZW1vcnkuZWR1
PC9hdXRoLWFkZHJlc3M+PHRpdGxlcz48dGl0bGU+RWZmaWNhY3kgb2Ygc2V4dWFsbHkgdHJhbnNt
aXR0ZWQgZGlzZWFzZS9odW1hbiBpbW11bm9kZWZpY2llbmN5IHZpcnVzIHNleHVhbCByaXNrLXJl
ZHVjdGlvbiBpbnRlcnZlbnRpb24gZm9yIGFmcmljYW4gYW1lcmljYW4gYWRvbGVzY2VudCBmZW1h
bGVzIHNlZWtpbmcgc2V4dWFsIGhlYWx0aCBzZXJ2aWNlczogYSByYW5kb21pemVkIGNvbnRyb2xs
ZWQgdHJpYWw8L3RpdGxlPjxzZWNvbmRhcnktdGl0bGU+QXJjaCBQZWRpYXRyIEFkb2xlc2MgTWVk
PC9zZWNvbmRhcnktdGl0bGU+PGFsdC10aXRsZT5BcmNoIFBlZGlhdHIgQWRvbGVzYyBNZWQ8L2Fs
dC10aXRsZT48L3RpdGxlcz48cGVyaW9kaWNhbD48ZnVsbC10aXRsZT5BcmNoIFBlZGlhdHIgQWRv
bGVzYyBNZWQ8L2Z1bGwtdGl0bGU+PC9wZXJpb2RpY2FsPjxhbHQtcGVyaW9kaWNhbD48ZnVsbC10
aXRsZT5BcmNoIFBlZGlhdHIgQWRvbGVzYyBNZWQ8L2Z1bGwtdGl0bGU+PC9hbHQtcGVyaW9kaWNh
bD48cGFnZXM+MTExMi0yMTwvcGFnZXM+PHZvbHVtZT4xNjM8L3ZvbHVtZT48bnVtYmVyPjEyPC9u
dW1iZXI+PGVkaXRpb24+MjAwOS8xMi8xMDwvZWRpdGlvbj48a2V5d29yZHM+PGtleXdvcmQ+QWRv
bGVzY2VudDwva2V5d29yZD48a2V5d29yZD4qQWZyaWNhbiBBbWVyaWNhbnM8L2tleXdvcmQ+PGtl
eXdvcmQ+Q2hsYW15ZGlhIEluZmVjdGlvbnMvZXBpZGVtaW9sb2d5LypldGhub2xvZ3kvKnByZXZl
bnRpb24gJmFtcDsgY29udHJvbDwva2V5d29yZD48a2V5d29yZD5GZW1hbGU8L2tleXdvcmQ+PGtl
eXdvcmQ+R2VvcmdpYS9lcGlkZW1pb2xvZ3k8L2tleXdvcmQ+PGtleXdvcmQ+SElWIEluZmVjdGlv
bnMvZXBpZGVtaW9sb2d5LypldGhub2xvZ3kvKnByZXZlbnRpb24gJmFtcDsgY29udHJvbDwva2V5
d29yZD48a2V5d29yZD5IdW1hbnM8L2tleXdvcmQ+PGtleXdvcmQ+TGVhc3QtU3F1YXJlcyBBbmFs
eXNpczwva2V5d29yZD48a2V5d29yZD5Mb2dpc3RpYyBNb2RlbHM8L2tleXdvcmQ+PGtleXdvcmQ+
TWFsZTwva2V5d29yZD48a2V5d29yZD5PdXRjb21lIEFzc2Vzc21lbnQsIEhlYWx0aCBDYXJlPC9r
ZXl3b3JkPjxrZXl3b3JkPlBhdGllbnQgQWNjZXB0YW5jZSBvZiBIZWFsdGggQ2FyZTwva2V5d29y
ZD48a2V5d29yZD5QcmV2YWxlbmNlPC9rZXl3b3JkPjxrZXl3b3JkPipSaXNrIFJlZHVjdGlvbiBC
ZWhhdmlvcjwva2V5d29yZD48a2V5d29yZD5TZXh1YWwgQmVoYXZpb3IvKmV0aG5vbG9neTwva2V5
d29yZD48a2V5d29yZD5TZXh1YWxseSBUcmFuc21pdHRlZCBEaXNlYXNlcy9lcGlkZW1pb2xvZ3kv
KmV0aG5vbG9neS8qcHJldmVudGlvbiAmYW1wOyBjb250cm9sPC9rZXl3b3JkPjxrZXl3b3JkPlN1
cnZleXMgYW5kIFF1ZXN0aW9ubmFpcmVzPC9rZXl3b3JkPjxrZXl3b3JkPlVyYmFuIFBvcHVsYXRp
b248L2tleXdvcmQ+PGtleXdvcmQ+WW91bmcgQWR1bHQ8L2tleXdvcmQ+PC9rZXl3b3Jkcz48ZGF0
ZXM+PHllYXI+MjAwOTwveWVhcj48cHViLWRhdGVzPjxkYXRlPkRlYzwvZGF0ZT48L3B1Yi1kYXRl
cz48L2RhdGVzPjxpc2JuPjE1MzgtMzYyOCAoRWxlY3Ryb25pYykmI3hEOzEwNzItNDcxMCAoTGlu
a2luZyk8L2lzYm4+PGFjY2Vzc2lvbi1udW0+MTk5OTYwNDg8L2FjY2Vzc2lvbi1udW0+PHVybHM+
PHJlbGF0ZWQtdXJscz48dXJsPmh0dHBzOi8vd3d3Lm5jYmkubmxtLm5paC5nb3YvcHVibWVkLzE5
OTk2MDQ4PC91cmw+PC9yZWxhdGVkLXVybHM+PC91cmxzPjxlbGVjdHJvbmljLXJlc291cmNlLW51
bT4xMC4xMDAxL2FyY2hwZWRpYXRyaWNzLjIwMDkuMjA1PC9lbGVjdHJvbmljLXJlc291cmNlLW51
bT48bGFuZ3VhZ2U+RW5nbGlzaDwvbGFuZ3VhZ2U+PC9yZWNvcmQ+PC9DaXRlPjxDaXRlPjxBdXRo
b3I+RnJlZTwvQXV0aG9yPjxZZWFyPjIwMTE8L1llYXI+PFJlY051bT4xMDA8L1JlY051bT48cmVj
b3JkPjxyZWMtbnVtYmVyPjEwMDwvcmVjLW51bWJlcj48Zm9yZWlnbi1rZXlzPjxrZXkgYXBwPSJF
TiIgZGItaWQ9Ijl4MDkweHd3cmFyMDVmZTI1MnR4YXQ1YXB4MDBkc2ZzYWVkeiIgdGltZXN0YW1w
PSIxNjA4MzEyODU2Ij4xMDA8L2tleT48L2ZvcmVpZ24ta2V5cz48cmVmLXR5cGUgbmFtZT0iSm91
cm5hbCBBcnRpY2xlIj4xNzwvcmVmLXR5cGU+PGNvbnRyaWJ1dG9ycz48YXV0aG9ycz48YXV0aG9y
PkZyZWUsIEMuPC9hdXRob3I+PGF1dGhvcj5Sb2JlcnRzLCBJLiBHLjwvYXV0aG9yPjxhdXRob3I+
QWJyYW1za3ksIFQuPC9hdXRob3I+PGF1dGhvcj5GaXR6Z2VyYWxkLCBNLjwvYXV0aG9yPjxhdXRo
b3I+V2Vuc2xleSwgRi48L2F1dGhvcj48L2F1dGhvcnM+PC9jb250cmlidXRvcnM+PGF1dGgtYWRk
cmVzcz5EZXBhcnRtZW50IG9mIEVwaWRlbWlvbG9neSBhbmQgUG9wdWxhdGlvbiBIZWFsdGgsIExv
bmRvbiBTY2hvb2wgb2YgSHlnaWVuZSBhbmQgVHJvcGljYWwgTWVkaWNpbmUsIExvbmRvbiwgVUsu
IGNhcm9saW5lLmZyZWVAbHNodG0uYWMudWs8L2F1dGgtYWRkcmVzcz48dGl0bGVzPjx0aXRsZT5B
IHN5c3RlbWF0aWMgcmV2aWV3IG9mIHJhbmRvbWlzZWQgY29udHJvbGxlZCB0cmlhbHMgb2YgaW50
ZXJ2ZW50aW9ucyBwcm9tb3RpbmcgZWZmZWN0aXZlIGNvbmRvbSB1c2U8L3RpdGxlPjxzZWNvbmRh
cnktdGl0bGU+SiBFcGlkZW1pb2wgQ29tbXVuaXR5IEhlYWx0aDwvc2Vjb25kYXJ5LXRpdGxlPjxh
bHQtdGl0bGU+SiBFcGlkZW1pb2wgQ29tbXVuaXR5IEhlYWx0aDwvYWx0LXRpdGxlPjwvdGl0bGVz
PjxwZXJpb2RpY2FsPjxmdWxsLXRpdGxlPkogRXBpZGVtaW9sIENvbW11bml0eSBIZWFsdGg8L2Z1
bGwtdGl0bGU+PGFiYnItMT5Kb3VybmFsIG9mIGVwaWRlbWlvbG9neSBhbmQgY29tbXVuaXR5IGhl
YWx0aDwvYWJici0xPjwvcGVyaW9kaWNhbD48YWx0LXBlcmlvZGljYWw+PGZ1bGwtdGl0bGU+SiBF
cGlkZW1pb2wgQ29tbXVuaXR5IEhlYWx0aDwvZnVsbC10aXRsZT48YWJici0xPkpvdXJuYWwgb2Yg
ZXBpZGVtaW9sb2d5IGFuZCBjb21tdW5pdHkgaGVhbHRoPC9hYmJyLTE+PC9hbHQtcGVyaW9kaWNh
bD48cGFnZXM+MTAwLTEwPC9wYWdlcz48dm9sdW1lPjY1PC92b2x1bWU+PG51bWJlcj4yPC9udW1i
ZXI+PGVkaXRpb24+MjAwOS8xMC8xNDwvZWRpdGlvbj48a2V5d29yZHM+PGtleXdvcmQ+Q29uZG9t
cy8qc3RhdGlzdGljcyAmYW1wOyBudW1lcmljYWwgZGF0YS9zdXBwbHkgJmFtcDsgZGlzdHJpYnV0
aW9uPC9rZXl3b3JkPjxrZXl3b3JkPkRhdGFiYXNlcywgQmlibGlvZ3JhcGhpYzwva2V5d29yZD48
a2V5d29yZD5FdmlkZW5jZS1CYXNlZCBQcmFjdGljZTwva2V5d29yZD48a2V5d29yZD5GZW1hbGU8
L2tleXdvcmQ+PGtleXdvcmQ+SGVhbHRoIFByb21vdGlvbi8qbWV0aG9kczwva2V5d29yZD48a2V5
d29yZD5IdW1hbnM8L2tleXdvcmQ+PGtleXdvcmQ+SW5mb3JtYXRpb24gU3RvcmFnZSBhbmQgUmV0
cmlldmFsL21ldGhvZHM8L2tleXdvcmQ+PGtleXdvcmQ+TWFsZTwva2V5d29yZD48a2V5d29yZD5Q
cmVnbmFuY3k8L2tleXdvcmQ+PGtleXdvcmQ+KlByZWduYW5jeSwgVW53YW50ZWQ8L2tleXdvcmQ+
PGtleXdvcmQ+UHVibGljYXRpb24gQmlhczwva2V5d29yZD48a2V5d29yZD4qUmFuZG9taXplZCBD
b250cm9sbGVkIFRyaWFscyBhcyBUb3BpYy9tZXRob2RzL3N0YW5kYXJkcy9zdGF0aXN0aWNzICZh
bXA7IG51bWVyaWNhbDwva2V5d29yZD48a2V5d29yZD5kYXRhPC9rZXl3b3JkPjxrZXl3b3JkPlJl
Z2lzdHJpZXM8L2tleXdvcmQ+PGtleXdvcmQ+UmVwcm9kdWNpYmlsaXR5IG9mIFJlc3VsdHM8L2tl
eXdvcmQ+PGtleXdvcmQ+UmV2aWV3IExpdGVyYXR1cmUgYXMgVG9waWM8L2tleXdvcmQ+PGtleXdv
cmQ+UmlzayBSZWR1Y3Rpb24gQmVoYXZpb3I8L2tleXdvcmQ+PGtleXdvcmQ+KlNleHVhbGx5IFRy
YW5zbWl0dGVkIERpc2Vhc2VzL3ByZXZlbnRpb24gJmFtcDsgY29udHJvbDwva2V5d29yZD48a2V5
d29yZD5VbnNhZmUgU2V4L3N0YXRpc3RpY3MgJmFtcDsgbnVtZXJpY2FsIGRhdGE8L2tleXdvcmQ+
PC9rZXl3b3Jkcz48ZGF0ZXM+PHllYXI+MjAxMTwveWVhcj48cHViLWRhdGVzPjxkYXRlPkZlYjwv
ZGF0ZT48L3B1Yi1kYXRlcz48L2RhdGVzPjxpc2JuPjE0NzAtMjczOCAoRWxlY3Ryb25pYykmI3hE
OzAxNDMtMDA1WCAoTGlua2luZyk8L2lzYm4+PGFjY2Vzc2lvbi1udW0+MTk4MjI1NTc8L2FjY2Vz
c2lvbi1udW0+PHVybHM+PHJlbGF0ZWQtdXJscz48dXJsPmh0dHBzOi8vd3d3Lm5jYmkubmxtLm5p
aC5nb3YvcHVibWVkLzE5ODIyNTU3PC91cmw+PC9yZWxhdGVkLXVybHM+PC91cmxzPjxjdXN0b20y
PlBNQzMwMDk4NDU8L2N1c3RvbTI+PGVsZWN0cm9uaWMtcmVzb3VyY2UtbnVtPjEwLjExMzYvamVj
aC4yMDA4LjA4NTQ1NjwvZWxlY3Ryb25pYy1yZXNvdXJjZS1udW0+PGxhbmd1YWdlPkVuZ2xpc2g8
L2xhbmd1YWdlPjwvcmVjb3JkPjwvQ2l0ZT48Q2l0ZT48QXV0aG9yPkplbW1vdHQ8L0F1dGhvcj48
WWVhcj4yMDA1PC9ZZWFyPjxSZWNOdW0+OTQ8L1JlY051bT48cmVjb3JkPjxyZWMtbnVtYmVyPjk0
PC9yZWMtbnVtYmVyPjxmb3JlaWduLWtleXM+PGtleSBhcHA9IkVOIiBkYi1pZD0iOXgwOTB4d3dy
YXIwNWZlMjUydHhhdDVhcHgwMGRzZnNhZWR6IiB0aW1lc3RhbXA9IjE2MDgzMTI4NTUiPjk0PC9r
ZXk+PC9mb3JlaWduLWtleXM+PHJlZi10eXBlIG5hbWU9IkpvdXJuYWwgQXJ0aWNsZSI+MTc8L3Jl
Zi10eXBlPjxjb250cmlidXRvcnM+PGF1dGhvcnM+PGF1dGhvcj5KZW1tb3R0LCBKLiBCLiwgM3Jk
PC9hdXRob3I+PGF1dGhvcj5KZW1tb3R0LCBMLiBTLjwvYXV0aG9yPjxhdXRob3I+QnJhdmVybWFu
LCBQLiBLLjwvYXV0aG9yPjxhdXRob3I+Rm9uZywgRy4gVC48L2F1dGhvcj48L2F1dGhvcnM+PC9j
b250cmlidXRvcnM+PGF1dGgtYWRkcmVzcz5Bbm5lbmJlcmcgU2Nob29sIGZvciBDb21tdW5pY2F0
aW9uIGFuZCBTY2hvb2wgb2YgTnVyc2luZywgVW5pdmVyc2l0eSBvZiBQZW5uc3lsdmFuaWEsIDM1
MzUgTWFya2V0IFN0cmVldCwgUGhpbGFkZWxwaGlhLCBQQSAxOTEwNCwgVVNBLiBqamVtbW90dEBh
c2MudXBlbm4uZWR1PC9hdXRoLWFkZHJlc3M+PHRpdGxlcz48dGl0bGU+SElWL1NURCByaXNrIHJl
ZHVjdGlvbiBpbnRlcnZlbnRpb25zIGZvciBBZnJpY2FuIEFtZXJpY2FuIGFuZCBMYXRpbm8gYWRv
bGVzY2VudCBnaXJscyBhdCBhbiBhZG9sZXNjZW50IG1lZGljaW5lIGNsaW5pYzogYSByYW5kb21p
emVkIGNvbnRyb2xsZWQgdHJpYWw8L3RpdGxlPjxzZWNvbmRhcnktdGl0bGU+QXJjaCBQZWRpYXRy
IEFkb2xlc2MgTWVkPC9zZWNvbmRhcnktdGl0bGU+PC90aXRsZXM+PHBlcmlvZGljYWw+PGZ1bGwt
dGl0bGU+QXJjaCBQZWRpYXRyIEFkb2xlc2MgTWVkPC9mdWxsLXRpdGxlPjwvcGVyaW9kaWNhbD48
cGFnZXM+NDQwLTk8L3BhZ2VzPjx2b2x1bWU+MTU5PC92b2x1bWU+PG51bWJlcj41PC9udW1iZXI+
PGVkaXRpb24+MjAwNS8wNS8wNDwvZWRpdGlvbj48a2V5d29yZHM+PGtleXdvcmQ+QWRvbGVzY2Vu
dDwva2V5d29yZD48a2V5d29yZD4qQWRvbGVzY2VudCBCZWhhdmlvcjwva2V5d29yZD48a2V5d29y
ZD5BZHVsdDwva2V5d29yZD48a2V5d29yZD4qQWZyaWNhbiBBbWVyaWNhbnM8L2tleXdvcmQ+PGtl
eXdvcmQ+Q2hpbGQ8L2tleXdvcmQ+PGtleXdvcmQ+RmVtYWxlPC9rZXl3b3JkPjxrZXl3b3JkPkhJ
ViBJbmZlY3Rpb25zLypwcmV2ZW50aW9uICZhbXA7IGNvbnRyb2w8L2tleXdvcmQ+PGtleXdvcmQ+
SGVhbHRoIFByb21vdGlvbi8qbWV0aG9kczwva2V5d29yZD48a2V5d29yZD4qSGlzcGFuaWMgQW1l
cmljYW5zPC9rZXl3b3JkPjxrZXl3b3JkPkh1bWFuczwva2V5d29yZD48a2V5d29yZD5QaGlsYWRl
bHBoaWE8L2tleXdvcmQ+PGtleXdvcmQ+UG92ZXJ0eTwva2V5d29yZD48a2V5d29yZD4qU2V4dWFs
IEJlaGF2aW9yPC9rZXl3b3JkPjxrZXl3b3JkPlNleHVhbGx5IFRyYW5zbWl0dGVkIERpc2Vhc2Vz
LypwcmV2ZW50aW9uICZhbXA7IGNvbnRyb2w8L2tleXdvcmQ+PGtleXdvcmQ+VXJiYW4gUG9wdWxh
dGlvbjwva2V5d29yZD48L2tleXdvcmRzPjxkYXRlcz48eWVhcj4yMDA1PC95ZWFyPjxwdWItZGF0
ZXM+PGRhdGU+TWF5PC9kYXRlPjwvcHViLWRhdGVzPjwvZGF0ZXM+PGlzYm4+MTA3Mi00NzEwIChQ
cmludCkmI3hEOzEwNzItNDcxMCAoTGlua2luZyk8L2lzYm4+PGFjY2Vzc2lvbi1udW0+MTU4Njcx
MTg8L2FjY2Vzc2lvbi1udW0+PHVybHM+PHJlbGF0ZWQtdXJscz48dXJsPmh0dHBzOi8vd3d3Lm5j
YmkubmxtLm5paC5nb3YvcHVibWVkLzE1ODY3MTE4PC91cmw+PC9yZWxhdGVkLXVybHM+PC91cmxz
PjxlbGVjdHJvbmljLXJlc291cmNlLW51bT4xMC4xMDAxL2FyY2hwZWRpLjE1OS41LjQ0MDwvZWxl
Y3Ryb25pYy1yZXNvdXJjZS1udW0+PGxhbmd1YWdlPmVuZzwvbGFuZ3VhZ2U+PC9yZWNvcmQ+PC9D
aXRlPjxDaXRlPjxBdXRob3I+U2hhaW48L0F1dGhvcj48WWVhcj4xOTk5PC9ZZWFyPjxSZWNOdW0+
MTA1PC9SZWNOdW0+PHJlY29yZD48cmVjLW51bWJlcj4xMDU8L3JlYy1udW1iZXI+PGZvcmVpZ24t
a2V5cz48a2V5IGFwcD0iRU4iIGRiLWlkPSI5eDA5MHh3d3JhcjA1ZmUyNTJ0eGF0NWFweDAwZHNm
c2FlZHoiIHRpbWVzdGFtcD0iMTYwODMxMjg1NiI+MTA1PC9rZXk+PC9mb3JlaWduLWtleXM+PHJl
Zi10eXBlIG5hbWU9IkpvdXJuYWwgQXJ0aWNsZSI+MTc8L3JlZi10eXBlPjxjb250cmlidXRvcnM+
PGF1dGhvcnM+PGF1dGhvcj5TaGFpbiwgUi4gTi48L2F1dGhvcj48YXV0aG9yPlBpcGVyLCBKLiBN
LjwvYXV0aG9yPjxhdXRob3I+TmV3dG9uLCBFLiBSLjwvYXV0aG9yPjxhdXRob3I+UGVyZHVlLCBT
LiBULjwvYXV0aG9yPjxhdXRob3I+UmFtb3MsIFIuPC9hdXRob3I+PGF1dGhvcj5DaGFtcGlvbiwg
Si4gRC48L2F1dGhvcj48YXV0aG9yPkd1ZXJyYSwgRi4gQS48L2F1dGhvcj48L2F1dGhvcnM+PC9j
b250cmlidXRvcnM+PGF1dGgtYWRkcmVzcz5EZXBhcnRtZW50IG9mIE9ic3RldHJpY3MgYW5kIEd5
bmVjb2xvZ3ksIFVuaXZlcnNpdHkgb2YgVGV4YXMgSGVhbHRoIFNjaWVuY2UgQ2VudGVyIGF0IFNh
biBBbnRvbmlvLCA3ODI4NC03ODM2LCBVU0EuPC9hdXRoLWFkZHJlc3M+PHRpdGxlcz48dGl0bGU+
QSByYW5kb21pemVkLCBjb250cm9sbGVkIHRyaWFsIG9mIGEgYmVoYXZpb3JhbCBpbnRlcnZlbnRp
b24gdG8gcHJldmVudCBzZXh1YWxseSB0cmFuc21pdHRlZCBkaXNlYXNlIGFtb25nIG1pbm9yaXR5
IHdvbWVuPC90aXRsZT48c2Vjb25kYXJ5LXRpdGxlPk4gRW5nbCBKIE1lZDwvc2Vjb25kYXJ5LXRp
dGxlPjwvdGl0bGVzPjxwYWdlcz45My0xMDA8L3BhZ2VzPjx2b2x1bWU+MzQwPC92b2x1bWU+PG51
bWJlcj4yPC9udW1iZXI+PGVkaXRpb24+MTk5OS8wMS8xNDwvZWRpdGlvbj48a2V5d29yZHM+PGtl
eXdvcmQ+QWRvbGVzY2VudDwva2V5d29yZD48a2V5d29yZD5BZHVsdDwva2V5d29yZD48a2V5d29y
ZD5BZnJpY2FuIEFtZXJpY2Fucy8qZWR1Y2F0aW9uPC9rZXl3b3JkPjxrZXl3b3JkPkNvbmRvbXMv
c3RhdGlzdGljcyAmYW1wOyBudW1lcmljYWwgZGF0YTwva2V5d29yZD48a2V5d29yZD5DdWx0dXJl
PC9rZXl3b3JkPjxrZXl3b3JkPkZlbWFsZTwva2V5d29yZD48a2V5d29yZD5IdW1hbnM8L2tleXdv
cmQ+PGtleXdvcmQ+TWV4aWNhbiBBbWVyaWNhbnMvKmVkdWNhdGlvbjwva2V5d29yZD48a2V5d29y
ZD5NaW5vcml0eSBHcm91cHMvKmVkdWNhdGlvbjwva2V5d29yZD48a2V5d29yZD5SaXNrIEZhY3Rv
cnM8L2tleXdvcmQ+PGtleXdvcmQ+U2V4dWFsIEJlaGF2aW9yLypldGhub2xvZ3k8L2tleXdvcmQ+
PGtleXdvcmQ+U2V4dWFsIFBhcnRuZXJzPC9rZXl3b3JkPjxrZXl3b3JkPlNleHVhbGx5IFRyYW5z
bWl0dGVkIERpc2Vhc2VzL2VwaWRlbWlvbG9neS8qZXRobm9sb2d5LypwcmV2ZW50aW9uICZhbXA7
PC9rZXl3b3JkPjxrZXl3b3JkPmNvbnRyb2wvcHN5Y2hvbG9neTwva2V5d29yZD48a2V5d29yZD5U
ZXhhcy9lcGlkZW1pb2xvZ3k8L2tleXdvcmQ+PC9rZXl3b3Jkcz48ZGF0ZXM+PHllYXI+MTk5OTwv
eWVhcj48cHViLWRhdGVzPjxkYXRlPkphbiAxNDwvZGF0ZT48L3B1Yi1kYXRlcz48L2RhdGVzPjxp
c2JuPjAwMjgtNDc5MyAoUHJpbnQpJiN4RDswMDI4LTQ3OTMgKExpbmtpbmcpPC9pc2JuPjxhY2Nl
c3Npb24tbnVtPjk4ODcxNjA8L2FjY2Vzc2lvbi1udW0+PHVybHM+PHJlbGF0ZWQtdXJscz48dXJs
Pmh0dHBzOi8vd3d3Lm5jYmkubmxtLm5paC5nb3YvcHVibWVkLzk4ODcxNjA8L3VybD48L3JlbGF0
ZWQtdXJscz48L3VybHM+PGVsZWN0cm9uaWMtcmVzb3VyY2UtbnVtPjEwLjEwNTYvTkVKTTE5OTkw
MTE0MzQwMDIwMzwvZWxlY3Ryb25pYy1yZXNvdXJjZS1udW0+PC9yZWNvcmQ+PC9DaXRlPjwvRW5k
Tm90ZT4A
</w:fldData>
        </w:fldChar>
      </w:r>
      <w:r w:rsidR="00392EB3" w:rsidRPr="00DC7803">
        <w:rPr>
          <w:rFonts w:asciiTheme="minorHAnsi" w:hAnsiTheme="minorHAnsi" w:cstheme="minorHAnsi"/>
        </w:rPr>
        <w:instrText xml:space="preserve"> ADDIN EN.CITE.DATA </w:instrText>
      </w:r>
      <w:r w:rsidR="00392EB3" w:rsidRPr="00DC7803">
        <w:rPr>
          <w:rFonts w:asciiTheme="minorHAnsi" w:hAnsiTheme="minorHAnsi" w:cstheme="minorHAnsi"/>
        </w:rPr>
      </w:r>
      <w:r w:rsidR="00392EB3" w:rsidRPr="00DC7803">
        <w:rPr>
          <w:rFonts w:asciiTheme="minorHAnsi" w:hAnsiTheme="minorHAnsi" w:cstheme="minorHAnsi"/>
        </w:rPr>
        <w:fldChar w:fldCharType="end"/>
      </w:r>
      <w:r w:rsidR="00E75422" w:rsidRPr="00DC7803">
        <w:rPr>
          <w:rFonts w:asciiTheme="minorHAnsi" w:hAnsiTheme="minorHAnsi" w:cstheme="minorHAnsi"/>
        </w:rPr>
      </w:r>
      <w:r w:rsidR="00E75422" w:rsidRPr="00DC7803">
        <w:rPr>
          <w:rFonts w:asciiTheme="minorHAnsi" w:hAnsiTheme="minorHAnsi" w:cstheme="minorHAnsi"/>
        </w:rPr>
        <w:fldChar w:fldCharType="separate"/>
      </w:r>
      <w:r w:rsidR="00392EB3" w:rsidRPr="00DC7803">
        <w:rPr>
          <w:rFonts w:asciiTheme="minorHAnsi" w:hAnsiTheme="minorHAnsi" w:cstheme="minorHAnsi"/>
          <w:noProof/>
          <w:vertAlign w:val="superscript"/>
        </w:rPr>
        <w:t>11-13, 15, 16</w:t>
      </w:r>
      <w:r w:rsidR="00E75422" w:rsidRPr="00DC7803">
        <w:rPr>
          <w:rFonts w:asciiTheme="minorHAnsi" w:hAnsiTheme="minorHAnsi" w:cstheme="minorHAnsi"/>
        </w:rPr>
        <w:fldChar w:fldCharType="end"/>
      </w:r>
      <w:r w:rsidRPr="00DC7803">
        <w:rPr>
          <w:rFonts w:asciiTheme="minorHAnsi" w:hAnsiTheme="minorHAnsi" w:cstheme="minorHAnsi"/>
        </w:rPr>
        <w:t xml:space="preserve">. </w:t>
      </w:r>
      <w:r w:rsidR="00DC7803" w:rsidRPr="00DC7803">
        <w:rPr>
          <w:rFonts w:asciiTheme="minorHAnsi" w:hAnsiTheme="minorHAnsi" w:cstheme="minorHAnsi"/>
        </w:rPr>
        <w:t>Our analysis exploring heterogeneity in the pooled effect of the pilot trial and main trial data (p</w:t>
      </w:r>
      <w:r w:rsidR="00247FEF">
        <w:rPr>
          <w:rFonts w:asciiTheme="minorHAnsi" w:hAnsiTheme="minorHAnsi" w:cstheme="minorHAnsi"/>
        </w:rPr>
        <w:t xml:space="preserve"> </w:t>
      </w:r>
      <w:proofErr w:type="gramStart"/>
      <w:r w:rsidR="00247FEF">
        <w:rPr>
          <w:rFonts w:asciiTheme="minorHAnsi" w:hAnsiTheme="minorHAnsi" w:cstheme="minorHAnsi"/>
        </w:rPr>
        <w:t>71</w:t>
      </w:r>
      <w:r w:rsidR="00DC7803" w:rsidRPr="00DC7803">
        <w:rPr>
          <w:rFonts w:asciiTheme="minorHAnsi" w:hAnsiTheme="minorHAnsi" w:cstheme="minorHAnsi"/>
        </w:rPr>
        <w:t xml:space="preserve"> )</w:t>
      </w:r>
      <w:proofErr w:type="gramEnd"/>
      <w:r w:rsidR="00DC7803" w:rsidRPr="00DC7803">
        <w:rPr>
          <w:rFonts w:asciiTheme="minorHAnsi" w:hAnsiTheme="minorHAnsi" w:cstheme="minorHAnsi"/>
        </w:rPr>
        <w:t xml:space="preserve"> is consistent with this view. This analysis suggests the effects of the condom use and STI testing </w:t>
      </w:r>
      <w:proofErr w:type="spellStart"/>
      <w:r w:rsidR="00DC7803" w:rsidRPr="00DC7803">
        <w:rPr>
          <w:rFonts w:asciiTheme="minorHAnsi" w:hAnsiTheme="minorHAnsi" w:cstheme="minorHAnsi"/>
        </w:rPr>
        <w:t>safetxt</w:t>
      </w:r>
      <w:proofErr w:type="spellEnd"/>
      <w:r w:rsidR="00DC7803" w:rsidRPr="00DC7803">
        <w:rPr>
          <w:rFonts w:asciiTheme="minorHAnsi" w:hAnsiTheme="minorHAnsi" w:cstheme="minorHAnsi"/>
        </w:rPr>
        <w:t xml:space="preserve"> content </w:t>
      </w:r>
      <w:r w:rsidR="00247FEF">
        <w:rPr>
          <w:rFonts w:asciiTheme="minorHAnsi" w:hAnsiTheme="minorHAnsi" w:cstheme="minorHAnsi"/>
        </w:rPr>
        <w:t xml:space="preserve">on the cumulative incidence of chlamydia/ gonorrhoea </w:t>
      </w:r>
      <w:r w:rsidR="00DC7803" w:rsidRPr="00DC7803">
        <w:rPr>
          <w:rFonts w:asciiTheme="minorHAnsi" w:hAnsiTheme="minorHAnsi" w:cstheme="minorHAnsi"/>
        </w:rPr>
        <w:t>remain</w:t>
      </w:r>
      <w:r w:rsidR="00247FEF">
        <w:rPr>
          <w:rFonts w:asciiTheme="minorHAnsi" w:hAnsiTheme="minorHAnsi" w:cstheme="minorHAnsi"/>
        </w:rPr>
        <w:t>s</w:t>
      </w:r>
      <w:r w:rsidR="00DC7803" w:rsidRPr="00DC7803">
        <w:rPr>
          <w:rFonts w:asciiTheme="minorHAnsi" w:hAnsiTheme="minorHAnsi" w:cstheme="minorHAnsi"/>
        </w:rPr>
        <w:t xml:space="preserve"> </w:t>
      </w:r>
      <w:proofErr w:type="gramStart"/>
      <w:r w:rsidR="00DC7803" w:rsidRPr="00DC7803">
        <w:rPr>
          <w:rFonts w:asciiTheme="minorHAnsi" w:hAnsiTheme="minorHAnsi" w:cstheme="minorHAnsi"/>
        </w:rPr>
        <w:t>uncertain, but</w:t>
      </w:r>
      <w:proofErr w:type="gramEnd"/>
      <w:r w:rsidR="00DC7803" w:rsidRPr="00DC7803">
        <w:rPr>
          <w:rFonts w:asciiTheme="minorHAnsi" w:hAnsiTheme="minorHAnsi" w:cstheme="minorHAnsi"/>
        </w:rPr>
        <w:t xml:space="preserve"> may differ from the effects of content targeting condom use, STI testing and partner notification in those diagnosed with an STI. </w:t>
      </w:r>
    </w:p>
    <w:p w14:paraId="68AB45C7" w14:textId="625494F0" w:rsidR="00A627B9" w:rsidRDefault="00A627B9" w:rsidP="000A6845"/>
    <w:p w14:paraId="524FB397" w14:textId="77B60533" w:rsidR="00C44105" w:rsidRDefault="00C44105" w:rsidP="000A6845">
      <w:r w:rsidRPr="00C14E51">
        <w:t xml:space="preserve">In order to promote partner </w:t>
      </w:r>
      <w:proofErr w:type="gramStart"/>
      <w:r w:rsidRPr="00C14E51">
        <w:t>notification</w:t>
      </w:r>
      <w:proofErr w:type="gramEnd"/>
      <w:r w:rsidRPr="00C14E51">
        <w:t xml:space="preserve"> the intervention was designed to provide non-stigmatising, non-blaming STI information and examples of how others notified partners. We reviewed our </w:t>
      </w:r>
      <w:r w:rsidRPr="00C14E51">
        <w:lastRenderedPageBreak/>
        <w:t xml:space="preserve">qualitative research findings published in 2016 to consider plausible mechanisms for the unanticipated effects found </w:t>
      </w:r>
      <w:r w:rsidR="00E75422">
        <w:fldChar w:fldCharType="begin"/>
      </w:r>
      <w:r w:rsidR="00392EB3">
        <w:instrText xml:space="preserve"> ADDIN EN.CITE &lt;EndNote&gt;&lt;Cite&gt;&lt;Author&gt;French&lt;/Author&gt;&lt;Year&gt;2016&lt;/Year&gt;&lt;RecNum&gt;86&lt;/RecNum&gt;&lt;DisplayText&gt;&lt;style face="superscript"&gt;51&lt;/style&gt;&lt;/DisplayText&gt;&lt;record&gt;&lt;rec-number&gt;86&lt;/rec-number&gt;&lt;foreign-keys&gt;&lt;key app="EN" db-id="9x090xwwrar05fe252txat5apx00dsfsaedz" timestamp="1608312854"&gt;86&lt;/key&gt;&lt;/foreign-keys&gt;&lt;ref-type name="Journal Article"&gt;17&lt;/ref-type&gt;&lt;contributors&gt;&lt;authors&gt;&lt;author&gt;French, R. S.&lt;/author&gt;&lt;author&gt;McCarthy, O.&lt;/author&gt;&lt;author&gt;Baraitser, P.&lt;/author&gt;&lt;author&gt;Wellings, K.&lt;/author&gt;&lt;author&gt;Bailey, J. V.&lt;/author&gt;&lt;author&gt;Free, C.&lt;/author&gt;&lt;/authors&gt;&lt;/contributors&gt;&lt;auth-address&gt;London School of Hygiene &amp;amp; Tropical Medicine, Department of Social &amp;amp; Environmental Health Research, London, United Kingdom. Rebecca.French@lshtm.ac.uk.&lt;/auth-address&gt;&lt;titles&gt;&lt;title&gt;Young People&amp;apos;s Views and Experiences of a Mobile Phone Texting Intervention to Promote Safer Sex Behavior&lt;/title&gt;&lt;secondary-title&gt;JMIR Mhealth Uhealth&lt;/secondary-title&gt;&lt;/titles&gt;&lt;periodical&gt;&lt;full-title&gt;JMIR mHealth uHealth&lt;/full-title&gt;&lt;/periodical&gt;&lt;pages&gt;e26&lt;/pages&gt;&lt;volume&gt;4&lt;/volume&gt;&lt;number&gt;2&lt;/number&gt;&lt;edition&gt;2016/04/17&lt;/edition&gt;&lt;keywords&gt;&lt;keyword&gt;behavior change&lt;/keyword&gt;&lt;keyword&gt;intervention&lt;/keyword&gt;&lt;keyword&gt;qualitative interviews&lt;/keyword&gt;&lt;keyword&gt;sexual behavior&lt;/keyword&gt;&lt;keyword&gt;sexual health&lt;/keyword&gt;&lt;keyword&gt;text messaging&lt;/keyword&gt;&lt;keyword&gt;young people&lt;/keyword&gt;&lt;/keywords&gt;&lt;dates&gt;&lt;year&gt;2016&lt;/year&gt;&lt;pub-dates&gt;&lt;date&gt;Apr 15&lt;/date&gt;&lt;/pub-dates&gt;&lt;/dates&gt;&lt;isbn&gt;2291-5222 (Print)&amp;#xD;2291-5222 (Linking)&lt;/isbn&gt;&lt;accession-num&gt;27083784&lt;/accession-num&gt;&lt;work-type&gt;Original Paper&lt;/work-type&gt;&lt;urls&gt;&lt;related-urls&gt;&lt;url&gt;https://www.ncbi.nlm.nih.gov/pubmed/27083784&lt;/url&gt;&lt;/related-urls&gt;&lt;/urls&gt;&lt;custom2&gt;PMC4851722&lt;/custom2&gt;&lt;electronic-resource-num&gt;10.2196/mhealth.4302&lt;/electronic-resource-num&gt;&lt;language&gt;English&lt;/language&gt;&lt;/record&gt;&lt;/Cite&gt;&lt;/EndNote&gt;</w:instrText>
      </w:r>
      <w:r w:rsidR="00E75422">
        <w:fldChar w:fldCharType="separate"/>
      </w:r>
      <w:r w:rsidR="00392EB3" w:rsidRPr="00392EB3">
        <w:rPr>
          <w:noProof/>
          <w:vertAlign w:val="superscript"/>
        </w:rPr>
        <w:t>51</w:t>
      </w:r>
      <w:r w:rsidR="00E75422">
        <w:fldChar w:fldCharType="end"/>
      </w:r>
      <w:r w:rsidRPr="00C14E51">
        <w:t xml:space="preserve">. The first possible mechanism relates to recipients reports in our qualitative research that the intervention reduced stigma about having an STI. The proportion of participants with 2 or more partners is lower at 12 month follow up than at recruitment in both groups. However, if there was less stigma regarding STI in the intervention group this may have resulted in a slightly higher proportion of participants in the intervention group with 2 or more partners at 12 month follow up, in turn influencing STI infections. This is consistent with other research demonstrating that lower levels of stigma measured in individuals is associated with larger number of partners, although in this research lower stigma was also associated with reduced adolescent pregnancy </w:t>
      </w:r>
      <w:r w:rsidR="00E75422">
        <w:fldChar w:fldCharType="begin">
          <w:fldData xml:space="preserve">PEVuZE5vdGU+PENpdGU+PEF1dGhvcj5IYWxsPC9BdXRob3I+PFllYXI+MjAxODwvWWVhcj48UmVj
TnVtPjM4PC9SZWNOdW0+PERpc3BsYXlUZXh0PjxzdHlsZSBmYWNlPSJzdXBlcnNjcmlwdCI+MTEw
PC9zdHlsZT48L0Rpc3BsYXlUZXh0PjxyZWNvcmQ+PHJlYy1udW1iZXI+Mzg8L3JlYy1udW1iZXI+
PGZvcmVpZ24ta2V5cz48a2V5IGFwcD0iRU4iIGRiLWlkPSI5eDA5MHh3d3JhcjA1ZmUyNTJ0eGF0
NWFweDAwZHNmc2FlZHoiIHRpbWVzdGFtcD0iMTYwODMxMjg1MyI+Mzg8L2tleT48L2ZvcmVpZ24t
a2V5cz48cmVmLXR5cGUgbmFtZT0iSm91cm5hbCBBcnRpY2xlIj4xNzwvcmVmLXR5cGU+PGNvbnRy
aWJ1dG9ycz48YXV0aG9ycz48YXV0aG9yPkhhbGwsIEsuIFMuPC9hdXRob3I+PGF1dGhvcj5Nb3Jo
ZSwgRS48L2F1dGhvcj48YXV0aG9yPk1hbnUsIEEuPC9hdXRob3I+PGF1dGhvcj5IYXJyaXMsIEwu
IEguPC9hdXRob3I+PGF1dGhvcj5FbGEsIEUuPC9hdXRob3I+PGF1dGhvcj5Mb2xsLCBELjwvYXV0
aG9yPjxhdXRob3I+S29sZW5pYywgRy48L2F1dGhvcj48YXV0aG9yPkRvemllciwgSi4gTC48L2F1
dGhvcj48YXV0aG9yPkNoYWxsYSwgUy48L2F1dGhvcj48YXV0aG9yPlpvY2hvd3NraSwgTS4gSy48
L2F1dGhvcj48YXV0aG9yPkJvYWt5ZSwgQS48L2F1dGhvcj48YXV0aG9yPkFkYW51LCBSLjwvYXV0
aG9yPjxhdXRob3I+RGFsdG9uLCBWLiBLLjwvYXV0aG9yPjwvYXV0aG9ycz48L2NvbnRyaWJ1dG9y
cz48YXV0aC1hZGRyZXNzPlJvbGxpbnMgU2Nob29sIG9mIFB1YmxpYyBIZWFsdGgsIEVtb3J5IFVu
aXZlcnNpdHksIEF0bGFudGEsIEdBLCBVbml0ZWQgU3RhdGVzIG9mIEFtZXJpY2EuJiN4RDtVbml2
ZXJzaXR5IG9mIEFsbGllZCBIZWFsdGggYW5kIFNjaWVuY2VzLCBIbywgR2hhbmEuJiN4RDtTY2hv
b2wgb2YgUHVibGljIEhlYWx0aCwgVW5pdmVyc2l0eSBvZiBHaGFuYSwgQWNjcmEsIEdoYW5hLiYj
eEQ7RGVwYXJ0bWVudCBvZiBPYnN0ZXRyaWNzIGFuZCBHeW5lY29sb2d5LCBVbml2ZXJzaXR5IG9m
IE1pY2hpZ2FuLCBBbm4gQXJib3IsIE1JLCBVbml0ZWQgU3RhdGVzIG9mIEFtZXJpY2EuJiN4RDtL
b21mbyBBbm9reWUgVGVhY2hpbmcgSG9zcGl0YWwsIEt3YW1lIE5rcnVtYWggVW5pdmVyc2l0eSBv
ZiBTY2llbmNlIGFuZCBUZWNobm9sb2d5LCBLdW1hc2ksIEdoYW5hLjwvYXV0aC1hZGRyZXNzPjx0
aXRsZXM+PHRpdGxlPkZhY3RvcnMgYXNzb2NpYXRlZCB3aXRoIHNleHVhbCBhbmQgcmVwcm9kdWN0
aXZlIGhlYWx0aCBzdGlnbWEgYW1vbmcgYWRvbGVzY2VudCBnaXJscyBpbiBHaGFuYTwvdGl0bGU+
PHNlY29uZGFyeS10aXRsZT5QTG9TIE9uZTwvc2Vjb25kYXJ5LXRpdGxlPjxhbHQtdGl0bGU+UExv
UyBPbmU8L2FsdC10aXRsZT48L3RpdGxlcz48cGVyaW9kaWNhbD48ZnVsbC10aXRsZT5QTG9TIE9u
ZTwvZnVsbC10aXRsZT48L3BlcmlvZGljYWw+PGFsdC1wZXJpb2RpY2FsPjxmdWxsLXRpdGxlPlBM
b1MgT25lPC9mdWxsLXRpdGxlPjwvYWx0LXBlcmlvZGljYWw+PHBhZ2VzPmUwMTk1MTYzPC9wYWdl
cz48dm9sdW1lPjEzPC92b2x1bWU+PG51bWJlcj40PC9udW1iZXI+PGVkaXRpb24+MjAxOC8wNC8w
MzwvZWRpdGlvbj48a2V5d29yZHM+PGtleXdvcmQ+QWRvbGVzY2VudDwva2V5d29yZD48a2V5d29y
ZD5BZHVsdDwva2V5d29yZD48a2V5d29yZD5GYWN0b3IgQW5hbHlzaXMsIFN0YXRpc3RpY2FsPC9r
ZXl3b3JkPjxrZXl3b3JkPkZlbWFsZTwva2V5d29yZD48a2V5d29yZD5HaGFuYS9lcGlkZW1pb2xv
Z3k8L2tleXdvcmQ+PGtleXdvcmQ+SHVtYW5zPC9rZXl3b3JkPjxrZXl3b3JkPlByZWduYW5jeTwv
a2V5d29yZD48a2V5d29yZD4qUHVibGljIEhlYWx0aCBTdXJ2ZWlsbGFuY2U8L2tleXdvcmQ+PGtl
eXdvcmQ+UmVwcm9kdWN0aXZlIEhlYWx0aC8qc3RhdGlzdGljcyAmYW1wOyBudW1lcmljYWwgZGF0
YTwva2V5d29yZD48a2V5d29yZD5SZXByb2R1Y3RpdmUgSGlzdG9yeTwva2V5d29yZD48a2V5d29y
ZD5TZXh1YWwgSGVhbHRoLypzdGF0aXN0aWNzICZhbXA7IG51bWVyaWNhbCBkYXRhPC9rZXl3b3Jk
PjxrZXl3b3JkPipTb2NpYWwgU3RpZ21hPC9rZXl3b3JkPjxrZXl3b3JkPlNvY2lvZWNvbm9taWMg
RmFjdG9yczwva2V5d29yZD48a2V5d29yZD5VcmJhbiBQb3B1bGF0aW9uPC9rZXl3b3JkPjxrZXl3
b3JkPllvdW5nIEFkdWx0PC9rZXl3b3JkPjwva2V5d29yZHM+PGRhdGVzPjx5ZWFyPjIwMTg8L3ll
YXI+PC9kYXRlcz48aXNibj4xOTMyLTYyMDMgKEVsZWN0cm9uaWMpJiN4RDsxOTMyLTYyMDMgKExp
bmtpbmcpPC9pc2JuPjxhY2Nlc3Npb24tbnVtPjI5NjA4NTk1PC9hY2Nlc3Npb24tbnVtPjx1cmxz
PjxyZWxhdGVkLXVybHM+PHVybD5odHRwczovL3d3dy5uY2JpLm5sbS5uaWguZ292L3B1Ym1lZC8y
OTYwODU5NTwvdXJsPjwvcmVsYXRlZC11cmxzPjwvdXJscz48Y3VzdG9tMj5QTUM1ODgwMzkwPC9j
dXN0b20yPjxlbGVjdHJvbmljLXJlc291cmNlLW51bT4xMC4xMzcxL2pvdXJuYWwucG9uZS4wMTk1
MTYzPC9lbGVjdHJvbmljLXJlc291cmNlLW51bT48bGFuZ3VhZ2U+RW5nbGlzaDwvbGFuZ3VhZ2U+
PC9yZWNvcmQ+PC9DaXRlPjwvRW5kTm90ZT4A
</w:fldData>
        </w:fldChar>
      </w:r>
      <w:r w:rsidR="00392EB3">
        <w:instrText xml:space="preserve"> ADDIN EN.CITE </w:instrText>
      </w:r>
      <w:r w:rsidR="00392EB3">
        <w:fldChar w:fldCharType="begin">
          <w:fldData xml:space="preserve">PEVuZE5vdGU+PENpdGU+PEF1dGhvcj5IYWxsPC9BdXRob3I+PFllYXI+MjAxODwvWWVhcj48UmVj
TnVtPjM4PC9SZWNOdW0+PERpc3BsYXlUZXh0PjxzdHlsZSBmYWNlPSJzdXBlcnNjcmlwdCI+MTEw
PC9zdHlsZT48L0Rpc3BsYXlUZXh0PjxyZWNvcmQ+PHJlYy1udW1iZXI+Mzg8L3JlYy1udW1iZXI+
PGZvcmVpZ24ta2V5cz48a2V5IGFwcD0iRU4iIGRiLWlkPSI5eDA5MHh3d3JhcjA1ZmUyNTJ0eGF0
NWFweDAwZHNmc2FlZHoiIHRpbWVzdGFtcD0iMTYwODMxMjg1MyI+Mzg8L2tleT48L2ZvcmVpZ24t
a2V5cz48cmVmLXR5cGUgbmFtZT0iSm91cm5hbCBBcnRpY2xlIj4xNzwvcmVmLXR5cGU+PGNvbnRy
aWJ1dG9ycz48YXV0aG9ycz48YXV0aG9yPkhhbGwsIEsuIFMuPC9hdXRob3I+PGF1dGhvcj5Nb3Jo
ZSwgRS48L2F1dGhvcj48YXV0aG9yPk1hbnUsIEEuPC9hdXRob3I+PGF1dGhvcj5IYXJyaXMsIEwu
IEguPC9hdXRob3I+PGF1dGhvcj5FbGEsIEUuPC9hdXRob3I+PGF1dGhvcj5Mb2xsLCBELjwvYXV0
aG9yPjxhdXRob3I+S29sZW5pYywgRy48L2F1dGhvcj48YXV0aG9yPkRvemllciwgSi4gTC48L2F1
dGhvcj48YXV0aG9yPkNoYWxsYSwgUy48L2F1dGhvcj48YXV0aG9yPlpvY2hvd3NraSwgTS4gSy48
L2F1dGhvcj48YXV0aG9yPkJvYWt5ZSwgQS48L2F1dGhvcj48YXV0aG9yPkFkYW51LCBSLjwvYXV0
aG9yPjxhdXRob3I+RGFsdG9uLCBWLiBLLjwvYXV0aG9yPjwvYXV0aG9ycz48L2NvbnRyaWJ1dG9y
cz48YXV0aC1hZGRyZXNzPlJvbGxpbnMgU2Nob29sIG9mIFB1YmxpYyBIZWFsdGgsIEVtb3J5IFVu
aXZlcnNpdHksIEF0bGFudGEsIEdBLCBVbml0ZWQgU3RhdGVzIG9mIEFtZXJpY2EuJiN4RDtVbml2
ZXJzaXR5IG9mIEFsbGllZCBIZWFsdGggYW5kIFNjaWVuY2VzLCBIbywgR2hhbmEuJiN4RDtTY2hv
b2wgb2YgUHVibGljIEhlYWx0aCwgVW5pdmVyc2l0eSBvZiBHaGFuYSwgQWNjcmEsIEdoYW5hLiYj
eEQ7RGVwYXJ0bWVudCBvZiBPYnN0ZXRyaWNzIGFuZCBHeW5lY29sb2d5LCBVbml2ZXJzaXR5IG9m
IE1pY2hpZ2FuLCBBbm4gQXJib3IsIE1JLCBVbml0ZWQgU3RhdGVzIG9mIEFtZXJpY2EuJiN4RDtL
b21mbyBBbm9reWUgVGVhY2hpbmcgSG9zcGl0YWwsIEt3YW1lIE5rcnVtYWggVW5pdmVyc2l0eSBv
ZiBTY2llbmNlIGFuZCBUZWNobm9sb2d5LCBLdW1hc2ksIEdoYW5hLjwvYXV0aC1hZGRyZXNzPjx0
aXRsZXM+PHRpdGxlPkZhY3RvcnMgYXNzb2NpYXRlZCB3aXRoIHNleHVhbCBhbmQgcmVwcm9kdWN0
aXZlIGhlYWx0aCBzdGlnbWEgYW1vbmcgYWRvbGVzY2VudCBnaXJscyBpbiBHaGFuYTwvdGl0bGU+
PHNlY29uZGFyeS10aXRsZT5QTG9TIE9uZTwvc2Vjb25kYXJ5LXRpdGxlPjxhbHQtdGl0bGU+UExv
UyBPbmU8L2FsdC10aXRsZT48L3RpdGxlcz48cGVyaW9kaWNhbD48ZnVsbC10aXRsZT5QTG9TIE9u
ZTwvZnVsbC10aXRsZT48L3BlcmlvZGljYWw+PGFsdC1wZXJpb2RpY2FsPjxmdWxsLXRpdGxlPlBM
b1MgT25lPC9mdWxsLXRpdGxlPjwvYWx0LXBlcmlvZGljYWw+PHBhZ2VzPmUwMTk1MTYzPC9wYWdl
cz48dm9sdW1lPjEzPC92b2x1bWU+PG51bWJlcj40PC9udW1iZXI+PGVkaXRpb24+MjAxOC8wNC8w
MzwvZWRpdGlvbj48a2V5d29yZHM+PGtleXdvcmQ+QWRvbGVzY2VudDwva2V5d29yZD48a2V5d29y
ZD5BZHVsdDwva2V5d29yZD48a2V5d29yZD5GYWN0b3IgQW5hbHlzaXMsIFN0YXRpc3RpY2FsPC9r
ZXl3b3JkPjxrZXl3b3JkPkZlbWFsZTwva2V5d29yZD48a2V5d29yZD5HaGFuYS9lcGlkZW1pb2xv
Z3k8L2tleXdvcmQ+PGtleXdvcmQ+SHVtYW5zPC9rZXl3b3JkPjxrZXl3b3JkPlByZWduYW5jeTwv
a2V5d29yZD48a2V5d29yZD4qUHVibGljIEhlYWx0aCBTdXJ2ZWlsbGFuY2U8L2tleXdvcmQ+PGtl
eXdvcmQ+UmVwcm9kdWN0aXZlIEhlYWx0aC8qc3RhdGlzdGljcyAmYW1wOyBudW1lcmljYWwgZGF0
YTwva2V5d29yZD48a2V5d29yZD5SZXByb2R1Y3RpdmUgSGlzdG9yeTwva2V5d29yZD48a2V5d29y
ZD5TZXh1YWwgSGVhbHRoLypzdGF0aXN0aWNzICZhbXA7IG51bWVyaWNhbCBkYXRhPC9rZXl3b3Jk
PjxrZXl3b3JkPipTb2NpYWwgU3RpZ21hPC9rZXl3b3JkPjxrZXl3b3JkPlNvY2lvZWNvbm9taWMg
RmFjdG9yczwva2V5d29yZD48a2V5d29yZD5VcmJhbiBQb3B1bGF0aW9uPC9rZXl3b3JkPjxrZXl3
b3JkPllvdW5nIEFkdWx0PC9rZXl3b3JkPjwva2V5d29yZHM+PGRhdGVzPjx5ZWFyPjIwMTg8L3ll
YXI+PC9kYXRlcz48aXNibj4xOTMyLTYyMDMgKEVsZWN0cm9uaWMpJiN4RDsxOTMyLTYyMDMgKExp
bmtpbmcpPC9pc2JuPjxhY2Nlc3Npb24tbnVtPjI5NjA4NTk1PC9hY2Nlc3Npb24tbnVtPjx1cmxz
PjxyZWxhdGVkLXVybHM+PHVybD5odHRwczovL3d3dy5uY2JpLm5sbS5uaWguZ292L3B1Ym1lZC8y
OTYwODU5NTwvdXJsPjwvcmVsYXRlZC11cmxzPjwvdXJscz48Y3VzdG9tMj5QTUM1ODgwMzkwPC9j
dXN0b20yPjxlbGVjdHJvbmljLXJlc291cmNlLW51bT4xMC4xMzcxL2pvdXJuYWwucG9uZS4wMTk1
MTYzPC9lbGVjdHJvbmljLXJlc291cmNlLW51bT48bGFuZ3VhZ2U+RW5nbGlzaDwvbGFuZ3VhZ2U+
PC9yZWNvcmQ+PC9DaXRlPjwvRW5kTm90ZT4A
</w:fldData>
        </w:fldChar>
      </w:r>
      <w:r w:rsidR="00392EB3">
        <w:instrText xml:space="preserve"> ADDIN EN.CITE.DATA </w:instrText>
      </w:r>
      <w:r w:rsidR="00392EB3">
        <w:fldChar w:fldCharType="end"/>
      </w:r>
      <w:r w:rsidR="00E75422">
        <w:fldChar w:fldCharType="separate"/>
      </w:r>
      <w:r w:rsidR="00392EB3" w:rsidRPr="00392EB3">
        <w:rPr>
          <w:noProof/>
          <w:vertAlign w:val="superscript"/>
        </w:rPr>
        <w:t>110</w:t>
      </w:r>
      <w:r w:rsidR="00E75422">
        <w:fldChar w:fldCharType="end"/>
      </w:r>
      <w:r w:rsidRPr="00C14E51">
        <w:t xml:space="preserve">. Lower levels of societal stigma towards MSM measured at a country level has been associated with higher levels of both precautionary behaviours and country level HIV prevalence </w:t>
      </w:r>
      <w:r w:rsidR="00E75422">
        <w:fldChar w:fldCharType="begin">
          <w:fldData xml:space="preserve">PEVuZE5vdGU+PENpdGU+PEF1dGhvcj5QYWNoYW5raXM8L0F1dGhvcj48WWVhcj4yMDE1PC9ZZWFy
PjxSZWNOdW0+MzY8L1JlY051bT48RGlzcGxheVRleHQ+PHN0eWxlIGZhY2U9InN1cGVyc2NyaXB0
Ij4xMTE8L3N0eWxlPjwvRGlzcGxheVRleHQ+PHJlY29yZD48cmVjLW51bWJlcj4zNjwvcmVjLW51
bWJlcj48Zm9yZWlnbi1rZXlzPjxrZXkgYXBwPSJFTiIgZGItaWQ9Ijl4MDkweHd3cmFyMDVmZTI1
MnR4YXQ1YXB4MDBkc2ZzYWVkeiIgdGltZXN0YW1wPSIxNjA4MzEyODUzIj4zNjwva2V5PjwvZm9y
ZWlnbi1rZXlzPjxyZWYtdHlwZSBuYW1lPSJKb3VybmFsIEFydGljbGUiPjE3PC9yZWYtdHlwZT48
Y29udHJpYnV0b3JzPjxhdXRob3JzPjxhdXRob3I+UGFjaGFua2lzLCBKLiBFLjwvYXV0aG9yPjxh
dXRob3I+SGF0emVuYnVlaGxlciwgTS4gTC48L2F1dGhvcj48YXV0aG9yPkhpY2tzb24sIEYuPC9h
dXRob3I+PGF1dGhvcj5XZWF0aGVyYnVybiwgUC48L2F1dGhvcj48YXV0aG9yPkJlcmcsIFIuIEMu
PC9hdXRob3I+PGF1dGhvcj5NYXJjdXMsIFUuPC9hdXRob3I+PGF1dGhvcj5TY2htaWR0LCBBLiBK
LjwvYXV0aG9yPjwvYXV0aG9ycz48L2NvbnRyaWJ1dG9ycz48YXV0aC1hZGRyZXNzPmFEZXBhcnRt
ZW50IG9mIENocm9uaWMgRGlzZWFzZSBFcGlkZW1pb2xvZ3ksIFNvY2lhbCBhbmQgQmVoYXZpb3Jh
bCBTY2llbmNlcyBEaXZpc2lvbiwgWWFsZSBTY2hvb2wgb2YgUHVibGljIEhlYWx0aCwgWWFsZSBV
bml2ZXJzaXR5LCBOZXcgSGF2ZW4sIENvbm5lY3RpY3V0IGJEZXBhcnRtZW50IG9mIFNvY2lvbWVk
aWNhbCBTY2llbmNlcywgTWFpbG1hbiBTY2hvb2wgb2YgUHVibGljIEhlYWx0aCwgQ29sdW1iaWEg
VW5pdmVyc2l0eSwgTmV3IFlvcmssIE5ldyBZb3JrLCBVU0EgY1NpZ21hIFJlc2VhcmNoLCBEZXBh
cnRtZW50IG9mIFNvY2lhbCBhbmQgRW52aXJvbm1lbnRhbCBIZWFsdGggUmVzZWFyY2gsIExvbmRv
biBTY2hvb2wgb2YgSHlnaWVuZSBhbmQgVHJvcGljYWwgTWVkaWNpbmUsIExvbmRvbiwgVUsgZERl
cGFydG1lbnQgb2YgRXZpZGVuY2UgU3VtbWFyaWVzLCBOb3J3ZWdpYW4gS25vd2xlZGdlIENlbnRy
ZSBmb3IgdGhlIEhlYWx0aCBTZXJ2aWNlcywgT3NsbywgTm9yd2F5IGVEZXBhcnRtZW50IG9mIElu
ZmVjdGlvdXMgRGlzZWFzZSBFcGlkZW1pb2xvZ3ksIFJvYmVydCBLb2NoIEluc3RpdHV0ZSwgQmVy
bGluLCBHZXJtYW55IGZDb21tdW5pY2FibGUgRGlzZWFzZXMgRGl2aXNpb24sIEZlZGVyYWwgT2Zm
aWNlIG9mIFB1YmxpYyBIZWFsdGggRk9QSCwgQmVybiwgU3dpdHplcmxhbmQuPC9hdXRoLWFkZHJl
c3M+PHRpdGxlcz48dGl0bGU+SGlkZGVuIGZyb20gaGVhbHRoOiBzdHJ1Y3R1cmFsIHN0aWdtYSwg
c2V4dWFsIG9yaWVudGF0aW9uIGNvbmNlYWxtZW50LCBhbmQgSElWIGFjcm9zcyAzOCBjb3VudHJp
ZXMgaW4gdGhlIEV1cm9wZWFuIE1TTSBJbnRlcm5ldCBTdXJ2ZXk8L3RpdGxlPjxzZWNvbmRhcnkt
dGl0bGU+QUlEUzwvc2Vjb25kYXJ5LXRpdGxlPjxhbHQtdGl0bGU+QWlkczwvYWx0LXRpdGxlPjwv
dGl0bGVzPjxwZXJpb2RpY2FsPjxmdWxsLXRpdGxlPkFJRFMgKExvbmRvbiwgRW5nbGFuZCk8L2Z1
bGwtdGl0bGU+PGFiYnItMT5BaWRzPC9hYmJyLTE+PC9wZXJpb2RpY2FsPjxhbHQtcGVyaW9kaWNh
bD48ZnVsbC10aXRsZT5BSURTIChMb25kb24sIEVuZ2xhbmQpPC9mdWxsLXRpdGxlPjxhYmJyLTE+
QWlkczwvYWJici0xPjwvYWx0LXBlcmlvZGljYWw+PHBhZ2VzPjEyMzktNDY8L3BhZ2VzPjx2b2x1
bWU+Mjk8L3ZvbHVtZT48bnVtYmVyPjEwPC9udW1iZXI+PGVkaXRpb24+MjAxNS8wNi8wNDwvZWRp
dGlvbj48a2V5d29yZHM+PGtleXdvcmQ+QWRvbGVzY2VudDwva2V5d29yZD48a2V5d29yZD5BZHVs
dDwva2V5d29yZD48a2V5d29yZD5BZ2VkPC9rZXl3b3JkPjxrZXl3b3JkPkFnZWQsIDgwIGFuZCBv
dmVyPC9rZXl3b3JkPjxrZXl3b3JkPkV1cm9wZTwva2V5d29yZD48a2V5d29yZD5GZW1hbGU8L2tl
eXdvcmQ+PGtleXdvcmQ+SElWIEluZmVjdGlvbnMvKmRpYWdub3Npcy8qcHJldmVudGlvbiAmYW1w
OyBjb250cm9sL3RyYW5zbWlzc2lvbjwva2V5d29yZD48a2V5d29yZD5Ib21vc2V4dWFsaXR5LCBN
YWxlLypwc3ljaG9sb2d5PC9rZXl3b3JkPjxrZXl3b3JkPkh1bWFuczwva2V5d29yZD48a2V5d29y
ZD5JbnRlcm5ldDwva2V5d29yZD48a2V5d29yZD5NYWxlPC9rZXl3b3JkPjxrZXl3b3JkPk1pZGRs
ZSBBZ2VkPC9rZXl3b3JkPjxrZXl3b3JkPlJpc2sgQXNzZXNzbWVudDwva2V5d29yZD48a2V5d29y
ZD4qU29jaWFsIFN0aWdtYTwva2V5d29yZD48a2V5d29yZD5TdXJ2ZXlzIGFuZCBRdWVzdGlvbm5h
aXJlczwva2V5d29yZD48a2V5d29yZD5Zb3VuZyBBZHVsdDwva2V5d29yZD48L2tleXdvcmRzPjxk
YXRlcz48eWVhcj4yMDE1PC95ZWFyPjxwdWItZGF0ZXM+PGRhdGU+SnVuIDE5PC9kYXRlPjwvcHVi
LWRhdGVzPjwvZGF0ZXM+PGlzYm4+MTQ3My01NTcxIChFbGVjdHJvbmljKSYjeEQ7MDI2OS05Mzcw
IChMaW5raW5nKTwvaXNibj48YWNjZXNzaW9uLW51bT4yNjAzNTMyMzwvYWNjZXNzaW9uLW51bT48
dXJscz48cmVsYXRlZC11cmxzPjx1cmw+aHR0cHM6Ly93d3cubmNiaS5ubG0ubmloLmdvdi9wdWJt
ZWQvMjYwMzUzMjM8L3VybD48L3JlbGF0ZWQtdXJscz48L3VybHM+PGN1c3RvbTI+UE1DNDgyMDc1
NTwvY3VzdG9tMj48ZWxlY3Ryb25pYy1yZXNvdXJjZS1udW0+MTAuMTA5Ny9RQUQuMDAwMDAwMDAw
MDAwMDcyNDwvZWxlY3Ryb25pYy1yZXNvdXJjZS1udW0+PGxhbmd1YWdlPkVuZ2xpc2g8L2xhbmd1
YWdlPjwvcmVjb3JkPjwvQ2l0ZT48L0VuZE5vdGU+AG==
</w:fldData>
        </w:fldChar>
      </w:r>
      <w:r w:rsidR="00392EB3">
        <w:instrText xml:space="preserve"> ADDIN EN.CITE </w:instrText>
      </w:r>
      <w:r w:rsidR="00392EB3">
        <w:fldChar w:fldCharType="begin">
          <w:fldData xml:space="preserve">PEVuZE5vdGU+PENpdGU+PEF1dGhvcj5QYWNoYW5raXM8L0F1dGhvcj48WWVhcj4yMDE1PC9ZZWFy
PjxSZWNOdW0+MzY8L1JlY051bT48RGlzcGxheVRleHQ+PHN0eWxlIGZhY2U9InN1cGVyc2NyaXB0
Ij4xMTE8L3N0eWxlPjwvRGlzcGxheVRleHQ+PHJlY29yZD48cmVjLW51bWJlcj4zNjwvcmVjLW51
bWJlcj48Zm9yZWlnbi1rZXlzPjxrZXkgYXBwPSJFTiIgZGItaWQ9Ijl4MDkweHd3cmFyMDVmZTI1
MnR4YXQ1YXB4MDBkc2ZzYWVkeiIgdGltZXN0YW1wPSIxNjA4MzEyODUzIj4zNjwva2V5PjwvZm9y
ZWlnbi1rZXlzPjxyZWYtdHlwZSBuYW1lPSJKb3VybmFsIEFydGljbGUiPjE3PC9yZWYtdHlwZT48
Y29udHJpYnV0b3JzPjxhdXRob3JzPjxhdXRob3I+UGFjaGFua2lzLCBKLiBFLjwvYXV0aG9yPjxh
dXRob3I+SGF0emVuYnVlaGxlciwgTS4gTC48L2F1dGhvcj48YXV0aG9yPkhpY2tzb24sIEYuPC9h
dXRob3I+PGF1dGhvcj5XZWF0aGVyYnVybiwgUC48L2F1dGhvcj48YXV0aG9yPkJlcmcsIFIuIEMu
PC9hdXRob3I+PGF1dGhvcj5NYXJjdXMsIFUuPC9hdXRob3I+PGF1dGhvcj5TY2htaWR0LCBBLiBK
LjwvYXV0aG9yPjwvYXV0aG9ycz48L2NvbnRyaWJ1dG9ycz48YXV0aC1hZGRyZXNzPmFEZXBhcnRt
ZW50IG9mIENocm9uaWMgRGlzZWFzZSBFcGlkZW1pb2xvZ3ksIFNvY2lhbCBhbmQgQmVoYXZpb3Jh
bCBTY2llbmNlcyBEaXZpc2lvbiwgWWFsZSBTY2hvb2wgb2YgUHVibGljIEhlYWx0aCwgWWFsZSBV
bml2ZXJzaXR5LCBOZXcgSGF2ZW4sIENvbm5lY3RpY3V0IGJEZXBhcnRtZW50IG9mIFNvY2lvbWVk
aWNhbCBTY2llbmNlcywgTWFpbG1hbiBTY2hvb2wgb2YgUHVibGljIEhlYWx0aCwgQ29sdW1iaWEg
VW5pdmVyc2l0eSwgTmV3IFlvcmssIE5ldyBZb3JrLCBVU0EgY1NpZ21hIFJlc2VhcmNoLCBEZXBh
cnRtZW50IG9mIFNvY2lhbCBhbmQgRW52aXJvbm1lbnRhbCBIZWFsdGggUmVzZWFyY2gsIExvbmRv
biBTY2hvb2wgb2YgSHlnaWVuZSBhbmQgVHJvcGljYWwgTWVkaWNpbmUsIExvbmRvbiwgVUsgZERl
cGFydG1lbnQgb2YgRXZpZGVuY2UgU3VtbWFyaWVzLCBOb3J3ZWdpYW4gS25vd2xlZGdlIENlbnRy
ZSBmb3IgdGhlIEhlYWx0aCBTZXJ2aWNlcywgT3NsbywgTm9yd2F5IGVEZXBhcnRtZW50IG9mIElu
ZmVjdGlvdXMgRGlzZWFzZSBFcGlkZW1pb2xvZ3ksIFJvYmVydCBLb2NoIEluc3RpdHV0ZSwgQmVy
bGluLCBHZXJtYW55IGZDb21tdW5pY2FibGUgRGlzZWFzZXMgRGl2aXNpb24sIEZlZGVyYWwgT2Zm
aWNlIG9mIFB1YmxpYyBIZWFsdGggRk9QSCwgQmVybiwgU3dpdHplcmxhbmQuPC9hdXRoLWFkZHJl
c3M+PHRpdGxlcz48dGl0bGU+SGlkZGVuIGZyb20gaGVhbHRoOiBzdHJ1Y3R1cmFsIHN0aWdtYSwg
c2V4dWFsIG9yaWVudGF0aW9uIGNvbmNlYWxtZW50LCBhbmQgSElWIGFjcm9zcyAzOCBjb3VudHJp
ZXMgaW4gdGhlIEV1cm9wZWFuIE1TTSBJbnRlcm5ldCBTdXJ2ZXk8L3RpdGxlPjxzZWNvbmRhcnkt
dGl0bGU+QUlEUzwvc2Vjb25kYXJ5LXRpdGxlPjxhbHQtdGl0bGU+QWlkczwvYWx0LXRpdGxlPjwv
dGl0bGVzPjxwZXJpb2RpY2FsPjxmdWxsLXRpdGxlPkFJRFMgKExvbmRvbiwgRW5nbGFuZCk8L2Z1
bGwtdGl0bGU+PGFiYnItMT5BaWRzPC9hYmJyLTE+PC9wZXJpb2RpY2FsPjxhbHQtcGVyaW9kaWNh
bD48ZnVsbC10aXRsZT5BSURTIChMb25kb24sIEVuZ2xhbmQpPC9mdWxsLXRpdGxlPjxhYmJyLTE+
QWlkczwvYWJici0xPjwvYWx0LXBlcmlvZGljYWw+PHBhZ2VzPjEyMzktNDY8L3BhZ2VzPjx2b2x1
bWU+Mjk8L3ZvbHVtZT48bnVtYmVyPjEwPC9udW1iZXI+PGVkaXRpb24+MjAxNS8wNi8wNDwvZWRp
dGlvbj48a2V5d29yZHM+PGtleXdvcmQ+QWRvbGVzY2VudDwva2V5d29yZD48a2V5d29yZD5BZHVs
dDwva2V5d29yZD48a2V5d29yZD5BZ2VkPC9rZXl3b3JkPjxrZXl3b3JkPkFnZWQsIDgwIGFuZCBv
dmVyPC9rZXl3b3JkPjxrZXl3b3JkPkV1cm9wZTwva2V5d29yZD48a2V5d29yZD5GZW1hbGU8L2tl
eXdvcmQ+PGtleXdvcmQ+SElWIEluZmVjdGlvbnMvKmRpYWdub3Npcy8qcHJldmVudGlvbiAmYW1w
OyBjb250cm9sL3RyYW5zbWlzc2lvbjwva2V5d29yZD48a2V5d29yZD5Ib21vc2V4dWFsaXR5LCBN
YWxlLypwc3ljaG9sb2d5PC9rZXl3b3JkPjxrZXl3b3JkPkh1bWFuczwva2V5d29yZD48a2V5d29y
ZD5JbnRlcm5ldDwva2V5d29yZD48a2V5d29yZD5NYWxlPC9rZXl3b3JkPjxrZXl3b3JkPk1pZGRs
ZSBBZ2VkPC9rZXl3b3JkPjxrZXl3b3JkPlJpc2sgQXNzZXNzbWVudDwva2V5d29yZD48a2V5d29y
ZD4qU29jaWFsIFN0aWdtYTwva2V5d29yZD48a2V5d29yZD5TdXJ2ZXlzIGFuZCBRdWVzdGlvbm5h
aXJlczwva2V5d29yZD48a2V5d29yZD5Zb3VuZyBBZHVsdDwva2V5d29yZD48L2tleXdvcmRzPjxk
YXRlcz48eWVhcj4yMDE1PC95ZWFyPjxwdWItZGF0ZXM+PGRhdGU+SnVuIDE5PC9kYXRlPjwvcHVi
LWRhdGVzPjwvZGF0ZXM+PGlzYm4+MTQ3My01NTcxIChFbGVjdHJvbmljKSYjeEQ7MDI2OS05Mzcw
IChMaW5raW5nKTwvaXNibj48YWNjZXNzaW9uLW51bT4yNjAzNTMyMzwvYWNjZXNzaW9uLW51bT48
dXJscz48cmVsYXRlZC11cmxzPjx1cmw+aHR0cHM6Ly93d3cubmNiaS5ubG0ubmloLmdvdi9wdWJt
ZWQvMjYwMzUzMjM8L3VybD48L3JlbGF0ZWQtdXJscz48L3VybHM+PGN1c3RvbTI+UE1DNDgyMDc1
NTwvY3VzdG9tMj48ZWxlY3Ryb25pYy1yZXNvdXJjZS1udW0+MTAuMTA5Ny9RQUQuMDAwMDAwMDAw
MDAwMDcyNDwvZWxlY3Ryb25pYy1yZXNvdXJjZS1udW0+PGxhbmd1YWdlPkVuZ2xpc2g8L2xhbmd1
YWdlPjwvcmVjb3JkPjwvQ2l0ZT48L0VuZE5vdGU+AG==
</w:fldData>
        </w:fldChar>
      </w:r>
      <w:r w:rsidR="00392EB3">
        <w:instrText xml:space="preserve"> ADDIN EN.CITE.DATA </w:instrText>
      </w:r>
      <w:r w:rsidR="00392EB3">
        <w:fldChar w:fldCharType="end"/>
      </w:r>
      <w:r w:rsidR="00E75422">
        <w:fldChar w:fldCharType="separate"/>
      </w:r>
      <w:r w:rsidR="00392EB3" w:rsidRPr="00392EB3">
        <w:rPr>
          <w:noProof/>
          <w:vertAlign w:val="superscript"/>
        </w:rPr>
        <w:t>111</w:t>
      </w:r>
      <w:r w:rsidR="00E75422">
        <w:fldChar w:fldCharType="end"/>
      </w:r>
      <w:r w:rsidRPr="00C14E51">
        <w:t xml:space="preserve"> with highest unmet need for HIV treatment in countries with high levels of societal stigma towards MSM. Previous research</w:t>
      </w:r>
      <w:r w:rsidR="00247FEF">
        <w:t xml:space="preserve"> also</w:t>
      </w:r>
      <w:r w:rsidRPr="00C14E51">
        <w:t xml:space="preserve"> demonstrates that lower levels of stigma regarding sex, STI and sexuality is associated with higher levels of precautionary behaviours such as testing for or obtaining treatment for HIV /STI, obtaining post-exposure prophylaxis (PEP) contraception, emergency contraception and unplanned pregnancy. Whilst experiences of stigma have negative emotional and mental well-being impacts </w:t>
      </w:r>
      <w:r w:rsidR="00E75422">
        <w:fldChar w:fldCharType="begin">
          <w:fldData xml:space="preserve">PEVuZE5vdGU+PENpdGU+PEF1dGhvcj5HeWFtZXJhaDwvQXV0aG9yPjxZZWFyPjIwMjA8L1llYXI+
PFJlY051bT40MzwvUmVjTnVtPjxEaXNwbGF5VGV4dD48c3R5bGUgZmFjZT0ic3VwZXJzY3JpcHQi
PjExMi0xMTc8L3N0eWxlPjwvRGlzcGxheVRleHQ+PHJlY29yZD48cmVjLW51bWJlcj40MzwvcmVj
LW51bWJlcj48Zm9yZWlnbi1rZXlzPjxrZXkgYXBwPSJFTiIgZGItaWQ9Ijl4MDkweHd3cmFyMDVm
ZTI1MnR4YXQ1YXB4MDBkc2ZzYWVkeiIgdGltZXN0YW1wPSIxNjA4MzEyODUzIj40Mzwva2V5Pjwv
Zm9yZWlnbi1rZXlzPjxyZWYtdHlwZSBuYW1lPSJKb3VybmFsIEFydGljbGUiPjE3PC9yZWYtdHlw
ZT48Y29udHJpYnV0b3JzPjxhdXRob3JzPjxhdXRob3I+R3lhbWVyYWgsIEEuIE8uPC9hdXRob3I+
PGF1dGhvcj5UYXlsb3IsIEsuIEQuPC9hdXRob3I+PGF1dGhvcj5BdHVhaGVuZSwgSy48L2F1dGhv
cj48YXV0aG9yPkFuYXJmaSwgSi4gSy48L2F1dGhvcj48YXV0aG9yPkZsZXRjaGVyLCBNLjwvYXV0
aG9yPjxhdXRob3I+UmF5bW9uZCwgSC4gRi48L2F1dGhvcj48YXV0aG9yPk1jRmFybGFuZCwgVy48
L2F1dGhvcj48YXV0aG9yPkRvZG9vLCBGLiBOLjwvYXV0aG9yPjwvYXV0aG9ycz48L2NvbnRyaWJ1
dG9ycz48YXV0aC1hZGRyZXNzPkdsb2JhbCBIZWFsdGggU2NpZW5jZXMsIFVuaXZlcnNpdHkgb2Yg
Q2FsaWZvcm5pYSwgU2FuIEZyYW5jaXNjbywgU2FuIEZyYW5jaXNjbywgQ0EsIFVTQS4mI3hEO0do
YW5hIEFJRFMgQ29tbWlzc2lvbiwgQWNjcmEsIEdoYW5hLiYjeEQ7UmVnaW9uYWwgSW5zdGl0dXRl
IGZvciBQb3B1bGF0aW9uIFN0dWRpZXMsIFVuaXZlcnNpdHkgb2YgR2hhbmEsIEFjY3JhLCBHaGFu
YS4mI3hEO1JvbGxpbnMgU2Nob29sIG9mIFB1YmxpYyBIZWFsdGgsIEVtb3J5IFVuaXZlcnNpdHks
IEF0bGFudGEsIEdBLCBVU0EuJiN4RDtTY2hvb2wgb2YgUHVibGljIEhlYWx0aCwgUnV0Z2VycyBV
bml2ZXJzaXR5LCBQaXNjYXRhd2F5LCBOSiwgVVNBLiYjeEQ7U2FuIEZyYW5jaXNjbyBEZXBhcnRt
ZW50IG9mIFB1YmxpYyBIZWFsdGgsIFNhbiBGcmFuY2lzY28sIENBLCBVU0EuJiN4RDtUaGUgUGVu
bnN5bHZhbmlhIFN0YXRlIFVuaXZlcnNpdHksIFVuaXZlcnNpdHkgUGFyaywgUEEsIFVTQS48L2F1
dGgtYWRkcmVzcz48dGl0bGVzPjx0aXRsZT5TdGlnbWEsIGRpc2NyaW1pbmF0aW9uLCB2aW9sZW5j
ZSwgYW5kIEhJViB0ZXN0aW5nIGFtb25nIG1lbiB3aG8gaGF2ZSBzZXggd2l0aCBtZW4gaW4gZm91
ciBtYWpvciBjaXRpZXMgaW4gR2hhbmE8L3RpdGxlPjxzZWNvbmRhcnktdGl0bGU+QUlEUyBDYXJl
PC9zZWNvbmRhcnktdGl0bGU+PGFsdC10aXRsZT5BSURTIENhcmU8L2FsdC10aXRsZT48L3RpdGxl
cz48cGVyaW9kaWNhbD48ZnVsbC10aXRsZT5BSURTIGNhcmU8L2Z1bGwtdGl0bGU+PGFiYnItMT5B
SURTIENhcmU8L2FiYnItMT48L3BlcmlvZGljYWw+PGFsdC1wZXJpb2RpY2FsPjxmdWxsLXRpdGxl
PkFJRFMgY2FyZTwvZnVsbC10aXRsZT48YWJici0xPkFJRFMgQ2FyZTwvYWJici0xPjwvYWx0LXBl
cmlvZGljYWw+PHBhZ2VzPjEwMzYtMTA0NDwvcGFnZXM+PHZvbHVtZT4zMjwvdm9sdW1lPjxudW1i
ZXI+ODwvbnVtYmVyPjxlZGl0aW9uPjIwMjAvMDUvMDU8L2VkaXRpb24+PGtleXdvcmRzPjxrZXl3
b3JkPkFkdWx0PC9rZXl3b3JkPjxrZXl3b3JkPkNpdGllczwva2V5d29yZD48a2V5d29yZD5Dcm9z
cy1TZWN0aW9uYWwgU3R1ZGllczwva2V5d29yZD48a2V5d29yZD4qRGlzY3JpbWluYXRpb24sIFBz
eWNob2xvZ2ljYWw8L2tleXdvcmQ+PGtleXdvcmQ+RmVtYWxlPC9rZXl3b3JkPjxrZXl3b3JkPkdo
YW5hL2VwaWRlbWlvbG9neTwva2V5d29yZD48a2V5d29yZD5ISVYgSW5mZWN0aW9ucy8qZGlhZ25v
c2lzL2VwaWRlbWlvbG9neS9wcmV2ZW50aW9uICZhbXA7IGNvbnRyb2wvcHN5Y2hvbG9neTwva2V5
d29yZD48a2V5d29yZD5IZWFsdGggQmVoYXZpb3IvKmV0aG5vbG9neTwva2V5d29yZD48a2V5d29y
ZD5Ib21vc2V4dWFsaXR5LCBNYWxlLypwc3ljaG9sb2d5PC9rZXl3b3JkPjxrZXl3b3JkPkh1bWFu
czwva2V5d29yZD48a2V5d29yZD5NYWxlPC9rZXl3b3JkPjxrZXl3b3JkPk1pZGRsZSBBZ2VkPC9r
ZXl3b3JkPjxrZXl3b3JkPlNleHVhbCBCZWhhdmlvcjwva2V5d29yZD48a2V5d29yZD5TZXh1YWwg
YW5kIEdlbmRlciBNaW5vcml0aWVzPC9rZXl3b3JkPjxrZXl3b3JkPipTb2NpYWwgU3RpZ21hPC9r
ZXl3b3JkPjxrZXl3b3JkPlZpb2xlbmNlLypwc3ljaG9sb2d5L3N0YXRpc3RpY3MgJmFtcDsgbnVt
ZXJpY2FsIGRhdGE8L2tleXdvcmQ+PGtleXdvcmQ+KkFmcmljYTwva2V5d29yZD48a2V5d29yZD4q
aGl2L2FpZHM8L2tleXdvcmQ+PGtleXdvcmQ+Km1zbTwva2V5d29yZD48a2V5d29yZD4qc3RpZ21h
L2Rpc2NyaW1pbmF0aW9uPC9rZXl3b3JkPjxrZXl3b3JkPip2aW9sZW5jZTwva2V5d29yZD48L2tl
eXdvcmRzPjxkYXRlcz48eWVhcj4yMDIwPC95ZWFyPjxwdWItZGF0ZXM+PGRhdGU+QXVnPC9kYXRl
PjwvcHViLWRhdGVzPjwvZGF0ZXM+PGlzYm4+MTM2MC0wNDUxIChFbGVjdHJvbmljKSYjeEQ7MDk1
NC0wMTIxIChMaW5raW5nKTwvaXNibj48YWNjZXNzaW9uLW51bT4zMjM2MjEzMTwvYWNjZXNzaW9u
LW51bT48dXJscz48cmVsYXRlZC11cmxzPjx1cmw+aHR0cHM6Ly93d3cubmNiaS5ubG0ubmloLmdv
di9wdWJtZWQvMzIzNjIxMzE8L3VybD48L3JlbGF0ZWQtdXJscz48L3VybHM+PGN1c3RvbTI+UE1D
NzM2ODgxNjwvY3VzdG9tMj48ZWxlY3Ryb25pYy1yZXNvdXJjZS1udW0+MTAuMTA4MC8wOTU0MDEy
MS4yMDIwLjE3NTcwMjA8L2VsZWN0cm9uaWMtcmVzb3VyY2UtbnVtPjxsYW5ndWFnZT5FbmdsaXNo
PC9sYW5ndWFnZT48L3JlY29yZD48L0NpdGU+PENpdGU+PEF1dGhvcj5IYXR6ZW5idWVobGVyPC9B
dXRob3I+PFllYXI+MjAxMzwvWWVhcj48UmVjTnVtPjM3PC9SZWNOdW0+PHJlY29yZD48cmVjLW51
bWJlcj4zNzwvcmVjLW51bWJlcj48Zm9yZWlnbi1rZXlzPjxrZXkgYXBwPSJFTiIgZGItaWQ9Ijl4
MDkweHd3cmFyMDVmZTI1MnR4YXQ1YXB4MDBkc2ZzYWVkeiIgdGltZXN0YW1wPSIxNjA4MzEyODUz
Ij4zNzwva2V5PjwvZm9yZWlnbi1rZXlzPjxyZWYtdHlwZSBuYW1lPSJKb3VybmFsIEFydGljbGUi
PjE3PC9yZWYtdHlwZT48Y29udHJpYnV0b3JzPjxhdXRob3JzPjxhdXRob3I+SGF0emVuYnVlaGxl
ciwgTS4gTC48L2F1dGhvcj48YXV0aG9yPlBoZWxhbiwgSi4gQy48L2F1dGhvcj48YXV0aG9yPkxp
bmssIEIuIEcuPC9hdXRob3I+PC9hdXRob3JzPjwvY29udHJpYnV0b3JzPjxhdXRoLWFkZHJlc3M+
RGVwYXJ0bWVudCBvZiBTb2Npb21lZGljYWwgU2NpZW5jZXMsIE1haWxtYW4gU2Nob29sIG9mIFB1
YmxpYyBIZWFsdGgsIENvbHVtYmlhIFVuaXZlcnNpdHksIE5ldyBZb3JrLCBOWSAxMDAzMiwgVVNB
LiAyMTAxQGNvbHVtYmlhLmVkdTwvYXV0aC1hZGRyZXNzPjx0aXRsZXM+PHRpdGxlPlN0aWdtYSBh
cyBhIGZ1bmRhbWVudGFsIGNhdXNlIG9mIHBvcHVsYXRpb24gaGVhbHRoIGluZXF1YWxpdGllczwv
dGl0bGU+PHNlY29uZGFyeS10aXRsZT5BbSBKIFB1YmxpYyBIZWFsdGg8L3NlY29uZGFyeS10aXRs
ZT48YWx0LXRpdGxlPkFtIEogUHVibGljIEhlYWx0aDwvYWx0LXRpdGxlPjwvdGl0bGVzPjxwZXJp
b2RpY2FsPjxmdWxsLXRpdGxlPkFtZXJpY2FuIGpvdXJuYWwgb2YgcHVibGljIGhlYWx0aDwvZnVs
bC10aXRsZT48YWJici0xPkFtIEogUHVibGljIEhlYWx0aDwvYWJici0xPjwvcGVyaW9kaWNhbD48
YWx0LXBlcmlvZGljYWw+PGZ1bGwtdGl0bGU+QW1lcmljYW4gam91cm5hbCBvZiBwdWJsaWMgaGVh
bHRoPC9mdWxsLXRpdGxlPjxhYmJyLTE+QW0gSiBQdWJsaWMgSGVhbHRoPC9hYmJyLTE+PC9hbHQt
cGVyaW9kaWNhbD48cGFnZXM+ODEzLTIxPC9wYWdlcz48dm9sdW1lPjEwMzwvdm9sdW1lPjxudW1i
ZXI+NTwvbnVtYmVyPjxlZGl0aW9uPjIwMTMvMDMvMTY8L2VkaXRpb24+PGtleXdvcmRzPjxrZXl3
b3JkPkF0dGl0dWRlIHRvIEhlYWx0aDwva2V5d29yZD48a2V5d29yZD5FbXBsb3ltZW50PC9rZXl3
b3JkPjxrZXl3b3JkPkhJViBJbmZlY3Rpb25zL3BzeWNob2xvZ3k8L2tleXdvcmQ+PGtleXdvcmQ+
SGVhbHRoIFNlcnZpY2VzIEFjY2Vzc2liaWxpdHk8L2tleXdvcmQ+PGtleXdvcmQ+KkhlYWx0aCBT
dGF0dXMgRGlzcGFyaXRpZXM8L2tleXdvcmQ+PGtleXdvcmQ+KkhlYWx0aGNhcmUgRGlzcGFyaXRp
ZXM8L2tleXdvcmQ+PGtleXdvcmQ+SHVtYW5zPC9rZXl3b3JkPjxrZXl3b3JkPkludGVycGVyc29u
YWwgUmVsYXRpb25zPC9rZXl3b3JkPjxrZXl3b3JkPk1lbnRhbGx5IElsbCBQZXJzb25zL3BzeWNo
b2xvZ3k8L2tleXdvcmQ+PGtleXdvcmQ+TWlub3JpdHkgR3JvdXBzL3BzeWNob2xvZ3k8L2tleXdv
cmQ+PGtleXdvcmQ+T2Jlc2l0eS9wc3ljaG9sb2d5PC9rZXl3b3JkPjxrZXl3b3JkPipTZWxmIENv
bmNlcHQ8L2tleXdvcmQ+PGtleXdvcmQ+U2V4dWFsIEJlaGF2aW9yL3BzeWNob2xvZ3k8L2tleXdv
cmQ+PGtleXdvcmQ+U29jaWFsIElzb2xhdGlvbi9wc3ljaG9sb2d5PC9rZXl3b3JkPjxrZXl3b3Jk
PipTb2NpYWwgU3RpZ21hPC9rZXl3b3JkPjxrZXl3b3JkPipTb2Npb2xvZ3ksIE1lZGljYWw8L2tl
eXdvcmQ+PGtleXdvcmQ+U3RyZXNzLCBQc3ljaG9sb2dpY2FsL2NvbXBsaWNhdGlvbnMvZXRpb2xv
Z3kvKnBzeWNob2xvZ3k8L2tleXdvcmQ+PC9rZXl3b3Jkcz48ZGF0ZXM+PHllYXI+MjAxMzwveWVh
cj48cHViLWRhdGVzPjxkYXRlPk1heTwvZGF0ZT48L3B1Yi1kYXRlcz48L2RhdGVzPjxpc2JuPjE1
NDEtMDA0OCAoRWxlY3Ryb25pYykmI3hEOzAwOTAtMDAzNiAoTGlua2luZyk8L2lzYm4+PGFjY2Vz
c2lvbi1udW0+MjM0ODg1MDU8L2FjY2Vzc2lvbi1udW0+PHVybHM+PHJlbGF0ZWQtdXJscz48dXJs
Pmh0dHBzOi8vd3d3Lm5jYmkubmxtLm5paC5nb3YvcHVibWVkLzIzNDg4NTA1PC91cmw+PC9yZWxh
dGVkLXVybHM+PC91cmxzPjxjdXN0b20yPlBNQzM2ODI0NjY8L2N1c3RvbTI+PGVsZWN0cm9uaWMt
cmVzb3VyY2UtbnVtPjEwLjIxMDUvQUpQSC4yMDEyLjMwMTA2OTwvZWxlY3Ryb25pYy1yZXNvdXJj
ZS1udW0+PGxhbmd1YWdlPkVuZ2xpc2g8L2xhbmd1YWdlPjwvcmVjb3JkPjwvQ2l0ZT48Q2l0ZT48
QXV0aG9yPk5vcnJpczwvQXV0aG9yPjxZZWFyPjIwMTE8L1llYXI+PFJlY051bT40MTwvUmVjTnVt
PjxyZWNvcmQ+PHJlYy1udW1iZXI+NDE8L3JlYy1udW1iZXI+PGZvcmVpZ24ta2V5cz48a2V5IGFw
cD0iRU4iIGRiLWlkPSI5eDA5MHh3d3JhcjA1ZmUyNTJ0eGF0NWFweDAwZHNmc2FlZHoiIHRpbWVz
dGFtcD0iMTYwODMxMjg1MyI+NDE8L2tleT48L2ZvcmVpZ24ta2V5cz48cmVmLXR5cGUgbmFtZT0i
Sm91cm5hbCBBcnRpY2xlIj4xNzwvcmVmLXR5cGU+PGNvbnRyaWJ1dG9ycz48YXV0aG9ycz48YXV0
aG9yPk5vcnJpcywgQS48L2F1dGhvcj48YXV0aG9yPkJlc3NldHQsIEQuPC9hdXRob3I+PGF1dGhv
cj5TdGVpbmJlcmcsIEouIFIuPC9hdXRob3I+PGF1dGhvcj5LYXZhbmF1Z2gsIE0uIEwuPC9hdXRo
b3I+PGF1dGhvcj5EZSBab3JkbywgUy48L2F1dGhvcj48YXV0aG9yPkJlY2tlciwgRC48L2F1dGhv
cj48L2F1dGhvcnM+PC9jb250cmlidXRvcnM+PGF1dGgtYWRkcmVzcz5EZXBhcnRtZW50IG9mIFBv
cHVsYXRpb24gRmFtaWx5IGFuZCBSZXByb2R1Y3RpdmUgSGVhbHRoLCBKb2hucyBIb3BraW5zIEJs
b29tYmVyZyBTY2hvb2wgb2YgUHVibGljIEhlYWx0aCwgQmFsdGltb3JlLCBNYXJ5bGFuZCAyMTIw
NSwgVVNBLiBhbm9ycmlzQGpoc3BoLmVkdTwvYXV0aC1hZGRyZXNzPjx0aXRsZXM+PHRpdGxlPkFi
b3J0aW9uIHN0aWdtYTogYSByZWNvbmNlcHR1YWxpemF0aW9uIG9mIGNvbnN0aXR1ZW50cywgY2F1
c2VzLCBhbmQgY29uc2VxdWVuY2VzPC90aXRsZT48c2Vjb25kYXJ5LXRpdGxlPldvbWVucyBIZWFs
dGggSXNzdWVzPC9zZWNvbmRhcnktdGl0bGU+PGFsdC10aXRsZT5Xb21lbnMgSGVhbHRoIElzc3Vl
czwvYWx0LXRpdGxlPjwvdGl0bGVzPjxwZXJpb2RpY2FsPjxmdWxsLXRpdGxlPldvbWVuJmFwb3M7
cyBoZWFsdGggaXNzdWVzIDogb2ZmaWNpYWwgcHVibGljYXRpb24gb2YgdGhlIEphY29icyBJbnN0
aXR1dGUgb2YgV29tZW4mYXBvcztzIEhlYWx0aDwvZnVsbC10aXRsZT48YWJici0xPldvbWVucyBI
ZWFsdGggSXNzdWVzPC9hYmJyLTE+PC9wZXJpb2RpY2FsPjxhbHQtcGVyaW9kaWNhbD48ZnVsbC10
aXRsZT5Xb21lbiZhcG9zO3MgaGVhbHRoIGlzc3VlcyA6IG9mZmljaWFsIHB1YmxpY2F0aW9uIG9m
IHRoZSBKYWNvYnMgSW5zdGl0dXRlIG9mIFdvbWVuJmFwb3M7cyBIZWFsdGg8L2Z1bGwtdGl0bGU+
PGFiYnItMT5Xb21lbnMgSGVhbHRoIElzc3VlczwvYWJici0xPjwvYWx0LXBlcmlvZGljYWw+PHBh
Z2VzPlM0OS01NDwvcGFnZXM+PHZvbHVtZT4yMTwvdm9sdW1lPjxudW1iZXI+MyBTdXBwbDwvbnVt
YmVyPjxlZGl0aW9uPjIwMTEvMDUvMDY8L2VkaXRpb24+PGtleXdvcmRzPjxrZXl3b3JkPkFib3J0
aW9uLCBJbmR1Y2VkL2V0aGljcy8qcHN5Y2hvbG9neTwva2V5d29yZD48a2V5d29yZD5GZW1hbGU8
L2tleXdvcmQ+PGtleXdvcmQ+SGVhbHRoIEtub3dsZWRnZSwgQXR0aXR1ZGVzLCBQcmFjdGljZTwv
a2V5d29yZD48a2V5d29yZD5IdW1hbnM8L2tleXdvcmQ+PGtleXdvcmQ+UGh5c2ljaWFucy8qcHN5
Y2hvbG9neTwva2V5d29yZD48a2V5d29yZD5QcmFjdGljZSBQYXR0ZXJucywgUGh5c2ljaWFucyZh
cG9zOzwva2V5d29yZD48a2V5d29yZD5QcmVnbmFuY3k8L2tleXdvcmQ+PGtleXdvcmQ+KlNvY2lh
bCBTdGlnbWE8L2tleXdvcmQ+PGtleXdvcmQ+KlN0ZXJlb3R5cGluZzwva2V5d29yZD48L2tleXdv
cmRzPjxkYXRlcz48eWVhcj4yMDExPC95ZWFyPjxwdWItZGF0ZXM+PGRhdGU+TWF5LUp1bjwvZGF0
ZT48L3B1Yi1kYXRlcz48L2RhdGVzPjxpc2JuPjE4NzgtNDMyMSAoRWxlY3Ryb25pYykmI3hEOzEw
NDktMzg2NyAoTGlua2luZyk8L2lzYm4+PGFjY2Vzc2lvbi1udW0+MjE1MzA4NDA8L2FjY2Vzc2lv
bi1udW0+PHVybHM+PHJlbGF0ZWQtdXJscz48dXJsPmh0dHBzOi8vd3d3Lm5jYmkubmxtLm5paC5n
b3YvcHVibWVkLzIxNTMwODQwPC91cmw+PC9yZWxhdGVkLXVybHM+PC91cmxzPjxlbGVjdHJvbmlj
LXJlc291cmNlLW51bT4xMC4xMDE2L2oud2hpLjIwMTEuMDIuMDEwPC9lbGVjdHJvbmljLXJlc291
cmNlLW51bT48bGFuZ3VhZ2U+RW5nbGlzaDwvbGFuZ3VhZ2U+PC9yZWNvcmQ+PC9DaXRlPjxDaXRl
PjxBdXRob3I+UGFya2VyPC9BdXRob3I+PFllYXI+MjAwMzwvWWVhcj48UmVjTnVtPjM1PC9SZWNO
dW0+PHJlY29yZD48cmVjLW51bWJlcj4zNTwvcmVjLW51bWJlcj48Zm9yZWlnbi1rZXlzPjxrZXkg
YXBwPSJFTiIgZGItaWQ9Ijl4MDkweHd3cmFyMDVmZTI1MnR4YXQ1YXB4MDBkc2ZzYWVkeiIgdGlt
ZXN0YW1wPSIxNjA4MzEyODUzIj4zNTwva2V5PjwvZm9yZWlnbi1rZXlzPjxyZWYtdHlwZSBuYW1l
PSJKb3VybmFsIEFydGljbGUiPjE3PC9yZWYtdHlwZT48Y29udHJpYnV0b3JzPjxhdXRob3JzPjxh
dXRob3I+UGFya2VyLCBSLjwvYXV0aG9yPjxhdXRob3I+QWdnbGV0b24sIFAuPC9hdXRob3I+PC9h
dXRob3JzPjwvY29udHJpYnV0b3JzPjxhdXRoLWFkZHJlc3M+RGVwYXJ0bWVudCBvZiBTb2Npb21l
ZGljYWwgU2NpZW5jZXMsIE1haWxtYW4gU2Nob29sIG9mIFB1YmxpYyBIZWFsdGgsIENvbHVtYmlh
IFVuaXZlcnNpdHksIDcyMiBXZXN0IDE2OHRoIFN0cmVldCwgTmV3IFlvcmssIE5ZIDEwMDMyLCBV
U0EuIHJncDExQGNvbHVtYmlhLmVkdSAmbHQ7cmdwMTFAY29sdW1iaWEuZWR1Jmd0OzwvYXV0aC1h
ZGRyZXNzPjx0aXRsZXM+PHRpdGxlPkhJViBhbmQgQUlEUy1yZWxhdGVkIHN0aWdtYSBhbmQgZGlz
Y3JpbWluYXRpb246IGEgY29uY2VwdHVhbCBmcmFtZXdvcmsgYW5kIGltcGxpY2F0aW9ucyBmb3Ig
YWN0aW9uPC90aXRsZT48c2Vjb25kYXJ5LXRpdGxlPlNvYyBTY2kgTWVkPC9zZWNvbmRhcnktdGl0
bGU+PGFsdC10aXRsZT5Tb2MgU2NpIE1lZDwvYWx0LXRpdGxlPjwvdGl0bGVzPjxwZXJpb2RpY2Fs
PjxmdWxsLXRpdGxlPlNvY2lhbCBzY2llbmNlICZhbXA7IG1lZGljaW5lICgxOTgyKTwvZnVsbC10
aXRsZT48YWJici0xPlNvYyBTY2kgTWVkPC9hYmJyLTE+PC9wZXJpb2RpY2FsPjxhbHQtcGVyaW9k
aWNhbD48ZnVsbC10aXRsZT5Tb2NpYWwgc2NpZW5jZSAmYW1wOyBtZWRpY2luZSAoMTk4Mik8L2Z1
bGwtdGl0bGU+PGFiYnItMT5Tb2MgU2NpIE1lZDwvYWJici0xPjwvYWx0LXBlcmlvZGljYWw+PHBh
Z2VzPjEzLTI0PC9wYWdlcz48dm9sdW1lPjU3PC92b2x1bWU+PG51bWJlcj4xPC9udW1iZXI+PGVk
aXRpb24+MjAwMy8wNS8yMDwvZWRpdGlvbj48a2V5d29yZHM+PGtleXdvcmQ+KkF0dGl0dWRlIHRv
IEhlYWx0aDwva2V5d29yZD48a2V5d29yZD4qSElWIEluZmVjdGlvbnMvZXBpZGVtaW9sb2d5L3Bz
eWNob2xvZ3k8L2tleXdvcmQ+PGtleXdvcmQ+SHVtYW5zPC9rZXl3b3JkPjxrZXl3b3JkPlBvbGl0
aWNzPC9rZXl3b3JkPjxrZXl3b3JkPlBvd2VyLCBQc3ljaG9sb2dpY2FsPC9rZXl3b3JkPjxrZXl3
b3JkPipQcmVqdWRpY2U8L2tleXdvcmQ+PGtleXdvcmQ+U29jaWFsIElzb2xhdGlvbjwva2V5d29y
ZD48a2V5d29yZD5Tb2Npb2Vjb25vbWljIEZhY3RvcnM8L2tleXdvcmQ+PGtleXdvcmQ+U3RlcmVv
dHlwaW5nPC9rZXl3b3JkPjwva2V5d29yZHM+PGRhdGVzPjx5ZWFyPjIwMDM8L3llYXI+PHB1Yi1k
YXRlcz48ZGF0ZT5KdWw8L2RhdGU+PC9wdWItZGF0ZXM+PC9kYXRlcz48aXNibj4wMjc3LTk1MzYg
KFByaW50KSYjeEQ7MDI3Ny05NTM2IChMaW5raW5nKTwvaXNibj48YWNjZXNzaW9uLW51bT4xMjc1
MzgxMzwvYWNjZXNzaW9uLW51bT48dXJscz48cmVsYXRlZC11cmxzPjx1cmw+aHR0cHM6Ly93d3cu
bmNiaS5ubG0ubmloLmdvdi9wdWJtZWQvMTI3NTM4MTM8L3VybD48L3JlbGF0ZWQtdXJscz48L3Vy
bHM+PGVsZWN0cm9uaWMtcmVzb3VyY2UtbnVtPjEwLjEwMTYvczAyNzctOTUzNigwMikwMDMwNC0w
PC9lbGVjdHJvbmljLXJlc291cmNlLW51bT48bGFuZ3VhZ2U+RW5nbGlzaDwvbGFuZ3VhZ2U+PC9y
ZWNvcmQ+PC9DaXRlPjxDaXRlPjxBdXRob3I+U3dlZW5leTwvQXV0aG9yPjxZZWFyPjIwMTY8L1ll
YXI+PFJlY051bT40MDwvUmVjTnVtPjxyZWNvcmQ+PHJlYy1udW1iZXI+NDA8L3JlYy1udW1iZXI+
PGZvcmVpZ24ta2V5cz48a2V5IGFwcD0iRU4iIGRiLWlkPSI5eDA5MHh3d3JhcjA1ZmUyNTJ0eGF0
NWFweDAwZHNmc2FlZHoiIHRpbWVzdGFtcD0iMTYwODMxMjg1MyI+NDA8L2tleT48L2ZvcmVpZ24t
a2V5cz48cmVmLXR5cGUgbmFtZT0iSm91cm5hbCBBcnRpY2xlIj4xNzwvcmVmLXR5cGU+PGNvbnRy
aWJ1dG9ycz48YXV0aG9ycz48YXV0aG9yPlN3ZWVuZXksIFMuIE0uPC9hdXRob3I+PGF1dGhvcj5W
YW5hYmxlLCBQLiBBLjwvYXV0aG9yPjwvYXV0aG9ycz48L2NvbnRyaWJ1dG9ycz48YXV0aC1hZGRy
ZXNzPkRlcGFydG1lbnQgb2YgUHN5Y2hvbG9neSwgU3lyYWN1c2UgVW5pdmVyc2l0eSwgNDMwIEh1
bnRpbmd0b24gSGFsbCwgU3lyYWN1c2UsIE5ZLCAxMzI0NC0yMzQwLCBVU0EuIHNtc3dlZW5lQHN5
ci5lZHUuJiN4RDtEZXBhcnRtZW50IG9mIFBzeWNob2xvZ3ksIFN5cmFjdXNlIFVuaXZlcnNpdHks
IDQzMCBIdW50aW5ndG9uIEhhbGwsIFN5cmFjdXNlLCBOWSwgMTMyNDQtMjM0MCwgVVNBLiBwdmFu
YWJsZUBzeXIuZWR1LjwvYXV0aC1hZGRyZXNzPjx0aXRsZXM+PHRpdGxlPlRoZSBBc3NvY2lhdGlv
biBvZiBISVYtUmVsYXRlZCBTdGlnbWEgdG8gSElWIE1lZGljYXRpb24gQWRoZXJlbmNlOiBBIFN5
c3RlbWF0aWMgUmV2aWV3IGFuZCBTeW50aGVzaXMgb2YgdGhlIExpdGVyYXR1cmU8L3RpdGxlPjxz
ZWNvbmRhcnktdGl0bGU+QUlEUyBCZWhhdjwvc2Vjb25kYXJ5LXRpdGxlPjxhbHQtdGl0bGU+QUlE
UyBCZWhhdjwvYWx0LXRpdGxlPjwvdGl0bGVzPjxwZXJpb2RpY2FsPjxmdWxsLXRpdGxlPkFJRFMg
JmFtcDsgQmVoYXZpb3I8L2Z1bGwtdGl0bGU+PGFiYnItMT5BaWRzIEJlaGF2PC9hYmJyLTE+PC9w
ZXJpb2RpY2FsPjxhbHQtcGVyaW9kaWNhbD48ZnVsbC10aXRsZT5BSURTICZhbXA7IEJlaGF2aW9y
PC9mdWxsLXRpdGxlPjxhYmJyLTE+QWlkcyBCZWhhdjwvYWJici0xPjwvYWx0LXBlcmlvZGljYWw+
PHBhZ2VzPjI5LTUwPC9wYWdlcz48dm9sdW1lPjIwPC92b2x1bWU+PG51bWJlcj4xPC9udW1iZXI+
PGVkaXRpb24+MjAxNS8wOC8yNjwvZWRpdGlvbj48a2V5d29yZHM+PGtleXdvcmQ+QW50aS1SZXRy
b3ZpcmFsIEFnZW50cy8qdGhlcmFwZXV0aWMgdXNlPC9rZXl3b3JkPjxrZXl3b3JkPkRpc2NyaW1p
bmF0aW9uLCBQc3ljaG9sb2dpY2FsPC9rZXl3b3JkPjxrZXl3b3JkPkhJViBJbmZlY3Rpb25zLypk
cnVnIHRoZXJhcHkvKnBzeWNob2xvZ3k8L2tleXdvcmQ+PGtleXdvcmQ+SHVtYW5zPC9rZXl3b3Jk
PjxrZXl3b3JkPk1lZGljYXRpb24gQWRoZXJlbmNlLypwc3ljaG9sb2d5PC9rZXl3b3JkPjxrZXl3
b3JkPlNlbGYgRWZmaWNhY3k8L2tleXdvcmQ+PGtleXdvcmQ+KlNvY2lhbCBTdGlnbWE8L2tleXdv
cmQ+PGtleXdvcmQ+QW50aXJldHJvdmlyYWwgdGhlcmFweTwva2V5d29yZD48a2V5d29yZD5IaXY8
L2tleXdvcmQ+PGtleXdvcmQ+TWVkaWNhdGlvbiBhZGhlcmVuY2U8L2tleXdvcmQ+PGtleXdvcmQ+
U3RpZ21hPC9rZXl3b3JkPjwva2V5d29yZHM+PGRhdGVzPjx5ZWFyPjIwMTY8L3llYXI+PHB1Yi1k
YXRlcz48ZGF0ZT5KYW48L2RhdGU+PC9wdWItZGF0ZXM+PC9kYXRlcz48aXNibj4xNTczLTMyNTQg
KEVsZWN0cm9uaWMpJiN4RDsxMDkwLTcxNjUgKExpbmtpbmcpPC9pc2JuPjxhY2Nlc3Npb24tbnVt
PjI2MzAzMTk2PC9hY2Nlc3Npb24tbnVtPjx1cmxzPjxyZWxhdGVkLXVybHM+PHVybD5odHRwczov
L3d3dy5uY2JpLm5sbS5uaWguZ292L3B1Ym1lZC8yNjMwMzE5NjwvdXJsPjwvcmVsYXRlZC11cmxz
PjwvdXJscz48ZWxlY3Ryb25pYy1yZXNvdXJjZS1udW0+MTAuMTAwNy9zMTA0NjEtMDE1LTExNjQt
MTwvZWxlY3Ryb25pYy1yZXNvdXJjZS1udW0+PGxhbmd1YWdlPkVuZ2xpc2g8L2xhbmd1YWdlPjwv
cmVjb3JkPjwvQ2l0ZT48Q2l0ZT48QXV0aG9yPlR1cmFuPC9BdXRob3I+PFllYXI+MjAxMjwvWWVh
cj48UmVjTnVtPjM5PC9SZWNOdW0+PHJlY29yZD48cmVjLW51bWJlcj4zOTwvcmVjLW51bWJlcj48
Zm9yZWlnbi1rZXlzPjxrZXkgYXBwPSJFTiIgZGItaWQ9Ijl4MDkweHd3cmFyMDVmZTI1MnR4YXQ1
YXB4MDBkc2ZzYWVkeiIgdGltZXN0YW1wPSIxNjA4MzEyODUzIj4zOTwva2V5PjwvZm9yZWlnbi1r
ZXlzPjxyZWYtdHlwZSBuYW1lPSJKb3VybmFsIEFydGljbGUiPjE3PC9yZWYtdHlwZT48Y29udHJp
YnV0b3JzPjxhdXRob3JzPjxhdXRob3I+VHVyYW4sIEouIE0uPC9hdXRob3I+PGF1dGhvcj5IYXRj
aGVyLCBBLiBILjwvYXV0aG9yPjxhdXRob3I+TWVkZW1hLVdpam52ZWVuLCBKLjwvYXV0aG9yPjxh
dXRob3I+T25vbm8sIE0uPC9hdXRob3I+PGF1dGhvcj5NaWxsZXIsIFMuPC9hdXRob3I+PGF1dGhv
cj5CdWt1c2ksIEUuIEEuPC9hdXRob3I+PGF1dGhvcj5UdXJhbiwgQi48L2F1dGhvcj48YXV0aG9y
PkNvaGVuLCBDLiBSLjwvYXV0aG9yPjwvYXV0aG9ycz48L2NvbnRyaWJ1dG9ycz48YXV0aC1hZGRy
ZXNzPkRlcGFydG1lbnQgb2YgSGVhbHRoIENhcmUgT3JnYW5pemF0aW9uIGFuZCBQb2xpY3ksIFNj
aG9vbCBvZiBQdWJsaWMgSGVhbHRoLCBVbml2ZXJzaXR5IG9mIEFsYWJhbWEgYXQgQmlybWluZ2hh
bSwgQmlybWluZ2hhbSwgQWxhYmFtYSwgVVNBLiBqbXR1cmFuQHVhYi5lZHU8L2F1dGgtYWRkcmVz
cz48dGl0bGVzPjx0aXRsZT5UaGUgcm9sZSBvZiBISVYtcmVsYXRlZCBzdGlnbWEgaW4gdXRpbGl6
YXRpb24gb2Ygc2tpbGxlZCBjaGlsZGJpcnRoIHNlcnZpY2VzIGluIHJ1cmFsIEtlbnlhOiBhIHBy
b3NwZWN0aXZlIG1peGVkLW1ldGhvZHMgc3R1ZHk8L3RpdGxlPjxzZWNvbmRhcnktdGl0bGU+UExv
UyBNZWQ8L3NlY29uZGFyeS10aXRsZT48YWx0LXRpdGxlPlBMb1MgTWVkPC9hbHQtdGl0bGU+PC90
aXRsZXM+PHBlcmlvZGljYWw+PGZ1bGwtdGl0bGU+UExvUyBNZWQ8L2Z1bGwtdGl0bGU+PC9wZXJp
b2RpY2FsPjxhbHQtcGVyaW9kaWNhbD48ZnVsbC10aXRsZT5QTG9TIE1lZDwvZnVsbC10aXRsZT48
L2FsdC1wZXJpb2RpY2FsPjxwYWdlcz5lMTAwMTI5NTwvcGFnZXM+PHZvbHVtZT45PC92b2x1bWU+
PG51bWJlcj44PC9udW1iZXI+PGVkaXRpb24+MjAxMi8wOC8yOTwvZWRpdGlvbj48a2V5d29yZHM+
PGtleXdvcmQ+QWRvbGVzY2VudDwva2V5d29yZD48a2V5d29yZD5BZHVsdDwva2V5d29yZD48a2V5
d29yZD4qQ2xpbmljYWwgQ29tcGV0ZW5jZTwva2V5d29yZD48a2V5d29yZD5EZWxpdmVyeSwgT2Jz
dGV0cmljPC9rZXl3b3JkPjxrZXl3b3JkPkRlbW9ncmFwaHk8L2tleXdvcmQ+PGtleXdvcmQ+RmVt
YWxlPC9rZXl3b3JkPjxrZXl3b3JkPkhJViBJbmZlY3Rpb25zLypjb21wbGljYXRpb25zPC9rZXl3
b3JkPjxrZXl3b3JkPkhlYWx0aCBGYWNpbGl0aWVzL3N0YXRpc3RpY3MgJmFtcDsgbnVtZXJpY2Fs
IGRhdGE8L2tleXdvcmQ+PGtleXdvcmQ+SGVhbHRoIFNlcnZpY2VzLypzdGF0aXN0aWNzICZhbXA7
IG51bWVyaWNhbCBkYXRhPC9rZXl3b3JkPjxrZXl3b3JkPkh1bWFuczwva2V5d29yZD48a2V5d29y
ZD5LZW55YTwva2V5d29yZD48a2V5d29yZD5Mb2dpc3RpYyBNb2RlbHM8L2tleXdvcmQ+PGtleXdv
cmQ+TXVsdGl2YXJpYXRlIEFuYWx5c2lzPC9rZXl3b3JkPjxrZXl3b3JkPlBhcnR1cml0aW9uLypw
aHlzaW9sb2d5PC9rZXl3b3JkPjxrZXl3b3JkPlBvc3RwYXJ0dW0gUGVyaW9kPC9rZXl3b3JkPjxr
ZXl3b3JkPlByZWduYW5jeTwva2V5d29yZD48a2V5d29yZD5QcmVnbmFuY3kgQ29tcGxpY2F0aW9u
cywgSW5mZWN0aW91cy92aXJvbG9neTwva2V5d29yZD48a2V5d29yZD5Qcm9zcGVjdGl2ZSBTdHVk
aWVzPC9rZXl3b3JkPjxrZXl3b3JkPipSdXJhbCBQb3B1bGF0aW9uPC9rZXl3b3JkPjxrZXl3b3Jk
PipTb2NpYWwgU3RpZ21hPC9rZXl3b3JkPjxrZXl3b3JkPlN1cnZleXMgYW5kIFF1ZXN0aW9ubmFp
cmVzPC9rZXl3b3JkPjxrZXl3b3JkPllvdW5nIEFkdWx0PC9rZXl3b3JkPjwva2V5d29yZHM+PGRh
dGVzPjx5ZWFyPjIwMTI8L3llYXI+PC9kYXRlcz48aXNibj4xNTQ5LTE2NzYgKEVsZWN0cm9uaWMp
JiN4RDsxNTQ5LTEyNzcgKExpbmtpbmcpPC9pc2JuPjxhY2Nlc3Npb24tbnVtPjIyOTI3ODAwPC9h
Y2Nlc3Npb24tbnVtPjx1cmxzPjxyZWxhdGVkLXVybHM+PHVybD5odHRwczovL3d3dy5uY2JpLm5s
bS5uaWguZ292L3B1Ym1lZC8yMjkyNzgwMDwvdXJsPjwvcmVsYXRlZC11cmxzPjwvdXJscz48Y3Vz
dG9tMj5QTUMzNDI0MjUzPC9jdXN0b20yPjxlbGVjdHJvbmljLXJlc291cmNlLW51bT4xMC4xMzcx
L2pvdXJuYWwucG1lZC4xMDAxMjk1PC9lbGVjdHJvbmljLXJlc291cmNlLW51bT48bGFuZ3VhZ2U+
RW5nbGlzaDwvbGFuZ3VhZ2U+PC9yZWNvcmQ+PC9DaXRlPjwvRW5kTm90ZT5=
</w:fldData>
        </w:fldChar>
      </w:r>
      <w:r w:rsidR="00392EB3">
        <w:instrText xml:space="preserve"> ADDIN EN.CITE </w:instrText>
      </w:r>
      <w:r w:rsidR="00392EB3">
        <w:fldChar w:fldCharType="begin">
          <w:fldData xml:space="preserve">PEVuZE5vdGU+PENpdGU+PEF1dGhvcj5HeWFtZXJhaDwvQXV0aG9yPjxZZWFyPjIwMjA8L1llYXI+
PFJlY051bT40MzwvUmVjTnVtPjxEaXNwbGF5VGV4dD48c3R5bGUgZmFjZT0ic3VwZXJzY3JpcHQi
PjExMi0xMTc8L3N0eWxlPjwvRGlzcGxheVRleHQ+PHJlY29yZD48cmVjLW51bWJlcj40MzwvcmVj
LW51bWJlcj48Zm9yZWlnbi1rZXlzPjxrZXkgYXBwPSJFTiIgZGItaWQ9Ijl4MDkweHd3cmFyMDVm
ZTI1MnR4YXQ1YXB4MDBkc2ZzYWVkeiIgdGltZXN0YW1wPSIxNjA4MzEyODUzIj40Mzwva2V5Pjwv
Zm9yZWlnbi1rZXlzPjxyZWYtdHlwZSBuYW1lPSJKb3VybmFsIEFydGljbGUiPjE3PC9yZWYtdHlw
ZT48Y29udHJpYnV0b3JzPjxhdXRob3JzPjxhdXRob3I+R3lhbWVyYWgsIEEuIE8uPC9hdXRob3I+
PGF1dGhvcj5UYXlsb3IsIEsuIEQuPC9hdXRob3I+PGF1dGhvcj5BdHVhaGVuZSwgSy48L2F1dGhv
cj48YXV0aG9yPkFuYXJmaSwgSi4gSy48L2F1dGhvcj48YXV0aG9yPkZsZXRjaGVyLCBNLjwvYXV0
aG9yPjxhdXRob3I+UmF5bW9uZCwgSC4gRi48L2F1dGhvcj48YXV0aG9yPk1jRmFybGFuZCwgVy48
L2F1dGhvcj48YXV0aG9yPkRvZG9vLCBGLiBOLjwvYXV0aG9yPjwvYXV0aG9ycz48L2NvbnRyaWJ1
dG9ycz48YXV0aC1hZGRyZXNzPkdsb2JhbCBIZWFsdGggU2NpZW5jZXMsIFVuaXZlcnNpdHkgb2Yg
Q2FsaWZvcm5pYSwgU2FuIEZyYW5jaXNjbywgU2FuIEZyYW5jaXNjbywgQ0EsIFVTQS4mI3hEO0do
YW5hIEFJRFMgQ29tbWlzc2lvbiwgQWNjcmEsIEdoYW5hLiYjeEQ7UmVnaW9uYWwgSW5zdGl0dXRl
IGZvciBQb3B1bGF0aW9uIFN0dWRpZXMsIFVuaXZlcnNpdHkgb2YgR2hhbmEsIEFjY3JhLCBHaGFu
YS4mI3hEO1JvbGxpbnMgU2Nob29sIG9mIFB1YmxpYyBIZWFsdGgsIEVtb3J5IFVuaXZlcnNpdHks
IEF0bGFudGEsIEdBLCBVU0EuJiN4RDtTY2hvb2wgb2YgUHVibGljIEhlYWx0aCwgUnV0Z2VycyBV
bml2ZXJzaXR5LCBQaXNjYXRhd2F5LCBOSiwgVVNBLiYjeEQ7U2FuIEZyYW5jaXNjbyBEZXBhcnRt
ZW50IG9mIFB1YmxpYyBIZWFsdGgsIFNhbiBGcmFuY2lzY28sIENBLCBVU0EuJiN4RDtUaGUgUGVu
bnN5bHZhbmlhIFN0YXRlIFVuaXZlcnNpdHksIFVuaXZlcnNpdHkgUGFyaywgUEEsIFVTQS48L2F1
dGgtYWRkcmVzcz48dGl0bGVzPjx0aXRsZT5TdGlnbWEsIGRpc2NyaW1pbmF0aW9uLCB2aW9sZW5j
ZSwgYW5kIEhJViB0ZXN0aW5nIGFtb25nIG1lbiB3aG8gaGF2ZSBzZXggd2l0aCBtZW4gaW4gZm91
ciBtYWpvciBjaXRpZXMgaW4gR2hhbmE8L3RpdGxlPjxzZWNvbmRhcnktdGl0bGU+QUlEUyBDYXJl
PC9zZWNvbmRhcnktdGl0bGU+PGFsdC10aXRsZT5BSURTIENhcmU8L2FsdC10aXRsZT48L3RpdGxl
cz48cGVyaW9kaWNhbD48ZnVsbC10aXRsZT5BSURTIGNhcmU8L2Z1bGwtdGl0bGU+PGFiYnItMT5B
SURTIENhcmU8L2FiYnItMT48L3BlcmlvZGljYWw+PGFsdC1wZXJpb2RpY2FsPjxmdWxsLXRpdGxl
PkFJRFMgY2FyZTwvZnVsbC10aXRsZT48YWJici0xPkFJRFMgQ2FyZTwvYWJici0xPjwvYWx0LXBl
cmlvZGljYWw+PHBhZ2VzPjEwMzYtMTA0NDwvcGFnZXM+PHZvbHVtZT4zMjwvdm9sdW1lPjxudW1i
ZXI+ODwvbnVtYmVyPjxlZGl0aW9uPjIwMjAvMDUvMDU8L2VkaXRpb24+PGtleXdvcmRzPjxrZXl3
b3JkPkFkdWx0PC9rZXl3b3JkPjxrZXl3b3JkPkNpdGllczwva2V5d29yZD48a2V5d29yZD5Dcm9z
cy1TZWN0aW9uYWwgU3R1ZGllczwva2V5d29yZD48a2V5d29yZD4qRGlzY3JpbWluYXRpb24sIFBz
eWNob2xvZ2ljYWw8L2tleXdvcmQ+PGtleXdvcmQ+RmVtYWxlPC9rZXl3b3JkPjxrZXl3b3JkPkdo
YW5hL2VwaWRlbWlvbG9neTwva2V5d29yZD48a2V5d29yZD5ISVYgSW5mZWN0aW9ucy8qZGlhZ25v
c2lzL2VwaWRlbWlvbG9neS9wcmV2ZW50aW9uICZhbXA7IGNvbnRyb2wvcHN5Y2hvbG9neTwva2V5
d29yZD48a2V5d29yZD5IZWFsdGggQmVoYXZpb3IvKmV0aG5vbG9neTwva2V5d29yZD48a2V5d29y
ZD5Ib21vc2V4dWFsaXR5LCBNYWxlLypwc3ljaG9sb2d5PC9rZXl3b3JkPjxrZXl3b3JkPkh1bWFu
czwva2V5d29yZD48a2V5d29yZD5NYWxlPC9rZXl3b3JkPjxrZXl3b3JkPk1pZGRsZSBBZ2VkPC9r
ZXl3b3JkPjxrZXl3b3JkPlNleHVhbCBCZWhhdmlvcjwva2V5d29yZD48a2V5d29yZD5TZXh1YWwg
YW5kIEdlbmRlciBNaW5vcml0aWVzPC9rZXl3b3JkPjxrZXl3b3JkPipTb2NpYWwgU3RpZ21hPC9r
ZXl3b3JkPjxrZXl3b3JkPlZpb2xlbmNlLypwc3ljaG9sb2d5L3N0YXRpc3RpY3MgJmFtcDsgbnVt
ZXJpY2FsIGRhdGE8L2tleXdvcmQ+PGtleXdvcmQ+KkFmcmljYTwva2V5d29yZD48a2V5d29yZD4q
aGl2L2FpZHM8L2tleXdvcmQ+PGtleXdvcmQ+Km1zbTwva2V5d29yZD48a2V5d29yZD4qc3RpZ21h
L2Rpc2NyaW1pbmF0aW9uPC9rZXl3b3JkPjxrZXl3b3JkPip2aW9sZW5jZTwva2V5d29yZD48L2tl
eXdvcmRzPjxkYXRlcz48eWVhcj4yMDIwPC95ZWFyPjxwdWItZGF0ZXM+PGRhdGU+QXVnPC9kYXRl
PjwvcHViLWRhdGVzPjwvZGF0ZXM+PGlzYm4+MTM2MC0wNDUxIChFbGVjdHJvbmljKSYjeEQ7MDk1
NC0wMTIxIChMaW5raW5nKTwvaXNibj48YWNjZXNzaW9uLW51bT4zMjM2MjEzMTwvYWNjZXNzaW9u
LW51bT48dXJscz48cmVsYXRlZC11cmxzPjx1cmw+aHR0cHM6Ly93d3cubmNiaS5ubG0ubmloLmdv
di9wdWJtZWQvMzIzNjIxMzE8L3VybD48L3JlbGF0ZWQtdXJscz48L3VybHM+PGN1c3RvbTI+UE1D
NzM2ODgxNjwvY3VzdG9tMj48ZWxlY3Ryb25pYy1yZXNvdXJjZS1udW0+MTAuMTA4MC8wOTU0MDEy
MS4yMDIwLjE3NTcwMjA8L2VsZWN0cm9uaWMtcmVzb3VyY2UtbnVtPjxsYW5ndWFnZT5FbmdsaXNo
PC9sYW5ndWFnZT48L3JlY29yZD48L0NpdGU+PENpdGU+PEF1dGhvcj5IYXR6ZW5idWVobGVyPC9B
dXRob3I+PFllYXI+MjAxMzwvWWVhcj48UmVjTnVtPjM3PC9SZWNOdW0+PHJlY29yZD48cmVjLW51
bWJlcj4zNzwvcmVjLW51bWJlcj48Zm9yZWlnbi1rZXlzPjxrZXkgYXBwPSJFTiIgZGItaWQ9Ijl4
MDkweHd3cmFyMDVmZTI1MnR4YXQ1YXB4MDBkc2ZzYWVkeiIgdGltZXN0YW1wPSIxNjA4MzEyODUz
Ij4zNzwva2V5PjwvZm9yZWlnbi1rZXlzPjxyZWYtdHlwZSBuYW1lPSJKb3VybmFsIEFydGljbGUi
PjE3PC9yZWYtdHlwZT48Y29udHJpYnV0b3JzPjxhdXRob3JzPjxhdXRob3I+SGF0emVuYnVlaGxl
ciwgTS4gTC48L2F1dGhvcj48YXV0aG9yPlBoZWxhbiwgSi4gQy48L2F1dGhvcj48YXV0aG9yPkxp
bmssIEIuIEcuPC9hdXRob3I+PC9hdXRob3JzPjwvY29udHJpYnV0b3JzPjxhdXRoLWFkZHJlc3M+
RGVwYXJ0bWVudCBvZiBTb2Npb21lZGljYWwgU2NpZW5jZXMsIE1haWxtYW4gU2Nob29sIG9mIFB1
YmxpYyBIZWFsdGgsIENvbHVtYmlhIFVuaXZlcnNpdHksIE5ldyBZb3JrLCBOWSAxMDAzMiwgVVNB
LiAyMTAxQGNvbHVtYmlhLmVkdTwvYXV0aC1hZGRyZXNzPjx0aXRsZXM+PHRpdGxlPlN0aWdtYSBh
cyBhIGZ1bmRhbWVudGFsIGNhdXNlIG9mIHBvcHVsYXRpb24gaGVhbHRoIGluZXF1YWxpdGllczwv
dGl0bGU+PHNlY29uZGFyeS10aXRsZT5BbSBKIFB1YmxpYyBIZWFsdGg8L3NlY29uZGFyeS10aXRs
ZT48YWx0LXRpdGxlPkFtIEogUHVibGljIEhlYWx0aDwvYWx0LXRpdGxlPjwvdGl0bGVzPjxwZXJp
b2RpY2FsPjxmdWxsLXRpdGxlPkFtZXJpY2FuIGpvdXJuYWwgb2YgcHVibGljIGhlYWx0aDwvZnVs
bC10aXRsZT48YWJici0xPkFtIEogUHVibGljIEhlYWx0aDwvYWJici0xPjwvcGVyaW9kaWNhbD48
YWx0LXBlcmlvZGljYWw+PGZ1bGwtdGl0bGU+QW1lcmljYW4gam91cm5hbCBvZiBwdWJsaWMgaGVh
bHRoPC9mdWxsLXRpdGxlPjxhYmJyLTE+QW0gSiBQdWJsaWMgSGVhbHRoPC9hYmJyLTE+PC9hbHQt
cGVyaW9kaWNhbD48cGFnZXM+ODEzLTIxPC9wYWdlcz48dm9sdW1lPjEwMzwvdm9sdW1lPjxudW1i
ZXI+NTwvbnVtYmVyPjxlZGl0aW9uPjIwMTMvMDMvMTY8L2VkaXRpb24+PGtleXdvcmRzPjxrZXl3
b3JkPkF0dGl0dWRlIHRvIEhlYWx0aDwva2V5d29yZD48a2V5d29yZD5FbXBsb3ltZW50PC9rZXl3
b3JkPjxrZXl3b3JkPkhJViBJbmZlY3Rpb25zL3BzeWNob2xvZ3k8L2tleXdvcmQ+PGtleXdvcmQ+
SGVhbHRoIFNlcnZpY2VzIEFjY2Vzc2liaWxpdHk8L2tleXdvcmQ+PGtleXdvcmQ+KkhlYWx0aCBT
dGF0dXMgRGlzcGFyaXRpZXM8L2tleXdvcmQ+PGtleXdvcmQ+KkhlYWx0aGNhcmUgRGlzcGFyaXRp
ZXM8L2tleXdvcmQ+PGtleXdvcmQ+SHVtYW5zPC9rZXl3b3JkPjxrZXl3b3JkPkludGVycGVyc29u
YWwgUmVsYXRpb25zPC9rZXl3b3JkPjxrZXl3b3JkPk1lbnRhbGx5IElsbCBQZXJzb25zL3BzeWNo
b2xvZ3k8L2tleXdvcmQ+PGtleXdvcmQ+TWlub3JpdHkgR3JvdXBzL3BzeWNob2xvZ3k8L2tleXdv
cmQ+PGtleXdvcmQ+T2Jlc2l0eS9wc3ljaG9sb2d5PC9rZXl3b3JkPjxrZXl3b3JkPipTZWxmIENv
bmNlcHQ8L2tleXdvcmQ+PGtleXdvcmQ+U2V4dWFsIEJlaGF2aW9yL3BzeWNob2xvZ3k8L2tleXdv
cmQ+PGtleXdvcmQ+U29jaWFsIElzb2xhdGlvbi9wc3ljaG9sb2d5PC9rZXl3b3JkPjxrZXl3b3Jk
PipTb2NpYWwgU3RpZ21hPC9rZXl3b3JkPjxrZXl3b3JkPipTb2Npb2xvZ3ksIE1lZGljYWw8L2tl
eXdvcmQ+PGtleXdvcmQ+U3RyZXNzLCBQc3ljaG9sb2dpY2FsL2NvbXBsaWNhdGlvbnMvZXRpb2xv
Z3kvKnBzeWNob2xvZ3k8L2tleXdvcmQ+PC9rZXl3b3Jkcz48ZGF0ZXM+PHllYXI+MjAxMzwveWVh
cj48cHViLWRhdGVzPjxkYXRlPk1heTwvZGF0ZT48L3B1Yi1kYXRlcz48L2RhdGVzPjxpc2JuPjE1
NDEtMDA0OCAoRWxlY3Ryb25pYykmI3hEOzAwOTAtMDAzNiAoTGlua2luZyk8L2lzYm4+PGFjY2Vz
c2lvbi1udW0+MjM0ODg1MDU8L2FjY2Vzc2lvbi1udW0+PHVybHM+PHJlbGF0ZWQtdXJscz48dXJs
Pmh0dHBzOi8vd3d3Lm5jYmkubmxtLm5paC5nb3YvcHVibWVkLzIzNDg4NTA1PC91cmw+PC9yZWxh
dGVkLXVybHM+PC91cmxzPjxjdXN0b20yPlBNQzM2ODI0NjY8L2N1c3RvbTI+PGVsZWN0cm9uaWMt
cmVzb3VyY2UtbnVtPjEwLjIxMDUvQUpQSC4yMDEyLjMwMTA2OTwvZWxlY3Ryb25pYy1yZXNvdXJj
ZS1udW0+PGxhbmd1YWdlPkVuZ2xpc2g8L2xhbmd1YWdlPjwvcmVjb3JkPjwvQ2l0ZT48Q2l0ZT48
QXV0aG9yPk5vcnJpczwvQXV0aG9yPjxZZWFyPjIwMTE8L1llYXI+PFJlY051bT40MTwvUmVjTnVt
PjxyZWNvcmQ+PHJlYy1udW1iZXI+NDE8L3JlYy1udW1iZXI+PGZvcmVpZ24ta2V5cz48a2V5IGFw
cD0iRU4iIGRiLWlkPSI5eDA5MHh3d3JhcjA1ZmUyNTJ0eGF0NWFweDAwZHNmc2FlZHoiIHRpbWVz
dGFtcD0iMTYwODMxMjg1MyI+NDE8L2tleT48L2ZvcmVpZ24ta2V5cz48cmVmLXR5cGUgbmFtZT0i
Sm91cm5hbCBBcnRpY2xlIj4xNzwvcmVmLXR5cGU+PGNvbnRyaWJ1dG9ycz48YXV0aG9ycz48YXV0
aG9yPk5vcnJpcywgQS48L2F1dGhvcj48YXV0aG9yPkJlc3NldHQsIEQuPC9hdXRob3I+PGF1dGhv
cj5TdGVpbmJlcmcsIEouIFIuPC9hdXRob3I+PGF1dGhvcj5LYXZhbmF1Z2gsIE0uIEwuPC9hdXRo
b3I+PGF1dGhvcj5EZSBab3JkbywgUy48L2F1dGhvcj48YXV0aG9yPkJlY2tlciwgRC48L2F1dGhv
cj48L2F1dGhvcnM+PC9jb250cmlidXRvcnM+PGF1dGgtYWRkcmVzcz5EZXBhcnRtZW50IG9mIFBv
cHVsYXRpb24gRmFtaWx5IGFuZCBSZXByb2R1Y3RpdmUgSGVhbHRoLCBKb2hucyBIb3BraW5zIEJs
b29tYmVyZyBTY2hvb2wgb2YgUHVibGljIEhlYWx0aCwgQmFsdGltb3JlLCBNYXJ5bGFuZCAyMTIw
NSwgVVNBLiBhbm9ycmlzQGpoc3BoLmVkdTwvYXV0aC1hZGRyZXNzPjx0aXRsZXM+PHRpdGxlPkFi
b3J0aW9uIHN0aWdtYTogYSByZWNvbmNlcHR1YWxpemF0aW9uIG9mIGNvbnN0aXR1ZW50cywgY2F1
c2VzLCBhbmQgY29uc2VxdWVuY2VzPC90aXRsZT48c2Vjb25kYXJ5LXRpdGxlPldvbWVucyBIZWFs
dGggSXNzdWVzPC9zZWNvbmRhcnktdGl0bGU+PGFsdC10aXRsZT5Xb21lbnMgSGVhbHRoIElzc3Vl
czwvYWx0LXRpdGxlPjwvdGl0bGVzPjxwZXJpb2RpY2FsPjxmdWxsLXRpdGxlPldvbWVuJmFwb3M7
cyBoZWFsdGggaXNzdWVzIDogb2ZmaWNpYWwgcHVibGljYXRpb24gb2YgdGhlIEphY29icyBJbnN0
aXR1dGUgb2YgV29tZW4mYXBvcztzIEhlYWx0aDwvZnVsbC10aXRsZT48YWJici0xPldvbWVucyBI
ZWFsdGggSXNzdWVzPC9hYmJyLTE+PC9wZXJpb2RpY2FsPjxhbHQtcGVyaW9kaWNhbD48ZnVsbC10
aXRsZT5Xb21lbiZhcG9zO3MgaGVhbHRoIGlzc3VlcyA6IG9mZmljaWFsIHB1YmxpY2F0aW9uIG9m
IHRoZSBKYWNvYnMgSW5zdGl0dXRlIG9mIFdvbWVuJmFwb3M7cyBIZWFsdGg8L2Z1bGwtdGl0bGU+
PGFiYnItMT5Xb21lbnMgSGVhbHRoIElzc3VlczwvYWJici0xPjwvYWx0LXBlcmlvZGljYWw+PHBh
Z2VzPlM0OS01NDwvcGFnZXM+PHZvbHVtZT4yMTwvdm9sdW1lPjxudW1iZXI+MyBTdXBwbDwvbnVt
YmVyPjxlZGl0aW9uPjIwMTEvMDUvMDY8L2VkaXRpb24+PGtleXdvcmRzPjxrZXl3b3JkPkFib3J0
aW9uLCBJbmR1Y2VkL2V0aGljcy8qcHN5Y2hvbG9neTwva2V5d29yZD48a2V5d29yZD5GZW1hbGU8
L2tleXdvcmQ+PGtleXdvcmQ+SGVhbHRoIEtub3dsZWRnZSwgQXR0aXR1ZGVzLCBQcmFjdGljZTwv
a2V5d29yZD48a2V5d29yZD5IdW1hbnM8L2tleXdvcmQ+PGtleXdvcmQ+UGh5c2ljaWFucy8qcHN5
Y2hvbG9neTwva2V5d29yZD48a2V5d29yZD5QcmFjdGljZSBQYXR0ZXJucywgUGh5c2ljaWFucyZh
cG9zOzwva2V5d29yZD48a2V5d29yZD5QcmVnbmFuY3k8L2tleXdvcmQ+PGtleXdvcmQ+KlNvY2lh
bCBTdGlnbWE8L2tleXdvcmQ+PGtleXdvcmQ+KlN0ZXJlb3R5cGluZzwva2V5d29yZD48L2tleXdv
cmRzPjxkYXRlcz48eWVhcj4yMDExPC95ZWFyPjxwdWItZGF0ZXM+PGRhdGU+TWF5LUp1bjwvZGF0
ZT48L3B1Yi1kYXRlcz48L2RhdGVzPjxpc2JuPjE4NzgtNDMyMSAoRWxlY3Ryb25pYykmI3hEOzEw
NDktMzg2NyAoTGlua2luZyk8L2lzYm4+PGFjY2Vzc2lvbi1udW0+MjE1MzA4NDA8L2FjY2Vzc2lv
bi1udW0+PHVybHM+PHJlbGF0ZWQtdXJscz48dXJsPmh0dHBzOi8vd3d3Lm5jYmkubmxtLm5paC5n
b3YvcHVibWVkLzIxNTMwODQwPC91cmw+PC9yZWxhdGVkLXVybHM+PC91cmxzPjxlbGVjdHJvbmlj
LXJlc291cmNlLW51bT4xMC4xMDE2L2oud2hpLjIwMTEuMDIuMDEwPC9lbGVjdHJvbmljLXJlc291
cmNlLW51bT48bGFuZ3VhZ2U+RW5nbGlzaDwvbGFuZ3VhZ2U+PC9yZWNvcmQ+PC9DaXRlPjxDaXRl
PjxBdXRob3I+UGFya2VyPC9BdXRob3I+PFllYXI+MjAwMzwvWWVhcj48UmVjTnVtPjM1PC9SZWNO
dW0+PHJlY29yZD48cmVjLW51bWJlcj4zNTwvcmVjLW51bWJlcj48Zm9yZWlnbi1rZXlzPjxrZXkg
YXBwPSJFTiIgZGItaWQ9Ijl4MDkweHd3cmFyMDVmZTI1MnR4YXQ1YXB4MDBkc2ZzYWVkeiIgdGlt
ZXN0YW1wPSIxNjA4MzEyODUzIj4zNTwva2V5PjwvZm9yZWlnbi1rZXlzPjxyZWYtdHlwZSBuYW1l
PSJKb3VybmFsIEFydGljbGUiPjE3PC9yZWYtdHlwZT48Y29udHJpYnV0b3JzPjxhdXRob3JzPjxh
dXRob3I+UGFya2VyLCBSLjwvYXV0aG9yPjxhdXRob3I+QWdnbGV0b24sIFAuPC9hdXRob3I+PC9h
dXRob3JzPjwvY29udHJpYnV0b3JzPjxhdXRoLWFkZHJlc3M+RGVwYXJ0bWVudCBvZiBTb2Npb21l
ZGljYWwgU2NpZW5jZXMsIE1haWxtYW4gU2Nob29sIG9mIFB1YmxpYyBIZWFsdGgsIENvbHVtYmlh
IFVuaXZlcnNpdHksIDcyMiBXZXN0IDE2OHRoIFN0cmVldCwgTmV3IFlvcmssIE5ZIDEwMDMyLCBV
U0EuIHJncDExQGNvbHVtYmlhLmVkdSAmbHQ7cmdwMTFAY29sdW1iaWEuZWR1Jmd0OzwvYXV0aC1h
ZGRyZXNzPjx0aXRsZXM+PHRpdGxlPkhJViBhbmQgQUlEUy1yZWxhdGVkIHN0aWdtYSBhbmQgZGlz
Y3JpbWluYXRpb246IGEgY29uY2VwdHVhbCBmcmFtZXdvcmsgYW5kIGltcGxpY2F0aW9ucyBmb3Ig
YWN0aW9uPC90aXRsZT48c2Vjb25kYXJ5LXRpdGxlPlNvYyBTY2kgTWVkPC9zZWNvbmRhcnktdGl0
bGU+PGFsdC10aXRsZT5Tb2MgU2NpIE1lZDwvYWx0LXRpdGxlPjwvdGl0bGVzPjxwZXJpb2RpY2Fs
PjxmdWxsLXRpdGxlPlNvY2lhbCBzY2llbmNlICZhbXA7IG1lZGljaW5lICgxOTgyKTwvZnVsbC10
aXRsZT48YWJici0xPlNvYyBTY2kgTWVkPC9hYmJyLTE+PC9wZXJpb2RpY2FsPjxhbHQtcGVyaW9k
aWNhbD48ZnVsbC10aXRsZT5Tb2NpYWwgc2NpZW5jZSAmYW1wOyBtZWRpY2luZSAoMTk4Mik8L2Z1
bGwtdGl0bGU+PGFiYnItMT5Tb2MgU2NpIE1lZDwvYWJici0xPjwvYWx0LXBlcmlvZGljYWw+PHBh
Z2VzPjEzLTI0PC9wYWdlcz48dm9sdW1lPjU3PC92b2x1bWU+PG51bWJlcj4xPC9udW1iZXI+PGVk
aXRpb24+MjAwMy8wNS8yMDwvZWRpdGlvbj48a2V5d29yZHM+PGtleXdvcmQ+KkF0dGl0dWRlIHRv
IEhlYWx0aDwva2V5d29yZD48a2V5d29yZD4qSElWIEluZmVjdGlvbnMvZXBpZGVtaW9sb2d5L3Bz
eWNob2xvZ3k8L2tleXdvcmQ+PGtleXdvcmQ+SHVtYW5zPC9rZXl3b3JkPjxrZXl3b3JkPlBvbGl0
aWNzPC9rZXl3b3JkPjxrZXl3b3JkPlBvd2VyLCBQc3ljaG9sb2dpY2FsPC9rZXl3b3JkPjxrZXl3
b3JkPipQcmVqdWRpY2U8L2tleXdvcmQ+PGtleXdvcmQ+U29jaWFsIElzb2xhdGlvbjwva2V5d29y
ZD48a2V5d29yZD5Tb2Npb2Vjb25vbWljIEZhY3RvcnM8L2tleXdvcmQ+PGtleXdvcmQ+U3RlcmVv
dHlwaW5nPC9rZXl3b3JkPjwva2V5d29yZHM+PGRhdGVzPjx5ZWFyPjIwMDM8L3llYXI+PHB1Yi1k
YXRlcz48ZGF0ZT5KdWw8L2RhdGU+PC9wdWItZGF0ZXM+PC9kYXRlcz48aXNibj4wMjc3LTk1MzYg
KFByaW50KSYjeEQ7MDI3Ny05NTM2IChMaW5raW5nKTwvaXNibj48YWNjZXNzaW9uLW51bT4xMjc1
MzgxMzwvYWNjZXNzaW9uLW51bT48dXJscz48cmVsYXRlZC11cmxzPjx1cmw+aHR0cHM6Ly93d3cu
bmNiaS5ubG0ubmloLmdvdi9wdWJtZWQvMTI3NTM4MTM8L3VybD48L3JlbGF0ZWQtdXJscz48L3Vy
bHM+PGVsZWN0cm9uaWMtcmVzb3VyY2UtbnVtPjEwLjEwMTYvczAyNzctOTUzNigwMikwMDMwNC0w
PC9lbGVjdHJvbmljLXJlc291cmNlLW51bT48bGFuZ3VhZ2U+RW5nbGlzaDwvbGFuZ3VhZ2U+PC9y
ZWNvcmQ+PC9DaXRlPjxDaXRlPjxBdXRob3I+U3dlZW5leTwvQXV0aG9yPjxZZWFyPjIwMTY8L1ll
YXI+PFJlY051bT40MDwvUmVjTnVtPjxyZWNvcmQ+PHJlYy1udW1iZXI+NDA8L3JlYy1udW1iZXI+
PGZvcmVpZ24ta2V5cz48a2V5IGFwcD0iRU4iIGRiLWlkPSI5eDA5MHh3d3JhcjA1ZmUyNTJ0eGF0
NWFweDAwZHNmc2FlZHoiIHRpbWVzdGFtcD0iMTYwODMxMjg1MyI+NDA8L2tleT48L2ZvcmVpZ24t
a2V5cz48cmVmLXR5cGUgbmFtZT0iSm91cm5hbCBBcnRpY2xlIj4xNzwvcmVmLXR5cGU+PGNvbnRy
aWJ1dG9ycz48YXV0aG9ycz48YXV0aG9yPlN3ZWVuZXksIFMuIE0uPC9hdXRob3I+PGF1dGhvcj5W
YW5hYmxlLCBQLiBBLjwvYXV0aG9yPjwvYXV0aG9ycz48L2NvbnRyaWJ1dG9ycz48YXV0aC1hZGRy
ZXNzPkRlcGFydG1lbnQgb2YgUHN5Y2hvbG9neSwgU3lyYWN1c2UgVW5pdmVyc2l0eSwgNDMwIEh1
bnRpbmd0b24gSGFsbCwgU3lyYWN1c2UsIE5ZLCAxMzI0NC0yMzQwLCBVU0EuIHNtc3dlZW5lQHN5
ci5lZHUuJiN4RDtEZXBhcnRtZW50IG9mIFBzeWNob2xvZ3ksIFN5cmFjdXNlIFVuaXZlcnNpdHks
IDQzMCBIdW50aW5ndG9uIEhhbGwsIFN5cmFjdXNlLCBOWSwgMTMyNDQtMjM0MCwgVVNBLiBwdmFu
YWJsZUBzeXIuZWR1LjwvYXV0aC1hZGRyZXNzPjx0aXRsZXM+PHRpdGxlPlRoZSBBc3NvY2lhdGlv
biBvZiBISVYtUmVsYXRlZCBTdGlnbWEgdG8gSElWIE1lZGljYXRpb24gQWRoZXJlbmNlOiBBIFN5
c3RlbWF0aWMgUmV2aWV3IGFuZCBTeW50aGVzaXMgb2YgdGhlIExpdGVyYXR1cmU8L3RpdGxlPjxz
ZWNvbmRhcnktdGl0bGU+QUlEUyBCZWhhdjwvc2Vjb25kYXJ5LXRpdGxlPjxhbHQtdGl0bGU+QUlE
UyBCZWhhdjwvYWx0LXRpdGxlPjwvdGl0bGVzPjxwZXJpb2RpY2FsPjxmdWxsLXRpdGxlPkFJRFMg
JmFtcDsgQmVoYXZpb3I8L2Z1bGwtdGl0bGU+PGFiYnItMT5BaWRzIEJlaGF2PC9hYmJyLTE+PC9w
ZXJpb2RpY2FsPjxhbHQtcGVyaW9kaWNhbD48ZnVsbC10aXRsZT5BSURTICZhbXA7IEJlaGF2aW9y
PC9mdWxsLXRpdGxlPjxhYmJyLTE+QWlkcyBCZWhhdjwvYWJici0xPjwvYWx0LXBlcmlvZGljYWw+
PHBhZ2VzPjI5LTUwPC9wYWdlcz48dm9sdW1lPjIwPC92b2x1bWU+PG51bWJlcj4xPC9udW1iZXI+
PGVkaXRpb24+MjAxNS8wOC8yNjwvZWRpdGlvbj48a2V5d29yZHM+PGtleXdvcmQ+QW50aS1SZXRy
b3ZpcmFsIEFnZW50cy8qdGhlcmFwZXV0aWMgdXNlPC9rZXl3b3JkPjxrZXl3b3JkPkRpc2NyaW1p
bmF0aW9uLCBQc3ljaG9sb2dpY2FsPC9rZXl3b3JkPjxrZXl3b3JkPkhJViBJbmZlY3Rpb25zLypk
cnVnIHRoZXJhcHkvKnBzeWNob2xvZ3k8L2tleXdvcmQ+PGtleXdvcmQ+SHVtYW5zPC9rZXl3b3Jk
PjxrZXl3b3JkPk1lZGljYXRpb24gQWRoZXJlbmNlLypwc3ljaG9sb2d5PC9rZXl3b3JkPjxrZXl3
b3JkPlNlbGYgRWZmaWNhY3k8L2tleXdvcmQ+PGtleXdvcmQ+KlNvY2lhbCBTdGlnbWE8L2tleXdv
cmQ+PGtleXdvcmQ+QW50aXJldHJvdmlyYWwgdGhlcmFweTwva2V5d29yZD48a2V5d29yZD5IaXY8
L2tleXdvcmQ+PGtleXdvcmQ+TWVkaWNhdGlvbiBhZGhlcmVuY2U8L2tleXdvcmQ+PGtleXdvcmQ+
U3RpZ21hPC9rZXl3b3JkPjwva2V5d29yZHM+PGRhdGVzPjx5ZWFyPjIwMTY8L3llYXI+PHB1Yi1k
YXRlcz48ZGF0ZT5KYW48L2RhdGU+PC9wdWItZGF0ZXM+PC9kYXRlcz48aXNibj4xNTczLTMyNTQg
KEVsZWN0cm9uaWMpJiN4RDsxMDkwLTcxNjUgKExpbmtpbmcpPC9pc2JuPjxhY2Nlc3Npb24tbnVt
PjI2MzAzMTk2PC9hY2Nlc3Npb24tbnVtPjx1cmxzPjxyZWxhdGVkLXVybHM+PHVybD5odHRwczov
L3d3dy5uY2JpLm5sbS5uaWguZ292L3B1Ym1lZC8yNjMwMzE5NjwvdXJsPjwvcmVsYXRlZC11cmxz
PjwvdXJscz48ZWxlY3Ryb25pYy1yZXNvdXJjZS1udW0+MTAuMTAwNy9zMTA0NjEtMDE1LTExNjQt
MTwvZWxlY3Ryb25pYy1yZXNvdXJjZS1udW0+PGxhbmd1YWdlPkVuZ2xpc2g8L2xhbmd1YWdlPjwv
cmVjb3JkPjwvQ2l0ZT48Q2l0ZT48QXV0aG9yPlR1cmFuPC9BdXRob3I+PFllYXI+MjAxMjwvWWVh
cj48UmVjTnVtPjM5PC9SZWNOdW0+PHJlY29yZD48cmVjLW51bWJlcj4zOTwvcmVjLW51bWJlcj48
Zm9yZWlnbi1rZXlzPjxrZXkgYXBwPSJFTiIgZGItaWQ9Ijl4MDkweHd3cmFyMDVmZTI1MnR4YXQ1
YXB4MDBkc2ZzYWVkeiIgdGltZXN0YW1wPSIxNjA4MzEyODUzIj4zOTwva2V5PjwvZm9yZWlnbi1r
ZXlzPjxyZWYtdHlwZSBuYW1lPSJKb3VybmFsIEFydGljbGUiPjE3PC9yZWYtdHlwZT48Y29udHJp
YnV0b3JzPjxhdXRob3JzPjxhdXRob3I+VHVyYW4sIEouIE0uPC9hdXRob3I+PGF1dGhvcj5IYXRj
aGVyLCBBLiBILjwvYXV0aG9yPjxhdXRob3I+TWVkZW1hLVdpam52ZWVuLCBKLjwvYXV0aG9yPjxh
dXRob3I+T25vbm8sIE0uPC9hdXRob3I+PGF1dGhvcj5NaWxsZXIsIFMuPC9hdXRob3I+PGF1dGhv
cj5CdWt1c2ksIEUuIEEuPC9hdXRob3I+PGF1dGhvcj5UdXJhbiwgQi48L2F1dGhvcj48YXV0aG9y
PkNvaGVuLCBDLiBSLjwvYXV0aG9yPjwvYXV0aG9ycz48L2NvbnRyaWJ1dG9ycz48YXV0aC1hZGRy
ZXNzPkRlcGFydG1lbnQgb2YgSGVhbHRoIENhcmUgT3JnYW5pemF0aW9uIGFuZCBQb2xpY3ksIFNj
aG9vbCBvZiBQdWJsaWMgSGVhbHRoLCBVbml2ZXJzaXR5IG9mIEFsYWJhbWEgYXQgQmlybWluZ2hh
bSwgQmlybWluZ2hhbSwgQWxhYmFtYSwgVVNBLiBqbXR1cmFuQHVhYi5lZHU8L2F1dGgtYWRkcmVz
cz48dGl0bGVzPjx0aXRsZT5UaGUgcm9sZSBvZiBISVYtcmVsYXRlZCBzdGlnbWEgaW4gdXRpbGl6
YXRpb24gb2Ygc2tpbGxlZCBjaGlsZGJpcnRoIHNlcnZpY2VzIGluIHJ1cmFsIEtlbnlhOiBhIHBy
b3NwZWN0aXZlIG1peGVkLW1ldGhvZHMgc3R1ZHk8L3RpdGxlPjxzZWNvbmRhcnktdGl0bGU+UExv
UyBNZWQ8L3NlY29uZGFyeS10aXRsZT48YWx0LXRpdGxlPlBMb1MgTWVkPC9hbHQtdGl0bGU+PC90
aXRsZXM+PHBlcmlvZGljYWw+PGZ1bGwtdGl0bGU+UExvUyBNZWQ8L2Z1bGwtdGl0bGU+PC9wZXJp
b2RpY2FsPjxhbHQtcGVyaW9kaWNhbD48ZnVsbC10aXRsZT5QTG9TIE1lZDwvZnVsbC10aXRsZT48
L2FsdC1wZXJpb2RpY2FsPjxwYWdlcz5lMTAwMTI5NTwvcGFnZXM+PHZvbHVtZT45PC92b2x1bWU+
PG51bWJlcj44PC9udW1iZXI+PGVkaXRpb24+MjAxMi8wOC8yOTwvZWRpdGlvbj48a2V5d29yZHM+
PGtleXdvcmQ+QWRvbGVzY2VudDwva2V5d29yZD48a2V5d29yZD5BZHVsdDwva2V5d29yZD48a2V5
d29yZD4qQ2xpbmljYWwgQ29tcGV0ZW5jZTwva2V5d29yZD48a2V5d29yZD5EZWxpdmVyeSwgT2Jz
dGV0cmljPC9rZXl3b3JkPjxrZXl3b3JkPkRlbW9ncmFwaHk8L2tleXdvcmQ+PGtleXdvcmQ+RmVt
YWxlPC9rZXl3b3JkPjxrZXl3b3JkPkhJViBJbmZlY3Rpb25zLypjb21wbGljYXRpb25zPC9rZXl3
b3JkPjxrZXl3b3JkPkhlYWx0aCBGYWNpbGl0aWVzL3N0YXRpc3RpY3MgJmFtcDsgbnVtZXJpY2Fs
IGRhdGE8L2tleXdvcmQ+PGtleXdvcmQ+SGVhbHRoIFNlcnZpY2VzLypzdGF0aXN0aWNzICZhbXA7
IG51bWVyaWNhbCBkYXRhPC9rZXl3b3JkPjxrZXl3b3JkPkh1bWFuczwva2V5d29yZD48a2V5d29y
ZD5LZW55YTwva2V5d29yZD48a2V5d29yZD5Mb2dpc3RpYyBNb2RlbHM8L2tleXdvcmQ+PGtleXdv
cmQ+TXVsdGl2YXJpYXRlIEFuYWx5c2lzPC9rZXl3b3JkPjxrZXl3b3JkPlBhcnR1cml0aW9uLypw
aHlzaW9sb2d5PC9rZXl3b3JkPjxrZXl3b3JkPlBvc3RwYXJ0dW0gUGVyaW9kPC9rZXl3b3JkPjxr
ZXl3b3JkPlByZWduYW5jeTwva2V5d29yZD48a2V5d29yZD5QcmVnbmFuY3kgQ29tcGxpY2F0aW9u
cywgSW5mZWN0aW91cy92aXJvbG9neTwva2V5d29yZD48a2V5d29yZD5Qcm9zcGVjdGl2ZSBTdHVk
aWVzPC9rZXl3b3JkPjxrZXl3b3JkPipSdXJhbCBQb3B1bGF0aW9uPC9rZXl3b3JkPjxrZXl3b3Jk
PipTb2NpYWwgU3RpZ21hPC9rZXl3b3JkPjxrZXl3b3JkPlN1cnZleXMgYW5kIFF1ZXN0aW9ubmFp
cmVzPC9rZXl3b3JkPjxrZXl3b3JkPllvdW5nIEFkdWx0PC9rZXl3b3JkPjwva2V5d29yZHM+PGRh
dGVzPjx5ZWFyPjIwMTI8L3llYXI+PC9kYXRlcz48aXNibj4xNTQ5LTE2NzYgKEVsZWN0cm9uaWMp
JiN4RDsxNTQ5LTEyNzcgKExpbmtpbmcpPC9pc2JuPjxhY2Nlc3Npb24tbnVtPjIyOTI3ODAwPC9h
Y2Nlc3Npb24tbnVtPjx1cmxzPjxyZWxhdGVkLXVybHM+PHVybD5odHRwczovL3d3dy5uY2JpLm5s
bS5uaWguZ292L3B1Ym1lZC8yMjkyNzgwMDwvdXJsPjwvcmVsYXRlZC11cmxzPjwvdXJscz48Y3Vz
dG9tMj5QTUMzNDI0MjUzPC9jdXN0b20yPjxlbGVjdHJvbmljLXJlc291cmNlLW51bT4xMC4xMzcx
L2pvdXJuYWwucG1lZC4xMDAxMjk1PC9lbGVjdHJvbmljLXJlc291cmNlLW51bT48bGFuZ3VhZ2U+
RW5nbGlzaDwvbGFuZ3VhZ2U+PC9yZWNvcmQ+PC9DaXRlPjwvRW5kTm90ZT5=
</w:fldData>
        </w:fldChar>
      </w:r>
      <w:r w:rsidR="00392EB3">
        <w:instrText xml:space="preserve"> ADDIN EN.CITE.DATA </w:instrText>
      </w:r>
      <w:r w:rsidR="00392EB3">
        <w:fldChar w:fldCharType="end"/>
      </w:r>
      <w:r w:rsidR="00E75422">
        <w:fldChar w:fldCharType="separate"/>
      </w:r>
      <w:r w:rsidR="00392EB3" w:rsidRPr="00392EB3">
        <w:rPr>
          <w:noProof/>
          <w:vertAlign w:val="superscript"/>
        </w:rPr>
        <w:t>112-117</w:t>
      </w:r>
      <w:r w:rsidR="00E75422">
        <w:fldChar w:fldCharType="end"/>
      </w:r>
      <w:r w:rsidRPr="00C14E51">
        <w:t xml:space="preserve">. In keeping with this wider research evidence, we note levels of STI testing in clinic were slightly higher in the intervention group 1549/3123 (49.6%) than the control group 1477/3125 (47.4%). Levels of STI in the postal samples collected at 12 months as part of the trial procedures were similar in both groups, 170/3123 (5.44%) intervention group and 165/3125 (5.28%) control group, and </w:t>
      </w:r>
      <w:r w:rsidR="00247FEF">
        <w:t>almost all</w:t>
      </w:r>
      <w:r w:rsidRPr="00C14E51">
        <w:t xml:space="preserve"> the excess STIs in the intervention group were diagnosed and treated in clinics during the 12 months follow up.</w:t>
      </w:r>
      <w:r>
        <w:t xml:space="preserve"> </w:t>
      </w:r>
    </w:p>
    <w:p w14:paraId="56A97B79" w14:textId="713CE7CE" w:rsidR="00C44105" w:rsidRPr="00427900" w:rsidRDefault="00C44105">
      <w:r>
        <w:t xml:space="preserve">Some other trials have reported on interventions which inadvertently increased STI rates through increasing the number of partnerships </w:t>
      </w:r>
      <w:r w:rsidR="00E75422">
        <w:fldChar w:fldCharType="begin">
          <w:fldData xml:space="preserve">PEVuZE5vdGU+PENpdGU+PEF1dGhvcj5JbXJpZTwvQXV0aG9yPjxZZWFyPjIwMDE8L1llYXI+PFJl
Y051bT4zMDwvUmVjTnVtPjxEaXNwbGF5VGV4dD48c3R5bGUgZmFjZT0ic3VwZXJzY3JpcHQiPjEx
ODwvc3R5bGU+PC9EaXNwbGF5VGV4dD48cmVjb3JkPjxyZWMtbnVtYmVyPjMwPC9yZWMtbnVtYmVy
Pjxmb3JlaWduLWtleXM+PGtleSBhcHA9IkVOIiBkYi1pZD0iOXgwOTB4d3dyYXIwNWZlMjUydHhh
dDVhcHgwMGRzZnNhZWR6IiB0aW1lc3RhbXA9IjE2MDgzMTI4NTMiPjMwPC9rZXk+PC9mb3JlaWdu
LWtleXM+PHJlZi10eXBlIG5hbWU9IkpvdXJuYWwgQXJ0aWNsZSI+MTc8L3JlZi10eXBlPjxjb250
cmlidXRvcnM+PGF1dGhvcnM+PGF1dGhvcj5JbXJpZSwgSi48L2F1dGhvcj48YXV0aG9yPlN0ZXBo
ZW5zb24sIEouIE0uPC9hdXRob3I+PGF1dGhvcj5Db3dhbiwgRi4gTS48L2F1dGhvcj48YXV0aG9y
PldhbmlnYXJhdG5lLCBTLjwvYXV0aG9yPjxhdXRob3I+QmlsbGluZ3RvbiwgQS4gSi48L2F1dGhv
cj48YXV0aG9yPkNvcGFzLCBBLiBKLjwvYXV0aG9yPjxhdXRob3I+RnJlbmNoLCBMLjwvYXV0aG9y
PjxhdXRob3I+RnJlbmNoLCBQLiBELjwvYXV0aG9yPjxhdXRob3I+Sm9obnNvbiwgQS4gTS48L2F1
dGhvcj48YXV0aG9yPkJlaGF2aW91cmFsIEludGVydmVudGlvbiBpbiBHYXkgTWVuIFByb2plY3Qg
U3R1ZHksIEdyb3VwPC9hdXRob3I+PC9hdXRob3JzPjwvY29udHJpYnV0b3JzPjxhdXRoLWFkZHJl
c3M+RGVwYXJ0bWVudCBvZiBTZXh1YWxseSBUcmFuc21pdHRlZCBEaXNlYXNlcywgUm95YWwgRnJl
ZSBhbmQgVW5pdmVyc2l0eSBDb2xsZWdlIE1lZGljYWwgU2Nob29sLCBMb25kb24gV0MxRSA2QVUu
IGppbXJpZUBndW0udWNsLmFjLnVrPC9hdXRoLWFkZHJlc3M+PHRpdGxlcz48dGl0bGU+QSBjb2du
aXRpdmUgYmVoYXZpb3VyYWwgaW50ZXJ2ZW50aW9uIHRvIHJlZHVjZSBzZXh1YWxseSB0cmFuc21p
dHRlZCBpbmZlY3Rpb25zIGFtb25nIGdheSBtZW46IHJhbmRvbWlzZWQgdHJpYWw8L3RpdGxlPjxz
ZWNvbmRhcnktdGl0bGU+Qk1KPC9zZWNvbmRhcnktdGl0bGU+PGFsdC10aXRsZT5CbWo8L2FsdC10
aXRsZT48L3RpdGxlcz48cGVyaW9kaWNhbD48ZnVsbC10aXRsZT5CTUo8L2Z1bGwtdGl0bGU+PC9w
ZXJpb2RpY2FsPjxhbHQtcGVyaW9kaWNhbD48ZnVsbC10aXRsZT5CTUo8L2Z1bGwtdGl0bGU+PC9h
bHQtcGVyaW9kaWNhbD48cGFnZXM+MTQ1MS02PC9wYWdlcz48dm9sdW1lPjMyMjwvdm9sdW1lPjxu
dW1iZXI+NzMwMDwvbnVtYmVyPjxlZGl0aW9uPjIwMDEvMDYvMTY8L2VkaXRpb24+PGtleXdvcmRz
PjxrZXl3b3JkPkFkb2xlc2NlbnQ8L2tleXdvcmQ+PGtleXdvcmQ+QWR1bHQ8L2tleXdvcmQ+PGtl
eXdvcmQ+KkNvZ25pdGl2ZSBCZWhhdmlvcmFsIFRoZXJhcHk8L2tleXdvcmQ+PGtleXdvcmQ+Kkhv
bW9zZXh1YWxpdHk8L2tleXdvcmQ+PGtleXdvcmQ+SHVtYW5zPC9rZXl3b3JkPjxrZXl3b3JkPk1h
bGU8L2tleXdvcmQ+PGtleXdvcmQ+TWlkZGxlIEFnZWQ8L2tleXdvcmQ+PGtleXdvcmQ+KlJpc2st
VGFraW5nPC9rZXl3b3JkPjxrZXl3b3JkPlNlbGYgRGlzY2xvc3VyZTwva2V5d29yZD48a2V5d29y
ZD5TZXh1YWxseSBUcmFuc21pdHRlZCBEaXNlYXNlcy8qcHJldmVudGlvbiAmYW1wOyBjb250cm9s
PC9rZXl3b3JkPjxrZXl3b3JkPlRyZWF0bWVudCBGYWlsdXJlPC9rZXl3b3JkPjwva2V5d29yZHM+
PGRhdGVzPjx5ZWFyPjIwMDE8L3llYXI+PHB1Yi1kYXRlcz48ZGF0ZT5KdW4gMTY8L2RhdGU+PC9w
dWItZGF0ZXM+PC9kYXRlcz48aXNibj4wOTU5LTgxMzggKFByaW50KSYjeEQ7MDk1OS04MTM4IChM
aW5raW5nKTwvaXNibj48YWNjZXNzaW9uLW51bT4xMTQwODMwMDwvYWNjZXNzaW9uLW51bT48dXJs
cz48cmVsYXRlZC11cmxzPjx1cmw+aHR0cHM6Ly93d3cubmNiaS5ubG0ubmloLmdvdi9wdWJtZWQv
MTE0MDgzMDA8L3VybD48L3JlbGF0ZWQtdXJscz48L3VybHM+PGN1c3RvbTI+UE1DMzIzMDc8L2N1
c3RvbTI+PGVsZWN0cm9uaWMtcmVzb3VyY2UtbnVtPjEwLjExMzYvYm1qLjMyMi43MzAwLjE0NTE8
L2VsZWN0cm9uaWMtcmVzb3VyY2UtbnVtPjxsYW5ndWFnZT5FbmdsaXNoPC9sYW5ndWFnZT48L3Jl
Y29yZD48L0NpdGU+PC9FbmROb3RlPgB=
</w:fldData>
        </w:fldChar>
      </w:r>
      <w:r w:rsidR="00392EB3">
        <w:instrText xml:space="preserve"> ADDIN EN.CITE </w:instrText>
      </w:r>
      <w:r w:rsidR="00392EB3">
        <w:fldChar w:fldCharType="begin">
          <w:fldData xml:space="preserve">PEVuZE5vdGU+PENpdGU+PEF1dGhvcj5JbXJpZTwvQXV0aG9yPjxZZWFyPjIwMDE8L1llYXI+PFJl
Y051bT4zMDwvUmVjTnVtPjxEaXNwbGF5VGV4dD48c3R5bGUgZmFjZT0ic3VwZXJzY3JpcHQiPjEx
ODwvc3R5bGU+PC9EaXNwbGF5VGV4dD48cmVjb3JkPjxyZWMtbnVtYmVyPjMwPC9yZWMtbnVtYmVy
Pjxmb3JlaWduLWtleXM+PGtleSBhcHA9IkVOIiBkYi1pZD0iOXgwOTB4d3dyYXIwNWZlMjUydHhh
dDVhcHgwMGRzZnNhZWR6IiB0aW1lc3RhbXA9IjE2MDgzMTI4NTMiPjMwPC9rZXk+PC9mb3JlaWdu
LWtleXM+PHJlZi10eXBlIG5hbWU9IkpvdXJuYWwgQXJ0aWNsZSI+MTc8L3JlZi10eXBlPjxjb250
cmlidXRvcnM+PGF1dGhvcnM+PGF1dGhvcj5JbXJpZSwgSi48L2F1dGhvcj48YXV0aG9yPlN0ZXBo
ZW5zb24sIEouIE0uPC9hdXRob3I+PGF1dGhvcj5Db3dhbiwgRi4gTS48L2F1dGhvcj48YXV0aG9y
PldhbmlnYXJhdG5lLCBTLjwvYXV0aG9yPjxhdXRob3I+QmlsbGluZ3RvbiwgQS4gSi48L2F1dGhv
cj48YXV0aG9yPkNvcGFzLCBBLiBKLjwvYXV0aG9yPjxhdXRob3I+RnJlbmNoLCBMLjwvYXV0aG9y
PjxhdXRob3I+RnJlbmNoLCBQLiBELjwvYXV0aG9yPjxhdXRob3I+Sm9obnNvbiwgQS4gTS48L2F1
dGhvcj48YXV0aG9yPkJlaGF2aW91cmFsIEludGVydmVudGlvbiBpbiBHYXkgTWVuIFByb2plY3Qg
U3R1ZHksIEdyb3VwPC9hdXRob3I+PC9hdXRob3JzPjwvY29udHJpYnV0b3JzPjxhdXRoLWFkZHJl
c3M+RGVwYXJ0bWVudCBvZiBTZXh1YWxseSBUcmFuc21pdHRlZCBEaXNlYXNlcywgUm95YWwgRnJl
ZSBhbmQgVW5pdmVyc2l0eSBDb2xsZWdlIE1lZGljYWwgU2Nob29sLCBMb25kb24gV0MxRSA2QVUu
IGppbXJpZUBndW0udWNsLmFjLnVrPC9hdXRoLWFkZHJlc3M+PHRpdGxlcz48dGl0bGU+QSBjb2du
aXRpdmUgYmVoYXZpb3VyYWwgaW50ZXJ2ZW50aW9uIHRvIHJlZHVjZSBzZXh1YWxseSB0cmFuc21p
dHRlZCBpbmZlY3Rpb25zIGFtb25nIGdheSBtZW46IHJhbmRvbWlzZWQgdHJpYWw8L3RpdGxlPjxz
ZWNvbmRhcnktdGl0bGU+Qk1KPC9zZWNvbmRhcnktdGl0bGU+PGFsdC10aXRsZT5CbWo8L2FsdC10
aXRsZT48L3RpdGxlcz48cGVyaW9kaWNhbD48ZnVsbC10aXRsZT5CTUo8L2Z1bGwtdGl0bGU+PC9w
ZXJpb2RpY2FsPjxhbHQtcGVyaW9kaWNhbD48ZnVsbC10aXRsZT5CTUo8L2Z1bGwtdGl0bGU+PC9h
bHQtcGVyaW9kaWNhbD48cGFnZXM+MTQ1MS02PC9wYWdlcz48dm9sdW1lPjMyMjwvdm9sdW1lPjxu
dW1iZXI+NzMwMDwvbnVtYmVyPjxlZGl0aW9uPjIwMDEvMDYvMTY8L2VkaXRpb24+PGtleXdvcmRz
PjxrZXl3b3JkPkFkb2xlc2NlbnQ8L2tleXdvcmQ+PGtleXdvcmQ+QWR1bHQ8L2tleXdvcmQ+PGtl
eXdvcmQ+KkNvZ25pdGl2ZSBCZWhhdmlvcmFsIFRoZXJhcHk8L2tleXdvcmQ+PGtleXdvcmQ+Kkhv
bW9zZXh1YWxpdHk8L2tleXdvcmQ+PGtleXdvcmQ+SHVtYW5zPC9rZXl3b3JkPjxrZXl3b3JkPk1h
bGU8L2tleXdvcmQ+PGtleXdvcmQ+TWlkZGxlIEFnZWQ8L2tleXdvcmQ+PGtleXdvcmQ+KlJpc2st
VGFraW5nPC9rZXl3b3JkPjxrZXl3b3JkPlNlbGYgRGlzY2xvc3VyZTwva2V5d29yZD48a2V5d29y
ZD5TZXh1YWxseSBUcmFuc21pdHRlZCBEaXNlYXNlcy8qcHJldmVudGlvbiAmYW1wOyBjb250cm9s
PC9rZXl3b3JkPjxrZXl3b3JkPlRyZWF0bWVudCBGYWlsdXJlPC9rZXl3b3JkPjwva2V5d29yZHM+
PGRhdGVzPjx5ZWFyPjIwMDE8L3llYXI+PHB1Yi1kYXRlcz48ZGF0ZT5KdW4gMTY8L2RhdGU+PC9w
dWItZGF0ZXM+PC9kYXRlcz48aXNibj4wOTU5LTgxMzggKFByaW50KSYjeEQ7MDk1OS04MTM4IChM
aW5raW5nKTwvaXNibj48YWNjZXNzaW9uLW51bT4xMTQwODMwMDwvYWNjZXNzaW9uLW51bT48dXJs
cz48cmVsYXRlZC11cmxzPjx1cmw+aHR0cHM6Ly93d3cubmNiaS5ubG0ubmloLmdvdi9wdWJtZWQv
MTE0MDgzMDA8L3VybD48L3JlbGF0ZWQtdXJscz48L3VybHM+PGN1c3RvbTI+UE1DMzIzMDc8L2N1
c3RvbTI+PGVsZWN0cm9uaWMtcmVzb3VyY2UtbnVtPjEwLjExMzYvYm1qLjMyMi43MzAwLjE0NTE8
L2VsZWN0cm9uaWMtcmVzb3VyY2UtbnVtPjxsYW5ndWFnZT5FbmdsaXNoPC9sYW5ndWFnZT48L3Jl
Y29yZD48L0NpdGU+PC9FbmROb3RlPgB=
</w:fldData>
        </w:fldChar>
      </w:r>
      <w:r w:rsidR="00392EB3">
        <w:instrText xml:space="preserve"> ADDIN EN.CITE.DATA </w:instrText>
      </w:r>
      <w:r w:rsidR="00392EB3">
        <w:fldChar w:fldCharType="end"/>
      </w:r>
      <w:r w:rsidR="00E75422">
        <w:fldChar w:fldCharType="separate"/>
      </w:r>
      <w:r w:rsidR="00392EB3" w:rsidRPr="00392EB3">
        <w:rPr>
          <w:noProof/>
          <w:vertAlign w:val="superscript"/>
        </w:rPr>
        <w:t>118</w:t>
      </w:r>
      <w:r w:rsidR="00E75422">
        <w:fldChar w:fldCharType="end"/>
      </w:r>
      <w:r>
        <w:rPr>
          <w:rStyle w:val="Hyperlink"/>
          <w:b/>
          <w:bCs/>
          <w:i/>
          <w:color w:val="auto"/>
          <w:u w:val="none"/>
        </w:rPr>
        <w:t xml:space="preserve">. </w:t>
      </w:r>
      <w:r>
        <w:rPr>
          <w:rStyle w:val="Hyperlink"/>
          <w:bCs/>
          <w:color w:val="auto"/>
          <w:u w:val="none"/>
        </w:rPr>
        <w:t>In t</w:t>
      </w:r>
      <w:r>
        <w:t xml:space="preserve">he </w:t>
      </w:r>
      <w:proofErr w:type="spellStart"/>
      <w:r>
        <w:t>safetxt</w:t>
      </w:r>
      <w:proofErr w:type="spellEnd"/>
      <w:r>
        <w:t xml:space="preserve"> intervention group the balance of risk and precautionary behaviours </w:t>
      </w:r>
      <w:r w:rsidR="00CF0DAF">
        <w:t>may have</w:t>
      </w:r>
      <w:r w:rsidR="00B71BB2">
        <w:t xml:space="preserve"> </w:t>
      </w:r>
      <w:r>
        <w:t>resulted in slightly increased STI rates compared to the control group.</w:t>
      </w:r>
      <w:hyperlink r:id="rId207" w:history="1"/>
    </w:p>
    <w:p w14:paraId="3EF2C612" w14:textId="55CBEF01" w:rsidR="00C44105" w:rsidRPr="00427900" w:rsidRDefault="00C44105">
      <w:r w:rsidRPr="008D0FBA">
        <w:t>Positive approaches to sexuality and reproduction should recognise the part played by trust and communication as well as pleasurable sexual relationships, in promoting well-being and enabling people to fulfil their sexual and reproductive health and rights</w:t>
      </w:r>
      <w:r w:rsidR="008D0FBA">
        <w:t xml:space="preserve"> </w:t>
      </w:r>
      <w:r w:rsidR="00E75422">
        <w:fldChar w:fldCharType="begin">
          <w:fldData xml:space="preserve">PEVuZE5vdGU+PENpdGU+PEF1dGhvcj5TdGFycnM8L0F1dGhvcj48WWVhcj4yMDE4PC9ZZWFyPjxS
ZWNOdW0+NzE8L1JlY051bT48RGlzcGxheVRleHQ+PHN0eWxlIGZhY2U9InN1cGVyc2NyaXB0Ij41
MDwvc3R5bGU+PC9EaXNwbGF5VGV4dD48cmVjb3JkPjxyZWMtbnVtYmVyPjcxPC9yZWMtbnVtYmVy
Pjxmb3JlaWduLWtleXM+PGtleSBhcHA9IkVOIiBkYi1pZD0iOXgwOTB4d3dyYXIwNWZlMjUydHhh
dDVhcHgwMGRzZnNhZWR6IiB0aW1lc3RhbXA9IjE2MDgzMTI4NTMiPjcxPC9rZXk+PC9mb3JlaWdu
LWtleXM+PHJlZi10eXBlIG5hbWU9IkpvdXJuYWwgQXJ0aWNsZSI+MTc8L3JlZi10eXBlPjxjb250
cmlidXRvcnM+PGF1dGhvcnM+PGF1dGhvcj5TdGFycnMsIEEuIE0uPC9hdXRob3I+PGF1dGhvcj5F
emVoLCBBLiBDLjwvYXV0aG9yPjxhdXRob3I+QmFya2VyLCBHLjwvYXV0aG9yPjxhdXRob3I+QmFz
dSwgQS48L2F1dGhvcj48YXV0aG9yPkJlcnRyYW5kLCBKLiBULjwvYXV0aG9yPjxhdXRob3I+Qmx1
bSwgUi48L2F1dGhvcj48YXV0aG9yPkNvbGwtU2VjaywgQS4gTS48L2F1dGhvcj48YXV0aG9yPkdy
b3ZlciwgQS48L2F1dGhvcj48YXV0aG9yPkxhc2tpLCBMLjwvYXV0aG9yPjxhdXRob3I+Um9hLCBN
LjwvYXV0aG9yPjxhdXRob3I+U2F0aGFyLCBaLiBBLjwvYXV0aG9yPjxhdXRob3I+U2F5LCBMLjwv
YXV0aG9yPjxhdXRob3I+U2Vyb3VyLCBHLiBJLjwvYXV0aG9yPjxhdXRob3I+U2luZ2gsIFMuPC9h
dXRob3I+PGF1dGhvcj5TdGVuYmVyZywgSy48L2F1dGhvcj48YXV0aG9yPlRlbW1lcm1hbiwgTS48
L2F1dGhvcj48YXV0aG9yPkJpZGRsZWNvbSwgQS48L2F1dGhvcj48YXV0aG9yPlBvcGluY2hhbGss
IEEuPC9hdXRob3I+PGF1dGhvcj5TdW1tZXJzLCBDLjwvYXV0aG9yPjxhdXRob3I+QXNoZm9yZCwg
TC4gUy48L2F1dGhvcj48L2F1dGhvcnM+PC9jb250cmlidXRvcnM+PGF1dGgtYWRkcmVzcz5HdXR0
bWFjaGVyIEluc3RpdHV0ZSwgTmV3IFlvcmssIE5ZLCBVU0EuJiN4RDtBZnJpY2FuIFBvcHVsYXRp
b24gYW5kIEhlYWx0aCBSZXNlYXJjaCBDZW50ZXIsIE5haXJvYmksIEtlbnlhOyBTY2hvb2wgb2Yg
UHVibGljIEhlYWx0aCwgVW5pdmVyc2l0eSBvZiBXaXR3YXRlcnNyYW5kLCBKb2hhbm5lc2J1cmcs
IFNvdXRoIEFmcmljYTsgQ2VudGVyIGZvciBHbG9iYWwgRGV2ZWxvcG1lbnQsIFdhc2hpbmd0b24s
IERDLCBVU0EuJiN4RDtQcm9tdW5kbywgV2FzaGluZ3RvbiwgREMsIFVTQS4mI3hEO0RlcGFydG1l
bnQgb2YgRGV2ZWxvcG1lbnQgU29jaW9sb2d5LCBDb3JuZWxsIFVuaXZlcnNpdHksIEl0aGFjYSwg
TlksIFVTQS4mI3hEO1R1bGFuZSBTY2hvb2wgb2YgUHVibGljIEhlYWx0aCBhbmQgVHJvcGljYWwg
TWVkaWNpbmUsIFR1bGFuZSBVbml2ZXJzaXR5LCBOZXcgT3JsZWFucywgTEEsIFVTQS4mI3hEO0pv
aG5zIEhvcGtpbnMgQmxvb21iZXJnIFNjaG9vbCBvZiBQdWJsaWMgSGVhbHRoLCBKb2hucyBIb3Br
aW5zIFVuaXZlcnNpdHksIEJhbHRpbW9yZSwgTUQsIFVTQS4mI3hEO0dvdmVybm1lbnQgb2YgU2Vu
ZWdhbCwgRGFrYXIsIFNlbmVnYWwuJiN4RDtMYXd5ZXImYXBvcztzIENvbGxlY3RpdmUsIERlbGhp
LCBJbmRpYS4mI3hEO0Vhcmx5IFNpZ25hbCBGb3VuZGF0aW9uLCBOZXcgWW9yaywgTlksIFVTQS4m
I3hEO0luZGVwZW5kZW50IENvbnN1bHRhbnQsIElzbGFtYWJhZCwgUGFraXN0YW4uJiN4RDtQb3B1
bGF0aW9uIENvdW5jaWwsIElzbGFtYWJhZCwgUGFraXN0YW4uJiN4RDtXb3JsZCBIZWFsdGggT3Jn
YW5pemF0aW9uLCBHZW5ldmEsIFN3aXR6ZXJsYW5kLiYjeEQ7SW50ZXJuYXRpb25hbCBJc2xhbWlj
IENlbnRlciBGb3IgUG9wdWxhdGlvbiBTdHVkaWVzIEFuZCBSZXNlYXJjaCwgQWwgQXpoYXIgVW5p
dmVyc2l0eSwgQ2Fpcm8sIEVneXB0LiYjeEQ7R3V0dG1hY2hlciBJbnN0aXR1dGUsIE5ldyBZb3Jr
LCBOWSwgVVNBLiBFbGVjdHJvbmljIGFkZHJlc3M6IHNzaW5naEBndXR0bWFjaGVyLm9yZy4mI3hE
O0RlcGFydG1lbnQgb2YgT2JzdGV0cmljcyBhbmQgR3luYWVjb2xvZ3ksIEFnYSBLaGFuIFVuaXZl
cnNpdHksIE5haXJvYmksIEtlbnlhLjwvYXV0aC1hZGRyZXNzPjx0aXRsZXM+PHRpdGxlPkFjY2Vs
ZXJhdGUgcHJvZ3Jlc3Mtc2V4dWFsIGFuZCByZXByb2R1Y3RpdmUgaGVhbHRoIGFuZCByaWdodHMg
Zm9yIGFsbDogcmVwb3J0IG9mIHRoZSBHdXR0bWFjaGVyLUxhbmNldCBDb21taXNzaW9uPC90aXRs
ZT48c2Vjb25kYXJ5LXRpdGxlPkxhbmNldDwvc2Vjb25kYXJ5LXRpdGxlPjxhbHQtdGl0bGU+TGFu
Y2V0PC9hbHQtdGl0bGU+PC90aXRsZXM+PHBlcmlvZGljYWw+PGZ1bGwtdGl0bGU+TGFuY2V0PC9m
dWxsLXRpdGxlPjxhYmJyLTE+TGFuY2V0PC9hYmJyLTE+PC9wZXJpb2RpY2FsPjxhbHQtcGVyaW9k
aWNhbD48ZnVsbC10aXRsZT5MYW5jZXQ8L2Z1bGwtdGl0bGU+PGFiYnItMT5MYW5jZXQ8L2FiYnIt
MT48L2FsdC1wZXJpb2RpY2FsPjxwYWdlcz4yNjQyLTI2OTI8L3BhZ2VzPjx2b2x1bWU+MzkxPC92
b2x1bWU+PG51bWJlcj4xMDE0MDwvbnVtYmVyPjxlZGl0aW9uPjIwMTgvMDUvMTQ8L2VkaXRpb24+
PGtleXdvcmRzPjxrZXl3b3JkPkNvbnNlbnN1czwva2V5d29yZD48a2V5d29yZD5GZW1hbGU8L2tl
eXdvcmQ+PGtleXdvcmQ+Kkdsb2JhbCBIZWFsdGg8L2tleXdvcmQ+PGtleXdvcmQ+KkhlYWx0aCBT
ZXJ2aWNlcyBBY2Nlc3NpYmlsaXR5PC9rZXl3b3JkPjxrZXl3b3JkPkhlYWx0aCBTdGF0dXMgRGlz
cGFyaXRpZXM8L2tleXdvcmQ+PGtleXdvcmQ+SHVtYW5zPC9rZXl3b3JkPjxrZXl3b3JkPkludGVy
bmF0aW9uYWwgQ29vcGVyYXRpb248L2tleXdvcmQ+PGtleXdvcmQ+TWFsZTwva2V5d29yZD48a2V5
d29yZD4qUmVwcm9kdWN0aXZlIEhlYWx0aDwva2V5d29yZD48a2V5d29yZD4qUmVwcm9kdWN0aXZl
IFJpZ2h0czwva2V5d29yZD48a2V5d29yZD4qU2V4dWFsIEhlYWx0aDwva2V5d29yZD48L2tleXdv
cmRzPjxkYXRlcz48eWVhcj4yMDE4PC95ZWFyPjxwdWItZGF0ZXM+PGRhdGU+SnVuIDMwPC9kYXRl
PjwvcHViLWRhdGVzPjwvZGF0ZXM+PGlzYm4+MTQ3NC01NDdYIChFbGVjdHJvbmljKSYjeEQ7MDE0
MC02NzM2IChMaW5raW5nKTwvaXNibj48YWNjZXNzaW9uLW51bT4yOTc1MzU5NzwvYWNjZXNzaW9u
LW51bT48dXJscz48cmVsYXRlZC11cmxzPjx1cmw+aHR0cHM6Ly93d3cubmNiaS5ubG0ubmloLmdv
di9wdWJtZWQvMjk3NTM1OTc8L3VybD48L3JlbGF0ZWQtdXJscz48L3VybHM+PGVsZWN0cm9uaWMt
cmVzb3VyY2UtbnVtPjEwLjEwMTYvUzAxNDAtNjczNigxOCkzMDI5My05PC9lbGVjdHJvbmljLXJl
c291cmNlLW51bT48bGFuZ3VhZ2U+RW5nbGlzaDwvbGFuZ3VhZ2U+PC9yZWNvcmQ+PC9DaXRlPjwv
RW5kTm90ZT4A
</w:fldData>
        </w:fldChar>
      </w:r>
      <w:r w:rsidR="00392EB3">
        <w:instrText xml:space="preserve"> ADDIN EN.CITE </w:instrText>
      </w:r>
      <w:r w:rsidR="00392EB3">
        <w:fldChar w:fldCharType="begin">
          <w:fldData xml:space="preserve">PEVuZE5vdGU+PENpdGU+PEF1dGhvcj5TdGFycnM8L0F1dGhvcj48WWVhcj4yMDE4PC9ZZWFyPjxS
ZWNOdW0+NzE8L1JlY051bT48RGlzcGxheVRleHQ+PHN0eWxlIGZhY2U9InN1cGVyc2NyaXB0Ij41
MDwvc3R5bGU+PC9EaXNwbGF5VGV4dD48cmVjb3JkPjxyZWMtbnVtYmVyPjcxPC9yZWMtbnVtYmVy
Pjxmb3JlaWduLWtleXM+PGtleSBhcHA9IkVOIiBkYi1pZD0iOXgwOTB4d3dyYXIwNWZlMjUydHhh
dDVhcHgwMGRzZnNhZWR6IiB0aW1lc3RhbXA9IjE2MDgzMTI4NTMiPjcxPC9rZXk+PC9mb3JlaWdu
LWtleXM+PHJlZi10eXBlIG5hbWU9IkpvdXJuYWwgQXJ0aWNsZSI+MTc8L3JlZi10eXBlPjxjb250
cmlidXRvcnM+PGF1dGhvcnM+PGF1dGhvcj5TdGFycnMsIEEuIE0uPC9hdXRob3I+PGF1dGhvcj5F
emVoLCBBLiBDLjwvYXV0aG9yPjxhdXRob3I+QmFya2VyLCBHLjwvYXV0aG9yPjxhdXRob3I+QmFz
dSwgQS48L2F1dGhvcj48YXV0aG9yPkJlcnRyYW5kLCBKLiBULjwvYXV0aG9yPjxhdXRob3I+Qmx1
bSwgUi48L2F1dGhvcj48YXV0aG9yPkNvbGwtU2VjaywgQS4gTS48L2F1dGhvcj48YXV0aG9yPkdy
b3ZlciwgQS48L2F1dGhvcj48YXV0aG9yPkxhc2tpLCBMLjwvYXV0aG9yPjxhdXRob3I+Um9hLCBN
LjwvYXV0aG9yPjxhdXRob3I+U2F0aGFyLCBaLiBBLjwvYXV0aG9yPjxhdXRob3I+U2F5LCBMLjwv
YXV0aG9yPjxhdXRob3I+U2Vyb3VyLCBHLiBJLjwvYXV0aG9yPjxhdXRob3I+U2luZ2gsIFMuPC9h
dXRob3I+PGF1dGhvcj5TdGVuYmVyZywgSy48L2F1dGhvcj48YXV0aG9yPlRlbW1lcm1hbiwgTS48
L2F1dGhvcj48YXV0aG9yPkJpZGRsZWNvbSwgQS48L2F1dGhvcj48YXV0aG9yPlBvcGluY2hhbGss
IEEuPC9hdXRob3I+PGF1dGhvcj5TdW1tZXJzLCBDLjwvYXV0aG9yPjxhdXRob3I+QXNoZm9yZCwg
TC4gUy48L2F1dGhvcj48L2F1dGhvcnM+PC9jb250cmlidXRvcnM+PGF1dGgtYWRkcmVzcz5HdXR0
bWFjaGVyIEluc3RpdHV0ZSwgTmV3IFlvcmssIE5ZLCBVU0EuJiN4RDtBZnJpY2FuIFBvcHVsYXRp
b24gYW5kIEhlYWx0aCBSZXNlYXJjaCBDZW50ZXIsIE5haXJvYmksIEtlbnlhOyBTY2hvb2wgb2Yg
UHVibGljIEhlYWx0aCwgVW5pdmVyc2l0eSBvZiBXaXR3YXRlcnNyYW5kLCBKb2hhbm5lc2J1cmcs
IFNvdXRoIEFmcmljYTsgQ2VudGVyIGZvciBHbG9iYWwgRGV2ZWxvcG1lbnQsIFdhc2hpbmd0b24s
IERDLCBVU0EuJiN4RDtQcm9tdW5kbywgV2FzaGluZ3RvbiwgREMsIFVTQS4mI3hEO0RlcGFydG1l
bnQgb2YgRGV2ZWxvcG1lbnQgU29jaW9sb2d5LCBDb3JuZWxsIFVuaXZlcnNpdHksIEl0aGFjYSwg
TlksIFVTQS4mI3hEO1R1bGFuZSBTY2hvb2wgb2YgUHVibGljIEhlYWx0aCBhbmQgVHJvcGljYWwg
TWVkaWNpbmUsIFR1bGFuZSBVbml2ZXJzaXR5LCBOZXcgT3JsZWFucywgTEEsIFVTQS4mI3hEO0pv
aG5zIEhvcGtpbnMgQmxvb21iZXJnIFNjaG9vbCBvZiBQdWJsaWMgSGVhbHRoLCBKb2hucyBIb3Br
aW5zIFVuaXZlcnNpdHksIEJhbHRpbW9yZSwgTUQsIFVTQS4mI3hEO0dvdmVybm1lbnQgb2YgU2Vu
ZWdhbCwgRGFrYXIsIFNlbmVnYWwuJiN4RDtMYXd5ZXImYXBvcztzIENvbGxlY3RpdmUsIERlbGhp
LCBJbmRpYS4mI3hEO0Vhcmx5IFNpZ25hbCBGb3VuZGF0aW9uLCBOZXcgWW9yaywgTlksIFVTQS4m
I3hEO0luZGVwZW5kZW50IENvbnN1bHRhbnQsIElzbGFtYWJhZCwgUGFraXN0YW4uJiN4RDtQb3B1
bGF0aW9uIENvdW5jaWwsIElzbGFtYWJhZCwgUGFraXN0YW4uJiN4RDtXb3JsZCBIZWFsdGggT3Jn
YW5pemF0aW9uLCBHZW5ldmEsIFN3aXR6ZXJsYW5kLiYjeEQ7SW50ZXJuYXRpb25hbCBJc2xhbWlj
IENlbnRlciBGb3IgUG9wdWxhdGlvbiBTdHVkaWVzIEFuZCBSZXNlYXJjaCwgQWwgQXpoYXIgVW5p
dmVyc2l0eSwgQ2Fpcm8sIEVneXB0LiYjeEQ7R3V0dG1hY2hlciBJbnN0aXR1dGUsIE5ldyBZb3Jr
LCBOWSwgVVNBLiBFbGVjdHJvbmljIGFkZHJlc3M6IHNzaW5naEBndXR0bWFjaGVyLm9yZy4mI3hE
O0RlcGFydG1lbnQgb2YgT2JzdGV0cmljcyBhbmQgR3luYWVjb2xvZ3ksIEFnYSBLaGFuIFVuaXZl
cnNpdHksIE5haXJvYmksIEtlbnlhLjwvYXV0aC1hZGRyZXNzPjx0aXRsZXM+PHRpdGxlPkFjY2Vs
ZXJhdGUgcHJvZ3Jlc3Mtc2V4dWFsIGFuZCByZXByb2R1Y3RpdmUgaGVhbHRoIGFuZCByaWdodHMg
Zm9yIGFsbDogcmVwb3J0IG9mIHRoZSBHdXR0bWFjaGVyLUxhbmNldCBDb21taXNzaW9uPC90aXRs
ZT48c2Vjb25kYXJ5LXRpdGxlPkxhbmNldDwvc2Vjb25kYXJ5LXRpdGxlPjxhbHQtdGl0bGU+TGFu
Y2V0PC9hbHQtdGl0bGU+PC90aXRsZXM+PHBlcmlvZGljYWw+PGZ1bGwtdGl0bGU+TGFuY2V0PC9m
dWxsLXRpdGxlPjxhYmJyLTE+TGFuY2V0PC9hYmJyLTE+PC9wZXJpb2RpY2FsPjxhbHQtcGVyaW9k
aWNhbD48ZnVsbC10aXRsZT5MYW5jZXQ8L2Z1bGwtdGl0bGU+PGFiYnItMT5MYW5jZXQ8L2FiYnIt
MT48L2FsdC1wZXJpb2RpY2FsPjxwYWdlcz4yNjQyLTI2OTI8L3BhZ2VzPjx2b2x1bWU+MzkxPC92
b2x1bWU+PG51bWJlcj4xMDE0MDwvbnVtYmVyPjxlZGl0aW9uPjIwMTgvMDUvMTQ8L2VkaXRpb24+
PGtleXdvcmRzPjxrZXl3b3JkPkNvbnNlbnN1czwva2V5d29yZD48a2V5d29yZD5GZW1hbGU8L2tl
eXdvcmQ+PGtleXdvcmQ+Kkdsb2JhbCBIZWFsdGg8L2tleXdvcmQ+PGtleXdvcmQ+KkhlYWx0aCBT
ZXJ2aWNlcyBBY2Nlc3NpYmlsaXR5PC9rZXl3b3JkPjxrZXl3b3JkPkhlYWx0aCBTdGF0dXMgRGlz
cGFyaXRpZXM8L2tleXdvcmQ+PGtleXdvcmQ+SHVtYW5zPC9rZXl3b3JkPjxrZXl3b3JkPkludGVy
bmF0aW9uYWwgQ29vcGVyYXRpb248L2tleXdvcmQ+PGtleXdvcmQ+TWFsZTwva2V5d29yZD48a2V5
d29yZD4qUmVwcm9kdWN0aXZlIEhlYWx0aDwva2V5d29yZD48a2V5d29yZD4qUmVwcm9kdWN0aXZl
IFJpZ2h0czwva2V5d29yZD48a2V5d29yZD4qU2V4dWFsIEhlYWx0aDwva2V5d29yZD48L2tleXdv
cmRzPjxkYXRlcz48eWVhcj4yMDE4PC95ZWFyPjxwdWItZGF0ZXM+PGRhdGU+SnVuIDMwPC9kYXRl
PjwvcHViLWRhdGVzPjwvZGF0ZXM+PGlzYm4+MTQ3NC01NDdYIChFbGVjdHJvbmljKSYjeEQ7MDE0
MC02NzM2IChMaW5raW5nKTwvaXNibj48YWNjZXNzaW9uLW51bT4yOTc1MzU5NzwvYWNjZXNzaW9u
LW51bT48dXJscz48cmVsYXRlZC11cmxzPjx1cmw+aHR0cHM6Ly93d3cubmNiaS5ubG0ubmloLmdv
di9wdWJtZWQvMjk3NTM1OTc8L3VybD48L3JlbGF0ZWQtdXJscz48L3VybHM+PGVsZWN0cm9uaWMt
cmVzb3VyY2UtbnVtPjEwLjEwMTYvUzAxNDAtNjczNigxOCkzMDI5My05PC9lbGVjdHJvbmljLXJl
c291cmNlLW51bT48bGFuZ3VhZ2U+RW5nbGlzaDwvbGFuZ3VhZ2U+PC9yZWNvcmQ+PC9DaXRlPjwv
RW5kTm90ZT4A
</w:fldData>
        </w:fldChar>
      </w:r>
      <w:r w:rsidR="00392EB3">
        <w:instrText xml:space="preserve"> ADDIN EN.CITE.DATA </w:instrText>
      </w:r>
      <w:r w:rsidR="00392EB3">
        <w:fldChar w:fldCharType="end"/>
      </w:r>
      <w:r w:rsidR="00E75422">
        <w:fldChar w:fldCharType="separate"/>
      </w:r>
      <w:r w:rsidR="00392EB3" w:rsidRPr="00392EB3">
        <w:rPr>
          <w:noProof/>
          <w:vertAlign w:val="superscript"/>
        </w:rPr>
        <w:t>50</w:t>
      </w:r>
      <w:r w:rsidR="00E75422">
        <w:fldChar w:fldCharType="end"/>
      </w:r>
      <w:r w:rsidRPr="008D0FBA">
        <w:t xml:space="preserve">.  Our qualitative research and open feedback from participants suggest that from young people perspectives’ many aspects of positive sexual and reproductive wellbeing were met by the </w:t>
      </w:r>
      <w:proofErr w:type="spellStart"/>
      <w:r w:rsidRPr="008D0FBA">
        <w:t>safetxt</w:t>
      </w:r>
      <w:proofErr w:type="spellEnd"/>
      <w:r w:rsidRPr="008D0FBA">
        <w:t xml:space="preserve"> intervention such as impacts on confidence, agency, </w:t>
      </w:r>
      <w:proofErr w:type="gramStart"/>
      <w:r w:rsidRPr="008D0FBA">
        <w:t>communication</w:t>
      </w:r>
      <w:proofErr w:type="gramEnd"/>
      <w:r w:rsidRPr="008D0FBA">
        <w:t xml:space="preserve"> and precautionary behaviours. However, ethically, this </w:t>
      </w:r>
      <w:r w:rsidR="00CF0DAF">
        <w:t>should</w:t>
      </w:r>
      <w:r w:rsidRPr="008D0FBA">
        <w:t xml:space="preserve"> be achieved without increasing STIs and risks to physical health.</w:t>
      </w:r>
    </w:p>
    <w:p w14:paraId="02A576B6" w14:textId="1B5E8373" w:rsidR="00C44105" w:rsidRDefault="00C44105">
      <w:r w:rsidRPr="002E05A2">
        <w:lastRenderedPageBreak/>
        <w:t xml:space="preserve">The long-term effects of the </w:t>
      </w:r>
      <w:proofErr w:type="spellStart"/>
      <w:r w:rsidRPr="002E05A2">
        <w:t>safetxt</w:t>
      </w:r>
      <w:proofErr w:type="spellEnd"/>
      <w:r w:rsidRPr="002E05A2">
        <w:t xml:space="preserve"> messages on condom use at 12 months were larger than those reported at 12 months in RCTs of single sessions of face-to-face counselling, telephone counselling, </w:t>
      </w:r>
      <w:proofErr w:type="gramStart"/>
      <w:r w:rsidRPr="002E05A2">
        <w:t>videos</w:t>
      </w:r>
      <w:proofErr w:type="gramEnd"/>
      <w:r w:rsidRPr="002E05A2">
        <w:t xml:space="preserve"> or other interactive digital interventions (IDI) such as websites</w:t>
      </w:r>
      <w:r w:rsidR="00E75422">
        <w:fldChar w:fldCharType="begin">
          <w:fldData xml:space="preserve">PEVuZE5vdGU+PENpdGU+PEF1dGhvcj5CYWlsZXk8L0F1dGhvcj48WWVhcj4yMDIxPC9ZZWFyPjxS
ZWNOdW0+MzM8L1JlY051bT48RGlzcGxheVRleHQ+PHN0eWxlIGZhY2U9InN1cGVyc2NyaXB0Ij4x
NCwgMTgsIDExOS0xMjE8L3N0eWxlPjwvRGlzcGxheVRleHQ+PHJlY29yZD48cmVjLW51bWJlcj4z
MzwvcmVjLW51bWJlcj48Zm9yZWlnbi1rZXlzPjxrZXkgYXBwPSJFTiIgZGItaWQ9Ijl4MDkweHd3
cmFyMDVmZTI1MnR4YXQ1YXB4MDBkc2ZzYWVkeiIgdGltZXN0YW1wPSIxNjA4MzEyODUzIj4zMzwv
a2V5PjwvZm9yZWlnbi1rZXlzPjxyZWYtdHlwZSBuYW1lPSJKb3VybmFsIEFydGljbGUiPjE3PC9y
ZWYtdHlwZT48Y29udHJpYnV0b3JzPjxhdXRob3JzPjxhdXRob3I+QmFpbGV5LCBKLiBWLjwvYXV0
aG9yPjxhdXRob3I+V2F5YWwsIFMuPC9hdXRob3I+PGF1dGhvcj5BaWNrZW4sIEMuIFIuIEguPC9h
dXRob3I+PGF1dGhvcj5XZWJzdGVyLCBSLjwvYXV0aG9yPjxhdXRob3I+TWVyY2VyLCBDLiBILjwv
YXV0aG9yPjxhdXRob3I+TmF6YXJldGgsIEkuPC9hdXRob3I+PGF1dGhvcj5SYWl0LCBHLjwvYXV0
aG9yPjxhdXRob3I+UGVhY29jaywgUi48L2F1dGhvcj48YXV0aG9yPk11cnJheSwgRS48L2F1dGhv
cj48L2F1dGhvcnM+PC9jb250cmlidXRvcnM+PGF1dGgtYWRkcmVzcz5lLUhlYWx0aCBVbml0LCBS
ZXNlYXJjaCBEZXBhcnRtZW50IG9mIFByaW1hcnkgQ2FyZSBhbmQgUG9wdWxhdGlvbiBIZWFsdGgs
IFVuaXZlcnNpdHkgQ29sbGVnZSBMb25kb24uJiN4RDtEZXZlbG9wbWVudCBNZWRpYSBJbnRlcm5h
dGlvbmFsLiYjeEQ7Q2VudHJlIGZvciBQb3B1bGF0aW9uIFJlc2VhcmNoIGluIFNleHVhbCBIZWFs
dGggYW5kIEhJViwgSW5zdGl0dXRlIGZvciBHbG9iYWwgSGVhbHRoLCBVbml2ZXJzaXR5IENvbGxl
Z2UgTG9uZG9uLCBMb25kb24uJiN4RDtTY2hvb2wgb2YgSGVhbHRoIFNjaWVuY2VzLCBVbml2ZXJz
aXR5IG9mIEJyaWdodG9uLCBGYWxtZXIsIEJyaWdodG9uLiYjeEQ7UmVzZWFyY2ggRGVwYXJ0bWVu
dCBvZiBQcmltYXJ5IENhcmUgYW5kIFBvcHVsYXRpb24gSGVhbHRoLCBVbml2ZXJzaXR5IENvbGxl
Z2UgTG9uZG9uLiYjeEQ7V2hpdHRpbmd0b24gSGVhbHRoIExpYnJhcnksIFRoZSBXaGl0dGluZ3Rv
biBIb3NwaXRhbCwgTG9uZG9uLCBVSy48L2F1dGgtYWRkcmVzcz48dGl0bGVzPjx0aXRsZT5JbnRl
cmFjdGl2ZSBkaWdpdGFsIGludGVydmVudGlvbnMgZm9yIHByZXZlbnRpb24gb2Ygc2V4dWFsbHkg
dHJhbnNtaXR0ZWQgSElWPC90aXRsZT48c2Vjb25kYXJ5LXRpdGxlPkFJRFM8L3NlY29uZGFyeS10
aXRsZT48YWx0LXRpdGxlPkFpZHM8L2FsdC10aXRsZT48L3RpdGxlcz48cGVyaW9kaWNhbD48ZnVs
bC10aXRsZT5BSURTIChMb25kb24sIEVuZ2xhbmQpPC9mdWxsLXRpdGxlPjxhYmJyLTE+QWlkczwv
YWJici0xPjwvcGVyaW9kaWNhbD48YWx0LXBlcmlvZGljYWw+PGZ1bGwtdGl0bGU+QUlEUyAoTG9u
ZG9uLCBFbmdsYW5kKTwvZnVsbC10aXRsZT48YWJici0xPkFpZHM8L2FiYnItMT48L2FsdC1wZXJp
b2RpY2FsPjxwYWdlcz42NDMtNjUzPC9wYWdlcz48dm9sdW1lPjM1PC92b2x1bWU+PG51bWJlcj40
PC9udW1iZXI+PGVkaXRpb24+MjAyMC8xMi8wMjwvZWRpdGlvbj48a2V5d29yZHM+PGtleXdvcmQ+
KkhJViBJbmZlY3Rpb25zL3ByZXZlbnRpb24gJmFtcDsgY29udHJvbDwva2V5d29yZD48a2V5d29y
ZD5IdW1hbnM8L2tleXdvcmQ+PGtleXdvcmQ+U2V4dWFsIEJlaGF2aW9yPC9rZXl3b3JkPjwva2V5
d29yZHM+PGRhdGVzPjx5ZWFyPjIwMjE8L3llYXI+PHB1Yi1kYXRlcz48ZGF0ZT5NYXIgMTU8L2Rh
dGU+PC9wdWItZGF0ZXM+PC9kYXRlcz48aXNibj4xNDczLTU1NzEgKEVsZWN0cm9uaWMpJiN4RDsw
MjY5LTkzNzAgKExpbmtpbmcpPC9pc2JuPjxhY2Nlc3Npb24tbnVtPjMzMjU5MzQ1PC9hY2Nlc3Np
b24tbnVtPjx1cmxzPjxyZWxhdGVkLXVybHM+PHVybD5odHRwczovL3d3dy5uY2JpLm5sbS5uaWgu
Z292L3B1Ym1lZC8zMzI1OTM0NTwvdXJsPjwvcmVsYXRlZC11cmxzPjwvdXJscz48Y3VzdG9tMj5Q
TUM3OTI0OTgxPC9jdXN0b20yPjxlbGVjdHJvbmljLXJlc291cmNlLW51bT4xMC4xMDk3L1FBRC4w
MDAwMDAwMDAwMDAyNzgwPC9lbGVjdHJvbmljLXJlc291cmNlLW51bT48bGFuZ3VhZ2U+RW5nbGlz
aDwvbGFuZ3VhZ2U+PC9yZWNvcmQ+PC9DaXRlPjxDaXRlPjxBdXRob3I+QmVyZW5zb248L0F1dGhv
cj48WWVhcj4yMDEyPC9ZZWFyPjxSZWNOdW0+OTk8L1JlY051bT48cmVjb3JkPjxyZWMtbnVtYmVy
Pjk5PC9yZWMtbnVtYmVyPjxmb3JlaWduLWtleXM+PGtleSBhcHA9IkVOIiBkYi1pZD0iOXgwOTB4
d3dyYXIwNWZlMjUydHhhdDVhcHgwMGRzZnNhZWR6IiB0aW1lc3RhbXA9IjE2MDgzMTI4NTUiPjk5
PC9rZXk+PC9mb3JlaWduLWtleXM+PHJlZi10eXBlIG5hbWU9IkpvdXJuYWwgQXJ0aWNsZSI+MTc8
L3JlZi10eXBlPjxjb250cmlidXRvcnM+PGF1dGhvcnM+PGF1dGhvcj5CZXJlbnNvbiwgQS4gQi48
L2F1dGhvcj48YXV0aG9yPlJhaG1hbiwgTS48L2F1dGhvcj48L2F1dGhvcnM+PC9jb250cmlidXRv
cnM+PGF1dGgtYWRkcmVzcz5EZXBhcnRtZW50IG9mIE9ic3RldHJpY3MgYW5kIEd5bmVjb2xvZ3kg
YW5kIENlbnRlciBmb3IgSW50ZXJkaXNjaXBsaW5hcnkgUmVzZWFyY2ggaW4gV29tZW4mYXBvcztz
IEhlYWx0aCwgVGhlIFVuaXZlcnNpdHkgb2YgVGV4YXMgTWVkaWNhbCBCcmFuY2gsIEdhbHZlc3Rv
biwgVFggNzc1NTUsIFVTQS4gYWJiZXJlbnNAdXRtYi5lZHU8L2F1dGgtYWRkcmVzcz48dGl0bGVz
Pjx0aXRsZT5BIHJhbmRvbWl6ZWQgY29udHJvbGxlZCBzdHVkeSBvZiB0d28gZWR1Y2F0aW9uYWwg
aW50ZXJ2ZW50aW9ucyBvbiBhZGhlcmVuY2Ugd2l0aCBvcmFsIGNvbnRyYWNlcHRpdmVzIGFuZCBj
b25kb21zPC90aXRsZT48c2Vjb25kYXJ5LXRpdGxlPkNvbnRyYWNlcHRpb248L3NlY29uZGFyeS10
aXRsZT48YWx0LXRpdGxlPkNvbnRyYWNlcHRpb248L2FsdC10aXRsZT48L3RpdGxlcz48cGVyaW9k
aWNhbD48ZnVsbC10aXRsZT5Db250cmFjZXB0aW9uPC9mdWxsLXRpdGxlPjxhYmJyLTE+Q29udHJh
Y2VwdGlvbjwvYWJici0xPjwvcGVyaW9kaWNhbD48YWx0LXBlcmlvZGljYWw+PGZ1bGwtdGl0bGU+
Q29udHJhY2VwdGlvbjwvZnVsbC10aXRsZT48YWJici0xPkNvbnRyYWNlcHRpb248L2FiYnItMT48
L2FsdC1wZXJpb2RpY2FsPjxwYWdlcz43MTYtMjQ8L3BhZ2VzPjx2b2x1bWU+ODY8L3ZvbHVtZT48
bnVtYmVyPjY8L251bWJlcj48ZWRpdGlvbj4yMDEyLzA3LzMxPC9lZGl0aW9uPjxrZXl3b3Jkcz48
a2V5d29yZD5BZG9sZXNjZW50PC9rZXl3b3JkPjxrZXl3b3JkPkFkb2xlc2NlbnQgQmVoYXZpb3I8
L2tleXdvcmQ+PGtleXdvcmQ+QWR1bHQ8L2tleXdvcmQ+PGtleXdvcmQ+QmVoYXZpb3IgQ29udHJv
bC8qbWV0aG9kczwva2V5d29yZD48a2V5d29yZD4qQ29uZG9tczwva2V5d29yZD48a2V5d29yZD4q
Q29udHJhY2VwdGlvbiBCZWhhdmlvcjwva2V5d29yZD48a2V5d29yZD5Db250cmFjZXB0aXZlcywg
T3JhbC8qYWRtaW5pc3RyYXRpb24gJmFtcDsgZG9zYWdlL2FkdmVyc2UgZWZmZWN0czwva2V5d29y
ZD48a2V5d29yZD5GZW1hbGU8L2tleXdvcmQ+PGtleXdvcmQ+Rm9sbG93LVVwIFN0dWRpZXM8L2tl
eXdvcmQ+PGtleXdvcmQ+SHVtYW5zPC9rZXl3b3JkPjxrZXl3b3JkPkluY2lkZW5jZTwva2V5d29y
ZD48a2V5d29yZD5JbnRlbnRpb24gdG8gVHJlYXQgQW5hbHlzaXM8L2tleXdvcmQ+PGtleXdvcmQ+
UGF0aWVudCBFZHVjYXRpb24gYXMgVG9waWMvKm1ldGhvZHM8L2tleXdvcmQ+PGtleXdvcmQ+UGls
b3QgUHJvamVjdHM8L2tleXdvcmQ+PGtleXdvcmQ+UHJlZ25hbmN5PC9rZXl3b3JkPjxrZXl3b3Jk
PlByZWduYW5jeSBSYXRlPC9rZXl3b3JkPjxrZXl3b3JkPlJlcHJvZHVjdGl2ZSBIZWFsdGggU2Vy
dmljZXM8L2tleXdvcmQ+PGtleXdvcmQ+U2V4dWFsbHkgVHJhbnNtaXR0ZWQgRGlzZWFzZXMvZXBp
ZGVtaW9sb2d5LypwcmV2ZW50aW9uICZhbXA7IGNvbnRyb2w8L2tleXdvcmQ+PGtleXdvcmQ+U2lu
Z2xlLUJsaW5kIE1ldGhvZDwva2V5d29yZD48a2V5d29yZD5UZWxlcGhvbmU8L2tleXdvcmQ+PGtl
eXdvcmQ+VGV4YXMvZXBpZGVtaW9sb2d5PC9rZXl3b3JkPjxrZXl3b3JkPllvdW5nIEFkdWx0PC9r
ZXl3b3JkPjwva2V5d29yZHM+PGRhdGVzPjx5ZWFyPjIwMTI8L3llYXI+PHB1Yi1kYXRlcz48ZGF0
ZT5EZWM8L2RhdGU+PC9wdWItZGF0ZXM+PC9kYXRlcz48aXNibj4xODc5LTA1MTggKEVsZWN0cm9u
aWMpJiN4RDswMDEwLTc4MjQgKExpbmtpbmcpPC9pc2JuPjxhY2Nlc3Npb24tbnVtPjIyODQwMjc4
PC9hY2Nlc3Npb24tbnVtPjx1cmxzPjxyZWxhdGVkLXVybHM+PHVybD5odHRwczovL3d3dy5uY2Jp
Lm5sbS5uaWguZ292L3B1Ym1lZC8yMjg0MDI3ODwvdXJsPjwvcmVsYXRlZC11cmxzPjwvdXJscz48
Y3VzdG9tMj5QTUMzNDg5OTkwPC9jdXN0b20yPjxlbGVjdHJvbmljLXJlc291cmNlLW51bT4xMC4x
MDE2L2ouY29udHJhY2VwdGlvbi4yMDEyLjA2LjAwNzwvZWxlY3Ryb25pYy1yZXNvdXJjZS1udW0+
PGxhbmd1YWdlPkVuZ2xpc2g8L2xhbmd1YWdlPjwvcmVjb3JkPjwvQ2l0ZT48Q2l0ZT48QXV0aG9y
PkNhcmV5PC9BdXRob3I+PFllYXI+MjAxMDwvWWVhcj48UmVjTnVtPjMyPC9SZWNOdW0+PHJlY29y
ZD48cmVjLW51bWJlcj4zMjwvcmVjLW51bWJlcj48Zm9yZWlnbi1rZXlzPjxrZXkgYXBwPSJFTiIg
ZGItaWQ9Ijl4MDkweHd3cmFyMDVmZTI1MnR4YXQ1YXB4MDBkc2ZzYWVkeiIgdGltZXN0YW1wPSIx
NjA4MzEyODUzIj4zMjwva2V5PjwvZm9yZWlnbi1rZXlzPjxyZWYtdHlwZSBuYW1lPSJKb3VybmFs
IEFydGljbGUiPjE3PC9yZWYtdHlwZT48Y29udHJpYnV0b3JzPjxhdXRob3JzPjxhdXRob3I+Q2Fy
ZXksIE0uIFAuPC9hdXRob3I+PGF1dGhvcj5TZW5uLCBULiBFLjwvYXV0aG9yPjxhdXRob3I+VmFu
YWJsZSwgUC4gQS48L2F1dGhvcj48YXV0aG9yPkNvdXJ5LURvbmlnZXIsIFAuPC9hdXRob3I+PGF1
dGhvcj5VcmJhbiwgTS4gQS48L2F1dGhvcj48L2F1dGhvcnM+PC9jb250cmlidXRvcnM+PGF1dGgt
YWRkcmVzcz5DZW50ZXIgZm9yIEhlYWx0aCBhbmQgQmVoYXZpb3IsIFN5cmFjdXNlIFVuaXZlcnNp
dHksIDQzMCBIdW50aW5ndG9uIEhhbGwsIFN5cmFjdXNlLCBOWSAxMzI0NC0yMzQwLCBVU0EuIG1w
Y2FyZXlAc3lyLmVkdTwvYXV0aC1hZGRyZXNzPjx0aXRsZXM+PHRpdGxlPkJyaWVmIGFuZCBpbnRl
bnNpdmUgYmVoYXZpb3JhbCBpbnRlcnZlbnRpb25zIHRvIHByb21vdGUgc2V4dWFsIHJpc2sgcmVk
dWN0aW9uIGFtb25nIFNURCBjbGluaWMgcGF0aWVudHM6IHJlc3VsdHMgZnJvbSBhIHJhbmRvbWl6
ZWQgY29udHJvbGxlZCB0cmlhbDwvdGl0bGU+PHNlY29uZGFyeS10aXRsZT5BSURTIEJlaGF2PC9z
ZWNvbmRhcnktdGl0bGU+PGFsdC10aXRsZT5BSURTIEJlaGF2PC9hbHQtdGl0bGU+PC90aXRsZXM+
PHBlcmlvZGljYWw+PGZ1bGwtdGl0bGU+QUlEUyAmYW1wOyBCZWhhdmlvcjwvZnVsbC10aXRsZT48
YWJici0xPkFpZHMgQmVoYXY8L2FiYnItMT48L3BlcmlvZGljYWw+PGFsdC1wZXJpb2RpY2FsPjxm
dWxsLXRpdGxlPkFJRFMgJmFtcDsgQmVoYXZpb3I8L2Z1bGwtdGl0bGU+PGFiYnItMT5BaWRzIEJl
aGF2PC9hYmJyLTE+PC9hbHQtcGVyaW9kaWNhbD48cGFnZXM+NTA0LTE3PC9wYWdlcz48dm9sdW1l
PjE0PC92b2x1bWU+PG51bWJlcj4zPC9udW1iZXI+PGVkaXRpb24+MjAwOS8wNy8xMTwvZWRpdGlv
bj48a2V5d29yZHM+PGtleXdvcmQ+QWR1bHQ8L2tleXdvcmQ+PGtleXdvcmQ+QWZyaWNhbiBBbWVy
aWNhbnM8L2tleXdvcmQ+PGtleXdvcmQ+QW1idWxhdG9yeSBDYXJlIEZhY2lsaXRpZXM8L2tleXdv
cmQ+PGtleXdvcmQ+RmVtYWxlPC9rZXl3b3JkPjxrZXl3b3JkPkhJViBJbmZlY3Rpb25zL2VwaWRl
bWlvbG9neS9ldGhub2xvZ3kvKnByZXZlbnRpb24gJmFtcDsgY29udHJvbDwva2V5d29yZD48a2V5
d29yZD5IdW1hbnM8L2tleXdvcmQ+PGtleXdvcmQ+TWFsZTwva2V5d29yZD48a2V5d29yZD4qUmlz
ayBSZWR1Y3Rpb24gQmVoYXZpb3I8L2tleXdvcmQ+PGtleXdvcmQ+U2FmZSBTZXg8L2tleXdvcmQ+
PGtleXdvcmQ+KlNleHVhbCBCZWhhdmlvcjwva2V5d29yZD48a2V5d29yZD5TZXh1YWxseSBUcmFu
c21pdHRlZCBEaXNlYXNlcy9lcGlkZW1pb2xvZ3kvZXRobm9sb2d5LypwcmV2ZW50aW9uICZhbXA7
IGNvbnRyb2w8L2tleXdvcmQ+PGtleXdvcmQ+VHJlYXRtZW50IE91dGNvbWU8L2tleXdvcmQ+PGtl
eXdvcmQ+VW5zYWZlIFNleC8qcHJldmVudGlvbiAmYW1wOyBjb250cm9sPC9rZXl3b3JkPjwva2V5
d29yZHM+PGRhdGVzPjx5ZWFyPjIwMTA8L3llYXI+PHB1Yi1kYXRlcz48ZGF0ZT5KdW48L2RhdGU+
PC9wdWItZGF0ZXM+PC9kYXRlcz48aXNibj4xNTczLTMyNTQgKEVsZWN0cm9uaWMpJiN4RDsxMDkw
LTcxNjUgKExpbmtpbmcpPC9pc2JuPjxhY2Nlc3Npb24tbnVtPjE5NTkwOTQ3PC9hY2Nlc3Npb24t
bnVtPjx1cmxzPjxyZWxhdGVkLXVybHM+PHVybD5odHRwczovL3d3dy5uY2JpLm5sbS5uaWguZ292
L3B1Ym1lZC8xOTU5MDk0NzwvdXJsPjwvcmVsYXRlZC11cmxzPjwvdXJscz48Y3VzdG9tMj5QTUMy
OTI0NTg4PC9jdXN0b20yPjxlbGVjdHJvbmljLXJlc291cmNlLW51bT4xMC4xMDA3L3MxMDQ2MS0w
MDktOTU4Ny0xPC9lbGVjdHJvbmljLXJlc291cmNlLW51bT48bGFuZ3VhZ2U+RW5nbGlzaDwvbGFu
Z3VhZ2U+PC9yZWNvcmQ+PC9DaXRlPjxDaXRlPjxBdXRob3I+SGVuZGVyc29uPC9BdXRob3I+PFll
YXI+MjAyMDwvWWVhcj48UmVjTnVtPjMxPC9SZWNOdW0+PHJlY29yZD48cmVjLW51bWJlcj4zMTwv
cmVjLW51bWJlcj48Zm9yZWlnbi1rZXlzPjxrZXkgYXBwPSJFTiIgZGItaWQ9Ijl4MDkweHd3cmFy
MDVmZTI1MnR4YXQ1YXB4MDBkc2ZzYWVkeiIgdGltZXN0YW1wPSIxNjA4MzEyODUzIj4zMTwva2V5
PjwvZm9yZWlnbi1rZXlzPjxyZWYtdHlwZSBuYW1lPSJKb3VybmFsIEFydGljbGUiPjE3PC9yZWYt
dHlwZT48Y29udHJpYnV0b3JzPjxhdXRob3JzPjxhdXRob3I+SGVuZGVyc29uLCBKLiBULjwvYXV0
aG9yPjxhdXRob3I+U2VuZ2VyLCBDLiBBLjwvYXV0aG9yPjxhdXRob3I+SGVubmluZ2VyLCBNLjwv
YXV0aG9yPjxhdXRob3I+QmVhbiwgUy4gSS48L2F1dGhvcj48YXV0aG9yPlJlZG1vbmQsIE4uPC9h
dXRob3I+PGF1dGhvcj5PJmFwb3M7Q29ubm9yLCBFLiBBLjwvYXV0aG9yPjwvYXV0aG9ycz48L2Nv
bnRyaWJ1dG9ycz48YXV0aC1hZGRyZXNzPkthaXNlciBQZXJtYW5lbnRlIEV2aWRlbmNlLWJhc2Vk
IFByYWN0aWNlIENlbnRlciwgQ2VudGVyIGZvciBIZWFsdGggUmVzZWFyY2gsIEthaXNlciBQZXJt
YW5lbnRlLCBQb3J0bGFuZCwgT3JlZ29uLjwvYXV0aC1hZGRyZXNzPjx0aXRsZXM+PHRpdGxlPkJl
aGF2aW9yYWwgQ291bnNlbGluZyBJbnRlcnZlbnRpb25zIHRvIFByZXZlbnQgU2V4dWFsbHkgVHJh
bnNtaXR0ZWQgSW5mZWN0aW9uczogVXBkYXRlZCBFdmlkZW5jZSBSZXBvcnQgYW5kIFN5c3RlbWF0
aWMgUmV2aWV3IGZvciB0aGUgVVMgUHJldmVudGl2ZSBTZXJ2aWNlcyBUYXNrIEZvcmNlPC90aXRs
ZT48c2Vjb25kYXJ5LXRpdGxlPkpBTUE8L3NlY29uZGFyeS10aXRsZT48YWx0LXRpdGxlPkphbWE8
L2FsdC10aXRsZT48L3RpdGxlcz48cGVyaW9kaWNhbD48ZnVsbC10aXRsZT5KYW1hPC9mdWxsLXRp
dGxlPjxhYmJyLTE+SmFtYTwvYWJici0xPjwvcGVyaW9kaWNhbD48YWx0LXBlcmlvZGljYWw+PGZ1
bGwtdGl0bGU+SmFtYTwvZnVsbC10aXRsZT48YWJici0xPkphbWE8L2FiYnItMT48L2FsdC1wZXJp
b2RpY2FsPjxwYWdlcz42ODItNjk5PC9wYWdlcz48dm9sdW1lPjMyNDwvdm9sdW1lPjxudW1iZXI+
NzwvbnVtYmVyPjxlZGl0aW9uPjIwMjAvMDgvMTk8L2VkaXRpb24+PGtleXdvcmRzPjxrZXl3b3Jk
PkFkb2xlc2NlbnQ8L2tleXdvcmQ+PGtleXdvcmQ+QWR1bHQ8L2tleXdvcmQ+PGtleXdvcmQ+QWdl
IEZhY3RvcnM8L2tleXdvcmQ+PGtleXdvcmQ+KkJlaGF2aW9yIFRoZXJhcHkvbWV0aG9kczwva2V5
d29yZD48a2V5d29yZD4qQ291bnNlbGluZy9tZXRob2RzPC9rZXl3b3JkPjxrZXl3b3JkPkZlbWFs
ZTwva2V5d29yZD48a2V5d29yZD5IdW1hbnM8L2tleXdvcmQ+PGtleXdvcmQ+TWFsZTwva2V5d29y
ZD48a2V5d29yZD5PZGRzIFJhdGlvPC9rZXl3b3JkPjxrZXl3b3JkPlByYWN0aWNlIEd1aWRlbGlu
ZXMgYXMgVG9waWM8L2tleXdvcmQ+PGtleXdvcmQ+UHJlZ25hbmN5PC9rZXl3b3JkPjxrZXl3b3Jk
PlByaW1hcnkgSGVhbHRoIENhcmU8L2tleXdvcmQ+PGtleXdvcmQ+UmlzayBSZWR1Y3Rpb24gQmVo
YXZpb3I8L2tleXdvcmQ+PGtleXdvcmQ+KlNleHVhbCBCZWhhdmlvcjwva2V5d29yZD48a2V5d29y
ZD5TZXh1YWxseSBUcmFuc21pdHRlZCBEaXNlYXNlcy8qcHJldmVudGlvbiAmYW1wOyBjb250cm9s
PC9rZXl3b3JkPjxrZXl3b3JkPllvdW5nIEFkdWx0PC9rZXl3b3JkPjwva2V5d29yZHM+PGRhdGVz
Pjx5ZWFyPjIwMjA8L3llYXI+PHB1Yi1kYXRlcz48ZGF0ZT5BdWcgMTg8L2RhdGU+PC9wdWItZGF0
ZXM+PC9kYXRlcz48aXNibj4xNTM4LTM1OTggKEVsZWN0cm9uaWMpJiN4RDswMDk4LTc0ODQgKExp
bmtpbmcpPC9pc2JuPjxhY2Nlc3Npb24tbnVtPjMyODA5MDA3PC9hY2Nlc3Npb24tbnVtPjx1cmxz
PjxyZWxhdGVkLXVybHM+PHVybD5odHRwczovL3d3dy5uY2JpLm5sbS5uaWguZ292L3B1Ym1lZC8z
MjgwOTAwNzwvdXJsPjwvcmVsYXRlZC11cmxzPjwvdXJscz48ZWxlY3Ryb25pYy1yZXNvdXJjZS1u
dW0+MTAuMTAwMS9qYW1hLjIwMjAuMTAzNzE8L2VsZWN0cm9uaWMtcmVzb3VyY2UtbnVtPjxsYW5n
dWFnZT5FbmdsaXNoPC9sYW5ndWFnZT48L3JlY29yZD48L0NpdGU+PENpdGU+PEF1dGhvcj5NY0tp
bnN0cnk8L0F1dGhvcj48WWVhcj4yMDE3PC9ZZWFyPjxSZWNOdW0+MzQ8L1JlY051bT48cmVjb3Jk
PjxyZWMtbnVtYmVyPjM0PC9yZWMtbnVtYmVyPjxmb3JlaWduLWtleXM+PGtleSBhcHA9IkVOIiBk
Yi1pZD0iOXgwOTB4d3dyYXIwNWZlMjUydHhhdDVhcHgwMGRzZnNhZWR6IiB0aW1lc3RhbXA9IjE2
MDgzMTI4NTMiPjM0PC9rZXk+PC9mb3JlaWduLWtleXM+PHJlZi10eXBlIG5hbWU9IkpvdXJuYWwg
QXJ0aWNsZSI+MTc8L3JlZi10eXBlPjxjb250cmlidXRvcnM+PGF1dGhvcnM+PGF1dGhvcj5NY0tp
bnN0cnksIEwuIEEuPC9hdXRob3I+PGF1dGhvcj5aZXJiZSwgQS48L2F1dGhvcj48YXV0aG9yPkhh
bnNjb20sIEIuPC9hdXRob3I+PGF1dGhvcj5GYXJyaW9yLCBKLjwvYXV0aG9yPjxhdXRob3I+S3Vy
dGgsIEEuIEUuPC9hdXRob3I+PGF1dGhvcj5TdGFudG9uLCBKLjwvYXV0aG9yPjxhdXRob3I+TGks
IE0uPC9hdXRob3I+PGF1dGhvcj5FbGlvbiwgUi48L2F1dGhvcj48YXV0aG9yPkxlaWRlciwgSi48
L2F1dGhvcj48YXV0aG9yPkJyYW5zb24sIEIuPC9hdXRob3I+PGF1dGhvcj5FbC1TYWRyLCBXLiBN
LjwvYXV0aG9yPjwvYXV0aG9ycz48L2NvbnRyaWJ1dG9ycz48YXV0aC1hZGRyZXNzPlN0YXRpc3Rp
Y2FsIENlbnRlciBmb3IgQUlEUyBSZXNlYXJjaCBhbmQgUHJldmVudGlvbiwgRnJlZCBIdXRjaGlu
c29uIENhbmNlciBSZXNlYXJjaCBDZW50ZXIsIFNlYXR0bGUsIFVTQS4mI3hEO0lDQVAgYXQgQ29s
dW1iaWEgVW5pdmVyc2l0eSwgTWFpbG1hbiBTY2hvb2wgb2YgUHVibGljIEhlYWx0aCwgTmV3IFlv
cmssIE5ZLCBVU0EuJiN4RDtGSEkgMzYwLCBEdXJoYW0sIE5vcnRoIENhcm9saW5hLCBVU0EuJiN4
RDtZYWxlIFNjaG9vbCBvZiBOdXJzaW5nLCBOZXcgSGF2ZW4sIENULCBVU0EuJiN4RDtEaXN0cmlj
dCBvZiBDb2x1bWJpYSBEaXN0cmljdCBvZiBIZWFsdGggU1REL0hJViBSZXNlYXJjaCBQcm9ncmFt
LCBXYXNoaW5ndG9uLCBVU0EuJiN4RDtOb3J0aCBCcm9ueCBIZWFsdGggQ2FyZSBOZXR3b3JrLCBO
ZXcgWW9yaywgTlksIFVTQS4mI3hEO1NjaWVudGlmaWMgQWZmYWlycyBMTEMsIEF0bGFudGEsIEdl
b3JnaWEsIFVTQS48L2F1dGgtYWRkcmVzcz48dGl0bGVzPjx0aXRsZT5BIFJhbmRvbWl6ZWQtQ29u
dHJvbGxlZCBUcmlhbCBvZiBDb21wdXRlci1iYXNlZCBQcmV2ZW50aW9uIENvdW5zZWxpbmcgZm9y
IEhJVi1Qb3NpdGl2ZSBQZXJzb25zIChIUFROIDA2NSk8L3RpdGxlPjxzZWNvbmRhcnktdGl0bGU+
SiBBSURTIENsaW4gUmVzPC9zZWNvbmRhcnktdGl0bGU+PGFsdC10aXRsZT5KIEFJRFMgQ2xpbiBS
ZXM8L2FsdC10aXRsZT48L3RpdGxlcz48cGVyaW9kaWNhbD48ZnVsbC10aXRsZT5Kb3VybmFsIG9m
IEFJRFMgJmFtcDsgY2xpbmljYWwgcmVzZWFyY2g8L2Z1bGwtdGl0bGU+PGFiYnItMT5KIEFJRFMg
Q2xpbiBSZXM8L2FiYnItMT48L3BlcmlvZGljYWw+PGFsdC1wZXJpb2RpY2FsPjxmdWxsLXRpdGxl
PkpvdXJuYWwgb2YgQUlEUyAmYW1wOyBjbGluaWNhbCByZXNlYXJjaDwvZnVsbC10aXRsZT48YWJi
ci0xPkogQUlEUyBDbGluIFJlczwvYWJici0xPjwvYWx0LXBlcmlvZGljYWw+PHZvbHVtZT44PC92
b2x1bWU+PG51bWJlcj43PC9udW1iZXI+PGVkaXRpb24+MjAxNy8xMC8wMzwvZWRpdGlvbj48a2V5
d29yZHM+PGtleXdvcmQ+Q29tcHV0ZXItZGVsaXZlcmVkIGNvdW5zZWxpbmc8L2tleXdvcmQ+PGtl
eXdvcmQ+SElWIHByZXZlbnRpb248L2tleXdvcmQ+PGtleXdvcmQ+UHJldmVudGlvbiBmb3IgcG9z
aXRpdmVzPC9rZXl3b3JkPjxrZXl3b3JkPlRlY2hub2xvZ3ktYmFzZWQgaW50ZXJ2ZW50aW9uPC9r
ZXl3b3JkPjxrZXl3b3JkPkFncmVlbWVudHMgI1VNMSBBSTA2ODYxOTwva2V5d29yZD48a2V5d29y
ZD4jVU0xIEFJMDY4NjE3KSBhbmQgdGhlIE5hdGlvbmFsIENlbnRlciBmb3IgSElWL0FJRFMsPC9r
ZXl3b3JkPjxrZXl3b3JkPlZpcmFsIEhlcGF0aXRpcywgU1RELCBhbmQgVEIgUHJldmVudGlvbiwg
VVMgQ2VudGVycyBmb3IgRGlzZWFzZSBDb250cm9sIGFuZDwva2V5d29yZD48a2V5d29yZD5QcmV2
ZW50aW9uLiBUaGUgYXV0aG9ycyBoYXZlIG5vIGNvbmZsaWN0cyBvZiBpbnRlcmVzdCB0byBkZWNs
YXJlLjwva2V5d29yZD48L2tleXdvcmRzPjxkYXRlcz48eWVhcj4yMDE3PC95ZWFyPjxwdWItZGF0
ZXM+PGRhdGU+SnVsPC9kYXRlPjwvcHViLWRhdGVzPjwvZGF0ZXM+PGlzYm4+MjE1NS02MTEzIChQ
cmludCk8L2lzYm4+PGFjY2Vzc2lvbi1udW0+Mjg5NjY4NDI8L2FjY2Vzc2lvbi1udW0+PHVybHM+
PHJlbGF0ZWQtdXJscz48dXJsPmh0dHBzOi8vd3d3Lm5jYmkubmxtLm5paC5nb3YvcHVibWVkLzI4
OTY2ODQyPC91cmw+PC9yZWxhdGVkLXVybHM+PC91cmxzPjxjdXN0b20yPlBNQzU2MTk4NzU8L2N1
c3RvbTI+PGVsZWN0cm9uaWMtcmVzb3VyY2UtbnVtPjEwLjQxNzIvMjE1NS02MTEzLjEwMDA3MTQ8
L2VsZWN0cm9uaWMtcmVzb3VyY2UtbnVtPjxsYW5ndWFnZT5FbmdsaXNoPC9sYW5ndWFnZT48L3Jl
Y29yZD48L0NpdGU+PC9FbmROb3RlPn==
</w:fldData>
        </w:fldChar>
      </w:r>
      <w:r w:rsidR="00392EB3">
        <w:instrText xml:space="preserve"> ADDIN EN.CITE </w:instrText>
      </w:r>
      <w:r w:rsidR="00392EB3">
        <w:fldChar w:fldCharType="begin">
          <w:fldData xml:space="preserve">PEVuZE5vdGU+PENpdGU+PEF1dGhvcj5CYWlsZXk8L0F1dGhvcj48WWVhcj4yMDIxPC9ZZWFyPjxS
ZWNOdW0+MzM8L1JlY051bT48RGlzcGxheVRleHQ+PHN0eWxlIGZhY2U9InN1cGVyc2NyaXB0Ij4x
NCwgMTgsIDExOS0xMjE8L3N0eWxlPjwvRGlzcGxheVRleHQ+PHJlY29yZD48cmVjLW51bWJlcj4z
MzwvcmVjLW51bWJlcj48Zm9yZWlnbi1rZXlzPjxrZXkgYXBwPSJFTiIgZGItaWQ9Ijl4MDkweHd3
cmFyMDVmZTI1MnR4YXQ1YXB4MDBkc2ZzYWVkeiIgdGltZXN0YW1wPSIxNjA4MzEyODUzIj4zMzwv
a2V5PjwvZm9yZWlnbi1rZXlzPjxyZWYtdHlwZSBuYW1lPSJKb3VybmFsIEFydGljbGUiPjE3PC9y
ZWYtdHlwZT48Y29udHJpYnV0b3JzPjxhdXRob3JzPjxhdXRob3I+QmFpbGV5LCBKLiBWLjwvYXV0
aG9yPjxhdXRob3I+V2F5YWwsIFMuPC9hdXRob3I+PGF1dGhvcj5BaWNrZW4sIEMuIFIuIEguPC9h
dXRob3I+PGF1dGhvcj5XZWJzdGVyLCBSLjwvYXV0aG9yPjxhdXRob3I+TWVyY2VyLCBDLiBILjwv
YXV0aG9yPjxhdXRob3I+TmF6YXJldGgsIEkuPC9hdXRob3I+PGF1dGhvcj5SYWl0LCBHLjwvYXV0
aG9yPjxhdXRob3I+UGVhY29jaywgUi48L2F1dGhvcj48YXV0aG9yPk11cnJheSwgRS48L2F1dGhv
cj48L2F1dGhvcnM+PC9jb250cmlidXRvcnM+PGF1dGgtYWRkcmVzcz5lLUhlYWx0aCBVbml0LCBS
ZXNlYXJjaCBEZXBhcnRtZW50IG9mIFByaW1hcnkgQ2FyZSBhbmQgUG9wdWxhdGlvbiBIZWFsdGgs
IFVuaXZlcnNpdHkgQ29sbGVnZSBMb25kb24uJiN4RDtEZXZlbG9wbWVudCBNZWRpYSBJbnRlcm5h
dGlvbmFsLiYjeEQ7Q2VudHJlIGZvciBQb3B1bGF0aW9uIFJlc2VhcmNoIGluIFNleHVhbCBIZWFs
dGggYW5kIEhJViwgSW5zdGl0dXRlIGZvciBHbG9iYWwgSGVhbHRoLCBVbml2ZXJzaXR5IENvbGxl
Z2UgTG9uZG9uLCBMb25kb24uJiN4RDtTY2hvb2wgb2YgSGVhbHRoIFNjaWVuY2VzLCBVbml2ZXJz
aXR5IG9mIEJyaWdodG9uLCBGYWxtZXIsIEJyaWdodG9uLiYjeEQ7UmVzZWFyY2ggRGVwYXJ0bWVu
dCBvZiBQcmltYXJ5IENhcmUgYW5kIFBvcHVsYXRpb24gSGVhbHRoLCBVbml2ZXJzaXR5IENvbGxl
Z2UgTG9uZG9uLiYjeEQ7V2hpdHRpbmd0b24gSGVhbHRoIExpYnJhcnksIFRoZSBXaGl0dGluZ3Rv
biBIb3NwaXRhbCwgTG9uZG9uLCBVSy48L2F1dGgtYWRkcmVzcz48dGl0bGVzPjx0aXRsZT5JbnRl
cmFjdGl2ZSBkaWdpdGFsIGludGVydmVudGlvbnMgZm9yIHByZXZlbnRpb24gb2Ygc2V4dWFsbHkg
dHJhbnNtaXR0ZWQgSElWPC90aXRsZT48c2Vjb25kYXJ5LXRpdGxlPkFJRFM8L3NlY29uZGFyeS10
aXRsZT48YWx0LXRpdGxlPkFpZHM8L2FsdC10aXRsZT48L3RpdGxlcz48cGVyaW9kaWNhbD48ZnVs
bC10aXRsZT5BSURTIChMb25kb24sIEVuZ2xhbmQpPC9mdWxsLXRpdGxlPjxhYmJyLTE+QWlkczwv
YWJici0xPjwvcGVyaW9kaWNhbD48YWx0LXBlcmlvZGljYWw+PGZ1bGwtdGl0bGU+QUlEUyAoTG9u
ZG9uLCBFbmdsYW5kKTwvZnVsbC10aXRsZT48YWJici0xPkFpZHM8L2FiYnItMT48L2FsdC1wZXJp
b2RpY2FsPjxwYWdlcz42NDMtNjUzPC9wYWdlcz48dm9sdW1lPjM1PC92b2x1bWU+PG51bWJlcj40
PC9udW1iZXI+PGVkaXRpb24+MjAyMC8xMi8wMjwvZWRpdGlvbj48a2V5d29yZHM+PGtleXdvcmQ+
KkhJViBJbmZlY3Rpb25zL3ByZXZlbnRpb24gJmFtcDsgY29udHJvbDwva2V5d29yZD48a2V5d29y
ZD5IdW1hbnM8L2tleXdvcmQ+PGtleXdvcmQ+U2V4dWFsIEJlaGF2aW9yPC9rZXl3b3JkPjwva2V5
d29yZHM+PGRhdGVzPjx5ZWFyPjIwMjE8L3llYXI+PHB1Yi1kYXRlcz48ZGF0ZT5NYXIgMTU8L2Rh
dGU+PC9wdWItZGF0ZXM+PC9kYXRlcz48aXNibj4xNDczLTU1NzEgKEVsZWN0cm9uaWMpJiN4RDsw
MjY5LTkzNzAgKExpbmtpbmcpPC9pc2JuPjxhY2Nlc3Npb24tbnVtPjMzMjU5MzQ1PC9hY2Nlc3Np
b24tbnVtPjx1cmxzPjxyZWxhdGVkLXVybHM+PHVybD5odHRwczovL3d3dy5uY2JpLm5sbS5uaWgu
Z292L3B1Ym1lZC8zMzI1OTM0NTwvdXJsPjwvcmVsYXRlZC11cmxzPjwvdXJscz48Y3VzdG9tMj5Q
TUM3OTI0OTgxPC9jdXN0b20yPjxlbGVjdHJvbmljLXJlc291cmNlLW51bT4xMC4xMDk3L1FBRC4w
MDAwMDAwMDAwMDAyNzgwPC9lbGVjdHJvbmljLXJlc291cmNlLW51bT48bGFuZ3VhZ2U+RW5nbGlz
aDwvbGFuZ3VhZ2U+PC9yZWNvcmQ+PC9DaXRlPjxDaXRlPjxBdXRob3I+QmVyZW5zb248L0F1dGhv
cj48WWVhcj4yMDEyPC9ZZWFyPjxSZWNOdW0+OTk8L1JlY051bT48cmVjb3JkPjxyZWMtbnVtYmVy
Pjk5PC9yZWMtbnVtYmVyPjxmb3JlaWduLWtleXM+PGtleSBhcHA9IkVOIiBkYi1pZD0iOXgwOTB4
d3dyYXIwNWZlMjUydHhhdDVhcHgwMGRzZnNhZWR6IiB0aW1lc3RhbXA9IjE2MDgzMTI4NTUiPjk5
PC9rZXk+PC9mb3JlaWduLWtleXM+PHJlZi10eXBlIG5hbWU9IkpvdXJuYWwgQXJ0aWNsZSI+MTc8
L3JlZi10eXBlPjxjb250cmlidXRvcnM+PGF1dGhvcnM+PGF1dGhvcj5CZXJlbnNvbiwgQS4gQi48
L2F1dGhvcj48YXV0aG9yPlJhaG1hbiwgTS48L2F1dGhvcj48L2F1dGhvcnM+PC9jb250cmlidXRv
cnM+PGF1dGgtYWRkcmVzcz5EZXBhcnRtZW50IG9mIE9ic3RldHJpY3MgYW5kIEd5bmVjb2xvZ3kg
YW5kIENlbnRlciBmb3IgSW50ZXJkaXNjaXBsaW5hcnkgUmVzZWFyY2ggaW4gV29tZW4mYXBvcztz
IEhlYWx0aCwgVGhlIFVuaXZlcnNpdHkgb2YgVGV4YXMgTWVkaWNhbCBCcmFuY2gsIEdhbHZlc3Rv
biwgVFggNzc1NTUsIFVTQS4gYWJiZXJlbnNAdXRtYi5lZHU8L2F1dGgtYWRkcmVzcz48dGl0bGVz
Pjx0aXRsZT5BIHJhbmRvbWl6ZWQgY29udHJvbGxlZCBzdHVkeSBvZiB0d28gZWR1Y2F0aW9uYWwg
aW50ZXJ2ZW50aW9ucyBvbiBhZGhlcmVuY2Ugd2l0aCBvcmFsIGNvbnRyYWNlcHRpdmVzIGFuZCBj
b25kb21zPC90aXRsZT48c2Vjb25kYXJ5LXRpdGxlPkNvbnRyYWNlcHRpb248L3NlY29uZGFyeS10
aXRsZT48YWx0LXRpdGxlPkNvbnRyYWNlcHRpb248L2FsdC10aXRsZT48L3RpdGxlcz48cGVyaW9k
aWNhbD48ZnVsbC10aXRsZT5Db250cmFjZXB0aW9uPC9mdWxsLXRpdGxlPjxhYmJyLTE+Q29udHJh
Y2VwdGlvbjwvYWJici0xPjwvcGVyaW9kaWNhbD48YWx0LXBlcmlvZGljYWw+PGZ1bGwtdGl0bGU+
Q29udHJhY2VwdGlvbjwvZnVsbC10aXRsZT48YWJici0xPkNvbnRyYWNlcHRpb248L2FiYnItMT48
L2FsdC1wZXJpb2RpY2FsPjxwYWdlcz43MTYtMjQ8L3BhZ2VzPjx2b2x1bWU+ODY8L3ZvbHVtZT48
bnVtYmVyPjY8L251bWJlcj48ZWRpdGlvbj4yMDEyLzA3LzMxPC9lZGl0aW9uPjxrZXl3b3Jkcz48
a2V5d29yZD5BZG9sZXNjZW50PC9rZXl3b3JkPjxrZXl3b3JkPkFkb2xlc2NlbnQgQmVoYXZpb3I8
L2tleXdvcmQ+PGtleXdvcmQ+QWR1bHQ8L2tleXdvcmQ+PGtleXdvcmQ+QmVoYXZpb3IgQ29udHJv
bC8qbWV0aG9kczwva2V5d29yZD48a2V5d29yZD4qQ29uZG9tczwva2V5d29yZD48a2V5d29yZD4q
Q29udHJhY2VwdGlvbiBCZWhhdmlvcjwva2V5d29yZD48a2V5d29yZD5Db250cmFjZXB0aXZlcywg
T3JhbC8qYWRtaW5pc3RyYXRpb24gJmFtcDsgZG9zYWdlL2FkdmVyc2UgZWZmZWN0czwva2V5d29y
ZD48a2V5d29yZD5GZW1hbGU8L2tleXdvcmQ+PGtleXdvcmQ+Rm9sbG93LVVwIFN0dWRpZXM8L2tl
eXdvcmQ+PGtleXdvcmQ+SHVtYW5zPC9rZXl3b3JkPjxrZXl3b3JkPkluY2lkZW5jZTwva2V5d29y
ZD48a2V5d29yZD5JbnRlbnRpb24gdG8gVHJlYXQgQW5hbHlzaXM8L2tleXdvcmQ+PGtleXdvcmQ+
UGF0aWVudCBFZHVjYXRpb24gYXMgVG9waWMvKm1ldGhvZHM8L2tleXdvcmQ+PGtleXdvcmQ+UGls
b3QgUHJvamVjdHM8L2tleXdvcmQ+PGtleXdvcmQ+UHJlZ25hbmN5PC9rZXl3b3JkPjxrZXl3b3Jk
PlByZWduYW5jeSBSYXRlPC9rZXl3b3JkPjxrZXl3b3JkPlJlcHJvZHVjdGl2ZSBIZWFsdGggU2Vy
dmljZXM8L2tleXdvcmQ+PGtleXdvcmQ+U2V4dWFsbHkgVHJhbnNtaXR0ZWQgRGlzZWFzZXMvZXBp
ZGVtaW9sb2d5LypwcmV2ZW50aW9uICZhbXA7IGNvbnRyb2w8L2tleXdvcmQ+PGtleXdvcmQ+U2lu
Z2xlLUJsaW5kIE1ldGhvZDwva2V5d29yZD48a2V5d29yZD5UZWxlcGhvbmU8L2tleXdvcmQ+PGtl
eXdvcmQ+VGV4YXMvZXBpZGVtaW9sb2d5PC9rZXl3b3JkPjxrZXl3b3JkPllvdW5nIEFkdWx0PC9r
ZXl3b3JkPjwva2V5d29yZHM+PGRhdGVzPjx5ZWFyPjIwMTI8L3llYXI+PHB1Yi1kYXRlcz48ZGF0
ZT5EZWM8L2RhdGU+PC9wdWItZGF0ZXM+PC9kYXRlcz48aXNibj4xODc5LTA1MTggKEVsZWN0cm9u
aWMpJiN4RDswMDEwLTc4MjQgKExpbmtpbmcpPC9pc2JuPjxhY2Nlc3Npb24tbnVtPjIyODQwMjc4
PC9hY2Nlc3Npb24tbnVtPjx1cmxzPjxyZWxhdGVkLXVybHM+PHVybD5odHRwczovL3d3dy5uY2Jp
Lm5sbS5uaWguZ292L3B1Ym1lZC8yMjg0MDI3ODwvdXJsPjwvcmVsYXRlZC11cmxzPjwvdXJscz48
Y3VzdG9tMj5QTUMzNDg5OTkwPC9jdXN0b20yPjxlbGVjdHJvbmljLXJlc291cmNlLW51bT4xMC4x
MDE2L2ouY29udHJhY2VwdGlvbi4yMDEyLjA2LjAwNzwvZWxlY3Ryb25pYy1yZXNvdXJjZS1udW0+
PGxhbmd1YWdlPkVuZ2xpc2g8L2xhbmd1YWdlPjwvcmVjb3JkPjwvQ2l0ZT48Q2l0ZT48QXV0aG9y
PkNhcmV5PC9BdXRob3I+PFllYXI+MjAxMDwvWWVhcj48UmVjTnVtPjMyPC9SZWNOdW0+PHJlY29y
ZD48cmVjLW51bWJlcj4zMjwvcmVjLW51bWJlcj48Zm9yZWlnbi1rZXlzPjxrZXkgYXBwPSJFTiIg
ZGItaWQ9Ijl4MDkweHd3cmFyMDVmZTI1MnR4YXQ1YXB4MDBkc2ZzYWVkeiIgdGltZXN0YW1wPSIx
NjA4MzEyODUzIj4zMjwva2V5PjwvZm9yZWlnbi1rZXlzPjxyZWYtdHlwZSBuYW1lPSJKb3VybmFs
IEFydGljbGUiPjE3PC9yZWYtdHlwZT48Y29udHJpYnV0b3JzPjxhdXRob3JzPjxhdXRob3I+Q2Fy
ZXksIE0uIFAuPC9hdXRob3I+PGF1dGhvcj5TZW5uLCBULiBFLjwvYXV0aG9yPjxhdXRob3I+VmFu
YWJsZSwgUC4gQS48L2F1dGhvcj48YXV0aG9yPkNvdXJ5LURvbmlnZXIsIFAuPC9hdXRob3I+PGF1
dGhvcj5VcmJhbiwgTS4gQS48L2F1dGhvcj48L2F1dGhvcnM+PC9jb250cmlidXRvcnM+PGF1dGgt
YWRkcmVzcz5DZW50ZXIgZm9yIEhlYWx0aCBhbmQgQmVoYXZpb3IsIFN5cmFjdXNlIFVuaXZlcnNp
dHksIDQzMCBIdW50aW5ndG9uIEhhbGwsIFN5cmFjdXNlLCBOWSAxMzI0NC0yMzQwLCBVU0EuIG1w
Y2FyZXlAc3lyLmVkdTwvYXV0aC1hZGRyZXNzPjx0aXRsZXM+PHRpdGxlPkJyaWVmIGFuZCBpbnRl
bnNpdmUgYmVoYXZpb3JhbCBpbnRlcnZlbnRpb25zIHRvIHByb21vdGUgc2V4dWFsIHJpc2sgcmVk
dWN0aW9uIGFtb25nIFNURCBjbGluaWMgcGF0aWVudHM6IHJlc3VsdHMgZnJvbSBhIHJhbmRvbWl6
ZWQgY29udHJvbGxlZCB0cmlhbDwvdGl0bGU+PHNlY29uZGFyeS10aXRsZT5BSURTIEJlaGF2PC9z
ZWNvbmRhcnktdGl0bGU+PGFsdC10aXRsZT5BSURTIEJlaGF2PC9hbHQtdGl0bGU+PC90aXRsZXM+
PHBlcmlvZGljYWw+PGZ1bGwtdGl0bGU+QUlEUyAmYW1wOyBCZWhhdmlvcjwvZnVsbC10aXRsZT48
YWJici0xPkFpZHMgQmVoYXY8L2FiYnItMT48L3BlcmlvZGljYWw+PGFsdC1wZXJpb2RpY2FsPjxm
dWxsLXRpdGxlPkFJRFMgJmFtcDsgQmVoYXZpb3I8L2Z1bGwtdGl0bGU+PGFiYnItMT5BaWRzIEJl
aGF2PC9hYmJyLTE+PC9hbHQtcGVyaW9kaWNhbD48cGFnZXM+NTA0LTE3PC9wYWdlcz48dm9sdW1l
PjE0PC92b2x1bWU+PG51bWJlcj4zPC9udW1iZXI+PGVkaXRpb24+MjAwOS8wNy8xMTwvZWRpdGlv
bj48a2V5d29yZHM+PGtleXdvcmQ+QWR1bHQ8L2tleXdvcmQ+PGtleXdvcmQ+QWZyaWNhbiBBbWVy
aWNhbnM8L2tleXdvcmQ+PGtleXdvcmQ+QW1idWxhdG9yeSBDYXJlIEZhY2lsaXRpZXM8L2tleXdv
cmQ+PGtleXdvcmQ+RmVtYWxlPC9rZXl3b3JkPjxrZXl3b3JkPkhJViBJbmZlY3Rpb25zL2VwaWRl
bWlvbG9neS9ldGhub2xvZ3kvKnByZXZlbnRpb24gJmFtcDsgY29udHJvbDwva2V5d29yZD48a2V5
d29yZD5IdW1hbnM8L2tleXdvcmQ+PGtleXdvcmQ+TWFsZTwva2V5d29yZD48a2V5d29yZD4qUmlz
ayBSZWR1Y3Rpb24gQmVoYXZpb3I8L2tleXdvcmQ+PGtleXdvcmQ+U2FmZSBTZXg8L2tleXdvcmQ+
PGtleXdvcmQ+KlNleHVhbCBCZWhhdmlvcjwva2V5d29yZD48a2V5d29yZD5TZXh1YWxseSBUcmFu
c21pdHRlZCBEaXNlYXNlcy9lcGlkZW1pb2xvZ3kvZXRobm9sb2d5LypwcmV2ZW50aW9uICZhbXA7
IGNvbnRyb2w8L2tleXdvcmQ+PGtleXdvcmQ+VHJlYXRtZW50IE91dGNvbWU8L2tleXdvcmQ+PGtl
eXdvcmQ+VW5zYWZlIFNleC8qcHJldmVudGlvbiAmYW1wOyBjb250cm9sPC9rZXl3b3JkPjwva2V5
d29yZHM+PGRhdGVzPjx5ZWFyPjIwMTA8L3llYXI+PHB1Yi1kYXRlcz48ZGF0ZT5KdW48L2RhdGU+
PC9wdWItZGF0ZXM+PC9kYXRlcz48aXNibj4xNTczLTMyNTQgKEVsZWN0cm9uaWMpJiN4RDsxMDkw
LTcxNjUgKExpbmtpbmcpPC9pc2JuPjxhY2Nlc3Npb24tbnVtPjE5NTkwOTQ3PC9hY2Nlc3Npb24t
bnVtPjx1cmxzPjxyZWxhdGVkLXVybHM+PHVybD5odHRwczovL3d3dy5uY2JpLm5sbS5uaWguZ292
L3B1Ym1lZC8xOTU5MDk0NzwvdXJsPjwvcmVsYXRlZC11cmxzPjwvdXJscz48Y3VzdG9tMj5QTUMy
OTI0NTg4PC9jdXN0b20yPjxlbGVjdHJvbmljLXJlc291cmNlLW51bT4xMC4xMDA3L3MxMDQ2MS0w
MDktOTU4Ny0xPC9lbGVjdHJvbmljLXJlc291cmNlLW51bT48bGFuZ3VhZ2U+RW5nbGlzaDwvbGFu
Z3VhZ2U+PC9yZWNvcmQ+PC9DaXRlPjxDaXRlPjxBdXRob3I+SGVuZGVyc29uPC9BdXRob3I+PFll
YXI+MjAyMDwvWWVhcj48UmVjTnVtPjMxPC9SZWNOdW0+PHJlY29yZD48cmVjLW51bWJlcj4zMTwv
cmVjLW51bWJlcj48Zm9yZWlnbi1rZXlzPjxrZXkgYXBwPSJFTiIgZGItaWQ9Ijl4MDkweHd3cmFy
MDVmZTI1MnR4YXQ1YXB4MDBkc2ZzYWVkeiIgdGltZXN0YW1wPSIxNjA4MzEyODUzIj4zMTwva2V5
PjwvZm9yZWlnbi1rZXlzPjxyZWYtdHlwZSBuYW1lPSJKb3VybmFsIEFydGljbGUiPjE3PC9yZWYt
dHlwZT48Y29udHJpYnV0b3JzPjxhdXRob3JzPjxhdXRob3I+SGVuZGVyc29uLCBKLiBULjwvYXV0
aG9yPjxhdXRob3I+U2VuZ2VyLCBDLiBBLjwvYXV0aG9yPjxhdXRob3I+SGVubmluZ2VyLCBNLjwv
YXV0aG9yPjxhdXRob3I+QmVhbiwgUy4gSS48L2F1dGhvcj48YXV0aG9yPlJlZG1vbmQsIE4uPC9h
dXRob3I+PGF1dGhvcj5PJmFwb3M7Q29ubm9yLCBFLiBBLjwvYXV0aG9yPjwvYXV0aG9ycz48L2Nv
bnRyaWJ1dG9ycz48YXV0aC1hZGRyZXNzPkthaXNlciBQZXJtYW5lbnRlIEV2aWRlbmNlLWJhc2Vk
IFByYWN0aWNlIENlbnRlciwgQ2VudGVyIGZvciBIZWFsdGggUmVzZWFyY2gsIEthaXNlciBQZXJt
YW5lbnRlLCBQb3J0bGFuZCwgT3JlZ29uLjwvYXV0aC1hZGRyZXNzPjx0aXRsZXM+PHRpdGxlPkJl
aGF2aW9yYWwgQ291bnNlbGluZyBJbnRlcnZlbnRpb25zIHRvIFByZXZlbnQgU2V4dWFsbHkgVHJh
bnNtaXR0ZWQgSW5mZWN0aW9uczogVXBkYXRlZCBFdmlkZW5jZSBSZXBvcnQgYW5kIFN5c3RlbWF0
aWMgUmV2aWV3IGZvciB0aGUgVVMgUHJldmVudGl2ZSBTZXJ2aWNlcyBUYXNrIEZvcmNlPC90aXRs
ZT48c2Vjb25kYXJ5LXRpdGxlPkpBTUE8L3NlY29uZGFyeS10aXRsZT48YWx0LXRpdGxlPkphbWE8
L2FsdC10aXRsZT48L3RpdGxlcz48cGVyaW9kaWNhbD48ZnVsbC10aXRsZT5KYW1hPC9mdWxsLXRp
dGxlPjxhYmJyLTE+SmFtYTwvYWJici0xPjwvcGVyaW9kaWNhbD48YWx0LXBlcmlvZGljYWw+PGZ1
bGwtdGl0bGU+SmFtYTwvZnVsbC10aXRsZT48YWJici0xPkphbWE8L2FiYnItMT48L2FsdC1wZXJp
b2RpY2FsPjxwYWdlcz42ODItNjk5PC9wYWdlcz48dm9sdW1lPjMyNDwvdm9sdW1lPjxudW1iZXI+
NzwvbnVtYmVyPjxlZGl0aW9uPjIwMjAvMDgvMTk8L2VkaXRpb24+PGtleXdvcmRzPjxrZXl3b3Jk
PkFkb2xlc2NlbnQ8L2tleXdvcmQ+PGtleXdvcmQ+QWR1bHQ8L2tleXdvcmQ+PGtleXdvcmQ+QWdl
IEZhY3RvcnM8L2tleXdvcmQ+PGtleXdvcmQ+KkJlaGF2aW9yIFRoZXJhcHkvbWV0aG9kczwva2V5
d29yZD48a2V5d29yZD4qQ291bnNlbGluZy9tZXRob2RzPC9rZXl3b3JkPjxrZXl3b3JkPkZlbWFs
ZTwva2V5d29yZD48a2V5d29yZD5IdW1hbnM8L2tleXdvcmQ+PGtleXdvcmQ+TWFsZTwva2V5d29y
ZD48a2V5d29yZD5PZGRzIFJhdGlvPC9rZXl3b3JkPjxrZXl3b3JkPlByYWN0aWNlIEd1aWRlbGlu
ZXMgYXMgVG9waWM8L2tleXdvcmQ+PGtleXdvcmQ+UHJlZ25hbmN5PC9rZXl3b3JkPjxrZXl3b3Jk
PlByaW1hcnkgSGVhbHRoIENhcmU8L2tleXdvcmQ+PGtleXdvcmQ+UmlzayBSZWR1Y3Rpb24gQmVo
YXZpb3I8L2tleXdvcmQ+PGtleXdvcmQ+KlNleHVhbCBCZWhhdmlvcjwva2V5d29yZD48a2V5d29y
ZD5TZXh1YWxseSBUcmFuc21pdHRlZCBEaXNlYXNlcy8qcHJldmVudGlvbiAmYW1wOyBjb250cm9s
PC9rZXl3b3JkPjxrZXl3b3JkPllvdW5nIEFkdWx0PC9rZXl3b3JkPjwva2V5d29yZHM+PGRhdGVz
Pjx5ZWFyPjIwMjA8L3llYXI+PHB1Yi1kYXRlcz48ZGF0ZT5BdWcgMTg8L2RhdGU+PC9wdWItZGF0
ZXM+PC9kYXRlcz48aXNibj4xNTM4LTM1OTggKEVsZWN0cm9uaWMpJiN4RDswMDk4LTc0ODQgKExp
bmtpbmcpPC9pc2JuPjxhY2Nlc3Npb24tbnVtPjMyODA5MDA3PC9hY2Nlc3Npb24tbnVtPjx1cmxz
PjxyZWxhdGVkLXVybHM+PHVybD5odHRwczovL3d3dy5uY2JpLm5sbS5uaWguZ292L3B1Ym1lZC8z
MjgwOTAwNzwvdXJsPjwvcmVsYXRlZC11cmxzPjwvdXJscz48ZWxlY3Ryb25pYy1yZXNvdXJjZS1u
dW0+MTAuMTAwMS9qYW1hLjIwMjAuMTAzNzE8L2VsZWN0cm9uaWMtcmVzb3VyY2UtbnVtPjxsYW5n
dWFnZT5FbmdsaXNoPC9sYW5ndWFnZT48L3JlY29yZD48L0NpdGU+PENpdGU+PEF1dGhvcj5NY0tp
bnN0cnk8L0F1dGhvcj48WWVhcj4yMDE3PC9ZZWFyPjxSZWNOdW0+MzQ8L1JlY051bT48cmVjb3Jk
PjxyZWMtbnVtYmVyPjM0PC9yZWMtbnVtYmVyPjxmb3JlaWduLWtleXM+PGtleSBhcHA9IkVOIiBk
Yi1pZD0iOXgwOTB4d3dyYXIwNWZlMjUydHhhdDVhcHgwMGRzZnNhZWR6IiB0aW1lc3RhbXA9IjE2
MDgzMTI4NTMiPjM0PC9rZXk+PC9mb3JlaWduLWtleXM+PHJlZi10eXBlIG5hbWU9IkpvdXJuYWwg
QXJ0aWNsZSI+MTc8L3JlZi10eXBlPjxjb250cmlidXRvcnM+PGF1dGhvcnM+PGF1dGhvcj5NY0tp
bnN0cnksIEwuIEEuPC9hdXRob3I+PGF1dGhvcj5aZXJiZSwgQS48L2F1dGhvcj48YXV0aG9yPkhh
bnNjb20sIEIuPC9hdXRob3I+PGF1dGhvcj5GYXJyaW9yLCBKLjwvYXV0aG9yPjxhdXRob3I+S3Vy
dGgsIEEuIEUuPC9hdXRob3I+PGF1dGhvcj5TdGFudG9uLCBKLjwvYXV0aG9yPjxhdXRob3I+TGks
IE0uPC9hdXRob3I+PGF1dGhvcj5FbGlvbiwgUi48L2F1dGhvcj48YXV0aG9yPkxlaWRlciwgSi48
L2F1dGhvcj48YXV0aG9yPkJyYW5zb24sIEIuPC9hdXRob3I+PGF1dGhvcj5FbC1TYWRyLCBXLiBN
LjwvYXV0aG9yPjwvYXV0aG9ycz48L2NvbnRyaWJ1dG9ycz48YXV0aC1hZGRyZXNzPlN0YXRpc3Rp
Y2FsIENlbnRlciBmb3IgQUlEUyBSZXNlYXJjaCBhbmQgUHJldmVudGlvbiwgRnJlZCBIdXRjaGlu
c29uIENhbmNlciBSZXNlYXJjaCBDZW50ZXIsIFNlYXR0bGUsIFVTQS4mI3hEO0lDQVAgYXQgQ29s
dW1iaWEgVW5pdmVyc2l0eSwgTWFpbG1hbiBTY2hvb2wgb2YgUHVibGljIEhlYWx0aCwgTmV3IFlv
cmssIE5ZLCBVU0EuJiN4RDtGSEkgMzYwLCBEdXJoYW0sIE5vcnRoIENhcm9saW5hLCBVU0EuJiN4
RDtZYWxlIFNjaG9vbCBvZiBOdXJzaW5nLCBOZXcgSGF2ZW4sIENULCBVU0EuJiN4RDtEaXN0cmlj
dCBvZiBDb2x1bWJpYSBEaXN0cmljdCBvZiBIZWFsdGggU1REL0hJViBSZXNlYXJjaCBQcm9ncmFt
LCBXYXNoaW5ndG9uLCBVU0EuJiN4RDtOb3J0aCBCcm9ueCBIZWFsdGggQ2FyZSBOZXR3b3JrLCBO
ZXcgWW9yaywgTlksIFVTQS4mI3hEO1NjaWVudGlmaWMgQWZmYWlycyBMTEMsIEF0bGFudGEsIEdl
b3JnaWEsIFVTQS48L2F1dGgtYWRkcmVzcz48dGl0bGVzPjx0aXRsZT5BIFJhbmRvbWl6ZWQtQ29u
dHJvbGxlZCBUcmlhbCBvZiBDb21wdXRlci1iYXNlZCBQcmV2ZW50aW9uIENvdW5zZWxpbmcgZm9y
IEhJVi1Qb3NpdGl2ZSBQZXJzb25zIChIUFROIDA2NSk8L3RpdGxlPjxzZWNvbmRhcnktdGl0bGU+
SiBBSURTIENsaW4gUmVzPC9zZWNvbmRhcnktdGl0bGU+PGFsdC10aXRsZT5KIEFJRFMgQ2xpbiBS
ZXM8L2FsdC10aXRsZT48L3RpdGxlcz48cGVyaW9kaWNhbD48ZnVsbC10aXRsZT5Kb3VybmFsIG9m
IEFJRFMgJmFtcDsgY2xpbmljYWwgcmVzZWFyY2g8L2Z1bGwtdGl0bGU+PGFiYnItMT5KIEFJRFMg
Q2xpbiBSZXM8L2FiYnItMT48L3BlcmlvZGljYWw+PGFsdC1wZXJpb2RpY2FsPjxmdWxsLXRpdGxl
PkpvdXJuYWwgb2YgQUlEUyAmYW1wOyBjbGluaWNhbCByZXNlYXJjaDwvZnVsbC10aXRsZT48YWJi
ci0xPkogQUlEUyBDbGluIFJlczwvYWJici0xPjwvYWx0LXBlcmlvZGljYWw+PHZvbHVtZT44PC92
b2x1bWU+PG51bWJlcj43PC9udW1iZXI+PGVkaXRpb24+MjAxNy8xMC8wMzwvZWRpdGlvbj48a2V5
d29yZHM+PGtleXdvcmQ+Q29tcHV0ZXItZGVsaXZlcmVkIGNvdW5zZWxpbmc8L2tleXdvcmQ+PGtl
eXdvcmQ+SElWIHByZXZlbnRpb248L2tleXdvcmQ+PGtleXdvcmQ+UHJldmVudGlvbiBmb3IgcG9z
aXRpdmVzPC9rZXl3b3JkPjxrZXl3b3JkPlRlY2hub2xvZ3ktYmFzZWQgaW50ZXJ2ZW50aW9uPC9r
ZXl3b3JkPjxrZXl3b3JkPkFncmVlbWVudHMgI1VNMSBBSTA2ODYxOTwva2V5d29yZD48a2V5d29y
ZD4jVU0xIEFJMDY4NjE3KSBhbmQgdGhlIE5hdGlvbmFsIENlbnRlciBmb3IgSElWL0FJRFMsPC9r
ZXl3b3JkPjxrZXl3b3JkPlZpcmFsIEhlcGF0aXRpcywgU1RELCBhbmQgVEIgUHJldmVudGlvbiwg
VVMgQ2VudGVycyBmb3IgRGlzZWFzZSBDb250cm9sIGFuZDwva2V5d29yZD48a2V5d29yZD5QcmV2
ZW50aW9uLiBUaGUgYXV0aG9ycyBoYXZlIG5vIGNvbmZsaWN0cyBvZiBpbnRlcmVzdCB0byBkZWNs
YXJlLjwva2V5d29yZD48L2tleXdvcmRzPjxkYXRlcz48eWVhcj4yMDE3PC95ZWFyPjxwdWItZGF0
ZXM+PGRhdGU+SnVsPC9kYXRlPjwvcHViLWRhdGVzPjwvZGF0ZXM+PGlzYm4+MjE1NS02MTEzIChQ
cmludCk8L2lzYm4+PGFjY2Vzc2lvbi1udW0+Mjg5NjY4NDI8L2FjY2Vzc2lvbi1udW0+PHVybHM+
PHJlbGF0ZWQtdXJscz48dXJsPmh0dHBzOi8vd3d3Lm5jYmkubmxtLm5paC5nb3YvcHVibWVkLzI4
OTY2ODQyPC91cmw+PC9yZWxhdGVkLXVybHM+PC91cmxzPjxjdXN0b20yPlBNQzU2MTk4NzU8L2N1
c3RvbTI+PGVsZWN0cm9uaWMtcmVzb3VyY2UtbnVtPjEwLjQxNzIvMjE1NS02MTEzLjEwMDA3MTQ8
L2VsZWN0cm9uaWMtcmVzb3VyY2UtbnVtPjxsYW5ndWFnZT5FbmdsaXNoPC9sYW5ndWFnZT48L3Jl
Y29yZD48L0NpdGU+PC9FbmROb3RlPn==
</w:fldData>
        </w:fldChar>
      </w:r>
      <w:r w:rsidR="00392EB3">
        <w:instrText xml:space="preserve"> ADDIN EN.CITE.DATA </w:instrText>
      </w:r>
      <w:r w:rsidR="00392EB3">
        <w:fldChar w:fldCharType="end"/>
      </w:r>
      <w:r w:rsidR="00E75422">
        <w:fldChar w:fldCharType="separate"/>
      </w:r>
      <w:r w:rsidR="00392EB3" w:rsidRPr="00392EB3">
        <w:rPr>
          <w:noProof/>
          <w:vertAlign w:val="superscript"/>
        </w:rPr>
        <w:t>14, 18, 119-121</w:t>
      </w:r>
      <w:r w:rsidR="00E75422">
        <w:fldChar w:fldCharType="end"/>
      </w:r>
      <w:r w:rsidRPr="002E05A2">
        <w:t xml:space="preserve">. Some intensive face-to-face behaviour change interventions involving multiple weekly group meetings achieve reductions in STI and larger increases in condom use at 12 months than the </w:t>
      </w:r>
      <w:proofErr w:type="spellStart"/>
      <w:r w:rsidRPr="002E05A2">
        <w:t>safetxt</w:t>
      </w:r>
      <w:proofErr w:type="spellEnd"/>
      <w:r w:rsidRPr="002E05A2">
        <w:t xml:space="preserve"> intervention, but these have not proven practical for widespread implementation </w:t>
      </w:r>
      <w:r w:rsidR="00E75422">
        <w:fldChar w:fldCharType="begin">
          <w:fldData xml:space="preserve">PEVuZE5vdGU+PENpdGU+PEF1dGhvcj5EaUNsZW1lbnRlPC9BdXRob3I+PFllYXI+MjAwNDwvWWVh
cj48UmVjTnVtPjc2PC9SZWNOdW0+PERpc3BsYXlUZXh0PjxzdHlsZSBmYWNlPSJzdXBlcnNjcmlw
dCI+MTEtMTMsIDE1LCAxNjwvc3R5bGU+PC9EaXNwbGF5VGV4dD48cmVjb3JkPjxyZWMtbnVtYmVy
Pjc2PC9yZWMtbnVtYmVyPjxmb3JlaWduLWtleXM+PGtleSBhcHA9IkVOIiBkYi1pZD0iOXgwOTB4
d3dyYXIwNWZlMjUydHhhdDVhcHgwMGRzZnNhZWR6IiB0aW1lc3RhbXA9IjE2MDgzMTI4NTMiPjc2
PC9rZXk+PC9mb3JlaWduLWtleXM+PHJlZi10eXBlIG5hbWU9IkpvdXJuYWwgQXJ0aWNsZSI+MTc8
L3JlZi10eXBlPjxjb250cmlidXRvcnM+PGF1dGhvcnM+PGF1dGhvcj5EaUNsZW1lbnRlLCBSLiBK
LjwvYXV0aG9yPjxhdXRob3I+V2luZ29vZCwgRy4gTS48L2F1dGhvcj48YXV0aG9yPkhhcnJpbmd0
b24sIEsuIEYuPC9hdXRob3I+PGF1dGhvcj5MYW5nLCBELiBMLjwvYXV0aG9yPjxhdXRob3I+RGF2
aWVzLCBTLiBMLjwvYXV0aG9yPjxhdXRob3I+SG9vaywgRS4gVy4sIDNyZDwvYXV0aG9yPjxhdXRo
b3I+T2gsIE0uIEsuPC9hdXRob3I+PGF1dGhvcj5Dcm9zYnksIFIuIEEuPC9hdXRob3I+PGF1dGhv
cj5IZXJ0emJlcmcsIFYuIFMuPC9hdXRob3I+PGF1dGhvcj5Hb3Jkb24sIEEuIEIuPC9hdXRob3I+
PGF1dGhvcj5IYXJkaW4sIEouIFcuPC9hdXRob3I+PGF1dGhvcj5QYXJrZXIsIFMuPC9hdXRob3I+
PGF1dGhvcj5Sb2JpbGxhcmQsIEEuPC9hdXRob3I+PC9hdXRob3JzPjwvY29udHJpYnV0b3JzPjxh
dXRoLWFkZHJlc3M+RGVwYXJ0bWVudCBvZiBCZWhhdmlvcmFsIFNjaWVuY2VzIGFuZCBIZWFsdGgg
RWR1Y2F0aW9uLCBSb2xsaW5zIFNjaG9vbCBvZiBQdWJsaWMgSGVhbHRoLCBEaXZpc2lvbiBvZiBJ
bmZlY3Rpb3VzIERpc2Vhc2VzLCBFcGlkZW1pb2xvZ3kgYW5kIEltbXVub2xvZ3ksIEVtb3J5IFVu
aXZlcnNpdHksIEF0bGFudGEsIEdhIDMwMzIyLCBVU0EuIHJkaWNsZW1Ac3BoLmVtb3J5LmVkdTwv
YXV0aC1hZGRyZXNzPjx0aXRsZXM+PHRpdGxlPkVmZmljYWN5IG9mIGFuIEhJViBwcmV2ZW50aW9u
IGludGVydmVudGlvbiBmb3IgQWZyaWNhbiBBbWVyaWNhbiBhZG9sZXNjZW50IGdpcmxzOiBhIHJh
bmRvbWl6ZWQgY29udHJvbGxlZCB0cmlhbDwvdGl0bGU+PHNlY29uZGFyeS10aXRsZT5KQU1BPC9z
ZWNvbmRhcnktdGl0bGU+PGFsdC10aXRsZT5KYW1hPC9hbHQtdGl0bGU+PC90aXRsZXM+PHBlcmlv
ZGljYWw+PGZ1bGwtdGl0bGU+SmFtYTwvZnVsbC10aXRsZT48YWJici0xPkphbWE8L2FiYnItMT48
L3BlcmlvZGljYWw+PGFsdC1wZXJpb2RpY2FsPjxmdWxsLXRpdGxlPkphbWE8L2Z1bGwtdGl0bGU+
PGFiYnItMT5KYW1hPC9hYmJyLTE+PC9hbHQtcGVyaW9kaWNhbD48cGFnZXM+MTcxLTk8L3BhZ2Vz
Pjx2b2x1bWU+MjkyPC92b2x1bWU+PG51bWJlcj4yPC9udW1iZXI+PGVkaXRpb24+MjAwNC8wNy8x
NDwvZWRpdGlvbj48a2V5d29yZHM+PGtleXdvcmQ+QWRvbGVzY2VudDwva2V5d29yZD48a2V5d29y
ZD4qQWZyaWNhbiBBbWVyaWNhbnMvZXRobm9sb2d5L3BzeWNob2xvZ3k8L2tleXdvcmQ+PGtleXdv
cmQ+RmVtYWxlPC9rZXl3b3JkPjxrZXl3b3JkPkhJViBJbmZlY3Rpb25zL2V0aG5vbG9neS8qcHJl
dmVudGlvbiAmYW1wOyBjb250cm9sPC9rZXl3b3JkPjxrZXl3b3JkPipIYXJtIFJlZHVjdGlvbjwv
a2V5d29yZD48a2V5d29yZD5IZWFsdGggRWR1Y2F0aW9uPC9rZXl3b3JkPjxrZXl3b3JkPipIZWFs
dGggS25vd2xlZGdlLCBBdHRpdHVkZXMsIFByYWN0aWNlPC9rZXl3b3JkPjxrZXl3b3JkPkhlYWx0
aCBQcm9tb3Rpb248L2tleXdvcmQ+PGtleXdvcmQ+SHVtYW5zPC9rZXl3b3JkPjxrZXl3b3JkPipT
ZXh1YWwgQmVoYXZpb3IvZXRobm9sb2d5L3BzeWNob2xvZ3k8L2tleXdvcmQ+PGtleXdvcmQ+VW5p
dGVkIFN0YXRlczwva2V5d29yZD48L2tleXdvcmRzPjxkYXRlcz48eWVhcj4yMDA0PC95ZWFyPjxw
dWItZGF0ZXM+PGRhdGU+SnVsIDE0PC9kYXRlPjwvcHViLWRhdGVzPjwvZGF0ZXM+PGlzYm4+MTUz
OC0zNTk4IChFbGVjdHJvbmljKSYjeEQ7MDA5OC03NDg0IChMaW5raW5nKTwvaXNibj48YWNjZXNz
aW9uLW51bT4xNTI0OTU2NjwvYWNjZXNzaW9uLW51bT48dXJscz48cmVsYXRlZC11cmxzPjx1cmw+
aHR0cHM6Ly93d3cubmNiaS5ubG0ubmloLmdvdi9wdWJtZWQvMTUyNDk1NjY8L3VybD48L3JlbGF0
ZWQtdXJscz48L3VybHM+PGVsZWN0cm9uaWMtcmVzb3VyY2UtbnVtPjEwLjEwMDEvamFtYS4yOTIu
Mi4xNzE8L2VsZWN0cm9uaWMtcmVzb3VyY2UtbnVtPjxsYW5ndWFnZT5FbmdsaXNoPC9sYW5ndWFn
ZT48L3JlY29yZD48L0NpdGU+PENpdGU+PEF1dGhvcj5EaUNsZW1lbnRlPC9BdXRob3I+PFllYXI+
MjAwOTwvWWVhcj48UmVjTnVtPjc1PC9SZWNOdW0+PHJlY29yZD48cmVjLW51bWJlcj43NTwvcmVj
LW51bWJlcj48Zm9yZWlnbi1rZXlzPjxrZXkgYXBwPSJFTiIgZGItaWQ9Ijl4MDkweHd3cmFyMDVm
ZTI1MnR4YXQ1YXB4MDBkc2ZzYWVkeiIgdGltZXN0YW1wPSIxNjA4MzEyODUzIj43NTwva2V5Pjwv
Zm9yZWlnbi1rZXlzPjxyZWYtdHlwZSBuYW1lPSJKb3VybmFsIEFydGljbGUiPjE3PC9yZWYtdHlw
ZT48Y29udHJpYnV0b3JzPjxhdXRob3JzPjxhdXRob3I+RGlDbGVtZW50ZSwgUi4gSi48L2F1dGhv
cj48YXV0aG9yPldpbmdvb2QsIEcuIE0uPC9hdXRob3I+PGF1dGhvcj5Sb3NlLCBFLiBTLjwvYXV0
aG9yPjxhdXRob3I+U2FsZXMsIEouIE0uPC9hdXRob3I+PGF1dGhvcj5MYW5nLCBELiBMLjwvYXV0
aG9yPjxhdXRob3I+Q2FsaWVuZG8sIEEuIE0uPC9hdXRob3I+PGF1dGhvcj5IYXJkaW4sIEouIFcu
PC9hdXRob3I+PGF1dGhvcj5Dcm9zYnksIFIuIEEuPC9hdXRob3I+PC9hdXRob3JzPjwvY29udHJp
YnV0b3JzPjxhdXRoLWFkZHJlc3M+RGVwYXJ0bWVudCBvZiBCZWhhdmlvcmFsIFNjaWVuY2VzIGFu
ZCBIZWFsdGggRWR1Y2F0aW9uLCBSb2xsaW5zIFNjaG9vbCBvZiBQdWJsaWMgSGVhbHRoIGF0IEVt
b3J5IFVuaXZlcnNpdHksIEF0bGFudGEsIEdBIDMwMzIyLCBVU0EuIHJkaWNsZW1AZW1vcnkuZWR1
PC9hdXRoLWFkZHJlc3M+PHRpdGxlcz48dGl0bGU+RWZmaWNhY3kgb2Ygc2V4dWFsbHkgdHJhbnNt
aXR0ZWQgZGlzZWFzZS9odW1hbiBpbW11bm9kZWZpY2llbmN5IHZpcnVzIHNleHVhbCByaXNrLXJl
ZHVjdGlvbiBpbnRlcnZlbnRpb24gZm9yIGFmcmljYW4gYW1lcmljYW4gYWRvbGVzY2VudCBmZW1h
bGVzIHNlZWtpbmcgc2V4dWFsIGhlYWx0aCBzZXJ2aWNlczogYSByYW5kb21pemVkIGNvbnRyb2xs
ZWQgdHJpYWw8L3RpdGxlPjxzZWNvbmRhcnktdGl0bGU+QXJjaCBQZWRpYXRyIEFkb2xlc2MgTWVk
PC9zZWNvbmRhcnktdGl0bGU+PGFsdC10aXRsZT5BcmNoIFBlZGlhdHIgQWRvbGVzYyBNZWQ8L2Fs
dC10aXRsZT48L3RpdGxlcz48cGVyaW9kaWNhbD48ZnVsbC10aXRsZT5BcmNoIFBlZGlhdHIgQWRv
bGVzYyBNZWQ8L2Z1bGwtdGl0bGU+PC9wZXJpb2RpY2FsPjxhbHQtcGVyaW9kaWNhbD48ZnVsbC10
aXRsZT5BcmNoIFBlZGlhdHIgQWRvbGVzYyBNZWQ8L2Z1bGwtdGl0bGU+PC9hbHQtcGVyaW9kaWNh
bD48cGFnZXM+MTExMi0yMTwvcGFnZXM+PHZvbHVtZT4xNjM8L3ZvbHVtZT48bnVtYmVyPjEyPC9u
dW1iZXI+PGVkaXRpb24+MjAwOS8xMi8xMDwvZWRpdGlvbj48a2V5d29yZHM+PGtleXdvcmQ+QWRv
bGVzY2VudDwva2V5d29yZD48a2V5d29yZD4qQWZyaWNhbiBBbWVyaWNhbnM8L2tleXdvcmQ+PGtl
eXdvcmQ+Q2hsYW15ZGlhIEluZmVjdGlvbnMvZXBpZGVtaW9sb2d5LypldGhub2xvZ3kvKnByZXZl
bnRpb24gJmFtcDsgY29udHJvbDwva2V5d29yZD48a2V5d29yZD5GZW1hbGU8L2tleXdvcmQ+PGtl
eXdvcmQ+R2VvcmdpYS9lcGlkZW1pb2xvZ3k8L2tleXdvcmQ+PGtleXdvcmQ+SElWIEluZmVjdGlv
bnMvZXBpZGVtaW9sb2d5LypldGhub2xvZ3kvKnByZXZlbnRpb24gJmFtcDsgY29udHJvbDwva2V5
d29yZD48a2V5d29yZD5IdW1hbnM8L2tleXdvcmQ+PGtleXdvcmQ+TGVhc3QtU3F1YXJlcyBBbmFs
eXNpczwva2V5d29yZD48a2V5d29yZD5Mb2dpc3RpYyBNb2RlbHM8L2tleXdvcmQ+PGtleXdvcmQ+
TWFsZTwva2V5d29yZD48a2V5d29yZD5PdXRjb21lIEFzc2Vzc21lbnQsIEhlYWx0aCBDYXJlPC9r
ZXl3b3JkPjxrZXl3b3JkPlBhdGllbnQgQWNjZXB0YW5jZSBvZiBIZWFsdGggQ2FyZTwva2V5d29y
ZD48a2V5d29yZD5QcmV2YWxlbmNlPC9rZXl3b3JkPjxrZXl3b3JkPipSaXNrIFJlZHVjdGlvbiBC
ZWhhdmlvcjwva2V5d29yZD48a2V5d29yZD5TZXh1YWwgQmVoYXZpb3IvKmV0aG5vbG9neTwva2V5
d29yZD48a2V5d29yZD5TZXh1YWxseSBUcmFuc21pdHRlZCBEaXNlYXNlcy9lcGlkZW1pb2xvZ3kv
KmV0aG5vbG9neS8qcHJldmVudGlvbiAmYW1wOyBjb250cm9sPC9rZXl3b3JkPjxrZXl3b3JkPlN1
cnZleXMgYW5kIFF1ZXN0aW9ubmFpcmVzPC9rZXl3b3JkPjxrZXl3b3JkPlVyYmFuIFBvcHVsYXRp
b248L2tleXdvcmQ+PGtleXdvcmQ+WW91bmcgQWR1bHQ8L2tleXdvcmQ+PC9rZXl3b3Jkcz48ZGF0
ZXM+PHllYXI+MjAwOTwveWVhcj48cHViLWRhdGVzPjxkYXRlPkRlYzwvZGF0ZT48L3B1Yi1kYXRl
cz48L2RhdGVzPjxpc2JuPjE1MzgtMzYyOCAoRWxlY3Ryb25pYykmI3hEOzEwNzItNDcxMCAoTGlu
a2luZyk8L2lzYm4+PGFjY2Vzc2lvbi1udW0+MTk5OTYwNDg8L2FjY2Vzc2lvbi1udW0+PHVybHM+
PHJlbGF0ZWQtdXJscz48dXJsPmh0dHBzOi8vd3d3Lm5jYmkubmxtLm5paC5nb3YvcHVibWVkLzE5
OTk2MDQ4PC91cmw+PC9yZWxhdGVkLXVybHM+PC91cmxzPjxlbGVjdHJvbmljLXJlc291cmNlLW51
bT4xMC4xMDAxL2FyY2hwZWRpYXRyaWNzLjIwMDkuMjA1PC9lbGVjdHJvbmljLXJlc291cmNlLW51
bT48bGFuZ3VhZ2U+RW5nbGlzaDwvbGFuZ3VhZ2U+PC9yZWNvcmQ+PC9DaXRlPjxDaXRlPjxBdXRo
b3I+RnJlZTwvQXV0aG9yPjxZZWFyPjIwMTE8L1llYXI+PFJlY051bT4xMDA8L1JlY051bT48cmVj
b3JkPjxyZWMtbnVtYmVyPjEwMDwvcmVjLW51bWJlcj48Zm9yZWlnbi1rZXlzPjxrZXkgYXBwPSJF
TiIgZGItaWQ9Ijl4MDkweHd3cmFyMDVmZTI1MnR4YXQ1YXB4MDBkc2ZzYWVkeiIgdGltZXN0YW1w
PSIxNjA4MzEyODU2Ij4xMDA8L2tleT48L2ZvcmVpZ24ta2V5cz48cmVmLXR5cGUgbmFtZT0iSm91
cm5hbCBBcnRpY2xlIj4xNzwvcmVmLXR5cGU+PGNvbnRyaWJ1dG9ycz48YXV0aG9ycz48YXV0aG9y
PkZyZWUsIEMuPC9hdXRob3I+PGF1dGhvcj5Sb2JlcnRzLCBJLiBHLjwvYXV0aG9yPjxhdXRob3I+
QWJyYW1za3ksIFQuPC9hdXRob3I+PGF1dGhvcj5GaXR6Z2VyYWxkLCBNLjwvYXV0aG9yPjxhdXRo
b3I+V2Vuc2xleSwgRi48L2F1dGhvcj48L2F1dGhvcnM+PC9jb250cmlidXRvcnM+PGF1dGgtYWRk
cmVzcz5EZXBhcnRtZW50IG9mIEVwaWRlbWlvbG9neSBhbmQgUG9wdWxhdGlvbiBIZWFsdGgsIExv
bmRvbiBTY2hvb2wgb2YgSHlnaWVuZSBhbmQgVHJvcGljYWwgTWVkaWNpbmUsIExvbmRvbiwgVUsu
IGNhcm9saW5lLmZyZWVAbHNodG0uYWMudWs8L2F1dGgtYWRkcmVzcz48dGl0bGVzPjx0aXRsZT5B
IHN5c3RlbWF0aWMgcmV2aWV3IG9mIHJhbmRvbWlzZWQgY29udHJvbGxlZCB0cmlhbHMgb2YgaW50
ZXJ2ZW50aW9ucyBwcm9tb3RpbmcgZWZmZWN0aXZlIGNvbmRvbSB1c2U8L3RpdGxlPjxzZWNvbmRh
cnktdGl0bGU+SiBFcGlkZW1pb2wgQ29tbXVuaXR5IEhlYWx0aDwvc2Vjb25kYXJ5LXRpdGxlPjxh
bHQtdGl0bGU+SiBFcGlkZW1pb2wgQ29tbXVuaXR5IEhlYWx0aDwvYWx0LXRpdGxlPjwvdGl0bGVz
PjxwZXJpb2RpY2FsPjxmdWxsLXRpdGxlPkogRXBpZGVtaW9sIENvbW11bml0eSBIZWFsdGg8L2Z1
bGwtdGl0bGU+PGFiYnItMT5Kb3VybmFsIG9mIGVwaWRlbWlvbG9neSBhbmQgY29tbXVuaXR5IGhl
YWx0aDwvYWJici0xPjwvcGVyaW9kaWNhbD48YWx0LXBlcmlvZGljYWw+PGZ1bGwtdGl0bGU+SiBF
cGlkZW1pb2wgQ29tbXVuaXR5IEhlYWx0aDwvZnVsbC10aXRsZT48YWJici0xPkpvdXJuYWwgb2Yg
ZXBpZGVtaW9sb2d5IGFuZCBjb21tdW5pdHkgaGVhbHRoPC9hYmJyLTE+PC9hbHQtcGVyaW9kaWNh
bD48cGFnZXM+MTAwLTEwPC9wYWdlcz48dm9sdW1lPjY1PC92b2x1bWU+PG51bWJlcj4yPC9udW1i
ZXI+PGVkaXRpb24+MjAwOS8xMC8xNDwvZWRpdGlvbj48a2V5d29yZHM+PGtleXdvcmQ+Q29uZG9t
cy8qc3RhdGlzdGljcyAmYW1wOyBudW1lcmljYWwgZGF0YS9zdXBwbHkgJmFtcDsgZGlzdHJpYnV0
aW9uPC9rZXl3b3JkPjxrZXl3b3JkPkRhdGFiYXNlcywgQmlibGlvZ3JhcGhpYzwva2V5d29yZD48
a2V5d29yZD5FdmlkZW5jZS1CYXNlZCBQcmFjdGljZTwva2V5d29yZD48a2V5d29yZD5GZW1hbGU8
L2tleXdvcmQ+PGtleXdvcmQ+SGVhbHRoIFByb21vdGlvbi8qbWV0aG9kczwva2V5d29yZD48a2V5
d29yZD5IdW1hbnM8L2tleXdvcmQ+PGtleXdvcmQ+SW5mb3JtYXRpb24gU3RvcmFnZSBhbmQgUmV0
cmlldmFsL21ldGhvZHM8L2tleXdvcmQ+PGtleXdvcmQ+TWFsZTwva2V5d29yZD48a2V5d29yZD5Q
cmVnbmFuY3k8L2tleXdvcmQ+PGtleXdvcmQ+KlByZWduYW5jeSwgVW53YW50ZWQ8L2tleXdvcmQ+
PGtleXdvcmQ+UHVibGljYXRpb24gQmlhczwva2V5d29yZD48a2V5d29yZD4qUmFuZG9taXplZCBD
b250cm9sbGVkIFRyaWFscyBhcyBUb3BpYy9tZXRob2RzL3N0YW5kYXJkcy9zdGF0aXN0aWNzICZh
bXA7IG51bWVyaWNhbDwva2V5d29yZD48a2V5d29yZD5kYXRhPC9rZXl3b3JkPjxrZXl3b3JkPlJl
Z2lzdHJpZXM8L2tleXdvcmQ+PGtleXdvcmQ+UmVwcm9kdWNpYmlsaXR5IG9mIFJlc3VsdHM8L2tl
eXdvcmQ+PGtleXdvcmQ+UmV2aWV3IExpdGVyYXR1cmUgYXMgVG9waWM8L2tleXdvcmQ+PGtleXdv
cmQ+UmlzayBSZWR1Y3Rpb24gQmVoYXZpb3I8L2tleXdvcmQ+PGtleXdvcmQ+KlNleHVhbGx5IFRy
YW5zbWl0dGVkIERpc2Vhc2VzL3ByZXZlbnRpb24gJmFtcDsgY29udHJvbDwva2V5d29yZD48a2V5
d29yZD5VbnNhZmUgU2V4L3N0YXRpc3RpY3MgJmFtcDsgbnVtZXJpY2FsIGRhdGE8L2tleXdvcmQ+
PC9rZXl3b3Jkcz48ZGF0ZXM+PHllYXI+MjAxMTwveWVhcj48cHViLWRhdGVzPjxkYXRlPkZlYjwv
ZGF0ZT48L3B1Yi1kYXRlcz48L2RhdGVzPjxpc2JuPjE0NzAtMjczOCAoRWxlY3Ryb25pYykmI3hE
OzAxNDMtMDA1WCAoTGlua2luZyk8L2lzYm4+PGFjY2Vzc2lvbi1udW0+MTk4MjI1NTc8L2FjY2Vz
c2lvbi1udW0+PHVybHM+PHJlbGF0ZWQtdXJscz48dXJsPmh0dHBzOi8vd3d3Lm5jYmkubmxtLm5p
aC5nb3YvcHVibWVkLzE5ODIyNTU3PC91cmw+PC9yZWxhdGVkLXVybHM+PC91cmxzPjxjdXN0b20y
PlBNQzMwMDk4NDU8L2N1c3RvbTI+PGVsZWN0cm9uaWMtcmVzb3VyY2UtbnVtPjEwLjExMzYvamVj
aC4yMDA4LjA4NTQ1NjwvZWxlY3Ryb25pYy1yZXNvdXJjZS1udW0+PGxhbmd1YWdlPkVuZ2xpc2g8
L2xhbmd1YWdlPjwvcmVjb3JkPjwvQ2l0ZT48Q2l0ZT48QXV0aG9yPkplbW1vdHQ8L0F1dGhvcj48
WWVhcj4yMDA1PC9ZZWFyPjxSZWNOdW0+OTQ8L1JlY051bT48cmVjb3JkPjxyZWMtbnVtYmVyPjk0
PC9yZWMtbnVtYmVyPjxmb3JlaWduLWtleXM+PGtleSBhcHA9IkVOIiBkYi1pZD0iOXgwOTB4d3dy
YXIwNWZlMjUydHhhdDVhcHgwMGRzZnNhZWR6IiB0aW1lc3RhbXA9IjE2MDgzMTI4NTUiPjk0PC9r
ZXk+PC9mb3JlaWduLWtleXM+PHJlZi10eXBlIG5hbWU9IkpvdXJuYWwgQXJ0aWNsZSI+MTc8L3Jl
Zi10eXBlPjxjb250cmlidXRvcnM+PGF1dGhvcnM+PGF1dGhvcj5KZW1tb3R0LCBKLiBCLiwgM3Jk
PC9hdXRob3I+PGF1dGhvcj5KZW1tb3R0LCBMLiBTLjwvYXV0aG9yPjxhdXRob3I+QnJhdmVybWFu
LCBQLiBLLjwvYXV0aG9yPjxhdXRob3I+Rm9uZywgRy4gVC48L2F1dGhvcj48L2F1dGhvcnM+PC9j
b250cmlidXRvcnM+PGF1dGgtYWRkcmVzcz5Bbm5lbmJlcmcgU2Nob29sIGZvciBDb21tdW5pY2F0
aW9uIGFuZCBTY2hvb2wgb2YgTnVyc2luZywgVW5pdmVyc2l0eSBvZiBQZW5uc3lsdmFuaWEsIDM1
MzUgTWFya2V0IFN0cmVldCwgUGhpbGFkZWxwaGlhLCBQQSAxOTEwNCwgVVNBLiBqamVtbW90dEBh
c2MudXBlbm4uZWR1PC9hdXRoLWFkZHJlc3M+PHRpdGxlcz48dGl0bGU+SElWL1NURCByaXNrIHJl
ZHVjdGlvbiBpbnRlcnZlbnRpb25zIGZvciBBZnJpY2FuIEFtZXJpY2FuIGFuZCBMYXRpbm8gYWRv
bGVzY2VudCBnaXJscyBhdCBhbiBhZG9sZXNjZW50IG1lZGljaW5lIGNsaW5pYzogYSByYW5kb21p
emVkIGNvbnRyb2xsZWQgdHJpYWw8L3RpdGxlPjxzZWNvbmRhcnktdGl0bGU+QXJjaCBQZWRpYXRy
IEFkb2xlc2MgTWVkPC9zZWNvbmRhcnktdGl0bGU+PC90aXRsZXM+PHBlcmlvZGljYWw+PGZ1bGwt
dGl0bGU+QXJjaCBQZWRpYXRyIEFkb2xlc2MgTWVkPC9mdWxsLXRpdGxlPjwvcGVyaW9kaWNhbD48
cGFnZXM+NDQwLTk8L3BhZ2VzPjx2b2x1bWU+MTU5PC92b2x1bWU+PG51bWJlcj41PC9udW1iZXI+
PGVkaXRpb24+MjAwNS8wNS8wNDwvZWRpdGlvbj48a2V5d29yZHM+PGtleXdvcmQ+QWRvbGVzY2Vu
dDwva2V5d29yZD48a2V5d29yZD4qQWRvbGVzY2VudCBCZWhhdmlvcjwva2V5d29yZD48a2V5d29y
ZD5BZHVsdDwva2V5d29yZD48a2V5d29yZD4qQWZyaWNhbiBBbWVyaWNhbnM8L2tleXdvcmQ+PGtl
eXdvcmQ+Q2hpbGQ8L2tleXdvcmQ+PGtleXdvcmQ+RmVtYWxlPC9rZXl3b3JkPjxrZXl3b3JkPkhJ
ViBJbmZlY3Rpb25zLypwcmV2ZW50aW9uICZhbXA7IGNvbnRyb2w8L2tleXdvcmQ+PGtleXdvcmQ+
SGVhbHRoIFByb21vdGlvbi8qbWV0aG9kczwva2V5d29yZD48a2V5d29yZD4qSGlzcGFuaWMgQW1l
cmljYW5zPC9rZXl3b3JkPjxrZXl3b3JkPkh1bWFuczwva2V5d29yZD48a2V5d29yZD5QaGlsYWRl
bHBoaWE8L2tleXdvcmQ+PGtleXdvcmQ+UG92ZXJ0eTwva2V5d29yZD48a2V5d29yZD4qU2V4dWFs
IEJlaGF2aW9yPC9rZXl3b3JkPjxrZXl3b3JkPlNleHVhbGx5IFRyYW5zbWl0dGVkIERpc2Vhc2Vz
LypwcmV2ZW50aW9uICZhbXA7IGNvbnRyb2w8L2tleXdvcmQ+PGtleXdvcmQ+VXJiYW4gUG9wdWxh
dGlvbjwva2V5d29yZD48L2tleXdvcmRzPjxkYXRlcz48eWVhcj4yMDA1PC95ZWFyPjxwdWItZGF0
ZXM+PGRhdGU+TWF5PC9kYXRlPjwvcHViLWRhdGVzPjwvZGF0ZXM+PGlzYm4+MTA3Mi00NzEwIChQ
cmludCkmI3hEOzEwNzItNDcxMCAoTGlua2luZyk8L2lzYm4+PGFjY2Vzc2lvbi1udW0+MTU4Njcx
MTg8L2FjY2Vzc2lvbi1udW0+PHVybHM+PHJlbGF0ZWQtdXJscz48dXJsPmh0dHBzOi8vd3d3Lm5j
YmkubmxtLm5paC5nb3YvcHVibWVkLzE1ODY3MTE4PC91cmw+PC9yZWxhdGVkLXVybHM+PC91cmxz
PjxlbGVjdHJvbmljLXJlc291cmNlLW51bT4xMC4xMDAxL2FyY2hwZWRpLjE1OS41LjQ0MDwvZWxl
Y3Ryb25pYy1yZXNvdXJjZS1udW0+PGxhbmd1YWdlPmVuZzwvbGFuZ3VhZ2U+PC9yZWNvcmQ+PC9D
aXRlPjxDaXRlPjxBdXRob3I+U2hhaW48L0F1dGhvcj48WWVhcj4xOTk5PC9ZZWFyPjxSZWNOdW0+
MTA1PC9SZWNOdW0+PHJlY29yZD48cmVjLW51bWJlcj4xMDU8L3JlYy1udW1iZXI+PGZvcmVpZ24t
a2V5cz48a2V5IGFwcD0iRU4iIGRiLWlkPSI5eDA5MHh3d3JhcjA1ZmUyNTJ0eGF0NWFweDAwZHNm
c2FlZHoiIHRpbWVzdGFtcD0iMTYwODMxMjg1NiI+MTA1PC9rZXk+PC9mb3JlaWduLWtleXM+PHJl
Zi10eXBlIG5hbWU9IkpvdXJuYWwgQXJ0aWNsZSI+MTc8L3JlZi10eXBlPjxjb250cmlidXRvcnM+
PGF1dGhvcnM+PGF1dGhvcj5TaGFpbiwgUi4gTi48L2F1dGhvcj48YXV0aG9yPlBpcGVyLCBKLiBN
LjwvYXV0aG9yPjxhdXRob3I+TmV3dG9uLCBFLiBSLjwvYXV0aG9yPjxhdXRob3I+UGVyZHVlLCBT
LiBULjwvYXV0aG9yPjxhdXRob3I+UmFtb3MsIFIuPC9hdXRob3I+PGF1dGhvcj5DaGFtcGlvbiwg
Si4gRC48L2F1dGhvcj48YXV0aG9yPkd1ZXJyYSwgRi4gQS48L2F1dGhvcj48L2F1dGhvcnM+PC9j
b250cmlidXRvcnM+PGF1dGgtYWRkcmVzcz5EZXBhcnRtZW50IG9mIE9ic3RldHJpY3MgYW5kIEd5
bmVjb2xvZ3ksIFVuaXZlcnNpdHkgb2YgVGV4YXMgSGVhbHRoIFNjaWVuY2UgQ2VudGVyIGF0IFNh
biBBbnRvbmlvLCA3ODI4NC03ODM2LCBVU0EuPC9hdXRoLWFkZHJlc3M+PHRpdGxlcz48dGl0bGU+
QSByYW5kb21pemVkLCBjb250cm9sbGVkIHRyaWFsIG9mIGEgYmVoYXZpb3JhbCBpbnRlcnZlbnRp
b24gdG8gcHJldmVudCBzZXh1YWxseSB0cmFuc21pdHRlZCBkaXNlYXNlIGFtb25nIG1pbm9yaXR5
IHdvbWVuPC90aXRsZT48c2Vjb25kYXJ5LXRpdGxlPk4gRW5nbCBKIE1lZDwvc2Vjb25kYXJ5LXRp
dGxlPjwvdGl0bGVzPjxwYWdlcz45My0xMDA8L3BhZ2VzPjx2b2x1bWU+MzQwPC92b2x1bWU+PG51
bWJlcj4yPC9udW1iZXI+PGVkaXRpb24+MTk5OS8wMS8xNDwvZWRpdGlvbj48a2V5d29yZHM+PGtl
eXdvcmQ+QWRvbGVzY2VudDwva2V5d29yZD48a2V5d29yZD5BZHVsdDwva2V5d29yZD48a2V5d29y
ZD5BZnJpY2FuIEFtZXJpY2Fucy8qZWR1Y2F0aW9uPC9rZXl3b3JkPjxrZXl3b3JkPkNvbmRvbXMv
c3RhdGlzdGljcyAmYW1wOyBudW1lcmljYWwgZGF0YTwva2V5d29yZD48a2V5d29yZD5DdWx0dXJl
PC9rZXl3b3JkPjxrZXl3b3JkPkZlbWFsZTwva2V5d29yZD48a2V5d29yZD5IdW1hbnM8L2tleXdv
cmQ+PGtleXdvcmQ+TWV4aWNhbiBBbWVyaWNhbnMvKmVkdWNhdGlvbjwva2V5d29yZD48a2V5d29y
ZD5NaW5vcml0eSBHcm91cHMvKmVkdWNhdGlvbjwva2V5d29yZD48a2V5d29yZD5SaXNrIEZhY3Rv
cnM8L2tleXdvcmQ+PGtleXdvcmQ+U2V4dWFsIEJlaGF2aW9yLypldGhub2xvZ3k8L2tleXdvcmQ+
PGtleXdvcmQ+U2V4dWFsIFBhcnRuZXJzPC9rZXl3b3JkPjxrZXl3b3JkPlNleHVhbGx5IFRyYW5z
bWl0dGVkIERpc2Vhc2VzL2VwaWRlbWlvbG9neS8qZXRobm9sb2d5LypwcmV2ZW50aW9uICZhbXA7
PC9rZXl3b3JkPjxrZXl3b3JkPmNvbnRyb2wvcHN5Y2hvbG9neTwva2V5d29yZD48a2V5d29yZD5U
ZXhhcy9lcGlkZW1pb2xvZ3k8L2tleXdvcmQ+PC9rZXl3b3Jkcz48ZGF0ZXM+PHllYXI+MTk5OTwv
eWVhcj48cHViLWRhdGVzPjxkYXRlPkphbiAxNDwvZGF0ZT48L3B1Yi1kYXRlcz48L2RhdGVzPjxp
c2JuPjAwMjgtNDc5MyAoUHJpbnQpJiN4RDswMDI4LTQ3OTMgKExpbmtpbmcpPC9pc2JuPjxhY2Nl
c3Npb24tbnVtPjk4ODcxNjA8L2FjY2Vzc2lvbi1udW0+PHVybHM+PHJlbGF0ZWQtdXJscz48dXJs
Pmh0dHBzOi8vd3d3Lm5jYmkubmxtLm5paC5nb3YvcHVibWVkLzk4ODcxNjA8L3VybD48L3JlbGF0
ZWQtdXJscz48L3VybHM+PGVsZWN0cm9uaWMtcmVzb3VyY2UtbnVtPjEwLjEwNTYvTkVKTTE5OTkw
MTE0MzQwMDIwMzwvZWxlY3Ryb25pYy1yZXNvdXJjZS1udW0+PC9yZWNvcmQ+PC9DaXRlPjwvRW5k
Tm90ZT4A
</w:fldData>
        </w:fldChar>
      </w:r>
      <w:r w:rsidR="00392EB3">
        <w:instrText xml:space="preserve"> ADDIN EN.CITE </w:instrText>
      </w:r>
      <w:r w:rsidR="00392EB3">
        <w:fldChar w:fldCharType="begin">
          <w:fldData xml:space="preserve">PEVuZE5vdGU+PENpdGU+PEF1dGhvcj5EaUNsZW1lbnRlPC9BdXRob3I+PFllYXI+MjAwNDwvWWVh
cj48UmVjTnVtPjc2PC9SZWNOdW0+PERpc3BsYXlUZXh0PjxzdHlsZSBmYWNlPSJzdXBlcnNjcmlw
dCI+MTEtMTMsIDE1LCAxNjwvc3R5bGU+PC9EaXNwbGF5VGV4dD48cmVjb3JkPjxyZWMtbnVtYmVy
Pjc2PC9yZWMtbnVtYmVyPjxmb3JlaWduLWtleXM+PGtleSBhcHA9IkVOIiBkYi1pZD0iOXgwOTB4
d3dyYXIwNWZlMjUydHhhdDVhcHgwMGRzZnNhZWR6IiB0aW1lc3RhbXA9IjE2MDgzMTI4NTMiPjc2
PC9rZXk+PC9mb3JlaWduLWtleXM+PHJlZi10eXBlIG5hbWU9IkpvdXJuYWwgQXJ0aWNsZSI+MTc8
L3JlZi10eXBlPjxjb250cmlidXRvcnM+PGF1dGhvcnM+PGF1dGhvcj5EaUNsZW1lbnRlLCBSLiBK
LjwvYXV0aG9yPjxhdXRob3I+V2luZ29vZCwgRy4gTS48L2F1dGhvcj48YXV0aG9yPkhhcnJpbmd0
b24sIEsuIEYuPC9hdXRob3I+PGF1dGhvcj5MYW5nLCBELiBMLjwvYXV0aG9yPjxhdXRob3I+RGF2
aWVzLCBTLiBMLjwvYXV0aG9yPjxhdXRob3I+SG9vaywgRS4gVy4sIDNyZDwvYXV0aG9yPjxhdXRo
b3I+T2gsIE0uIEsuPC9hdXRob3I+PGF1dGhvcj5Dcm9zYnksIFIuIEEuPC9hdXRob3I+PGF1dGhv
cj5IZXJ0emJlcmcsIFYuIFMuPC9hdXRob3I+PGF1dGhvcj5Hb3Jkb24sIEEuIEIuPC9hdXRob3I+
PGF1dGhvcj5IYXJkaW4sIEouIFcuPC9hdXRob3I+PGF1dGhvcj5QYXJrZXIsIFMuPC9hdXRob3I+
PGF1dGhvcj5Sb2JpbGxhcmQsIEEuPC9hdXRob3I+PC9hdXRob3JzPjwvY29udHJpYnV0b3JzPjxh
dXRoLWFkZHJlc3M+RGVwYXJ0bWVudCBvZiBCZWhhdmlvcmFsIFNjaWVuY2VzIGFuZCBIZWFsdGgg
RWR1Y2F0aW9uLCBSb2xsaW5zIFNjaG9vbCBvZiBQdWJsaWMgSGVhbHRoLCBEaXZpc2lvbiBvZiBJ
bmZlY3Rpb3VzIERpc2Vhc2VzLCBFcGlkZW1pb2xvZ3kgYW5kIEltbXVub2xvZ3ksIEVtb3J5IFVu
aXZlcnNpdHksIEF0bGFudGEsIEdhIDMwMzIyLCBVU0EuIHJkaWNsZW1Ac3BoLmVtb3J5LmVkdTwv
YXV0aC1hZGRyZXNzPjx0aXRsZXM+PHRpdGxlPkVmZmljYWN5IG9mIGFuIEhJViBwcmV2ZW50aW9u
IGludGVydmVudGlvbiBmb3IgQWZyaWNhbiBBbWVyaWNhbiBhZG9sZXNjZW50IGdpcmxzOiBhIHJh
bmRvbWl6ZWQgY29udHJvbGxlZCB0cmlhbDwvdGl0bGU+PHNlY29uZGFyeS10aXRsZT5KQU1BPC9z
ZWNvbmRhcnktdGl0bGU+PGFsdC10aXRsZT5KYW1hPC9hbHQtdGl0bGU+PC90aXRsZXM+PHBlcmlv
ZGljYWw+PGZ1bGwtdGl0bGU+SmFtYTwvZnVsbC10aXRsZT48YWJici0xPkphbWE8L2FiYnItMT48
L3BlcmlvZGljYWw+PGFsdC1wZXJpb2RpY2FsPjxmdWxsLXRpdGxlPkphbWE8L2Z1bGwtdGl0bGU+
PGFiYnItMT5KYW1hPC9hYmJyLTE+PC9hbHQtcGVyaW9kaWNhbD48cGFnZXM+MTcxLTk8L3BhZ2Vz
Pjx2b2x1bWU+MjkyPC92b2x1bWU+PG51bWJlcj4yPC9udW1iZXI+PGVkaXRpb24+MjAwNC8wNy8x
NDwvZWRpdGlvbj48a2V5d29yZHM+PGtleXdvcmQ+QWRvbGVzY2VudDwva2V5d29yZD48a2V5d29y
ZD4qQWZyaWNhbiBBbWVyaWNhbnMvZXRobm9sb2d5L3BzeWNob2xvZ3k8L2tleXdvcmQ+PGtleXdv
cmQ+RmVtYWxlPC9rZXl3b3JkPjxrZXl3b3JkPkhJViBJbmZlY3Rpb25zL2V0aG5vbG9neS8qcHJl
dmVudGlvbiAmYW1wOyBjb250cm9sPC9rZXl3b3JkPjxrZXl3b3JkPipIYXJtIFJlZHVjdGlvbjwv
a2V5d29yZD48a2V5d29yZD5IZWFsdGggRWR1Y2F0aW9uPC9rZXl3b3JkPjxrZXl3b3JkPipIZWFs
dGggS25vd2xlZGdlLCBBdHRpdHVkZXMsIFByYWN0aWNlPC9rZXl3b3JkPjxrZXl3b3JkPkhlYWx0
aCBQcm9tb3Rpb248L2tleXdvcmQ+PGtleXdvcmQ+SHVtYW5zPC9rZXl3b3JkPjxrZXl3b3JkPipT
ZXh1YWwgQmVoYXZpb3IvZXRobm9sb2d5L3BzeWNob2xvZ3k8L2tleXdvcmQ+PGtleXdvcmQ+VW5p
dGVkIFN0YXRlczwva2V5d29yZD48L2tleXdvcmRzPjxkYXRlcz48eWVhcj4yMDA0PC95ZWFyPjxw
dWItZGF0ZXM+PGRhdGU+SnVsIDE0PC9kYXRlPjwvcHViLWRhdGVzPjwvZGF0ZXM+PGlzYm4+MTUz
OC0zNTk4IChFbGVjdHJvbmljKSYjeEQ7MDA5OC03NDg0IChMaW5raW5nKTwvaXNibj48YWNjZXNz
aW9uLW51bT4xNTI0OTU2NjwvYWNjZXNzaW9uLW51bT48dXJscz48cmVsYXRlZC11cmxzPjx1cmw+
aHR0cHM6Ly93d3cubmNiaS5ubG0ubmloLmdvdi9wdWJtZWQvMTUyNDk1NjY8L3VybD48L3JlbGF0
ZWQtdXJscz48L3VybHM+PGVsZWN0cm9uaWMtcmVzb3VyY2UtbnVtPjEwLjEwMDEvamFtYS4yOTIu
Mi4xNzE8L2VsZWN0cm9uaWMtcmVzb3VyY2UtbnVtPjxsYW5ndWFnZT5FbmdsaXNoPC9sYW5ndWFn
ZT48L3JlY29yZD48L0NpdGU+PENpdGU+PEF1dGhvcj5EaUNsZW1lbnRlPC9BdXRob3I+PFllYXI+
MjAwOTwvWWVhcj48UmVjTnVtPjc1PC9SZWNOdW0+PHJlY29yZD48cmVjLW51bWJlcj43NTwvcmVj
LW51bWJlcj48Zm9yZWlnbi1rZXlzPjxrZXkgYXBwPSJFTiIgZGItaWQ9Ijl4MDkweHd3cmFyMDVm
ZTI1MnR4YXQ1YXB4MDBkc2ZzYWVkeiIgdGltZXN0YW1wPSIxNjA4MzEyODUzIj43NTwva2V5Pjwv
Zm9yZWlnbi1rZXlzPjxyZWYtdHlwZSBuYW1lPSJKb3VybmFsIEFydGljbGUiPjE3PC9yZWYtdHlw
ZT48Y29udHJpYnV0b3JzPjxhdXRob3JzPjxhdXRob3I+RGlDbGVtZW50ZSwgUi4gSi48L2F1dGhv
cj48YXV0aG9yPldpbmdvb2QsIEcuIE0uPC9hdXRob3I+PGF1dGhvcj5Sb3NlLCBFLiBTLjwvYXV0
aG9yPjxhdXRob3I+U2FsZXMsIEouIE0uPC9hdXRob3I+PGF1dGhvcj5MYW5nLCBELiBMLjwvYXV0
aG9yPjxhdXRob3I+Q2FsaWVuZG8sIEEuIE0uPC9hdXRob3I+PGF1dGhvcj5IYXJkaW4sIEouIFcu
PC9hdXRob3I+PGF1dGhvcj5Dcm9zYnksIFIuIEEuPC9hdXRob3I+PC9hdXRob3JzPjwvY29udHJp
YnV0b3JzPjxhdXRoLWFkZHJlc3M+RGVwYXJ0bWVudCBvZiBCZWhhdmlvcmFsIFNjaWVuY2VzIGFu
ZCBIZWFsdGggRWR1Y2F0aW9uLCBSb2xsaW5zIFNjaG9vbCBvZiBQdWJsaWMgSGVhbHRoIGF0IEVt
b3J5IFVuaXZlcnNpdHksIEF0bGFudGEsIEdBIDMwMzIyLCBVU0EuIHJkaWNsZW1AZW1vcnkuZWR1
PC9hdXRoLWFkZHJlc3M+PHRpdGxlcz48dGl0bGU+RWZmaWNhY3kgb2Ygc2V4dWFsbHkgdHJhbnNt
aXR0ZWQgZGlzZWFzZS9odW1hbiBpbW11bm9kZWZpY2llbmN5IHZpcnVzIHNleHVhbCByaXNrLXJl
ZHVjdGlvbiBpbnRlcnZlbnRpb24gZm9yIGFmcmljYW4gYW1lcmljYW4gYWRvbGVzY2VudCBmZW1h
bGVzIHNlZWtpbmcgc2V4dWFsIGhlYWx0aCBzZXJ2aWNlczogYSByYW5kb21pemVkIGNvbnRyb2xs
ZWQgdHJpYWw8L3RpdGxlPjxzZWNvbmRhcnktdGl0bGU+QXJjaCBQZWRpYXRyIEFkb2xlc2MgTWVk
PC9zZWNvbmRhcnktdGl0bGU+PGFsdC10aXRsZT5BcmNoIFBlZGlhdHIgQWRvbGVzYyBNZWQ8L2Fs
dC10aXRsZT48L3RpdGxlcz48cGVyaW9kaWNhbD48ZnVsbC10aXRsZT5BcmNoIFBlZGlhdHIgQWRv
bGVzYyBNZWQ8L2Z1bGwtdGl0bGU+PC9wZXJpb2RpY2FsPjxhbHQtcGVyaW9kaWNhbD48ZnVsbC10
aXRsZT5BcmNoIFBlZGlhdHIgQWRvbGVzYyBNZWQ8L2Z1bGwtdGl0bGU+PC9hbHQtcGVyaW9kaWNh
bD48cGFnZXM+MTExMi0yMTwvcGFnZXM+PHZvbHVtZT4xNjM8L3ZvbHVtZT48bnVtYmVyPjEyPC9u
dW1iZXI+PGVkaXRpb24+MjAwOS8xMi8xMDwvZWRpdGlvbj48a2V5d29yZHM+PGtleXdvcmQ+QWRv
bGVzY2VudDwva2V5d29yZD48a2V5d29yZD4qQWZyaWNhbiBBbWVyaWNhbnM8L2tleXdvcmQ+PGtl
eXdvcmQ+Q2hsYW15ZGlhIEluZmVjdGlvbnMvZXBpZGVtaW9sb2d5LypldGhub2xvZ3kvKnByZXZl
bnRpb24gJmFtcDsgY29udHJvbDwva2V5d29yZD48a2V5d29yZD5GZW1hbGU8L2tleXdvcmQ+PGtl
eXdvcmQ+R2VvcmdpYS9lcGlkZW1pb2xvZ3k8L2tleXdvcmQ+PGtleXdvcmQ+SElWIEluZmVjdGlv
bnMvZXBpZGVtaW9sb2d5LypldGhub2xvZ3kvKnByZXZlbnRpb24gJmFtcDsgY29udHJvbDwva2V5
d29yZD48a2V5d29yZD5IdW1hbnM8L2tleXdvcmQ+PGtleXdvcmQ+TGVhc3QtU3F1YXJlcyBBbmFs
eXNpczwva2V5d29yZD48a2V5d29yZD5Mb2dpc3RpYyBNb2RlbHM8L2tleXdvcmQ+PGtleXdvcmQ+
TWFsZTwva2V5d29yZD48a2V5d29yZD5PdXRjb21lIEFzc2Vzc21lbnQsIEhlYWx0aCBDYXJlPC9r
ZXl3b3JkPjxrZXl3b3JkPlBhdGllbnQgQWNjZXB0YW5jZSBvZiBIZWFsdGggQ2FyZTwva2V5d29y
ZD48a2V5d29yZD5QcmV2YWxlbmNlPC9rZXl3b3JkPjxrZXl3b3JkPipSaXNrIFJlZHVjdGlvbiBC
ZWhhdmlvcjwva2V5d29yZD48a2V5d29yZD5TZXh1YWwgQmVoYXZpb3IvKmV0aG5vbG9neTwva2V5
d29yZD48a2V5d29yZD5TZXh1YWxseSBUcmFuc21pdHRlZCBEaXNlYXNlcy9lcGlkZW1pb2xvZ3kv
KmV0aG5vbG9neS8qcHJldmVudGlvbiAmYW1wOyBjb250cm9sPC9rZXl3b3JkPjxrZXl3b3JkPlN1
cnZleXMgYW5kIFF1ZXN0aW9ubmFpcmVzPC9rZXl3b3JkPjxrZXl3b3JkPlVyYmFuIFBvcHVsYXRp
b248L2tleXdvcmQ+PGtleXdvcmQ+WW91bmcgQWR1bHQ8L2tleXdvcmQ+PC9rZXl3b3Jkcz48ZGF0
ZXM+PHllYXI+MjAwOTwveWVhcj48cHViLWRhdGVzPjxkYXRlPkRlYzwvZGF0ZT48L3B1Yi1kYXRl
cz48L2RhdGVzPjxpc2JuPjE1MzgtMzYyOCAoRWxlY3Ryb25pYykmI3hEOzEwNzItNDcxMCAoTGlu
a2luZyk8L2lzYm4+PGFjY2Vzc2lvbi1udW0+MTk5OTYwNDg8L2FjY2Vzc2lvbi1udW0+PHVybHM+
PHJlbGF0ZWQtdXJscz48dXJsPmh0dHBzOi8vd3d3Lm5jYmkubmxtLm5paC5nb3YvcHVibWVkLzE5
OTk2MDQ4PC91cmw+PC9yZWxhdGVkLXVybHM+PC91cmxzPjxlbGVjdHJvbmljLXJlc291cmNlLW51
bT4xMC4xMDAxL2FyY2hwZWRpYXRyaWNzLjIwMDkuMjA1PC9lbGVjdHJvbmljLXJlc291cmNlLW51
bT48bGFuZ3VhZ2U+RW5nbGlzaDwvbGFuZ3VhZ2U+PC9yZWNvcmQ+PC9DaXRlPjxDaXRlPjxBdXRo
b3I+RnJlZTwvQXV0aG9yPjxZZWFyPjIwMTE8L1llYXI+PFJlY051bT4xMDA8L1JlY051bT48cmVj
b3JkPjxyZWMtbnVtYmVyPjEwMDwvcmVjLW51bWJlcj48Zm9yZWlnbi1rZXlzPjxrZXkgYXBwPSJF
TiIgZGItaWQ9Ijl4MDkweHd3cmFyMDVmZTI1MnR4YXQ1YXB4MDBkc2ZzYWVkeiIgdGltZXN0YW1w
PSIxNjA4MzEyODU2Ij4xMDA8L2tleT48L2ZvcmVpZ24ta2V5cz48cmVmLXR5cGUgbmFtZT0iSm91
cm5hbCBBcnRpY2xlIj4xNzwvcmVmLXR5cGU+PGNvbnRyaWJ1dG9ycz48YXV0aG9ycz48YXV0aG9y
PkZyZWUsIEMuPC9hdXRob3I+PGF1dGhvcj5Sb2JlcnRzLCBJLiBHLjwvYXV0aG9yPjxhdXRob3I+
QWJyYW1za3ksIFQuPC9hdXRob3I+PGF1dGhvcj5GaXR6Z2VyYWxkLCBNLjwvYXV0aG9yPjxhdXRo
b3I+V2Vuc2xleSwgRi48L2F1dGhvcj48L2F1dGhvcnM+PC9jb250cmlidXRvcnM+PGF1dGgtYWRk
cmVzcz5EZXBhcnRtZW50IG9mIEVwaWRlbWlvbG9neSBhbmQgUG9wdWxhdGlvbiBIZWFsdGgsIExv
bmRvbiBTY2hvb2wgb2YgSHlnaWVuZSBhbmQgVHJvcGljYWwgTWVkaWNpbmUsIExvbmRvbiwgVUsu
IGNhcm9saW5lLmZyZWVAbHNodG0uYWMudWs8L2F1dGgtYWRkcmVzcz48dGl0bGVzPjx0aXRsZT5B
IHN5c3RlbWF0aWMgcmV2aWV3IG9mIHJhbmRvbWlzZWQgY29udHJvbGxlZCB0cmlhbHMgb2YgaW50
ZXJ2ZW50aW9ucyBwcm9tb3RpbmcgZWZmZWN0aXZlIGNvbmRvbSB1c2U8L3RpdGxlPjxzZWNvbmRh
cnktdGl0bGU+SiBFcGlkZW1pb2wgQ29tbXVuaXR5IEhlYWx0aDwvc2Vjb25kYXJ5LXRpdGxlPjxh
bHQtdGl0bGU+SiBFcGlkZW1pb2wgQ29tbXVuaXR5IEhlYWx0aDwvYWx0LXRpdGxlPjwvdGl0bGVz
PjxwZXJpb2RpY2FsPjxmdWxsLXRpdGxlPkogRXBpZGVtaW9sIENvbW11bml0eSBIZWFsdGg8L2Z1
bGwtdGl0bGU+PGFiYnItMT5Kb3VybmFsIG9mIGVwaWRlbWlvbG9neSBhbmQgY29tbXVuaXR5IGhl
YWx0aDwvYWJici0xPjwvcGVyaW9kaWNhbD48YWx0LXBlcmlvZGljYWw+PGZ1bGwtdGl0bGU+SiBF
cGlkZW1pb2wgQ29tbXVuaXR5IEhlYWx0aDwvZnVsbC10aXRsZT48YWJici0xPkpvdXJuYWwgb2Yg
ZXBpZGVtaW9sb2d5IGFuZCBjb21tdW5pdHkgaGVhbHRoPC9hYmJyLTE+PC9hbHQtcGVyaW9kaWNh
bD48cGFnZXM+MTAwLTEwPC9wYWdlcz48dm9sdW1lPjY1PC92b2x1bWU+PG51bWJlcj4yPC9udW1i
ZXI+PGVkaXRpb24+MjAwOS8xMC8xNDwvZWRpdGlvbj48a2V5d29yZHM+PGtleXdvcmQ+Q29uZG9t
cy8qc3RhdGlzdGljcyAmYW1wOyBudW1lcmljYWwgZGF0YS9zdXBwbHkgJmFtcDsgZGlzdHJpYnV0
aW9uPC9rZXl3b3JkPjxrZXl3b3JkPkRhdGFiYXNlcywgQmlibGlvZ3JhcGhpYzwva2V5d29yZD48
a2V5d29yZD5FdmlkZW5jZS1CYXNlZCBQcmFjdGljZTwva2V5d29yZD48a2V5d29yZD5GZW1hbGU8
L2tleXdvcmQ+PGtleXdvcmQ+SGVhbHRoIFByb21vdGlvbi8qbWV0aG9kczwva2V5d29yZD48a2V5
d29yZD5IdW1hbnM8L2tleXdvcmQ+PGtleXdvcmQ+SW5mb3JtYXRpb24gU3RvcmFnZSBhbmQgUmV0
cmlldmFsL21ldGhvZHM8L2tleXdvcmQ+PGtleXdvcmQ+TWFsZTwva2V5d29yZD48a2V5d29yZD5Q
cmVnbmFuY3k8L2tleXdvcmQ+PGtleXdvcmQ+KlByZWduYW5jeSwgVW53YW50ZWQ8L2tleXdvcmQ+
PGtleXdvcmQ+UHVibGljYXRpb24gQmlhczwva2V5d29yZD48a2V5d29yZD4qUmFuZG9taXplZCBD
b250cm9sbGVkIFRyaWFscyBhcyBUb3BpYy9tZXRob2RzL3N0YW5kYXJkcy9zdGF0aXN0aWNzICZh
bXA7IG51bWVyaWNhbDwva2V5d29yZD48a2V5d29yZD5kYXRhPC9rZXl3b3JkPjxrZXl3b3JkPlJl
Z2lzdHJpZXM8L2tleXdvcmQ+PGtleXdvcmQ+UmVwcm9kdWNpYmlsaXR5IG9mIFJlc3VsdHM8L2tl
eXdvcmQ+PGtleXdvcmQ+UmV2aWV3IExpdGVyYXR1cmUgYXMgVG9waWM8L2tleXdvcmQ+PGtleXdv
cmQ+UmlzayBSZWR1Y3Rpb24gQmVoYXZpb3I8L2tleXdvcmQ+PGtleXdvcmQ+KlNleHVhbGx5IFRy
YW5zbWl0dGVkIERpc2Vhc2VzL3ByZXZlbnRpb24gJmFtcDsgY29udHJvbDwva2V5d29yZD48a2V5
d29yZD5VbnNhZmUgU2V4L3N0YXRpc3RpY3MgJmFtcDsgbnVtZXJpY2FsIGRhdGE8L2tleXdvcmQ+
PC9rZXl3b3Jkcz48ZGF0ZXM+PHllYXI+MjAxMTwveWVhcj48cHViLWRhdGVzPjxkYXRlPkZlYjwv
ZGF0ZT48L3B1Yi1kYXRlcz48L2RhdGVzPjxpc2JuPjE0NzAtMjczOCAoRWxlY3Ryb25pYykmI3hE
OzAxNDMtMDA1WCAoTGlua2luZyk8L2lzYm4+PGFjY2Vzc2lvbi1udW0+MTk4MjI1NTc8L2FjY2Vz
c2lvbi1udW0+PHVybHM+PHJlbGF0ZWQtdXJscz48dXJsPmh0dHBzOi8vd3d3Lm5jYmkubmxtLm5p
aC5nb3YvcHVibWVkLzE5ODIyNTU3PC91cmw+PC9yZWxhdGVkLXVybHM+PC91cmxzPjxjdXN0b20y
PlBNQzMwMDk4NDU8L2N1c3RvbTI+PGVsZWN0cm9uaWMtcmVzb3VyY2UtbnVtPjEwLjExMzYvamVj
aC4yMDA4LjA4NTQ1NjwvZWxlY3Ryb25pYy1yZXNvdXJjZS1udW0+PGxhbmd1YWdlPkVuZ2xpc2g8
L2xhbmd1YWdlPjwvcmVjb3JkPjwvQ2l0ZT48Q2l0ZT48QXV0aG9yPkplbW1vdHQ8L0F1dGhvcj48
WWVhcj4yMDA1PC9ZZWFyPjxSZWNOdW0+OTQ8L1JlY051bT48cmVjb3JkPjxyZWMtbnVtYmVyPjk0
PC9yZWMtbnVtYmVyPjxmb3JlaWduLWtleXM+PGtleSBhcHA9IkVOIiBkYi1pZD0iOXgwOTB4d3dy
YXIwNWZlMjUydHhhdDVhcHgwMGRzZnNhZWR6IiB0aW1lc3RhbXA9IjE2MDgzMTI4NTUiPjk0PC9r
ZXk+PC9mb3JlaWduLWtleXM+PHJlZi10eXBlIG5hbWU9IkpvdXJuYWwgQXJ0aWNsZSI+MTc8L3Jl
Zi10eXBlPjxjb250cmlidXRvcnM+PGF1dGhvcnM+PGF1dGhvcj5KZW1tb3R0LCBKLiBCLiwgM3Jk
PC9hdXRob3I+PGF1dGhvcj5KZW1tb3R0LCBMLiBTLjwvYXV0aG9yPjxhdXRob3I+QnJhdmVybWFu
LCBQLiBLLjwvYXV0aG9yPjxhdXRob3I+Rm9uZywgRy4gVC48L2F1dGhvcj48L2F1dGhvcnM+PC9j
b250cmlidXRvcnM+PGF1dGgtYWRkcmVzcz5Bbm5lbmJlcmcgU2Nob29sIGZvciBDb21tdW5pY2F0
aW9uIGFuZCBTY2hvb2wgb2YgTnVyc2luZywgVW5pdmVyc2l0eSBvZiBQZW5uc3lsdmFuaWEsIDM1
MzUgTWFya2V0IFN0cmVldCwgUGhpbGFkZWxwaGlhLCBQQSAxOTEwNCwgVVNBLiBqamVtbW90dEBh
c2MudXBlbm4uZWR1PC9hdXRoLWFkZHJlc3M+PHRpdGxlcz48dGl0bGU+SElWL1NURCByaXNrIHJl
ZHVjdGlvbiBpbnRlcnZlbnRpb25zIGZvciBBZnJpY2FuIEFtZXJpY2FuIGFuZCBMYXRpbm8gYWRv
bGVzY2VudCBnaXJscyBhdCBhbiBhZG9sZXNjZW50IG1lZGljaW5lIGNsaW5pYzogYSByYW5kb21p
emVkIGNvbnRyb2xsZWQgdHJpYWw8L3RpdGxlPjxzZWNvbmRhcnktdGl0bGU+QXJjaCBQZWRpYXRy
IEFkb2xlc2MgTWVkPC9zZWNvbmRhcnktdGl0bGU+PC90aXRsZXM+PHBlcmlvZGljYWw+PGZ1bGwt
dGl0bGU+QXJjaCBQZWRpYXRyIEFkb2xlc2MgTWVkPC9mdWxsLXRpdGxlPjwvcGVyaW9kaWNhbD48
cGFnZXM+NDQwLTk8L3BhZ2VzPjx2b2x1bWU+MTU5PC92b2x1bWU+PG51bWJlcj41PC9udW1iZXI+
PGVkaXRpb24+MjAwNS8wNS8wNDwvZWRpdGlvbj48a2V5d29yZHM+PGtleXdvcmQ+QWRvbGVzY2Vu
dDwva2V5d29yZD48a2V5d29yZD4qQWRvbGVzY2VudCBCZWhhdmlvcjwva2V5d29yZD48a2V5d29y
ZD5BZHVsdDwva2V5d29yZD48a2V5d29yZD4qQWZyaWNhbiBBbWVyaWNhbnM8L2tleXdvcmQ+PGtl
eXdvcmQ+Q2hpbGQ8L2tleXdvcmQ+PGtleXdvcmQ+RmVtYWxlPC9rZXl3b3JkPjxrZXl3b3JkPkhJ
ViBJbmZlY3Rpb25zLypwcmV2ZW50aW9uICZhbXA7IGNvbnRyb2w8L2tleXdvcmQ+PGtleXdvcmQ+
SGVhbHRoIFByb21vdGlvbi8qbWV0aG9kczwva2V5d29yZD48a2V5d29yZD4qSGlzcGFuaWMgQW1l
cmljYW5zPC9rZXl3b3JkPjxrZXl3b3JkPkh1bWFuczwva2V5d29yZD48a2V5d29yZD5QaGlsYWRl
bHBoaWE8L2tleXdvcmQ+PGtleXdvcmQ+UG92ZXJ0eTwva2V5d29yZD48a2V5d29yZD4qU2V4dWFs
IEJlaGF2aW9yPC9rZXl3b3JkPjxrZXl3b3JkPlNleHVhbGx5IFRyYW5zbWl0dGVkIERpc2Vhc2Vz
LypwcmV2ZW50aW9uICZhbXA7IGNvbnRyb2w8L2tleXdvcmQ+PGtleXdvcmQ+VXJiYW4gUG9wdWxh
dGlvbjwva2V5d29yZD48L2tleXdvcmRzPjxkYXRlcz48eWVhcj4yMDA1PC95ZWFyPjxwdWItZGF0
ZXM+PGRhdGU+TWF5PC9kYXRlPjwvcHViLWRhdGVzPjwvZGF0ZXM+PGlzYm4+MTA3Mi00NzEwIChQ
cmludCkmI3hEOzEwNzItNDcxMCAoTGlua2luZyk8L2lzYm4+PGFjY2Vzc2lvbi1udW0+MTU4Njcx
MTg8L2FjY2Vzc2lvbi1udW0+PHVybHM+PHJlbGF0ZWQtdXJscz48dXJsPmh0dHBzOi8vd3d3Lm5j
YmkubmxtLm5paC5nb3YvcHVibWVkLzE1ODY3MTE4PC91cmw+PC9yZWxhdGVkLXVybHM+PC91cmxz
PjxlbGVjdHJvbmljLXJlc291cmNlLW51bT4xMC4xMDAxL2FyY2hwZWRpLjE1OS41LjQ0MDwvZWxl
Y3Ryb25pYy1yZXNvdXJjZS1udW0+PGxhbmd1YWdlPmVuZzwvbGFuZ3VhZ2U+PC9yZWNvcmQ+PC9D
aXRlPjxDaXRlPjxBdXRob3I+U2hhaW48L0F1dGhvcj48WWVhcj4xOTk5PC9ZZWFyPjxSZWNOdW0+
MTA1PC9SZWNOdW0+PHJlY29yZD48cmVjLW51bWJlcj4xMDU8L3JlYy1udW1iZXI+PGZvcmVpZ24t
a2V5cz48a2V5IGFwcD0iRU4iIGRiLWlkPSI5eDA5MHh3d3JhcjA1ZmUyNTJ0eGF0NWFweDAwZHNm
c2FlZHoiIHRpbWVzdGFtcD0iMTYwODMxMjg1NiI+MTA1PC9rZXk+PC9mb3JlaWduLWtleXM+PHJl
Zi10eXBlIG5hbWU9IkpvdXJuYWwgQXJ0aWNsZSI+MTc8L3JlZi10eXBlPjxjb250cmlidXRvcnM+
PGF1dGhvcnM+PGF1dGhvcj5TaGFpbiwgUi4gTi48L2F1dGhvcj48YXV0aG9yPlBpcGVyLCBKLiBN
LjwvYXV0aG9yPjxhdXRob3I+TmV3dG9uLCBFLiBSLjwvYXV0aG9yPjxhdXRob3I+UGVyZHVlLCBT
LiBULjwvYXV0aG9yPjxhdXRob3I+UmFtb3MsIFIuPC9hdXRob3I+PGF1dGhvcj5DaGFtcGlvbiwg
Si4gRC48L2F1dGhvcj48YXV0aG9yPkd1ZXJyYSwgRi4gQS48L2F1dGhvcj48L2F1dGhvcnM+PC9j
b250cmlidXRvcnM+PGF1dGgtYWRkcmVzcz5EZXBhcnRtZW50IG9mIE9ic3RldHJpY3MgYW5kIEd5
bmVjb2xvZ3ksIFVuaXZlcnNpdHkgb2YgVGV4YXMgSGVhbHRoIFNjaWVuY2UgQ2VudGVyIGF0IFNh
biBBbnRvbmlvLCA3ODI4NC03ODM2LCBVU0EuPC9hdXRoLWFkZHJlc3M+PHRpdGxlcz48dGl0bGU+
QSByYW5kb21pemVkLCBjb250cm9sbGVkIHRyaWFsIG9mIGEgYmVoYXZpb3JhbCBpbnRlcnZlbnRp
b24gdG8gcHJldmVudCBzZXh1YWxseSB0cmFuc21pdHRlZCBkaXNlYXNlIGFtb25nIG1pbm9yaXR5
IHdvbWVuPC90aXRsZT48c2Vjb25kYXJ5LXRpdGxlPk4gRW5nbCBKIE1lZDwvc2Vjb25kYXJ5LXRp
dGxlPjwvdGl0bGVzPjxwYWdlcz45My0xMDA8L3BhZ2VzPjx2b2x1bWU+MzQwPC92b2x1bWU+PG51
bWJlcj4yPC9udW1iZXI+PGVkaXRpb24+MTk5OS8wMS8xNDwvZWRpdGlvbj48a2V5d29yZHM+PGtl
eXdvcmQ+QWRvbGVzY2VudDwva2V5d29yZD48a2V5d29yZD5BZHVsdDwva2V5d29yZD48a2V5d29y
ZD5BZnJpY2FuIEFtZXJpY2Fucy8qZWR1Y2F0aW9uPC9rZXl3b3JkPjxrZXl3b3JkPkNvbmRvbXMv
c3RhdGlzdGljcyAmYW1wOyBudW1lcmljYWwgZGF0YTwva2V5d29yZD48a2V5d29yZD5DdWx0dXJl
PC9rZXl3b3JkPjxrZXl3b3JkPkZlbWFsZTwva2V5d29yZD48a2V5d29yZD5IdW1hbnM8L2tleXdv
cmQ+PGtleXdvcmQ+TWV4aWNhbiBBbWVyaWNhbnMvKmVkdWNhdGlvbjwva2V5d29yZD48a2V5d29y
ZD5NaW5vcml0eSBHcm91cHMvKmVkdWNhdGlvbjwva2V5d29yZD48a2V5d29yZD5SaXNrIEZhY3Rv
cnM8L2tleXdvcmQ+PGtleXdvcmQ+U2V4dWFsIEJlaGF2aW9yLypldGhub2xvZ3k8L2tleXdvcmQ+
PGtleXdvcmQ+U2V4dWFsIFBhcnRuZXJzPC9rZXl3b3JkPjxrZXl3b3JkPlNleHVhbGx5IFRyYW5z
bWl0dGVkIERpc2Vhc2VzL2VwaWRlbWlvbG9neS8qZXRobm9sb2d5LypwcmV2ZW50aW9uICZhbXA7
PC9rZXl3b3JkPjxrZXl3b3JkPmNvbnRyb2wvcHN5Y2hvbG9neTwva2V5d29yZD48a2V5d29yZD5U
ZXhhcy9lcGlkZW1pb2xvZ3k8L2tleXdvcmQ+PC9rZXl3b3Jkcz48ZGF0ZXM+PHllYXI+MTk5OTwv
eWVhcj48cHViLWRhdGVzPjxkYXRlPkphbiAxNDwvZGF0ZT48L3B1Yi1kYXRlcz48L2RhdGVzPjxp
c2JuPjAwMjgtNDc5MyAoUHJpbnQpJiN4RDswMDI4LTQ3OTMgKExpbmtpbmcpPC9pc2JuPjxhY2Nl
c3Npb24tbnVtPjk4ODcxNjA8L2FjY2Vzc2lvbi1udW0+PHVybHM+PHJlbGF0ZWQtdXJscz48dXJs
Pmh0dHBzOi8vd3d3Lm5jYmkubmxtLm5paC5nb3YvcHVibWVkLzk4ODcxNjA8L3VybD48L3JlbGF0
ZWQtdXJscz48L3VybHM+PGVsZWN0cm9uaWMtcmVzb3VyY2UtbnVtPjEwLjEwNTYvTkVKTTE5OTkw
MTE0MzQwMDIwMzwvZWxlY3Ryb25pYy1yZXNvdXJjZS1udW0+PC9yZWNvcmQ+PC9DaXRlPjwvRW5k
Tm90ZT4A
</w:fldData>
        </w:fldChar>
      </w:r>
      <w:r w:rsidR="00392EB3">
        <w:instrText xml:space="preserve"> ADDIN EN.CITE.DATA </w:instrText>
      </w:r>
      <w:r w:rsidR="00392EB3">
        <w:fldChar w:fldCharType="end"/>
      </w:r>
      <w:r w:rsidR="00E75422">
        <w:fldChar w:fldCharType="separate"/>
      </w:r>
      <w:r w:rsidR="00392EB3" w:rsidRPr="00392EB3">
        <w:rPr>
          <w:noProof/>
          <w:vertAlign w:val="superscript"/>
        </w:rPr>
        <w:t>11-13, 15, 16</w:t>
      </w:r>
      <w:r w:rsidR="00E75422">
        <w:fldChar w:fldCharType="end"/>
      </w:r>
      <w:r w:rsidRPr="002E05A2">
        <w:t xml:space="preserve">. Our </w:t>
      </w:r>
      <w:r w:rsidR="00F022E8">
        <w:t xml:space="preserve">previous </w:t>
      </w:r>
      <w:r w:rsidRPr="002E05A2">
        <w:t xml:space="preserve">systematic review shows that messaging interventions probably increase STI testing (at any point in time, not specifically prior to sex with new partners) in general populations of young people </w:t>
      </w:r>
      <w:r w:rsidR="00E75422">
        <w:fldChar w:fldCharType="begin">
          <w:fldData xml:space="preserve">PEVuZE5vdGU+PENpdGU+PEF1dGhvcj5CZXJlbmRlczwvQXV0aG9yPjxZZWFyPjIwMjE8L1llYXI+
PFJlY051bT4xMTQ8L1JlY051bT48RGlzcGxheVRleHQ+PHN0eWxlIGZhY2U9InN1cGVyc2NyaXB0
Ij4zNTwvc3R5bGU+PC9EaXNwbGF5VGV4dD48cmVjb3JkPjxyZWMtbnVtYmVyPjExNDwvcmVjLW51
bWJlcj48Zm9yZWlnbi1rZXlzPjxrZXkgYXBwPSJFTiIgZGItaWQ9Ijl4MDkweHd3cmFyMDVmZTI1
MnR4YXQ1YXB4MDBkc2ZzYWVkeiIgdGltZXN0YW1wPSIxNjEyMDAzMTA2Ij4xMTQ8L2tleT48L2Zv
cmVpZ24ta2V5cz48cmVmLXR5cGUgbmFtZT0iSm91cm5hbCBBcnRpY2xlIj4xNzwvcmVmLXR5cGU+
PGNvbnRyaWJ1dG9ycz48YXV0aG9ycz48YXV0aG9yPkJlcmVuZGVzLCBTLjwvYXV0aG9yPjxhdXRo
b3I+R3ViaWpldiwgQS48L2F1dGhvcj48YXV0aG9yPk1jQ2FydGh5LCBPLiBMLjwvYXV0aG9yPjxh
dXRob3I+UGFsbWVyLCBNLiBKLjwvYXV0aG9yPjxhdXRob3I+V2lsc29uLCBFLjwvYXV0aG9yPjxh
dXRob3I+RnJlZSwgQy48L2F1dGhvcj48L2F1dGhvcnM+PC9jb250cmlidXRvcnM+PGF1dGgtYWRk
cmVzcz5EZXBhcnRtZW50IG9mIFBvcHVsYXRpb24gSGVhbHRoLCBGYWN1bHR5IG9mIEVwaWRlbWlv
bG9neSBhbmQgUG9wdWxhdGlvbiBIZWFsdGgsIExvbmRvbiBTY2hvb2wgb2YgSHlnaWVuZSAmYW1w
OyBUcm9waWNhbCBNZWRpY2luZSwgTG9uZG9uLCBVSyBzaW1hLmJlcmVuZGVzQGxzaHRtLmFjLnVr
LiYjeEQ7RGVwYXJ0bWVudCBvZiBQb3B1bGF0aW9uIEhlYWx0aCwgRmFjdWx0eSBvZiBFcGlkZW1p
b2xvZ3kgYW5kIFBvcHVsYXRpb24gSGVhbHRoLCBMb25kb24gU2Nob29sIG9mIEh5Z2llbmUgJmFt
cDsgVHJvcGljYWwgTWVkaWNpbmUsIExvbmRvbiwgVUsuJiN4RDtQb3B1bGF0aW9uLCBQb2xpY3kg
JmFtcDsgUHJhY3RpY2UgRGVwYXJ0bWVudCwgRmFjdWx0eSBvZiBQb3B1bGF0aW9uIEhlYWx0aCBT
Y2llbmNlcywgVW5pdmVyc2l0eSBDb2xsZWdlIExvbmRvbiBHT1MgSW5zdGl0dXRlIG9mIENoaWxk
IEhlYWx0aCwgTG9uZG9uLCBVSy48L2F1dGgtYWRkcmVzcz48dGl0bGVzPjx0aXRsZT5TZXh1YWwg
aGVhbHRoIGludGVydmVudGlvbnMgZGVsaXZlcmVkIHRvIHBhcnRpY2lwYW50cyBieSBtb2JpbGUg
dGVjaG5vbG9neTogYSBzeXN0ZW1hdGljIHJldmlldyBhbmQgbWV0YS1hbmFseXNpcyBvZiByYW5k
b21pc2VkIGNvbnRyb2xsZWQgdHJpYWxzPC90aXRsZT48c2Vjb25kYXJ5LXRpdGxlPlNleCBUcmFu
c20gSW5mZWN0PC9zZWNvbmRhcnktdGl0bGU+PC90aXRsZXM+PHBlcmlvZGljYWw+PGZ1bGwtdGl0
bGU+U2V4IFRyYW5zbSBJbmZlY3Q8L2Z1bGwtdGl0bGU+PC9wZXJpb2RpY2FsPjxwYWdlcz4xOTAt
MjAwPC9wYWdlcz48dm9sdW1lPjk3PC92b2x1bWU+PG51bWJlcj4zPC9udW1iZXI+PGVkaXRpb24+
MjAyMS8wMS8xNzwvZWRpdGlvbj48a2V5d29yZHM+PGtleXdvcmQ+aW5mZWN0aW9uPC9rZXl3b3Jk
PjxrZXl3b3JkPnByZXZlbnRpdmUgaGVhbHRoIHNlcnZpY2VzPC9rZXl3b3JkPjxrZXl3b3JkPnNl
eHVhbCBiZWhhdmlvdXI8L2tleXdvcmQ+PGtleXdvcmQ+c2V4dWFsIGhlYWx0aDwva2V5d29yZD48
a2V5d29yZD50ZWxlbWVkaWNpbmU8L2tleXdvcmQ+PGtleXdvcmQ+aW4gdGhpcyByZXZpZXcuIE90
aGVyd2lzZSwgdGhlIGF1dGhvcnMgZGVjbGFyZSB0aGF0IHRoZXkgaGF2ZSBub3RoaW5nIHRvPC9r
ZXl3b3JkPjxrZXl3b3JkPmRpc2Nsb3NlLjwva2V5d29yZD48L2tleXdvcmRzPjxkYXRlcz48eWVh
cj4yMDIxPC95ZWFyPjxwdWItZGF0ZXM+PGRhdGU+TWF5PC9kYXRlPjwvcHViLWRhdGVzPjwvZGF0
ZXM+PGlzYm4+MTQ3Mi0zMjYzIChFbGVjdHJvbmljKSYjeEQ7MTM2OC00OTczIChMaW5raW5nKTwv
aXNibj48YWNjZXNzaW9uLW51bT4zMzQ1MjEzMDwvYWNjZXNzaW9uLW51bT48dXJscz48cmVsYXRl
ZC11cmxzPjx1cmw+aHR0cHM6Ly93d3cubmNiaS5ubG0ubmloLmdvdi9wdWJtZWQvMzM0NTIxMzA8
L3VybD48L3JlbGF0ZWQtdXJscz48L3VybHM+PGVsZWN0cm9uaWMtcmVzb3VyY2UtbnVtPjEwLjEx
MzYvc2V4dHJhbnMtMjAyMC0wNTQ4NTM8L2VsZWN0cm9uaWMtcmVzb3VyY2UtbnVtPjxyZW1vdGUt
ZGF0YWJhc2UtcHJvdmlkZXI+TkxNPC9yZW1vdGUtZGF0YWJhc2UtcHJvdmlkZXI+PGxhbmd1YWdl
PmVuZzwvbGFuZ3VhZ2U+PC9yZWNvcmQ+PC9DaXRlPjwvRW5kTm90ZT4A
</w:fldData>
        </w:fldChar>
      </w:r>
      <w:r w:rsidR="00392EB3">
        <w:instrText xml:space="preserve"> ADDIN EN.CITE </w:instrText>
      </w:r>
      <w:r w:rsidR="00392EB3">
        <w:fldChar w:fldCharType="begin">
          <w:fldData xml:space="preserve">PEVuZE5vdGU+PENpdGU+PEF1dGhvcj5CZXJlbmRlczwvQXV0aG9yPjxZZWFyPjIwMjE8L1llYXI+
PFJlY051bT4xMTQ8L1JlY051bT48RGlzcGxheVRleHQ+PHN0eWxlIGZhY2U9InN1cGVyc2NyaXB0
Ij4zNTwvc3R5bGU+PC9EaXNwbGF5VGV4dD48cmVjb3JkPjxyZWMtbnVtYmVyPjExNDwvcmVjLW51
bWJlcj48Zm9yZWlnbi1rZXlzPjxrZXkgYXBwPSJFTiIgZGItaWQ9Ijl4MDkweHd3cmFyMDVmZTI1
MnR4YXQ1YXB4MDBkc2ZzYWVkeiIgdGltZXN0YW1wPSIxNjEyMDAzMTA2Ij4xMTQ8L2tleT48L2Zv
cmVpZ24ta2V5cz48cmVmLXR5cGUgbmFtZT0iSm91cm5hbCBBcnRpY2xlIj4xNzwvcmVmLXR5cGU+
PGNvbnRyaWJ1dG9ycz48YXV0aG9ycz48YXV0aG9yPkJlcmVuZGVzLCBTLjwvYXV0aG9yPjxhdXRo
b3I+R3ViaWpldiwgQS48L2F1dGhvcj48YXV0aG9yPk1jQ2FydGh5LCBPLiBMLjwvYXV0aG9yPjxh
dXRob3I+UGFsbWVyLCBNLiBKLjwvYXV0aG9yPjxhdXRob3I+V2lsc29uLCBFLjwvYXV0aG9yPjxh
dXRob3I+RnJlZSwgQy48L2F1dGhvcj48L2F1dGhvcnM+PC9jb250cmlidXRvcnM+PGF1dGgtYWRk
cmVzcz5EZXBhcnRtZW50IG9mIFBvcHVsYXRpb24gSGVhbHRoLCBGYWN1bHR5IG9mIEVwaWRlbWlv
bG9neSBhbmQgUG9wdWxhdGlvbiBIZWFsdGgsIExvbmRvbiBTY2hvb2wgb2YgSHlnaWVuZSAmYW1w
OyBUcm9waWNhbCBNZWRpY2luZSwgTG9uZG9uLCBVSyBzaW1hLmJlcmVuZGVzQGxzaHRtLmFjLnVr
LiYjeEQ7RGVwYXJ0bWVudCBvZiBQb3B1bGF0aW9uIEhlYWx0aCwgRmFjdWx0eSBvZiBFcGlkZW1p
b2xvZ3kgYW5kIFBvcHVsYXRpb24gSGVhbHRoLCBMb25kb24gU2Nob29sIG9mIEh5Z2llbmUgJmFt
cDsgVHJvcGljYWwgTWVkaWNpbmUsIExvbmRvbiwgVUsuJiN4RDtQb3B1bGF0aW9uLCBQb2xpY3kg
JmFtcDsgUHJhY3RpY2UgRGVwYXJ0bWVudCwgRmFjdWx0eSBvZiBQb3B1bGF0aW9uIEhlYWx0aCBT
Y2llbmNlcywgVW5pdmVyc2l0eSBDb2xsZWdlIExvbmRvbiBHT1MgSW5zdGl0dXRlIG9mIENoaWxk
IEhlYWx0aCwgTG9uZG9uLCBVSy48L2F1dGgtYWRkcmVzcz48dGl0bGVzPjx0aXRsZT5TZXh1YWwg
aGVhbHRoIGludGVydmVudGlvbnMgZGVsaXZlcmVkIHRvIHBhcnRpY2lwYW50cyBieSBtb2JpbGUg
dGVjaG5vbG9neTogYSBzeXN0ZW1hdGljIHJldmlldyBhbmQgbWV0YS1hbmFseXNpcyBvZiByYW5k
b21pc2VkIGNvbnRyb2xsZWQgdHJpYWxzPC90aXRsZT48c2Vjb25kYXJ5LXRpdGxlPlNleCBUcmFu
c20gSW5mZWN0PC9zZWNvbmRhcnktdGl0bGU+PC90aXRsZXM+PHBlcmlvZGljYWw+PGZ1bGwtdGl0
bGU+U2V4IFRyYW5zbSBJbmZlY3Q8L2Z1bGwtdGl0bGU+PC9wZXJpb2RpY2FsPjxwYWdlcz4xOTAt
MjAwPC9wYWdlcz48dm9sdW1lPjk3PC92b2x1bWU+PG51bWJlcj4zPC9udW1iZXI+PGVkaXRpb24+
MjAyMS8wMS8xNzwvZWRpdGlvbj48a2V5d29yZHM+PGtleXdvcmQ+aW5mZWN0aW9uPC9rZXl3b3Jk
PjxrZXl3b3JkPnByZXZlbnRpdmUgaGVhbHRoIHNlcnZpY2VzPC9rZXl3b3JkPjxrZXl3b3JkPnNl
eHVhbCBiZWhhdmlvdXI8L2tleXdvcmQ+PGtleXdvcmQ+c2V4dWFsIGhlYWx0aDwva2V5d29yZD48
a2V5d29yZD50ZWxlbWVkaWNpbmU8L2tleXdvcmQ+PGtleXdvcmQ+aW4gdGhpcyByZXZpZXcuIE90
aGVyd2lzZSwgdGhlIGF1dGhvcnMgZGVjbGFyZSB0aGF0IHRoZXkgaGF2ZSBub3RoaW5nIHRvPC9r
ZXl3b3JkPjxrZXl3b3JkPmRpc2Nsb3NlLjwva2V5d29yZD48L2tleXdvcmRzPjxkYXRlcz48eWVh
cj4yMDIxPC95ZWFyPjxwdWItZGF0ZXM+PGRhdGU+TWF5PC9kYXRlPjwvcHViLWRhdGVzPjwvZGF0
ZXM+PGlzYm4+MTQ3Mi0zMjYzIChFbGVjdHJvbmljKSYjeEQ7MTM2OC00OTczIChMaW5raW5nKTwv
aXNibj48YWNjZXNzaW9uLW51bT4zMzQ1MjEzMDwvYWNjZXNzaW9uLW51bT48dXJscz48cmVsYXRl
ZC11cmxzPjx1cmw+aHR0cHM6Ly93d3cubmNiaS5ubG0ubmloLmdvdi9wdWJtZWQvMzM0NTIxMzA8
L3VybD48L3JlbGF0ZWQtdXJscz48L3VybHM+PGVsZWN0cm9uaWMtcmVzb3VyY2UtbnVtPjEwLjEx
MzYvc2V4dHJhbnMtMjAyMC0wNTQ4NTM8L2VsZWN0cm9uaWMtcmVzb3VyY2UtbnVtPjxyZW1vdGUt
ZGF0YWJhc2UtcHJvdmlkZXI+TkxNPC9yZW1vdGUtZGF0YWJhc2UtcHJvdmlkZXI+PGxhbmd1YWdl
PmVuZzwvbGFuZ3VhZ2U+PC9yZWNvcmQ+PC9DaXRlPjwvRW5kTm90ZT4A
</w:fldData>
        </w:fldChar>
      </w:r>
      <w:r w:rsidR="00392EB3">
        <w:instrText xml:space="preserve"> ADDIN EN.CITE.DATA </w:instrText>
      </w:r>
      <w:r w:rsidR="00392EB3">
        <w:fldChar w:fldCharType="end"/>
      </w:r>
      <w:r w:rsidR="00E75422">
        <w:fldChar w:fldCharType="separate"/>
      </w:r>
      <w:r w:rsidR="00392EB3" w:rsidRPr="00392EB3">
        <w:rPr>
          <w:noProof/>
          <w:vertAlign w:val="superscript"/>
        </w:rPr>
        <w:t>35</w:t>
      </w:r>
      <w:r w:rsidR="00E75422">
        <w:fldChar w:fldCharType="end"/>
      </w:r>
      <w:r w:rsidRPr="002E05A2">
        <w:t xml:space="preserve">, but our trial shows testing before sex with new partners was not increased. STI testing prior to sex with new partners requires planning in relation to the timing of first sex which may not reflect how many sexual relationships start. </w:t>
      </w:r>
      <w:r w:rsidRPr="00494C2A">
        <w:t xml:space="preserve">The intervention may have had little or no effect on partner notification or correct treatment of STI as levels of partner notification, and correct treatment in the control group in our trial were already high and high in comparison with partner notification levels reported in the UK </w:t>
      </w:r>
      <w:r w:rsidR="00E75422">
        <w:fldChar w:fldCharType="begin">
          <w:fldData xml:space="preserve">PEVuZE5vdGU+PENpdGU+PEF1dGhvcj5IZXJ6b2c8L0F1dGhvcj48WWVhcj4yMDExPC9ZZWFyPjxS
ZWNOdW0+MjQ8L1JlY051bT48RGlzcGxheVRleHQ+PHN0eWxlIGZhY2U9InN1cGVyc2NyaXB0Ij4y
NSwgMjY8L3N0eWxlPjwvRGlzcGxheVRleHQ+PHJlY29yZD48cmVjLW51bWJlcj4yNDwvcmVjLW51
bWJlcj48Zm9yZWlnbi1rZXlzPjxrZXkgYXBwPSJFTiIgZGItaWQ9Ijl4MDkweHd3cmFyMDVmZTI1
MnR4YXQ1YXB4MDBkc2ZzYWVkeiIgdGltZXN0YW1wPSIxNjA4MzEyODUyIj4yNDwva2V5PjwvZm9y
ZWlnbi1rZXlzPjxyZWYtdHlwZSBuYW1lPSJKb3VybmFsIEFydGljbGUiPjE3PC9yZWYtdHlwZT48
Y29udHJpYnV0b3JzPjxhdXRob3JzPjxhdXRob3I+SGVyem9nLCBTLiBBLjwvYXV0aG9yPjxhdXRo
b3I+TWNDbGVhbiwgSC48L2F1dGhvcj48YXV0aG9yPkNhcm5lLCBDLiBBLjwvYXV0aG9yPjxhdXRo
b3I+TG93LCBOLjwvYXV0aG9yPjwvYXV0aG9ycz48L2NvbnRyaWJ1dG9ycz48YXV0aC1hZGRyZXNz
PkRpdmlzaW9uIG9mIENsaW5pY2FsIEVwaWRlbWlvbG9neSAmYW1wOyBCaW9zdGF0aXN0aWNzLCBJ
bnN0aXR1dGUgb2YgU29jaWFsIGFuZCBQcmV2ZW50aXZlIE1lZGljaW5lLCBVbml2ZXJzaXR5IG9m
IEJlcm4sIEZpbmtlbmh1YmVsd2VnIDExLCBCZXJuIDMwMTIsIFN3aXR6ZXJsYW5kLjwvYXV0aC1h
ZGRyZXNzPjx0aXRsZXM+PHRpdGxlPlZhcmlhdGlvbiBpbiBwYXJ0bmVyIG5vdGlmaWNhdGlvbiBv
dXRjb21lcyBmb3IgY2hsYW15ZGlhIGluIFVLIGdlbml0b3VyaW5hcnkgbWVkaWNpbmUgY2xpbmlj
czogbXVsdGlsZXZlbCBzdHVkeTwvdGl0bGU+PHNlY29uZGFyeS10aXRsZT5TZXggVHJhbnNtIElu
ZmVjdDwvc2Vjb25kYXJ5LXRpdGxlPjxhbHQtdGl0bGU+U2V4IFRyYW5zbSBJbmZlY3Q8L2FsdC10
aXRsZT48L3RpdGxlcz48cGVyaW9kaWNhbD48ZnVsbC10aXRsZT5TZXggVHJhbnNtIEluZmVjdDwv
ZnVsbC10aXRsZT48L3BlcmlvZGljYWw+PGFsdC1wZXJpb2RpY2FsPjxmdWxsLXRpdGxlPlNleCBU
cmFuc20gSW5mZWN0PC9mdWxsLXRpdGxlPjwvYWx0LXBlcmlvZGljYWw+PHBhZ2VzPjQyMC01PC9w
YWdlcz48dm9sdW1lPjg3PC92b2x1bWU+PG51bWJlcj41PC9udW1iZXI+PGVkaXRpb24+MjAxMS8w
Ni8xNTwvZWRpdGlvbj48a2V5d29yZHM+PGtleXdvcmQ+QWRvbGVzY2VudDwva2V5d29yZD48a2V5
d29yZD5BZHVsdDwva2V5d29yZD48a2V5d29yZD5BZ2VkPC9rZXl3b3JkPjxrZXl3b3JkPkFtYnVs
YXRvcnkgQ2FyZS9zdGF0aXN0aWNzICZhbXA7IG51bWVyaWNhbCBkYXRhPC9rZXl3b3JkPjxrZXl3
b3JkPkNobGFteWRpYSBJbmZlY3Rpb25zLyplcGlkZW1pb2xvZ3k8L2tleXdvcmQ+PGtleXdvcmQ+
KkNvbnRhY3QgVHJhY2luZzwva2V5d29yZD48a2V5d29yZD5GZW1hbGU8L2tleXdvcmQ+PGtleXdv
cmQ+SHVtYW5zPC9rZXl3b3JkPjxrZXl3b3JkPk1hbGU8L2tleXdvcmQ+PGtleXdvcmQ+TWVkaWNh
bCBBdWRpdDwva2V5d29yZD48a2V5d29yZD5NZWRpY2FsIFJlY29yZHMvc3RhbmRhcmRzPC9rZXl3
b3JkPjxrZXl3b3JkPk1pZGRsZSBBZ2VkPC9rZXl3b3JkPjxrZXl3b3JkPk9ic2VydmVyIFZhcmlh
dGlvbjwva2V5d29yZD48a2V5d29yZD5Qcm9nbm9zaXM8L2tleXdvcmQ+PGtleXdvcmQ+U2V4dWFs
IEJlaGF2aW9yL3N0YXRpc3RpY3MgJmFtcDsgbnVtZXJpY2FsIGRhdGE8L2tleXdvcmQ+PGtleXdv
cmQ+U2V4dWFsIFBhcnRuZXJzPC9rZXl3b3JkPjxrZXl3b3JkPlVuaXRlZCBLaW5nZG9tL2VwaWRl
bWlvbG9neTwva2V5d29yZD48a2V5d29yZD5WZW5lcmVvbG9neS9zdGF0aXN0aWNzICZhbXA7IG51
bWVyaWNhbCBkYXRhPC9rZXl3b3JkPjxrZXl3b3JkPllvdW5nIEFkdWx0PC9rZXl3b3JkPjwva2V5
d29yZHM+PGRhdGVzPjx5ZWFyPjIwMTE8L3llYXI+PHB1Yi1kYXRlcz48ZGF0ZT5BdWc8L2RhdGU+
PC9wdWItZGF0ZXM+PC9kYXRlcz48aXNibj4xNDcyLTMyNjMgKEVsZWN0cm9uaWMpJiN4RDsxMzY4
LTQ5NzMgKExpbmtpbmcpPC9pc2JuPjxhY2Nlc3Npb24tbnVtPjIxNjcwMDc2PC9hY2Nlc3Npb24t
bnVtPjx1cmxzPjxyZWxhdGVkLXVybHM+PHVybD5odHRwczovL3d3dy5uY2JpLm5sbS5uaWguZ292
L3B1Ym1lZC8yMTY3MDA3NjwvdXJsPjwvcmVsYXRlZC11cmxzPjwvdXJscz48ZWxlY3Ryb25pYy1y
ZXNvdXJjZS1udW0+MTAuMTEzNi9zdGkuMjAxMS4wNDkzMjA8L2VsZWN0cm9uaWMtcmVzb3VyY2Ut
bnVtPjxsYW5ndWFnZT5FbmdsaXNoPC9sYW5ndWFnZT48L3JlY29yZD48L0NpdGU+PENpdGU+PEF1
dGhvcj5OaWNjb2xhaTwvQXV0aG9yPjxZZWFyPjIwMDg8L1llYXI+PFJlY051bT4yMzwvUmVjTnVt
PjxyZWNvcmQ+PHJlYy1udW1iZXI+MjM8L3JlYy1udW1iZXI+PGZvcmVpZ24ta2V5cz48a2V5IGFw
cD0iRU4iIGRiLWlkPSI5eDA5MHh3d3JhcjA1ZmUyNTJ0eGF0NWFweDAwZHNmc2FlZHoiIHRpbWVz
dGFtcD0iMTYwODMxMjg1MiI+MjM8L2tleT48L2ZvcmVpZ24ta2V5cz48cmVmLXR5cGUgbmFtZT0i
Sm91cm5hbCBBcnRpY2xlIj4xNzwvcmVmLXR5cGU+PGNvbnRyaWJ1dG9ycz48YXV0aG9ycz48YXV0
aG9yPk5pY2NvbGFpLCBMLiBNLjwvYXV0aG9yPjxhdXRob3I+TGl2aW5nc3RvbiwgSy4gQS48L2F1
dGhvcj48YXV0aG9yPlRlbmcsIEYuIEYuPC9hdXRob3I+PGF1dGhvcj5QZXR0aWdyZXcsIE0uIE0u
PC9hdXRob3I+PC9hdXRob3JzPjwvY29udHJpYnV0b3JzPjxhdXRoLWFkZHJlc3M+WWFsZSBTY2hv
b2wgb2YgTWVkaWNpbmUsIERlcGFydG1lbnQgb2YgRXBpZGVtaW9sb2d5IGFuZCBQdWJsaWMgSGVh
bHRoLCBOZXcgSGF2ZW4sIENUIDA2NTIwLCBVU0EuIGxpbmRhLm5pY2NvbGFpQHlhbGUuZWR1PC9h
dXRoLWFkZHJlc3M+PHRpdGxlcz48dGl0bGU+QmVoYXZpb3JhbCBpbnRlbnRpb25zIGluIHNleHVh
bCBwYXJ0bmVyc2hpcHMgZm9sbG93aW5nIGEgZGlhZ25vc2lzIG9mIENobGFteWRpYSB0cmFjaG9t
YXRpczwvdGl0bGU+PHNlY29uZGFyeS10aXRsZT5QcmV2IE1lZDwvc2Vjb25kYXJ5LXRpdGxlPjxh
bHQtdGl0bGU+UHJldiBNZWQ8L2FsdC10aXRsZT48L3RpdGxlcz48cGVyaW9kaWNhbD48ZnVsbC10
aXRsZT5QcmV2IE1lZDwvZnVsbC10aXRsZT48L3BlcmlvZGljYWw+PGFsdC1wZXJpb2RpY2FsPjxm
dWxsLXRpdGxlPlByZXYgTWVkPC9mdWxsLXRpdGxlPjwvYWx0LXBlcmlvZGljYWw+PHBhZ2VzPjE3
MC02PC9wYWdlcz48dm9sdW1lPjQ2PC92b2x1bWU+PG51bWJlcj4yPC9udW1iZXI+PGVkaXRpb24+
MjAwNy8xMC8xNjwvZWRpdGlvbj48a2V5d29yZHM+PGtleXdvcmQ+QWRvbGVzY2VudDwva2V5d29y
ZD48a2V5d29yZD5BZHVsdDwva2V5d29yZD48a2V5d29yZD5DaGxhbXlkaWEgSW5mZWN0aW9ucy8q
ZGlhZ25vc2lzL2VwaWRlbWlvbG9neTwva2V5d29yZD48a2V5d29yZD5DaGxhbXlkaWEgdHJhY2hv
bWF0aXMvKmlzb2xhdGlvbiAmYW1wOyBwdXJpZmljYXRpb248L2tleXdvcmQ+PGtleXdvcmQ+Q29u
bmVjdGljdXQvZXBpZGVtaW9sb2d5PC9rZXl3b3JkPjxrZXl3b3JkPkRpc2Nsb3N1cmU8L2tleXdv
cmQ+PGtleXdvcmQ+RmVtYWxlPC9rZXl3b3JkPjxrZXl3b3JkPkh1bWFuczwva2V5d29yZD48a2V5
d29yZD4qSW50ZW50aW9uPC9rZXl3b3JkPjxrZXl3b3JkPkludGVydmlld3MgYXMgVG9waWM8L2tl
eXdvcmQ+PGtleXdvcmQ+KlNleHVhbCBCZWhhdmlvcjwva2V5d29yZD48a2V5d29yZD5TZXh1YWwg
UGFydG5lcnMvKnBzeWNob2xvZ3k8L2tleXdvcmQ+PGtleXdvcmQ+VXNlci1Db21wdXRlciBJbnRl
cmZhY2U8L2tleXdvcmQ+PC9rZXl3b3Jkcz48ZGF0ZXM+PHllYXI+MjAwODwveWVhcj48cHViLWRh
dGVzPjxkYXRlPkZlYjwvZGF0ZT48L3B1Yi1kYXRlcz48L2RhdGVzPjxpc2JuPjAwOTEtNzQzNSAo
UHJpbnQpJiN4RDswMDkxLTc0MzUgKExpbmtpbmcpPC9pc2JuPjxhY2Nlc3Npb24tbnVtPjE3OTM2
MzQ5PC9hY2Nlc3Npb24tbnVtPjx1cmxzPjxyZWxhdGVkLXVybHM+PHVybD5odHRwczovL3d3dy5u
Y2JpLm5sbS5uaWguZ292L3B1Ym1lZC8xNzkzNjM0OTwvdXJsPjwvcmVsYXRlZC11cmxzPjwvdXJs
cz48ZWxlY3Ryb25pYy1yZXNvdXJjZS1udW0+MTAuMTAxNi9qLnlwbWVkLjIwMDcuMDguMDEzPC9l
bGVjdHJvbmljLXJlc291cmNlLW51bT48bGFuZ3VhZ2U+RW5nbGlzaDwvbGFuZ3VhZ2U+PC9yZWNv
cmQ+PC9DaXRlPjwvRW5kTm90ZT4A
</w:fldData>
        </w:fldChar>
      </w:r>
      <w:r w:rsidR="00392EB3">
        <w:instrText xml:space="preserve"> ADDIN EN.CITE </w:instrText>
      </w:r>
      <w:r w:rsidR="00392EB3">
        <w:fldChar w:fldCharType="begin">
          <w:fldData xml:space="preserve">PEVuZE5vdGU+PENpdGU+PEF1dGhvcj5IZXJ6b2c8L0F1dGhvcj48WWVhcj4yMDExPC9ZZWFyPjxS
ZWNOdW0+MjQ8L1JlY051bT48RGlzcGxheVRleHQ+PHN0eWxlIGZhY2U9InN1cGVyc2NyaXB0Ij4y
NSwgMjY8L3N0eWxlPjwvRGlzcGxheVRleHQ+PHJlY29yZD48cmVjLW51bWJlcj4yNDwvcmVjLW51
bWJlcj48Zm9yZWlnbi1rZXlzPjxrZXkgYXBwPSJFTiIgZGItaWQ9Ijl4MDkweHd3cmFyMDVmZTI1
MnR4YXQ1YXB4MDBkc2ZzYWVkeiIgdGltZXN0YW1wPSIxNjA4MzEyODUyIj4yNDwva2V5PjwvZm9y
ZWlnbi1rZXlzPjxyZWYtdHlwZSBuYW1lPSJKb3VybmFsIEFydGljbGUiPjE3PC9yZWYtdHlwZT48
Y29udHJpYnV0b3JzPjxhdXRob3JzPjxhdXRob3I+SGVyem9nLCBTLiBBLjwvYXV0aG9yPjxhdXRo
b3I+TWNDbGVhbiwgSC48L2F1dGhvcj48YXV0aG9yPkNhcm5lLCBDLiBBLjwvYXV0aG9yPjxhdXRo
b3I+TG93LCBOLjwvYXV0aG9yPjwvYXV0aG9ycz48L2NvbnRyaWJ1dG9ycz48YXV0aC1hZGRyZXNz
PkRpdmlzaW9uIG9mIENsaW5pY2FsIEVwaWRlbWlvbG9neSAmYW1wOyBCaW9zdGF0aXN0aWNzLCBJ
bnN0aXR1dGUgb2YgU29jaWFsIGFuZCBQcmV2ZW50aXZlIE1lZGljaW5lLCBVbml2ZXJzaXR5IG9m
IEJlcm4sIEZpbmtlbmh1YmVsd2VnIDExLCBCZXJuIDMwMTIsIFN3aXR6ZXJsYW5kLjwvYXV0aC1h
ZGRyZXNzPjx0aXRsZXM+PHRpdGxlPlZhcmlhdGlvbiBpbiBwYXJ0bmVyIG5vdGlmaWNhdGlvbiBv
dXRjb21lcyBmb3IgY2hsYW15ZGlhIGluIFVLIGdlbml0b3VyaW5hcnkgbWVkaWNpbmUgY2xpbmlj
czogbXVsdGlsZXZlbCBzdHVkeTwvdGl0bGU+PHNlY29uZGFyeS10aXRsZT5TZXggVHJhbnNtIElu
ZmVjdDwvc2Vjb25kYXJ5LXRpdGxlPjxhbHQtdGl0bGU+U2V4IFRyYW5zbSBJbmZlY3Q8L2FsdC10
aXRsZT48L3RpdGxlcz48cGVyaW9kaWNhbD48ZnVsbC10aXRsZT5TZXggVHJhbnNtIEluZmVjdDwv
ZnVsbC10aXRsZT48L3BlcmlvZGljYWw+PGFsdC1wZXJpb2RpY2FsPjxmdWxsLXRpdGxlPlNleCBU
cmFuc20gSW5mZWN0PC9mdWxsLXRpdGxlPjwvYWx0LXBlcmlvZGljYWw+PHBhZ2VzPjQyMC01PC9w
YWdlcz48dm9sdW1lPjg3PC92b2x1bWU+PG51bWJlcj41PC9udW1iZXI+PGVkaXRpb24+MjAxMS8w
Ni8xNTwvZWRpdGlvbj48a2V5d29yZHM+PGtleXdvcmQ+QWRvbGVzY2VudDwva2V5d29yZD48a2V5
d29yZD5BZHVsdDwva2V5d29yZD48a2V5d29yZD5BZ2VkPC9rZXl3b3JkPjxrZXl3b3JkPkFtYnVs
YXRvcnkgQ2FyZS9zdGF0aXN0aWNzICZhbXA7IG51bWVyaWNhbCBkYXRhPC9rZXl3b3JkPjxrZXl3
b3JkPkNobGFteWRpYSBJbmZlY3Rpb25zLyplcGlkZW1pb2xvZ3k8L2tleXdvcmQ+PGtleXdvcmQ+
KkNvbnRhY3QgVHJhY2luZzwva2V5d29yZD48a2V5d29yZD5GZW1hbGU8L2tleXdvcmQ+PGtleXdv
cmQ+SHVtYW5zPC9rZXl3b3JkPjxrZXl3b3JkPk1hbGU8L2tleXdvcmQ+PGtleXdvcmQ+TWVkaWNh
bCBBdWRpdDwva2V5d29yZD48a2V5d29yZD5NZWRpY2FsIFJlY29yZHMvc3RhbmRhcmRzPC9rZXl3
b3JkPjxrZXl3b3JkPk1pZGRsZSBBZ2VkPC9rZXl3b3JkPjxrZXl3b3JkPk9ic2VydmVyIFZhcmlh
dGlvbjwva2V5d29yZD48a2V5d29yZD5Qcm9nbm9zaXM8L2tleXdvcmQ+PGtleXdvcmQ+U2V4dWFs
IEJlaGF2aW9yL3N0YXRpc3RpY3MgJmFtcDsgbnVtZXJpY2FsIGRhdGE8L2tleXdvcmQ+PGtleXdv
cmQ+U2V4dWFsIFBhcnRuZXJzPC9rZXl3b3JkPjxrZXl3b3JkPlVuaXRlZCBLaW5nZG9tL2VwaWRl
bWlvbG9neTwva2V5d29yZD48a2V5d29yZD5WZW5lcmVvbG9neS9zdGF0aXN0aWNzICZhbXA7IG51
bWVyaWNhbCBkYXRhPC9rZXl3b3JkPjxrZXl3b3JkPllvdW5nIEFkdWx0PC9rZXl3b3JkPjwva2V5
d29yZHM+PGRhdGVzPjx5ZWFyPjIwMTE8L3llYXI+PHB1Yi1kYXRlcz48ZGF0ZT5BdWc8L2RhdGU+
PC9wdWItZGF0ZXM+PC9kYXRlcz48aXNibj4xNDcyLTMyNjMgKEVsZWN0cm9uaWMpJiN4RDsxMzY4
LTQ5NzMgKExpbmtpbmcpPC9pc2JuPjxhY2Nlc3Npb24tbnVtPjIxNjcwMDc2PC9hY2Nlc3Npb24t
bnVtPjx1cmxzPjxyZWxhdGVkLXVybHM+PHVybD5odHRwczovL3d3dy5uY2JpLm5sbS5uaWguZ292
L3B1Ym1lZC8yMTY3MDA3NjwvdXJsPjwvcmVsYXRlZC11cmxzPjwvdXJscz48ZWxlY3Ryb25pYy1y
ZXNvdXJjZS1udW0+MTAuMTEzNi9zdGkuMjAxMS4wNDkzMjA8L2VsZWN0cm9uaWMtcmVzb3VyY2Ut
bnVtPjxsYW5ndWFnZT5FbmdsaXNoPC9sYW5ndWFnZT48L3JlY29yZD48L0NpdGU+PENpdGU+PEF1
dGhvcj5OaWNjb2xhaTwvQXV0aG9yPjxZZWFyPjIwMDg8L1llYXI+PFJlY051bT4yMzwvUmVjTnVt
PjxyZWNvcmQ+PHJlYy1udW1iZXI+MjM8L3JlYy1udW1iZXI+PGZvcmVpZ24ta2V5cz48a2V5IGFw
cD0iRU4iIGRiLWlkPSI5eDA5MHh3d3JhcjA1ZmUyNTJ0eGF0NWFweDAwZHNmc2FlZHoiIHRpbWVz
dGFtcD0iMTYwODMxMjg1MiI+MjM8L2tleT48L2ZvcmVpZ24ta2V5cz48cmVmLXR5cGUgbmFtZT0i
Sm91cm5hbCBBcnRpY2xlIj4xNzwvcmVmLXR5cGU+PGNvbnRyaWJ1dG9ycz48YXV0aG9ycz48YXV0
aG9yPk5pY2NvbGFpLCBMLiBNLjwvYXV0aG9yPjxhdXRob3I+TGl2aW5nc3RvbiwgSy4gQS48L2F1
dGhvcj48YXV0aG9yPlRlbmcsIEYuIEYuPC9hdXRob3I+PGF1dGhvcj5QZXR0aWdyZXcsIE0uIE0u
PC9hdXRob3I+PC9hdXRob3JzPjwvY29udHJpYnV0b3JzPjxhdXRoLWFkZHJlc3M+WWFsZSBTY2hv
b2wgb2YgTWVkaWNpbmUsIERlcGFydG1lbnQgb2YgRXBpZGVtaW9sb2d5IGFuZCBQdWJsaWMgSGVh
bHRoLCBOZXcgSGF2ZW4sIENUIDA2NTIwLCBVU0EuIGxpbmRhLm5pY2NvbGFpQHlhbGUuZWR1PC9h
dXRoLWFkZHJlc3M+PHRpdGxlcz48dGl0bGU+QmVoYXZpb3JhbCBpbnRlbnRpb25zIGluIHNleHVh
bCBwYXJ0bmVyc2hpcHMgZm9sbG93aW5nIGEgZGlhZ25vc2lzIG9mIENobGFteWRpYSB0cmFjaG9t
YXRpczwvdGl0bGU+PHNlY29uZGFyeS10aXRsZT5QcmV2IE1lZDwvc2Vjb25kYXJ5LXRpdGxlPjxh
bHQtdGl0bGU+UHJldiBNZWQ8L2FsdC10aXRsZT48L3RpdGxlcz48cGVyaW9kaWNhbD48ZnVsbC10
aXRsZT5QcmV2IE1lZDwvZnVsbC10aXRsZT48L3BlcmlvZGljYWw+PGFsdC1wZXJpb2RpY2FsPjxm
dWxsLXRpdGxlPlByZXYgTWVkPC9mdWxsLXRpdGxlPjwvYWx0LXBlcmlvZGljYWw+PHBhZ2VzPjE3
MC02PC9wYWdlcz48dm9sdW1lPjQ2PC92b2x1bWU+PG51bWJlcj4yPC9udW1iZXI+PGVkaXRpb24+
MjAwNy8xMC8xNjwvZWRpdGlvbj48a2V5d29yZHM+PGtleXdvcmQ+QWRvbGVzY2VudDwva2V5d29y
ZD48a2V5d29yZD5BZHVsdDwva2V5d29yZD48a2V5d29yZD5DaGxhbXlkaWEgSW5mZWN0aW9ucy8q
ZGlhZ25vc2lzL2VwaWRlbWlvbG9neTwva2V5d29yZD48a2V5d29yZD5DaGxhbXlkaWEgdHJhY2hv
bWF0aXMvKmlzb2xhdGlvbiAmYW1wOyBwdXJpZmljYXRpb248L2tleXdvcmQ+PGtleXdvcmQ+Q29u
bmVjdGljdXQvZXBpZGVtaW9sb2d5PC9rZXl3b3JkPjxrZXl3b3JkPkRpc2Nsb3N1cmU8L2tleXdv
cmQ+PGtleXdvcmQ+RmVtYWxlPC9rZXl3b3JkPjxrZXl3b3JkPkh1bWFuczwva2V5d29yZD48a2V5
d29yZD4qSW50ZW50aW9uPC9rZXl3b3JkPjxrZXl3b3JkPkludGVydmlld3MgYXMgVG9waWM8L2tl
eXdvcmQ+PGtleXdvcmQ+KlNleHVhbCBCZWhhdmlvcjwva2V5d29yZD48a2V5d29yZD5TZXh1YWwg
UGFydG5lcnMvKnBzeWNob2xvZ3k8L2tleXdvcmQ+PGtleXdvcmQ+VXNlci1Db21wdXRlciBJbnRl
cmZhY2U8L2tleXdvcmQ+PC9rZXl3b3Jkcz48ZGF0ZXM+PHllYXI+MjAwODwveWVhcj48cHViLWRh
dGVzPjxkYXRlPkZlYjwvZGF0ZT48L3B1Yi1kYXRlcz48L2RhdGVzPjxpc2JuPjAwOTEtNzQzNSAo
UHJpbnQpJiN4RDswMDkxLTc0MzUgKExpbmtpbmcpPC9pc2JuPjxhY2Nlc3Npb24tbnVtPjE3OTM2
MzQ5PC9hY2Nlc3Npb24tbnVtPjx1cmxzPjxyZWxhdGVkLXVybHM+PHVybD5odHRwczovL3d3dy5u
Y2JpLm5sbS5uaWguZ292L3B1Ym1lZC8xNzkzNjM0OTwvdXJsPjwvcmVsYXRlZC11cmxzPjwvdXJs
cz48ZWxlY3Ryb25pYy1yZXNvdXJjZS1udW0+MTAuMTAxNi9qLnlwbWVkLjIwMDcuMDguMDEzPC9l
bGVjdHJvbmljLXJlc291cmNlLW51bT48bGFuZ3VhZ2U+RW5nbGlzaDwvbGFuZ3VhZ2U+PC9yZWNv
cmQ+PC9DaXRlPjwvRW5kTm90ZT4A
</w:fldData>
        </w:fldChar>
      </w:r>
      <w:r w:rsidR="00392EB3">
        <w:instrText xml:space="preserve"> ADDIN EN.CITE.DATA </w:instrText>
      </w:r>
      <w:r w:rsidR="00392EB3">
        <w:fldChar w:fldCharType="end"/>
      </w:r>
      <w:r w:rsidR="00E75422">
        <w:fldChar w:fldCharType="separate"/>
      </w:r>
      <w:r w:rsidR="00392EB3" w:rsidRPr="00392EB3">
        <w:rPr>
          <w:noProof/>
          <w:vertAlign w:val="superscript"/>
        </w:rPr>
        <w:t>25, 26</w:t>
      </w:r>
      <w:r w:rsidR="00E75422">
        <w:fldChar w:fldCharType="end"/>
      </w:r>
      <w:r w:rsidRPr="00494C2A">
        <w:t>.</w:t>
      </w:r>
      <w:r w:rsidR="005C5E75">
        <w:t xml:space="preserve"> In the UK most clinics have partner notification pathways which both the intervention and control group would have received, so it is possible the effect of messages would be different in a setting where part</w:t>
      </w:r>
      <w:r w:rsidR="009F6417">
        <w:t>n</w:t>
      </w:r>
      <w:r w:rsidR="005C5E75">
        <w:t xml:space="preserve">er notification pathways are less developed. </w:t>
      </w:r>
    </w:p>
    <w:p w14:paraId="20C7D340" w14:textId="77777777" w:rsidR="00C44105" w:rsidRPr="00427900" w:rsidRDefault="00F76819">
      <w:hyperlink r:id="rId208" w:history="1"/>
    </w:p>
    <w:p w14:paraId="2CFFFB65" w14:textId="77777777" w:rsidR="00C44105" w:rsidRPr="00427900" w:rsidRDefault="00F76819">
      <w:hyperlink r:id="rId209" w:history="1">
        <w:r w:rsidR="00C44105" w:rsidRPr="00427900">
          <w:rPr>
            <w:rStyle w:val="Hyperlink"/>
            <w:b/>
            <w:color w:val="auto"/>
            <w:u w:val="none"/>
          </w:rPr>
          <w:t>Implications for health care services</w:t>
        </w:r>
      </w:hyperlink>
    </w:p>
    <w:p w14:paraId="735C248F" w14:textId="1A2DABB2" w:rsidR="00C44105" w:rsidRPr="00427900" w:rsidRDefault="00F76819">
      <w:hyperlink r:id="rId210" w:history="1">
        <w:r w:rsidR="00C44105" w:rsidRPr="00427900">
          <w:rPr>
            <w:rStyle w:val="Hyperlink"/>
            <w:color w:val="auto"/>
            <w:u w:val="none"/>
          </w:rPr>
          <w:t xml:space="preserve">The </w:t>
        </w:r>
        <w:proofErr w:type="spellStart"/>
        <w:r w:rsidR="00C44105" w:rsidRPr="00427900">
          <w:rPr>
            <w:rStyle w:val="Hyperlink"/>
            <w:color w:val="auto"/>
            <w:u w:val="none"/>
          </w:rPr>
          <w:t>safetxt</w:t>
        </w:r>
        <w:proofErr w:type="spellEnd"/>
        <w:r w:rsidR="00C44105" w:rsidRPr="00427900">
          <w:rPr>
            <w:rStyle w:val="Hyperlink"/>
            <w:color w:val="auto"/>
            <w:u w:val="none"/>
          </w:rPr>
          <w:t xml:space="preserve"> intervention did not reduce STI</w:t>
        </w:r>
        <w:r w:rsidR="00C44105">
          <w:rPr>
            <w:rStyle w:val="Hyperlink"/>
            <w:color w:val="auto"/>
            <w:u w:val="none"/>
          </w:rPr>
          <w:t>s</w:t>
        </w:r>
        <w:r w:rsidR="00C44105" w:rsidRPr="00427900">
          <w:rPr>
            <w:rStyle w:val="Hyperlink"/>
            <w:color w:val="auto"/>
            <w:u w:val="none"/>
          </w:rPr>
          <w:t xml:space="preserve"> and</w:t>
        </w:r>
        <w:r w:rsidR="00CF0DAF">
          <w:rPr>
            <w:rStyle w:val="Hyperlink"/>
            <w:color w:val="auto"/>
            <w:u w:val="none"/>
          </w:rPr>
          <w:t xml:space="preserve"> may have slightly increased STI so</w:t>
        </w:r>
        <w:r w:rsidR="00C44105" w:rsidRPr="00427900">
          <w:rPr>
            <w:rStyle w:val="Hyperlink"/>
            <w:color w:val="auto"/>
            <w:u w:val="none"/>
          </w:rPr>
          <w:t xml:space="preserve"> we cannot recommend the implementation of the </w:t>
        </w:r>
        <w:proofErr w:type="spellStart"/>
        <w:r w:rsidR="00C44105" w:rsidRPr="00427900">
          <w:rPr>
            <w:rStyle w:val="Hyperlink"/>
            <w:color w:val="auto"/>
            <w:u w:val="none"/>
          </w:rPr>
          <w:t>safetxt</w:t>
        </w:r>
        <w:proofErr w:type="spellEnd"/>
        <w:r w:rsidR="00C44105" w:rsidRPr="00427900">
          <w:rPr>
            <w:rStyle w:val="Hyperlink"/>
            <w:color w:val="auto"/>
            <w:u w:val="none"/>
          </w:rPr>
          <w:t xml:space="preserve"> intervention as delivered to participants and evaluated in this trial in the NHS. </w:t>
        </w:r>
      </w:hyperlink>
    </w:p>
    <w:p w14:paraId="30F37E1B" w14:textId="1F28CABF" w:rsidR="00C44105" w:rsidRPr="00427900" w:rsidRDefault="00C44105">
      <w:r w:rsidRPr="00C14E51">
        <w:t xml:space="preserve">The components of the </w:t>
      </w:r>
      <w:proofErr w:type="spellStart"/>
      <w:r w:rsidRPr="00C14E51">
        <w:t>safetxt</w:t>
      </w:r>
      <w:proofErr w:type="spellEnd"/>
      <w:r w:rsidRPr="00C14E51">
        <w:t xml:space="preserve"> intervention promoting condom use were effective</w:t>
      </w:r>
      <w:r w:rsidR="00CF0DAF">
        <w:t xml:space="preserve"> and providers could consider implementing these</w:t>
      </w:r>
      <w:r w:rsidRPr="00C14E51">
        <w:t xml:space="preserve">. The </w:t>
      </w:r>
      <w:proofErr w:type="spellStart"/>
      <w:r w:rsidRPr="00C14E51">
        <w:t>safetxt</w:t>
      </w:r>
      <w:proofErr w:type="spellEnd"/>
      <w:r w:rsidRPr="00C14E51">
        <w:t xml:space="preserve"> condom promotion content </w:t>
      </w:r>
      <w:r w:rsidR="00CF0DAF">
        <w:t xml:space="preserve">was developed based on content of </w:t>
      </w:r>
      <w:proofErr w:type="gramStart"/>
      <w:r w:rsidR="00CF0DAF">
        <w:t>face to face</w:t>
      </w:r>
      <w:proofErr w:type="gramEnd"/>
      <w:r w:rsidR="00CF0DAF">
        <w:t xml:space="preserve"> interventions that increased condom use and reduced STI. The </w:t>
      </w:r>
      <w:proofErr w:type="spellStart"/>
      <w:r w:rsidR="00CF0DAF">
        <w:t>safetxt</w:t>
      </w:r>
      <w:proofErr w:type="spellEnd"/>
      <w:r w:rsidR="00CF0DAF">
        <w:t xml:space="preserve"> condom promotion content </w:t>
      </w:r>
      <w:r w:rsidRPr="00C14E51">
        <w:t xml:space="preserve">had larger effects at 12 months on condom use than web, video telephone counselling or single sessions of counselling evaluated in RCTs </w:t>
      </w:r>
      <w:r w:rsidR="000C1C0A">
        <w:fldChar w:fldCharType="begin">
          <w:fldData xml:space="preserve">PEVuZE5vdGU+PENpdGU+PEF1dGhvcj5CZXJlbnNvbjwvQXV0aG9yPjxZZWFyPjIwMTI8L1llYXI+
PFJlY051bT45OTwvUmVjTnVtPjxEaXNwbGF5VGV4dD48c3R5bGUgZmFjZT0ic3VwZXJzY3JpcHQi
PjE0LCAxNywgMTE5LCAxMjItMTI1PC9zdHlsZT48L0Rpc3BsYXlUZXh0PjxyZWNvcmQ+PHJlYy1u
dW1iZXI+OTk8L3JlYy1udW1iZXI+PGZvcmVpZ24ta2V5cz48a2V5IGFwcD0iRU4iIGRiLWlkPSI5
eDA5MHh3d3JhcjA1ZmUyNTJ0eGF0NWFweDAwZHNmc2FlZHoiIHRpbWVzdGFtcD0iMTYwODMxMjg1
NSI+OTk8L2tleT48L2ZvcmVpZ24ta2V5cz48cmVmLXR5cGUgbmFtZT0iSm91cm5hbCBBcnRpY2xl
Ij4xNzwvcmVmLXR5cGU+PGNvbnRyaWJ1dG9ycz48YXV0aG9ycz48YXV0aG9yPkJlcmVuc29uLCBB
LiBCLjwvYXV0aG9yPjxhdXRob3I+UmFobWFuLCBNLjwvYXV0aG9yPjwvYXV0aG9ycz48L2NvbnRy
aWJ1dG9ycz48YXV0aC1hZGRyZXNzPkRlcGFydG1lbnQgb2YgT2JzdGV0cmljcyBhbmQgR3luZWNv
bG9neSBhbmQgQ2VudGVyIGZvciBJbnRlcmRpc2NpcGxpbmFyeSBSZXNlYXJjaCBpbiBXb21lbiZh
cG9zO3MgSGVhbHRoLCBUaGUgVW5pdmVyc2l0eSBvZiBUZXhhcyBNZWRpY2FsIEJyYW5jaCwgR2Fs
dmVzdG9uLCBUWCA3NzU1NSwgVVNBLiBhYmJlcmVuc0B1dG1iLmVkdTwvYXV0aC1hZGRyZXNzPjx0
aXRsZXM+PHRpdGxlPkEgcmFuZG9taXplZCBjb250cm9sbGVkIHN0dWR5IG9mIHR3byBlZHVjYXRp
b25hbCBpbnRlcnZlbnRpb25zIG9uIGFkaGVyZW5jZSB3aXRoIG9yYWwgY29udHJhY2VwdGl2ZXMg
YW5kIGNvbmRvbXM8L3RpdGxlPjxzZWNvbmRhcnktdGl0bGU+Q29udHJhY2VwdGlvbjwvc2Vjb25k
YXJ5LXRpdGxlPjxhbHQtdGl0bGU+Q29udHJhY2VwdGlvbjwvYWx0LXRpdGxlPjwvdGl0bGVzPjxw
ZXJpb2RpY2FsPjxmdWxsLXRpdGxlPkNvbnRyYWNlcHRpb248L2Z1bGwtdGl0bGU+PGFiYnItMT5D
b250cmFjZXB0aW9uPC9hYmJyLTE+PC9wZXJpb2RpY2FsPjxhbHQtcGVyaW9kaWNhbD48ZnVsbC10
aXRsZT5Db250cmFjZXB0aW9uPC9mdWxsLXRpdGxlPjxhYmJyLTE+Q29udHJhY2VwdGlvbjwvYWJi
ci0xPjwvYWx0LXBlcmlvZGljYWw+PHBhZ2VzPjcxNi0yNDwvcGFnZXM+PHZvbHVtZT44Njwvdm9s
dW1lPjxudW1iZXI+NjwvbnVtYmVyPjxlZGl0aW9uPjIwMTIvMDcvMzE8L2VkaXRpb24+PGtleXdv
cmRzPjxrZXl3b3JkPkFkb2xlc2NlbnQ8L2tleXdvcmQ+PGtleXdvcmQ+QWRvbGVzY2VudCBCZWhh
dmlvcjwva2V5d29yZD48a2V5d29yZD5BZHVsdDwva2V5d29yZD48a2V5d29yZD5CZWhhdmlvciBD
b250cm9sLyptZXRob2RzPC9rZXl3b3JkPjxrZXl3b3JkPipDb25kb21zPC9rZXl3b3JkPjxrZXl3
b3JkPipDb250cmFjZXB0aW9uIEJlaGF2aW9yPC9rZXl3b3JkPjxrZXl3b3JkPkNvbnRyYWNlcHRp
dmVzLCBPcmFsLyphZG1pbmlzdHJhdGlvbiAmYW1wOyBkb3NhZ2UvYWR2ZXJzZSBlZmZlY3RzPC9r
ZXl3b3JkPjxrZXl3b3JkPkZlbWFsZTwva2V5d29yZD48a2V5d29yZD5Gb2xsb3ctVXAgU3R1ZGll
czwva2V5d29yZD48a2V5d29yZD5IdW1hbnM8L2tleXdvcmQ+PGtleXdvcmQ+SW5jaWRlbmNlPC9r
ZXl3b3JkPjxrZXl3b3JkPkludGVudGlvbiB0byBUcmVhdCBBbmFseXNpczwva2V5d29yZD48a2V5
d29yZD5QYXRpZW50IEVkdWNhdGlvbiBhcyBUb3BpYy8qbWV0aG9kczwva2V5d29yZD48a2V5d29y
ZD5QaWxvdCBQcm9qZWN0czwva2V5d29yZD48a2V5d29yZD5QcmVnbmFuY3k8L2tleXdvcmQ+PGtl
eXdvcmQ+UHJlZ25hbmN5IFJhdGU8L2tleXdvcmQ+PGtleXdvcmQ+UmVwcm9kdWN0aXZlIEhlYWx0
aCBTZXJ2aWNlczwva2V5d29yZD48a2V5d29yZD5TZXh1YWxseSBUcmFuc21pdHRlZCBEaXNlYXNl
cy9lcGlkZW1pb2xvZ3kvKnByZXZlbnRpb24gJmFtcDsgY29udHJvbDwva2V5d29yZD48a2V5d29y
ZD5TaW5nbGUtQmxpbmQgTWV0aG9kPC9rZXl3b3JkPjxrZXl3b3JkPlRlbGVwaG9uZTwva2V5d29y
ZD48a2V5d29yZD5UZXhhcy9lcGlkZW1pb2xvZ3k8L2tleXdvcmQ+PGtleXdvcmQ+WW91bmcgQWR1
bHQ8L2tleXdvcmQ+PC9rZXl3b3Jkcz48ZGF0ZXM+PHllYXI+MjAxMjwveWVhcj48cHViLWRhdGVz
PjxkYXRlPkRlYzwvZGF0ZT48L3B1Yi1kYXRlcz48L2RhdGVzPjxpc2JuPjE4NzktMDUxOCAoRWxl
Y3Ryb25pYykmI3hEOzAwMTAtNzgyNCAoTGlua2luZyk8L2lzYm4+PGFjY2Vzc2lvbi1udW0+MjI4
NDAyNzg8L2FjY2Vzc2lvbi1udW0+PHVybHM+PHJlbGF0ZWQtdXJscz48dXJsPmh0dHBzOi8vd3d3
Lm5jYmkubmxtLm5paC5nb3YvcHVibWVkLzIyODQwMjc4PC91cmw+PC9yZWxhdGVkLXVybHM+PC91
cmxzPjxjdXN0b20yPlBNQzM0ODk5OTA8L2N1c3RvbTI+PGVsZWN0cm9uaWMtcmVzb3VyY2UtbnVt
PjEwLjEwMTYvai5jb250cmFjZXB0aW9uLjIwMTIuMDYuMDA3PC9lbGVjdHJvbmljLXJlc291cmNl
LW51bT48bGFuZ3VhZ2U+RW5nbGlzaDwvbGFuZ3VhZ2U+PC9yZWNvcmQ+PC9DaXRlPjxDaXRlPjxB
dXRob3I+Q2FyZXk8L0F1dGhvcj48WWVhcj4yMDE1PC9ZZWFyPjxSZWNOdW0+MjY8L1JlY051bT48
cmVjb3JkPjxyZWMtbnVtYmVyPjI2PC9yZWMtbnVtYmVyPjxmb3JlaWduLWtleXM+PGtleSBhcHA9
IkVOIiBkYi1pZD0iOXgwOTB4d3dyYXIwNWZlMjUydHhhdDVhcHgwMGRzZnNhZWR6IiB0aW1lc3Rh
bXA9IjE2MDgzMTI4NTIiPjI2PC9rZXk+PC9mb3JlaWduLWtleXM+PHJlZi10eXBlIG5hbWU9Ikpv
dXJuYWwgQXJ0aWNsZSI+MTc8L3JlZi10eXBlPjxjb250cmlidXRvcnM+PGF1dGhvcnM+PGF1dGhv
cj5DYXJleSwgTS4gUC48L2F1dGhvcj48YXV0aG9yPlNlbm4sIFQuIEUuPC9hdXRob3I+PGF1dGhv
cj5XYWxzaCwgSi4gTC48L2F1dGhvcj48YXV0aG9yPkNvdXJ5LURvbmlnZXIsIFAuPC9hdXRob3I+
PGF1dGhvcj5VcmJhbiwgTS4gQS48L2F1dGhvcj48YXV0aG9yPkZvcnR1bmUsIFQuPC9hdXRob3I+
PGF1dGhvcj5WYW5hYmxlLCBQLiBBLjwvYXV0aG9yPjxhdXRob3I+Q2FyZXksIEsuIEIuPC9hdXRo
b3I+PC9hdXRob3JzPjwvY29udHJpYnV0b3JzPjxhdXRoLWFkZHJlc3M+Q2VudGVycyBmb3IgQmVo
YXZpb3JhbCBhbmQgUHJldmVudGl2ZSBNZWRpY2luZSwgVGhlIE1pcmlhbSBIb3NwaXRhbCwgQ29y
byBCdWlsZGluZywgU3VpdGUgMzA5LCAxNjQgU3VtbWl0IEF2ZW51ZSwgUHJvdmlkZW5jZSwgUkks
IDAyOTA2LCBVU0EsIE1pY2hhZWxfQ2FyZXlAYnJvd24uZWR1LjwvYXV0aC1hZGRyZXNzPjx0aXRs
ZXM+PHRpdGxlPkV2YWx1YXRpbmcgYSBCcmllZiwgVmlkZW8tQmFzZWQgU2V4dWFsIFJpc2sgUmVk
dWN0aW9uIEludGVydmVudGlvbiBhbmQgQXNzZXNzbWVudCBSZWFjdGl2aXR5IHdpdGggU1RJIENs
aW5pYyBQYXRpZW50czogUmVzdWx0cyBmcm9tIGEgUmFuZG9taXplZCBDb250cm9sbGVkIFRyaWFs
PC90aXRsZT48c2Vjb25kYXJ5LXRpdGxlPkFJRFMgQmVoYXY8L3NlY29uZGFyeS10aXRsZT48YWx0
LXRpdGxlPkFJRFMgQmVoYXY8L2FsdC10aXRsZT48L3RpdGxlcz48cGVyaW9kaWNhbD48ZnVsbC10
aXRsZT5BSURTICZhbXA7IEJlaGF2aW9yPC9mdWxsLXRpdGxlPjxhYmJyLTE+QWlkcyBCZWhhdjwv
YWJici0xPjwvcGVyaW9kaWNhbD48YWx0LXBlcmlvZGljYWw+PGZ1bGwtdGl0bGU+QUlEUyAmYW1w
OyBCZWhhdmlvcjwvZnVsbC10aXRsZT48YWJici0xPkFpZHMgQmVoYXY8L2FiYnItMT48L2FsdC1w
ZXJpb2RpY2FsPjxwYWdlcz4xMjI4LTQ2PC9wYWdlcz48dm9sdW1lPjE5PC92b2x1bWU+PG51bWJl
cj43PC9udW1iZXI+PGVkaXRpb24+MjAxNC8xMi8wMTwvZWRpdGlvbj48a2V5d29yZHM+PGtleXdv
cmQ+QWRvbGVzY2VudDwva2V5d29yZD48a2V5d29yZD5BZHVsdDwva2V5d29yZD48a2V5d29yZD5B
bWJ1bGF0b3J5IENhcmUgRmFjaWxpdGllczwva2V5d29yZD48a2V5d29yZD5CZWhhdmlvciBUaGVy
YXB5L21ldGhvZHM8L2tleXdvcmQ+PGtleXdvcmQ+Q291bnNlbGluZzwva2V5d29yZD48a2V5d29y
ZD5GZW1hbGU8L2tleXdvcmQ+PGtleXdvcmQ+Rm9sbG93LVVwIFN0dWRpZXM8L2tleXdvcmQ+PGtl
eXdvcmQ+SElWIEluZmVjdGlvbnMvKnByZXZlbnRpb24gJmFtcDsgY29udHJvbDwva2V5d29yZD48
a2V5d29yZD5IZWFsdGggUHJvbW90aW9uLyptZXRob2RzPC9rZXl3b3JkPjxrZXl3b3JkPkh1bWFu
czwva2V5d29yZD48a2V5d29yZD5JbmNpZGVuY2U8L2tleXdvcmQ+PGtleXdvcmQ+TWFsZTwva2V5
d29yZD48a2V5d29yZD5NaWRkbGUgQWdlZDwva2V5d29yZD48a2V5d29yZD5PdXRjb21lIGFuZCBQ
cm9jZXNzIEFzc2Vzc21lbnQsIEhlYWx0aCBDYXJlPC9rZXl3b3JkPjxrZXl3b3JkPipSaXNrIFJl
ZHVjdGlvbiBCZWhhdmlvcjwva2V5d29yZD48a2V5d29yZD4qU2V4dWFsIEJlaGF2aW9yPC9rZXl3
b3JkPjxrZXl3b3JkPlNleHVhbCBQYXJ0bmVyczwva2V5d29yZD48a2V5d29yZD5TZXh1YWxseSBU
cmFuc21pdHRlZCBEaXNlYXNlcy8qcHJldmVudGlvbiAmYW1wOyBjb250cm9sPC9rZXl3b3JkPjxr
ZXl3b3JkPlN1cnZleXMgYW5kIFF1ZXN0aW9ubmFpcmVzPC9rZXl3b3JkPjxrZXl3b3JkPlVuaXRl
ZCBTdGF0ZXMvZXBpZGVtaW9sb2d5PC9rZXl3b3JkPjxrZXl3b3JkPipWaWRlbyBSZWNvcmRpbmc8
L2tleXdvcmQ+PC9rZXl3b3Jkcz48ZGF0ZXM+PHllYXI+MjAxNTwveWVhcj48cHViLWRhdGVzPjxk
YXRlPkp1bDwvZGF0ZT48L3B1Yi1kYXRlcz48L2RhdGVzPjxpc2JuPjE1NzMtMzI1NCAoRWxlY3Ry
b25pYykmI3hEOzEwOTAtNzE2NSAoTGlua2luZyk8L2lzYm4+PGFjY2Vzc2lvbi1udW0+MjU0MzM2
NTM8L2FjY2Vzc2lvbi1udW0+PHVybHM+PHJlbGF0ZWQtdXJscz48dXJsPmh0dHBzOi8vd3d3Lm5j
YmkubmxtLm5paC5nb3YvcHVibWVkLzI1NDMzNjUzPC91cmw+PC9yZWxhdGVkLXVybHM+PC91cmxz
PjxjdXN0b20yPlBNQzQ0NDk4MzE8L2N1c3RvbTI+PGVsZWN0cm9uaWMtcmVzb3VyY2UtbnVtPjEw
LjEwMDcvczEwNDYxLTAxNC0wOTYwLTM8L2VsZWN0cm9uaWMtcmVzb3VyY2UtbnVtPjxsYW5ndWFn
ZT5FbmdsaXNoPC9sYW5ndWFnZT48L3JlY29yZD48L0NpdGU+PENpdGU+PEF1dGhvcj5IZW5kZXJz
b248L0F1dGhvcj48WWVhcj4yMDIwPC9ZZWFyPjxSZWNOdW0+MzE8L1JlY051bT48cmVjb3JkPjxy
ZWMtbnVtYmVyPjMxPC9yZWMtbnVtYmVyPjxmb3JlaWduLWtleXM+PGtleSBhcHA9IkVOIiBkYi1p
ZD0iOXgwOTB4d3dyYXIwNWZlMjUydHhhdDVhcHgwMGRzZnNhZWR6IiB0aW1lc3RhbXA9IjE2MDgz
MTI4NTMiPjMxPC9rZXk+PC9mb3JlaWduLWtleXM+PHJlZi10eXBlIG5hbWU9IkpvdXJuYWwgQXJ0
aWNsZSI+MTc8L3JlZi10eXBlPjxjb250cmlidXRvcnM+PGF1dGhvcnM+PGF1dGhvcj5IZW5kZXJz
b24sIEouIFQuPC9hdXRob3I+PGF1dGhvcj5TZW5nZXIsIEMuIEEuPC9hdXRob3I+PGF1dGhvcj5I
ZW5uaW5nZXIsIE0uPC9hdXRob3I+PGF1dGhvcj5CZWFuLCBTLiBJLjwvYXV0aG9yPjxhdXRob3I+
UmVkbW9uZCwgTi48L2F1dGhvcj48YXV0aG9yPk8mYXBvcztDb25ub3IsIEUuIEEuPC9hdXRob3I+
PC9hdXRob3JzPjwvY29udHJpYnV0b3JzPjxhdXRoLWFkZHJlc3M+S2Fpc2VyIFBlcm1hbmVudGUg
RXZpZGVuY2UtYmFzZWQgUHJhY3RpY2UgQ2VudGVyLCBDZW50ZXIgZm9yIEhlYWx0aCBSZXNlYXJj
aCwgS2Fpc2VyIFBlcm1hbmVudGUsIFBvcnRsYW5kLCBPcmVnb24uPC9hdXRoLWFkZHJlc3M+PHRp
dGxlcz48dGl0bGU+QmVoYXZpb3JhbCBDb3Vuc2VsaW5nIEludGVydmVudGlvbnMgdG8gUHJldmVu
dCBTZXh1YWxseSBUcmFuc21pdHRlZCBJbmZlY3Rpb25zOiBVcGRhdGVkIEV2aWRlbmNlIFJlcG9y
dCBhbmQgU3lzdGVtYXRpYyBSZXZpZXcgZm9yIHRoZSBVUyBQcmV2ZW50aXZlIFNlcnZpY2VzIFRh
c2sgRm9yY2U8L3RpdGxlPjxzZWNvbmRhcnktdGl0bGU+SkFNQTwvc2Vjb25kYXJ5LXRpdGxlPjxh
bHQtdGl0bGU+SmFtYTwvYWx0LXRpdGxlPjwvdGl0bGVzPjxwZXJpb2RpY2FsPjxmdWxsLXRpdGxl
PkphbWE8L2Z1bGwtdGl0bGU+PGFiYnItMT5KYW1hPC9hYmJyLTE+PC9wZXJpb2RpY2FsPjxhbHQt
cGVyaW9kaWNhbD48ZnVsbC10aXRsZT5KYW1hPC9mdWxsLXRpdGxlPjxhYmJyLTE+SmFtYTwvYWJi
ci0xPjwvYWx0LXBlcmlvZGljYWw+PHBhZ2VzPjY4Mi02OTk8L3BhZ2VzPjx2b2x1bWU+MzI0PC92
b2x1bWU+PG51bWJlcj43PC9udW1iZXI+PGVkaXRpb24+MjAyMC8wOC8xOTwvZWRpdGlvbj48a2V5
d29yZHM+PGtleXdvcmQ+QWRvbGVzY2VudDwva2V5d29yZD48a2V5d29yZD5BZHVsdDwva2V5d29y
ZD48a2V5d29yZD5BZ2UgRmFjdG9yczwva2V5d29yZD48a2V5d29yZD4qQmVoYXZpb3IgVGhlcmFw
eS9tZXRob2RzPC9rZXl3b3JkPjxrZXl3b3JkPipDb3Vuc2VsaW5nL21ldGhvZHM8L2tleXdvcmQ+
PGtleXdvcmQ+RmVtYWxlPC9rZXl3b3JkPjxrZXl3b3JkPkh1bWFuczwva2V5d29yZD48a2V5d29y
ZD5NYWxlPC9rZXl3b3JkPjxrZXl3b3JkPk9kZHMgUmF0aW88L2tleXdvcmQ+PGtleXdvcmQ+UHJh
Y3RpY2UgR3VpZGVsaW5lcyBhcyBUb3BpYzwva2V5d29yZD48a2V5d29yZD5QcmVnbmFuY3k8L2tl
eXdvcmQ+PGtleXdvcmQ+UHJpbWFyeSBIZWFsdGggQ2FyZTwva2V5d29yZD48a2V5d29yZD5SaXNr
IFJlZHVjdGlvbiBCZWhhdmlvcjwva2V5d29yZD48a2V5d29yZD4qU2V4dWFsIEJlaGF2aW9yPC9r
ZXl3b3JkPjxrZXl3b3JkPlNleHVhbGx5IFRyYW5zbWl0dGVkIERpc2Vhc2VzLypwcmV2ZW50aW9u
ICZhbXA7IGNvbnRyb2w8L2tleXdvcmQ+PGtleXdvcmQ+WW91bmcgQWR1bHQ8L2tleXdvcmQ+PC9r
ZXl3b3Jkcz48ZGF0ZXM+PHllYXI+MjAyMDwveWVhcj48cHViLWRhdGVzPjxkYXRlPkF1ZyAxODwv
ZGF0ZT48L3B1Yi1kYXRlcz48L2RhdGVzPjxpc2JuPjE1MzgtMzU5OCAoRWxlY3Ryb25pYykmI3hE
OzAwOTgtNzQ4NCAoTGlua2luZyk8L2lzYm4+PGFjY2Vzc2lvbi1udW0+MzI4MDkwMDc8L2FjY2Vz
c2lvbi1udW0+PHVybHM+PHJlbGF0ZWQtdXJscz48dXJsPmh0dHBzOi8vd3d3Lm5jYmkubmxtLm5p
aC5nb3YvcHVibWVkLzMyODA5MDA3PC91cmw+PC9yZWxhdGVkLXVybHM+PC91cmxzPjxlbGVjdHJv
bmljLXJlc291cmNlLW51bT4xMC4xMDAxL2phbWEuMjAyMC4xMDM3MTwvZWxlY3Ryb25pYy1yZXNv
dXJjZS1udW0+PGxhbmd1YWdlPkVuZ2xpc2g8L2xhbmd1YWdlPjwvcmVjb3JkPjwvQ2l0ZT48Q2l0
ZT48QXV0aG9yPk1hcnJhenpvPC9BdXRob3I+PFllYXI+MjAxMTwvWWVhcj48UmVjTnVtPjI5PC9S
ZWNOdW0+PHJlY29yZD48cmVjLW51bWJlcj4yOTwvcmVjLW51bWJlcj48Zm9yZWlnbi1rZXlzPjxr
ZXkgYXBwPSJFTiIgZGItaWQ9Ijl4MDkweHd3cmFyMDVmZTI1MnR4YXQ1YXB4MDBkc2ZzYWVkeiIg
dGltZXN0YW1wPSIxNjA4MzEyODUyIj4yOTwva2V5PjwvZm9yZWlnbi1rZXlzPjxyZWYtdHlwZSBu
YW1lPSJKb3VybmFsIEFydGljbGUiPjE3PC9yZWYtdHlwZT48Y29udHJpYnV0b3JzPjxhdXRob3Jz
PjxhdXRob3I+TWFycmF6em8sIEouIE0uPC9hdXRob3I+PGF1dGhvcj5UaG9tYXMsIEsuIEsuPC9h
dXRob3I+PGF1dGhvcj5SaW5nd29vZCwgSy48L2F1dGhvcj48L2F1dGhvcnM+PC9jb250cmlidXRv
cnM+PGF1dGgtYWRkcmVzcz5EaXZpc2lvbiBvZiBBbGxlcmd5IGFuZCBJbmZlY3Rpb3VzIERpc2Vh
c2VzLCBVbml2ZXJzaXR5IG9mIFdhc2hpbmd0b24sIFNlYXR0bGUsIFdhc2hpbmd0b24sIFVTQS4g
am1tMkB1dy5lZHU8L2F1dGgtYWRkcmVzcz48dGl0bGVzPjx0aXRsZT5BIGJlaGF2aW91cmFsIGlu
dGVydmVudGlvbiB0byByZWR1Y2UgcGVyc2lzdGVuY2Ugb2YgYmFjdGVyaWFsIHZhZ2lub3NpcyBh
bW9uZyB3b21lbiB3aG8gcmVwb3J0IHNleCB3aXRoIHdvbWVuOiByZXN1bHRzIG9mIGEgcmFuZG9t
aXNlZCB0cmlhbDwvdGl0bGU+PHNlY29uZGFyeS10aXRsZT5TZXggVHJhbnNtIEluZmVjdDwvc2Vj
b25kYXJ5LXRpdGxlPjxhbHQtdGl0bGU+U2V4IFRyYW5zbSBJbmZlY3Q8L2FsdC10aXRsZT48L3Rp
dGxlcz48cGVyaW9kaWNhbD48ZnVsbC10aXRsZT5TZXggVHJhbnNtIEluZmVjdDwvZnVsbC10aXRs
ZT48L3BlcmlvZGljYWw+PGFsdC1wZXJpb2RpY2FsPjxmdWxsLXRpdGxlPlNleCBUcmFuc20gSW5m
ZWN0PC9mdWxsLXRpdGxlPjwvYWx0LXBlcmlvZGljYWw+PHBhZ2VzPjM5OS00MDU8L3BhZ2VzPjx2
b2x1bWU+ODc8L3ZvbHVtZT48bnVtYmVyPjU8L251bWJlcj48ZWRpdGlvbj4yMDExLzA2LzEwPC9l
ZGl0aW9uPjxrZXl3b3Jkcz48a2V5d29yZD5BZG9sZXNjZW50PC9rZXl3b3JkPjxrZXl3b3JkPkFk
dWx0PC9rZXl3b3JkPjxrZXl3b3JkPkJlaGF2aW9yIFRoZXJhcHkvKm1ldGhvZHM8L2tleXdvcmQ+
PGtleXdvcmQ+Q2hyb25pYyBEaXNlYXNlPC9rZXl3b3JkPjxrZXl3b3JkPkNvdW5zZWxpbmc8L2tl
eXdvcmQ+PGtleXdvcmQ+RmVtYWxlPC9rZXl3b3JkPjxrZXl3b3JkPipIb21vc2V4dWFsaXR5LCBG
ZW1hbGU8L2tleXdvcmQ+PGtleXdvcmQ+SHVtYW5zPC9rZXl3b3JkPjxrZXl3b3JkPlBhdGllbnQg
RWR1Y2F0aW9uIGFzIFRvcGljPC9rZXl3b3JkPjxrZXl3b3JkPlByb3NwZWN0aXZlIFN0dWRpZXM8
L2tleXdvcmQ+PGtleXdvcmQ+U2FmZSBTZXg8L2tleXdvcmQ+PGtleXdvcmQ+VHJlYXRtZW50IE91
dGNvbWU8L2tleXdvcmQ+PGtleXdvcmQ+VmFnaW5vc2lzLCBCYWN0ZXJpYWwvKnByZXZlbnRpb24g
JmFtcDsgY29udHJvbDwva2V5d29yZD48a2V5d29yZD5Zb3VuZyBBZHVsdDwva2V5d29yZD48L2tl
eXdvcmRzPjxkYXRlcz48eWVhcj4yMDExPC95ZWFyPjxwdWItZGF0ZXM+PGRhdGU+QXVnPC9kYXRl
PjwvcHViLWRhdGVzPjwvZGF0ZXM+PGlzYm4+MTQ3Mi0zMjYzIChFbGVjdHJvbmljKSYjeEQ7MTM2
OC00OTczIChMaW5raW5nKTwvaXNibj48YWNjZXNzaW9uLW51bT4yMTY1MzkzNTwvYWNjZXNzaW9u
LW51bT48dXJscz48cmVsYXRlZC11cmxzPjx1cmw+aHR0cHM6Ly93d3cubmNiaS5ubG0ubmloLmdv
di9wdWJtZWQvMjE2NTM5MzU8L3VybD48L3JlbGF0ZWQtdXJscz48L3VybHM+PGN1c3RvbTI+UE1D
MzI5MTE3MTwvY3VzdG9tMj48ZWxlY3Ryb25pYy1yZXNvdXJjZS1udW0+MTAuMTEzNi9zdGkuMjAx
MS4wNDkyMTM8L2VsZWN0cm9uaWMtcmVzb3VyY2UtbnVtPjxsYW5ndWFnZT5FbmdsaXNoPC9sYW5n
dWFnZT48L3JlY29yZD48L0NpdGU+PENpdGU+PEF1dGhvcj5NZXRzY2g8L0F1dGhvcj48WWVhcj4y
MDEzPC9ZZWFyPjxSZWNOdW0+MjU8L1JlY051bT48cmVjb3JkPjxyZWMtbnVtYmVyPjI1PC9yZWMt
bnVtYmVyPjxmb3JlaWduLWtleXM+PGtleSBhcHA9IkVOIiBkYi1pZD0iOXgwOTB4d3dyYXIwNWZl
MjUydHhhdDVhcHgwMGRzZnNhZWR6IiB0aW1lc3RhbXA9IjE2MDgzMTI4NTIiPjI1PC9rZXk+PC9m
b3JlaWduLWtleXM+PHJlZi10eXBlIG5hbWU9IkpvdXJuYWwgQXJ0aWNsZSI+MTc8L3JlZi10eXBl
Pjxjb250cmlidXRvcnM+PGF1dGhvcnM+PGF1dGhvcj5NZXRzY2gsIEwuIFIuPC9hdXRob3I+PGF1
dGhvcj5GZWFzdGVyLCBELiBKLjwvYXV0aG9yPjxhdXRob3I+R29vZGVuLCBMLjwvYXV0aG9yPjxh
dXRob3I+U2NoYWNrbWFuLCBCLiBSLjwvYXV0aG9yPjxhdXRob3I+TWF0aGVzb24sIFQuPC9hdXRo
b3I+PGF1dGhvcj5EYXMsIE0uPC9hdXRob3I+PGF1dGhvcj5Hb2xkZW4sIE0uIFIuPC9hdXRob3I+
PGF1dGhvcj5IdWZmYWtlciwgUy48L2F1dGhvcj48YXV0aG9yPkhheW5lcywgTC4gRi48L2F1dGhv
cj48YXV0aG9yPlRyb3NzLCBTLjwvYXV0aG9yPjxhdXRob3I+TWFsb3R0ZSwgQy4gSy48L2F1dGhv
cj48YXV0aG9yPkRvdWFpaHksIEEuPC9hdXRob3I+PGF1dGhvcj5Lb3J0aHVpcywgUC4gVC48L2F1
dGhvcj48YXV0aG9yPkR1ZmZ1cywgVy4gQS48L2F1dGhvcj48YXV0aG9yPkhlbm4sIFMuPC9hdXRo
b3I+PGF1dGhvcj5Cb2xhbiwgUi48L2F1dGhvcj48YXV0aG9yPlBoaWxpcCwgUy4gUy48L2F1dGhv
cj48YXV0aG9yPkNhc3RybywgSi4gRy48L2F1dGhvcj48YXV0aG9yPkNhc3RlbGxvbiwgUC4gQy48
L2F1dGhvcj48YXV0aG9yPk1jTGF1Z2hsaW4sIEcuPC9hdXRob3I+PGF1dGhvcj5NYW5kbGVyLCBS
LiBOLjwvYXV0aG9yPjxhdXRob3I+QnJhbnNvbiwgQi48L2F1dGhvcj48YXV0aG9yPkNvbGZheCwg
Ry4gTi48L2F1dGhvcj48L2F1dGhvcnM+PC9jb250cmlidXRvcnM+PGF1dGgtYWRkcmVzcz5EZXBh
cnRtZW50IG9mIFNvY2lvbWVkaWNhbCBTY2llbmNlcywgTWFpbG1hbiBTY2hvb2wgb2YgUHVibGlj
IEhlYWx0aCwgQ29sdW1iaWEgVW5pdmVyc2l0eSwgTmV3IFlvcmssIE5ldyBZb3JrMkRlcGFydG1l
bnQgb2YgUHVibGljIEhlYWx0aCBTY2llbmNlcywgTWlsbGVyIFNjaG9vbCBvZiBNZWRpY2luZSwg
VW5pdmVyc2l0eSBvZiBNaWFtaSwgTWlhbWksIEZsb3JpZGEuPC9hdXRoLWFkZHJlc3M+PHRpdGxl
cz48dGl0bGU+RWZmZWN0IG9mIHJpc2stcmVkdWN0aW9uIGNvdW5zZWxpbmcgd2l0aCByYXBpZCBI
SVYgdGVzdGluZyBvbiByaXNrIG9mIGFjcXVpcmluZyBzZXh1YWxseSB0cmFuc21pdHRlZCBpbmZl
Y3Rpb25zOiB0aGUgQVdBUkUgcmFuZG9taXplZCBjbGluaWNhbCB0cmlhbDwvdGl0bGU+PHNlY29u
ZGFyeS10aXRsZT5KQU1BPC9zZWNvbmRhcnktdGl0bGU+PGFsdC10aXRsZT5KYW1hPC9hbHQtdGl0
bGU+PC90aXRsZXM+PHBlcmlvZGljYWw+PGZ1bGwtdGl0bGU+SmFtYTwvZnVsbC10aXRsZT48YWJi
ci0xPkphbWE8L2FiYnItMT48L3BlcmlvZGljYWw+PGFsdC1wZXJpb2RpY2FsPjxmdWxsLXRpdGxl
PkphbWE8L2Z1bGwtdGl0bGU+PGFiYnItMT5KYW1hPC9hYmJyLTE+PC9hbHQtcGVyaW9kaWNhbD48
cGFnZXM+MTcwMS0xMDwvcGFnZXM+PHZvbHVtZT4zMTA8L3ZvbHVtZT48bnVtYmVyPjE2PC9udW1i
ZXI+PGVkaXRpb24+MjAxMy8xMC8yNDwvZWRpdGlvbj48a2V5d29yZHM+PGtleXdvcmQ+QUlEUyBT
ZXJvZGlhZ25vc2lzL21ldGhvZHM8L2tleXdvcmQ+PGtleXdvcmQ+QWR1bHQ8L2tleXdvcmQ+PGtl
eXdvcmQ+KkNvdW5zZWxpbmc8L2tleXdvcmQ+PGtleXdvcmQ+RmVtYWxlPC9rZXl3b3JkPjxrZXl3
b3JkPkhJViBJbmZlY3Rpb25zLypkaWFnbm9zaXM8L2tleXdvcmQ+PGtleXdvcmQ+SHVtYW5zPC9r
ZXl3b3JkPjxrZXl3b3JkPk1hbGU8L2tleXdvcmQ+PGtleXdvcmQ+UGF0aWVudC1DZW50ZXJlZCBD
YXJlPC9rZXl3b3JkPjxrZXl3b3JkPlJpc2s8L2tleXdvcmQ+PGtleXdvcmQ+KlJpc2sgUmVkdWN0
aW9uIEJlaGF2aW9yPC9rZXl3b3JkPjxrZXl3b3JkPlNleHVhbGx5IFRyYW5zbWl0dGVkIERpc2Vh
c2VzLyplcGlkZW1pb2xvZ3kvKnByZXZlbnRpb24gJmFtcDsgY29udHJvbDwva2V5d29yZD48a2V5
d29yZD5UaW1lIEZhY3RvcnM8L2tleXdvcmQ+PGtleXdvcmQ+VW5pdGVkIFN0YXRlcy9lcGlkZW1p
b2xvZ3k8L2tleXdvcmQ+PGtleXdvcmQ+WW91bmcgQWR1bHQ8L2tleXdvcmQ+PC9rZXl3b3Jkcz48
ZGF0ZXM+PHllYXI+MjAxMzwveWVhcj48cHViLWRhdGVzPjxkYXRlPk9jdCAyMzwvZGF0ZT48L3B1
Yi1kYXRlcz48L2RhdGVzPjxpc2JuPjE1MzgtMzU5OCAoRWxlY3Ryb25pYykmI3hEOzAwOTgtNzQ4
NCAoTGlua2luZyk8L2lzYm4+PGFjY2Vzc2lvbi1udW0+MjQxNTA0NjY8L2FjY2Vzc2lvbi1udW0+
PHVybHM+PHJlbGF0ZWQtdXJscz48dXJsPmh0dHBzOi8vd3d3Lm5jYmkubmxtLm5paC5nb3YvcHVi
bWVkLzI0MTUwNDY2PC91cmw+PC9yZWxhdGVkLXVybHM+PC91cmxzPjxjdXN0b20yPlBNQzQxMTAw
NTE8L2N1c3RvbTI+PGVsZWN0cm9uaWMtcmVzb3VyY2UtbnVtPjEwLjEwMDEvamFtYS4yMDEzLjI4
MDAzNDwvZWxlY3Ryb25pYy1yZXNvdXJjZS1udW0+PGxhbmd1YWdlPkVuZ2xpc2g8L2xhbmd1YWdl
PjwvcmVjb3JkPjwvQ2l0ZT48Q2l0ZT48QXV0aG9yPk5ldW1hbm48L0F1dGhvcj48WWVhcj4yMDEx
PC9ZZWFyPjxSZWNOdW0+Mjg8L1JlY051bT48cmVjb3JkPjxyZWMtbnVtYmVyPjI4PC9yZWMtbnVt
YmVyPjxmb3JlaWduLWtleXM+PGtleSBhcHA9IkVOIiBkYi1pZD0iOXgwOTB4d3dyYXIwNWZlMjUy
dHhhdDVhcHgwMGRzZnNhZWR6IiB0aW1lc3RhbXA9IjE2MDgzMTI4NTIiPjI4PC9rZXk+PC9mb3Jl
aWduLWtleXM+PHJlZi10eXBlIG5hbWU9IkpvdXJuYWwgQXJ0aWNsZSI+MTc8L3JlZi10eXBlPjxj
b250cmlidXRvcnM+PGF1dGhvcnM+PGF1dGhvcj5OZXVtYW5uLCBNLiBTLjwvYXV0aG9yPjxhdXRo
b3I+TyZhcG9zO0Rvbm5lbGwsIEwuPC9hdXRob3I+PGF1dGhvcj5Eb3ZhbCwgQS4gUy48L2F1dGhv
cj48YXV0aG9yPlNjaGlsbGluZ2VyLCBKLjwvYXV0aG9yPjxhdXRob3I+QmxhbmssIFMuPC9hdXRo
b3I+PGF1dGhvcj5PcnRpei1SaW9zLCBFLjwvYXV0aG9yPjxhdXRob3I+R2FyY2lhLCBULjwvYXV0
aG9yPjxhdXRob3I+TyZhcG9zO0Rvbm5lbGwsIEMuIFIuPC9hdXRob3I+PC9hdXRob3JzPjwvY29u
dHJpYnV0b3JzPjxhdXRoLWFkZHJlc3M+RGl2aXNpb24gb2YgSElWL0FJRFMgUHJldmVudGlvbiwg
TmF0aW9uYWwgQ2VudGVyIGZvciBISVYvQUlEUywgVmlyYWwgSGVwYXRpdGlzLCBTVEQsIGFuZCBU
QiBQcmV2ZW50aW9uLCBDZW50ZXJzIGZvciBEaXNlYXNlIENvbnRyb2wgYW5kIFByZXZlbnRpb24s
IEF0bGFudGEsIEdBIDMwMzMzLCBVU0EuIE1OZXVtYW5uQGNkYy5nb3Y8L2F1dGgtYWRkcmVzcz48
dGl0bGVzPjx0aXRsZT5FZmZlY3RpdmVuZXNzIG9mIHRoZSBWT0lDRVMvVk9DRVMgc2V4dWFsbHkg
dHJhbnNtaXR0ZWQgZGlzZWFzZS9odW1hbiBpbW11bm9kZWZpY2llbmN5IHZpcnVzIHByZXZlbnRp
b24gaW50ZXJ2ZW50aW9uIHdoZW4gYWRtaW5pc3RlcmVkIGJ5IGhlYWx0aCBkZXBhcnRtZW50IHN0
YWZmOiBkb2VzIGl0IHdvcmsgaW4gdGhlICZxdW90O3JlYWwgd29ybGQmcXVvdDs/PC90aXRsZT48
c2Vjb25kYXJ5LXRpdGxlPlNleCBUcmFuc20gRGlzPC9zZWNvbmRhcnktdGl0bGU+PGFsdC10aXRs
ZT5TZXggVHJhbnNtIERpczwvYWx0LXRpdGxlPjwvdGl0bGVzPjxwZXJpb2RpY2FsPjxmdWxsLXRp
dGxlPlNleCBUcmFuc20gRGlzPC9mdWxsLXRpdGxlPjwvcGVyaW9kaWNhbD48YWx0LXBlcmlvZGlj
YWw+PGZ1bGwtdGl0bGU+U2V4IFRyYW5zbSBEaXM8L2Z1bGwtdGl0bGU+PC9hbHQtcGVyaW9kaWNh
bD48cGFnZXM+MTMzLTk8L3BhZ2VzPjx2b2x1bWU+Mzg8L3ZvbHVtZT48bnVtYmVyPjI8L251bWJl
cj48ZWRpdGlvbj4yMDEwLzA4LzI0PC9lZGl0aW9uPjxrZXl3b3Jkcz48a2V5d29yZD5BZG9sZXNj
ZW50PC9rZXl3b3JkPjxrZXl3b3JkPkFkdWx0PC9rZXl3b3JkPjxrZXl3b3JkPkFnZWQ8L2tleXdv
cmQ+PGtleXdvcmQ+QW1idWxhdG9yeSBDYXJlIEZhY2lsaXRpZXM8L2tleXdvcmQ+PGtleXdvcmQ+
Q2VudGVycyBmb3IgRGlzZWFzZSBDb250cm9sIGFuZCBQcmV2ZW50aW9uLCBVLlMuPC9rZXl3b3Jk
PjxrZXl3b3JkPkNvbmRvbXMvc3RhdGlzdGljcyAmYW1wOyBudW1lcmljYWwgZGF0YTwva2V5d29y
ZD48a2V5d29yZD4qRGVsaXZlcnkgb2YgSGVhbHRoIENhcmU8L2tleXdvcmQ+PGtleXdvcmQ+RGlm
ZnVzaW9uIG9mIElubm92YXRpb248L2tleXdvcmQ+PGtleXdvcmQ+RmVtYWxlPC9rZXl3b3JkPjxr
ZXl3b3JkPkhJViBJbmZlY3Rpb25zL2VwaWRlbWlvbG9neS8qcHJldmVudGlvbiAmYW1wOyBjb250
cm9sPC9rZXl3b3JkPjxrZXl3b3JkPkhlYWx0aCBLbm93bGVkZ2UsIEF0dGl0dWRlcywgUHJhY3Rp
Y2U8L2tleXdvcmQ+PGtleXdvcmQ+SGVhbHRoIFBlcnNvbm5lbDwva2V5d29yZD48a2V5d29yZD4q
SGVhbHRoIFByb21vdGlvbjwva2V5d29yZD48a2V5d29yZD5IdW1hbnM8L2tleXdvcmQ+PGtleXdv
cmQ+TWFsZTwva2V5d29yZD48a2V5d29yZD5NaWRkbGUgQWdlZDwva2V5d29yZD48a2V5d29yZD5O
ZXcgWW9yayBDaXR5L2VwaWRlbWlvbG9neTwva2V5d29yZD48a2V5d29yZD4qUHJvZ3JhbSBFdmFs
dWF0aW9uPC9rZXl3b3JkPjxrZXl3b3JkPlB1ZXJ0byBSaWNvL2VwaWRlbWlvbG9neTwva2V5d29y
ZD48a2V5d29yZD5SaXNrIFJlZHVjdGlvbiBCZWhhdmlvcjwva2V5d29yZD48a2V5d29yZD5TZXh1
YWwgQmVoYXZpb3I8L2tleXdvcmQ+PGtleXdvcmQ+U2V4dWFsbHkgVHJhbnNtaXR0ZWQgRGlzZWFz
ZXMvZXBpZGVtaW9sb2d5LypwcmV2ZW50aW9uICZhbXA7IGNvbnRyb2w8L2tleXdvcmQ+PGtleXdv
cmQ+VW5pdGVkIFN0YXRlcy9lcGlkZW1pb2xvZ3k8L2tleXdvcmQ+PGtleXdvcmQ+WW91bmcgQWR1
bHQ8L2tleXdvcmQ+PC9rZXl3b3Jkcz48ZGF0ZXM+PHllYXI+MjAxMTwveWVhcj48cHViLWRhdGVz
PjxkYXRlPkZlYjwvZGF0ZT48L3B1Yi1kYXRlcz48L2RhdGVzPjxpc2JuPjE1MzctNDUyMSAoRWxl
Y3Ryb25pYykmI3hEOzAxNDgtNTcxNyAoTGlua2luZyk8L2lzYm4+PGFjY2Vzc2lvbi1udW0+MjA3
Mjk3OTQ8L2FjY2Vzc2lvbi1udW0+PHVybHM+PHJlbGF0ZWQtdXJscz48dXJsPmh0dHBzOi8vd3d3
Lm5jYmkubmxtLm5paC5nb3YvcHVibWVkLzIwNzI5Nzk0PC91cmw+PC9yZWxhdGVkLXVybHM+PC91
cmxzPjxlbGVjdHJvbmljLXJlc291cmNlLW51bT4xMC4xMDk3L09MUS4wYjAxM2UzMTgxZjBjMDUx
PC9lbGVjdHJvbmljLXJlc291cmNlLW51bT48bGFuZ3VhZ2U+RW5nbGlzaDwvbGFuZ3VhZ2U+PC9y
ZWNvcmQ+PC9DaXRlPjxDaXRlPjxBdXRob3I+V2FybmVyPC9BdXRob3I+PFllYXI+MjAwODwvWWVh
cj48UmVjTnVtPjI3PC9SZWNOdW0+PHJlY29yZD48cmVjLW51bWJlcj4yNzwvcmVjLW51bWJlcj48
Zm9yZWlnbi1rZXlzPjxrZXkgYXBwPSJFTiIgZGItaWQ9Ijl4MDkweHd3cmFyMDVmZTI1MnR4YXQ1
YXB4MDBkc2ZzYWVkeiIgdGltZXN0YW1wPSIxNjA4MzEyODUyIj4yNzwva2V5PjwvZm9yZWlnbi1r
ZXlzPjxyZWYtdHlwZSBuYW1lPSJKb3VybmFsIEFydGljbGUiPjE3PC9yZWYtdHlwZT48Y29udHJp
YnV0b3JzPjxhdXRob3JzPjxhdXRob3I+V2FybmVyLCBMLjwvYXV0aG9yPjxhdXRob3I+S2xhdXNu
ZXIsIEouIEQuPC9hdXRob3I+PGF1dGhvcj5SaWV0bWVpamVyLCBDLiBBLjwvYXV0aG9yPjxhdXRo
b3I+TWFsb3R0ZSwgQy4gSy48L2F1dGhvcj48YXV0aG9yPk8mYXBvcztEb25uZWxsLCBMLjwvYXV0
aG9yPjxhdXRob3I+TWFyZ29saXMsIEEuIEQuPC9hdXRob3I+PGF1dGhvcj5HcmVlbndvb2QsIEcu
IEwuPC9hdXRob3I+PGF1dGhvcj5SaWNoYXJkc29uLCBELjwvYXV0aG9yPjxhdXRob3I+VnJ1bmdv
cywgUy48L2F1dGhvcj48YXV0aG9yPk8mYXBvcztEb25uZWxsLCBDLiBSLjwvYXV0aG9yPjxhdXRo
b3I+Qm9ya293ZiwgQy4gQi48L2F1dGhvcj48YXV0aG9yPlNhZmUgaW4gdGhlIENpdHkgU3R1ZHks
IEdyb3VwPC9hdXRob3I+PC9hdXRob3JzPjwvY29udHJpYnV0b3JzPjxhdXRoLWFkZHJlc3M+RGl2
aXNpb24gb2YgSElWL0FJRFMgUHJldmVudGlvbiwgQ2VudGVycyBmb3IgRGlzZWFzZSBDb250cm9s
IGFuZCBQcmV2ZW50aW9uICwgQXRsYW50YSwgR2VvcmdpYSwgVW5pdGVkIFN0YXRlcyBvZiBBbWVy
aWNhLjwvYXV0aC1hZGRyZXNzPjx0aXRsZXM+PHRpdGxlPkVmZmVjdCBvZiBhIGJyaWVmIHZpZGVv
IGludGVydmVudGlvbiBvbiBpbmNpZGVudCBpbmZlY3Rpb24gYW1vbmcgcGF0aWVudHMgYXR0ZW5k
aW5nIHNleHVhbGx5IHRyYW5zbWl0dGVkIGRpc2Vhc2UgY2xpbmljczwvdGl0bGU+PHNlY29uZGFy
eS10aXRsZT5QTG9TIE1lZDwvc2Vjb25kYXJ5LXRpdGxlPjxhbHQtdGl0bGU+UExvUyBNZWQ8L2Fs
dC10aXRsZT48L3RpdGxlcz48cGVyaW9kaWNhbD48ZnVsbC10aXRsZT5QTG9TIE1lZDwvZnVsbC10
aXRsZT48L3BlcmlvZGljYWw+PGFsdC1wZXJpb2RpY2FsPjxmdWxsLXRpdGxlPlBMb1MgTWVkPC9m
dWxsLXRpdGxlPjwvYWx0LXBlcmlvZGljYWw+PHBhZ2VzPmUxMzU8L3BhZ2VzPjx2b2x1bWU+NTwv
dm9sdW1lPjxudW1iZXI+NjwvbnVtYmVyPjxlZGl0aW9uPjIwMDgvMDYvMjc8L2VkaXRpb24+PGtl
eXdvcmRzPjxrZXl3b3JkPkFkdWx0PC9rZXl3b3JkPjxrZXl3b3JkPkFnZWQ8L2tleXdvcmQ+PGtl
eXdvcmQ+QWdlZCwgODAgYW5kIG92ZXI8L2tleXdvcmQ+PGtleXdvcmQ+QWxnb3JpdGhtczwva2V5
d29yZD48a2V5d29yZD5BbWJ1bGF0b3J5IENhcmUgRmFjaWxpdGllczwva2V5d29yZD48a2V5d29y
ZD4qQXVkaW92aXN1YWwgQWlkczwva2V5d29yZD48a2V5d29yZD5DbGluaWNhbCBMYWJvcmF0b3J5
IFRlY2huaXF1ZXM8L2tleXdvcmQ+PGtleXdvcmQ+RmVtYWxlPC9rZXl3b3JkPjxrZXl3b3JkPkh1
bWFuczwva2V5d29yZD48a2V5d29yZD5JbmNpZGVuY2U8L2tleXdvcmQ+PGtleXdvcmQ+TWFsZTwv
a2V5d29yZD48a2V5d29yZD5NaWRkbGUgQWdlZDwva2V5d29yZD48a2V5d29yZD5TZXh1YWxseSBU
cmFuc21pdHRlZCBEaXNlYXNlcy9kaWFnbm9zaXMvKmVwaWRlbWlvbG9neS8qcHJldmVudGlvbiAm
YW1wOyBjb250cm9sPC9rZXl3b3JkPjxrZXl3b3JkPlRpbWUgRmFjdG9yczwva2V5d29yZD48a2V5
d29yZD4qVmlkZW8gUmVjb3JkaW5nPC9rZXl3b3JkPjwva2V5d29yZHM+PGRhdGVzPjx5ZWFyPjIw
MDg8L3llYXI+PHB1Yi1kYXRlcz48ZGF0ZT5KdW4gMjQ8L2RhdGU+PC9wdWItZGF0ZXM+PC9kYXRl
cz48aXNibj4xNTQ5LTE2NzYgKEVsZWN0cm9uaWMpJiN4RDsxNTQ5LTEyNzcgKExpbmtpbmcpPC9p
c2JuPjxhY2Nlc3Npb24tbnVtPjE4NTc4NTY0PC9hY2Nlc3Npb24tbnVtPjx1cmxzPjxyZWxhdGVk
LXVybHM+PHVybD5odHRwczovL3d3dy5uY2JpLm5sbS5uaWguZ292L3B1Ym1lZC8xODU3ODU2NDwv
dXJsPjwvcmVsYXRlZC11cmxzPjwvdXJscz48Y3VzdG9tMj5QTUMyNTA0MDQ3PC9jdXN0b20yPjxl
bGVjdHJvbmljLXJlc291cmNlLW51bT4xMC4xMzcxL2pvdXJuYWwucG1lZC4wMDUwMTM1PC9lbGVj
dHJvbmljLXJlc291cmNlLW51bT48bGFuZ3VhZ2U+RW5nbGlzaDwvbGFuZ3VhZ2U+PC9yZWNvcmQ+
PC9DaXRlPjwvRW5kTm90ZT5=
</w:fldData>
        </w:fldChar>
      </w:r>
      <w:r w:rsidR="00392EB3">
        <w:instrText xml:space="preserve"> ADDIN EN.CITE </w:instrText>
      </w:r>
      <w:r w:rsidR="00392EB3">
        <w:fldChar w:fldCharType="begin">
          <w:fldData xml:space="preserve">PEVuZE5vdGU+PENpdGU+PEF1dGhvcj5CZXJlbnNvbjwvQXV0aG9yPjxZZWFyPjIwMTI8L1llYXI+
PFJlY051bT45OTwvUmVjTnVtPjxEaXNwbGF5VGV4dD48c3R5bGUgZmFjZT0ic3VwZXJzY3JpcHQi
PjE0LCAxNywgMTE5LCAxMjItMTI1PC9zdHlsZT48L0Rpc3BsYXlUZXh0PjxyZWNvcmQ+PHJlYy1u
dW1iZXI+OTk8L3JlYy1udW1iZXI+PGZvcmVpZ24ta2V5cz48a2V5IGFwcD0iRU4iIGRiLWlkPSI5
eDA5MHh3d3JhcjA1ZmUyNTJ0eGF0NWFweDAwZHNmc2FlZHoiIHRpbWVzdGFtcD0iMTYwODMxMjg1
NSI+OTk8L2tleT48L2ZvcmVpZ24ta2V5cz48cmVmLXR5cGUgbmFtZT0iSm91cm5hbCBBcnRpY2xl
Ij4xNzwvcmVmLXR5cGU+PGNvbnRyaWJ1dG9ycz48YXV0aG9ycz48YXV0aG9yPkJlcmVuc29uLCBB
LiBCLjwvYXV0aG9yPjxhdXRob3I+UmFobWFuLCBNLjwvYXV0aG9yPjwvYXV0aG9ycz48L2NvbnRy
aWJ1dG9ycz48YXV0aC1hZGRyZXNzPkRlcGFydG1lbnQgb2YgT2JzdGV0cmljcyBhbmQgR3luZWNv
bG9neSBhbmQgQ2VudGVyIGZvciBJbnRlcmRpc2NpcGxpbmFyeSBSZXNlYXJjaCBpbiBXb21lbiZh
cG9zO3MgSGVhbHRoLCBUaGUgVW5pdmVyc2l0eSBvZiBUZXhhcyBNZWRpY2FsIEJyYW5jaCwgR2Fs
dmVzdG9uLCBUWCA3NzU1NSwgVVNBLiBhYmJlcmVuc0B1dG1iLmVkdTwvYXV0aC1hZGRyZXNzPjx0
aXRsZXM+PHRpdGxlPkEgcmFuZG9taXplZCBjb250cm9sbGVkIHN0dWR5IG9mIHR3byBlZHVjYXRp
b25hbCBpbnRlcnZlbnRpb25zIG9uIGFkaGVyZW5jZSB3aXRoIG9yYWwgY29udHJhY2VwdGl2ZXMg
YW5kIGNvbmRvbXM8L3RpdGxlPjxzZWNvbmRhcnktdGl0bGU+Q29udHJhY2VwdGlvbjwvc2Vjb25k
YXJ5LXRpdGxlPjxhbHQtdGl0bGU+Q29udHJhY2VwdGlvbjwvYWx0LXRpdGxlPjwvdGl0bGVzPjxw
ZXJpb2RpY2FsPjxmdWxsLXRpdGxlPkNvbnRyYWNlcHRpb248L2Z1bGwtdGl0bGU+PGFiYnItMT5D
b250cmFjZXB0aW9uPC9hYmJyLTE+PC9wZXJpb2RpY2FsPjxhbHQtcGVyaW9kaWNhbD48ZnVsbC10
aXRsZT5Db250cmFjZXB0aW9uPC9mdWxsLXRpdGxlPjxhYmJyLTE+Q29udHJhY2VwdGlvbjwvYWJi
ci0xPjwvYWx0LXBlcmlvZGljYWw+PHBhZ2VzPjcxNi0yNDwvcGFnZXM+PHZvbHVtZT44Njwvdm9s
dW1lPjxudW1iZXI+NjwvbnVtYmVyPjxlZGl0aW9uPjIwMTIvMDcvMzE8L2VkaXRpb24+PGtleXdv
cmRzPjxrZXl3b3JkPkFkb2xlc2NlbnQ8L2tleXdvcmQ+PGtleXdvcmQ+QWRvbGVzY2VudCBCZWhh
dmlvcjwva2V5d29yZD48a2V5d29yZD5BZHVsdDwva2V5d29yZD48a2V5d29yZD5CZWhhdmlvciBD
b250cm9sLyptZXRob2RzPC9rZXl3b3JkPjxrZXl3b3JkPipDb25kb21zPC9rZXl3b3JkPjxrZXl3
b3JkPipDb250cmFjZXB0aW9uIEJlaGF2aW9yPC9rZXl3b3JkPjxrZXl3b3JkPkNvbnRyYWNlcHRp
dmVzLCBPcmFsLyphZG1pbmlzdHJhdGlvbiAmYW1wOyBkb3NhZ2UvYWR2ZXJzZSBlZmZlY3RzPC9r
ZXl3b3JkPjxrZXl3b3JkPkZlbWFsZTwva2V5d29yZD48a2V5d29yZD5Gb2xsb3ctVXAgU3R1ZGll
czwva2V5d29yZD48a2V5d29yZD5IdW1hbnM8L2tleXdvcmQ+PGtleXdvcmQ+SW5jaWRlbmNlPC9r
ZXl3b3JkPjxrZXl3b3JkPkludGVudGlvbiB0byBUcmVhdCBBbmFseXNpczwva2V5d29yZD48a2V5
d29yZD5QYXRpZW50IEVkdWNhdGlvbiBhcyBUb3BpYy8qbWV0aG9kczwva2V5d29yZD48a2V5d29y
ZD5QaWxvdCBQcm9qZWN0czwva2V5d29yZD48a2V5d29yZD5QcmVnbmFuY3k8L2tleXdvcmQ+PGtl
eXdvcmQ+UHJlZ25hbmN5IFJhdGU8L2tleXdvcmQ+PGtleXdvcmQ+UmVwcm9kdWN0aXZlIEhlYWx0
aCBTZXJ2aWNlczwva2V5d29yZD48a2V5d29yZD5TZXh1YWxseSBUcmFuc21pdHRlZCBEaXNlYXNl
cy9lcGlkZW1pb2xvZ3kvKnByZXZlbnRpb24gJmFtcDsgY29udHJvbDwva2V5d29yZD48a2V5d29y
ZD5TaW5nbGUtQmxpbmQgTWV0aG9kPC9rZXl3b3JkPjxrZXl3b3JkPlRlbGVwaG9uZTwva2V5d29y
ZD48a2V5d29yZD5UZXhhcy9lcGlkZW1pb2xvZ3k8L2tleXdvcmQ+PGtleXdvcmQ+WW91bmcgQWR1
bHQ8L2tleXdvcmQ+PC9rZXl3b3Jkcz48ZGF0ZXM+PHllYXI+MjAxMjwveWVhcj48cHViLWRhdGVz
PjxkYXRlPkRlYzwvZGF0ZT48L3B1Yi1kYXRlcz48L2RhdGVzPjxpc2JuPjE4NzktMDUxOCAoRWxl
Y3Ryb25pYykmI3hEOzAwMTAtNzgyNCAoTGlua2luZyk8L2lzYm4+PGFjY2Vzc2lvbi1udW0+MjI4
NDAyNzg8L2FjY2Vzc2lvbi1udW0+PHVybHM+PHJlbGF0ZWQtdXJscz48dXJsPmh0dHBzOi8vd3d3
Lm5jYmkubmxtLm5paC5nb3YvcHVibWVkLzIyODQwMjc4PC91cmw+PC9yZWxhdGVkLXVybHM+PC91
cmxzPjxjdXN0b20yPlBNQzM0ODk5OTA8L2N1c3RvbTI+PGVsZWN0cm9uaWMtcmVzb3VyY2UtbnVt
PjEwLjEwMTYvai5jb250cmFjZXB0aW9uLjIwMTIuMDYuMDA3PC9lbGVjdHJvbmljLXJlc291cmNl
LW51bT48bGFuZ3VhZ2U+RW5nbGlzaDwvbGFuZ3VhZ2U+PC9yZWNvcmQ+PC9DaXRlPjxDaXRlPjxB
dXRob3I+Q2FyZXk8L0F1dGhvcj48WWVhcj4yMDE1PC9ZZWFyPjxSZWNOdW0+MjY8L1JlY051bT48
cmVjb3JkPjxyZWMtbnVtYmVyPjI2PC9yZWMtbnVtYmVyPjxmb3JlaWduLWtleXM+PGtleSBhcHA9
IkVOIiBkYi1pZD0iOXgwOTB4d3dyYXIwNWZlMjUydHhhdDVhcHgwMGRzZnNhZWR6IiB0aW1lc3Rh
bXA9IjE2MDgzMTI4NTIiPjI2PC9rZXk+PC9mb3JlaWduLWtleXM+PHJlZi10eXBlIG5hbWU9Ikpv
dXJuYWwgQXJ0aWNsZSI+MTc8L3JlZi10eXBlPjxjb250cmlidXRvcnM+PGF1dGhvcnM+PGF1dGhv
cj5DYXJleSwgTS4gUC48L2F1dGhvcj48YXV0aG9yPlNlbm4sIFQuIEUuPC9hdXRob3I+PGF1dGhv
cj5XYWxzaCwgSi4gTC48L2F1dGhvcj48YXV0aG9yPkNvdXJ5LURvbmlnZXIsIFAuPC9hdXRob3I+
PGF1dGhvcj5VcmJhbiwgTS4gQS48L2F1dGhvcj48YXV0aG9yPkZvcnR1bmUsIFQuPC9hdXRob3I+
PGF1dGhvcj5WYW5hYmxlLCBQLiBBLjwvYXV0aG9yPjxhdXRob3I+Q2FyZXksIEsuIEIuPC9hdXRo
b3I+PC9hdXRob3JzPjwvY29udHJpYnV0b3JzPjxhdXRoLWFkZHJlc3M+Q2VudGVycyBmb3IgQmVo
YXZpb3JhbCBhbmQgUHJldmVudGl2ZSBNZWRpY2luZSwgVGhlIE1pcmlhbSBIb3NwaXRhbCwgQ29y
byBCdWlsZGluZywgU3VpdGUgMzA5LCAxNjQgU3VtbWl0IEF2ZW51ZSwgUHJvdmlkZW5jZSwgUkks
IDAyOTA2LCBVU0EsIE1pY2hhZWxfQ2FyZXlAYnJvd24uZWR1LjwvYXV0aC1hZGRyZXNzPjx0aXRs
ZXM+PHRpdGxlPkV2YWx1YXRpbmcgYSBCcmllZiwgVmlkZW8tQmFzZWQgU2V4dWFsIFJpc2sgUmVk
dWN0aW9uIEludGVydmVudGlvbiBhbmQgQXNzZXNzbWVudCBSZWFjdGl2aXR5IHdpdGggU1RJIENs
aW5pYyBQYXRpZW50czogUmVzdWx0cyBmcm9tIGEgUmFuZG9taXplZCBDb250cm9sbGVkIFRyaWFs
PC90aXRsZT48c2Vjb25kYXJ5LXRpdGxlPkFJRFMgQmVoYXY8L3NlY29uZGFyeS10aXRsZT48YWx0
LXRpdGxlPkFJRFMgQmVoYXY8L2FsdC10aXRsZT48L3RpdGxlcz48cGVyaW9kaWNhbD48ZnVsbC10
aXRsZT5BSURTICZhbXA7IEJlaGF2aW9yPC9mdWxsLXRpdGxlPjxhYmJyLTE+QWlkcyBCZWhhdjwv
YWJici0xPjwvcGVyaW9kaWNhbD48YWx0LXBlcmlvZGljYWw+PGZ1bGwtdGl0bGU+QUlEUyAmYW1w
OyBCZWhhdmlvcjwvZnVsbC10aXRsZT48YWJici0xPkFpZHMgQmVoYXY8L2FiYnItMT48L2FsdC1w
ZXJpb2RpY2FsPjxwYWdlcz4xMjI4LTQ2PC9wYWdlcz48dm9sdW1lPjE5PC92b2x1bWU+PG51bWJl
cj43PC9udW1iZXI+PGVkaXRpb24+MjAxNC8xMi8wMTwvZWRpdGlvbj48a2V5d29yZHM+PGtleXdv
cmQ+QWRvbGVzY2VudDwva2V5d29yZD48a2V5d29yZD5BZHVsdDwva2V5d29yZD48a2V5d29yZD5B
bWJ1bGF0b3J5IENhcmUgRmFjaWxpdGllczwva2V5d29yZD48a2V5d29yZD5CZWhhdmlvciBUaGVy
YXB5L21ldGhvZHM8L2tleXdvcmQ+PGtleXdvcmQ+Q291bnNlbGluZzwva2V5d29yZD48a2V5d29y
ZD5GZW1hbGU8L2tleXdvcmQ+PGtleXdvcmQ+Rm9sbG93LVVwIFN0dWRpZXM8L2tleXdvcmQ+PGtl
eXdvcmQ+SElWIEluZmVjdGlvbnMvKnByZXZlbnRpb24gJmFtcDsgY29udHJvbDwva2V5d29yZD48
a2V5d29yZD5IZWFsdGggUHJvbW90aW9uLyptZXRob2RzPC9rZXl3b3JkPjxrZXl3b3JkPkh1bWFu
czwva2V5d29yZD48a2V5d29yZD5JbmNpZGVuY2U8L2tleXdvcmQ+PGtleXdvcmQ+TWFsZTwva2V5
d29yZD48a2V5d29yZD5NaWRkbGUgQWdlZDwva2V5d29yZD48a2V5d29yZD5PdXRjb21lIGFuZCBQ
cm9jZXNzIEFzc2Vzc21lbnQsIEhlYWx0aCBDYXJlPC9rZXl3b3JkPjxrZXl3b3JkPipSaXNrIFJl
ZHVjdGlvbiBCZWhhdmlvcjwva2V5d29yZD48a2V5d29yZD4qU2V4dWFsIEJlaGF2aW9yPC9rZXl3
b3JkPjxrZXl3b3JkPlNleHVhbCBQYXJ0bmVyczwva2V5d29yZD48a2V5d29yZD5TZXh1YWxseSBU
cmFuc21pdHRlZCBEaXNlYXNlcy8qcHJldmVudGlvbiAmYW1wOyBjb250cm9sPC9rZXl3b3JkPjxr
ZXl3b3JkPlN1cnZleXMgYW5kIFF1ZXN0aW9ubmFpcmVzPC9rZXl3b3JkPjxrZXl3b3JkPlVuaXRl
ZCBTdGF0ZXMvZXBpZGVtaW9sb2d5PC9rZXl3b3JkPjxrZXl3b3JkPipWaWRlbyBSZWNvcmRpbmc8
L2tleXdvcmQ+PC9rZXl3b3Jkcz48ZGF0ZXM+PHllYXI+MjAxNTwveWVhcj48cHViLWRhdGVzPjxk
YXRlPkp1bDwvZGF0ZT48L3B1Yi1kYXRlcz48L2RhdGVzPjxpc2JuPjE1NzMtMzI1NCAoRWxlY3Ry
b25pYykmI3hEOzEwOTAtNzE2NSAoTGlua2luZyk8L2lzYm4+PGFjY2Vzc2lvbi1udW0+MjU0MzM2
NTM8L2FjY2Vzc2lvbi1udW0+PHVybHM+PHJlbGF0ZWQtdXJscz48dXJsPmh0dHBzOi8vd3d3Lm5j
YmkubmxtLm5paC5nb3YvcHVibWVkLzI1NDMzNjUzPC91cmw+PC9yZWxhdGVkLXVybHM+PC91cmxz
PjxjdXN0b20yPlBNQzQ0NDk4MzE8L2N1c3RvbTI+PGVsZWN0cm9uaWMtcmVzb3VyY2UtbnVtPjEw
LjEwMDcvczEwNDYxLTAxNC0wOTYwLTM8L2VsZWN0cm9uaWMtcmVzb3VyY2UtbnVtPjxsYW5ndWFn
ZT5FbmdsaXNoPC9sYW5ndWFnZT48L3JlY29yZD48L0NpdGU+PENpdGU+PEF1dGhvcj5IZW5kZXJz
b248L0F1dGhvcj48WWVhcj4yMDIwPC9ZZWFyPjxSZWNOdW0+MzE8L1JlY051bT48cmVjb3JkPjxy
ZWMtbnVtYmVyPjMxPC9yZWMtbnVtYmVyPjxmb3JlaWduLWtleXM+PGtleSBhcHA9IkVOIiBkYi1p
ZD0iOXgwOTB4d3dyYXIwNWZlMjUydHhhdDVhcHgwMGRzZnNhZWR6IiB0aW1lc3RhbXA9IjE2MDgz
MTI4NTMiPjMxPC9rZXk+PC9mb3JlaWduLWtleXM+PHJlZi10eXBlIG5hbWU9IkpvdXJuYWwgQXJ0
aWNsZSI+MTc8L3JlZi10eXBlPjxjb250cmlidXRvcnM+PGF1dGhvcnM+PGF1dGhvcj5IZW5kZXJz
b24sIEouIFQuPC9hdXRob3I+PGF1dGhvcj5TZW5nZXIsIEMuIEEuPC9hdXRob3I+PGF1dGhvcj5I
ZW5uaW5nZXIsIE0uPC9hdXRob3I+PGF1dGhvcj5CZWFuLCBTLiBJLjwvYXV0aG9yPjxhdXRob3I+
UmVkbW9uZCwgTi48L2F1dGhvcj48YXV0aG9yPk8mYXBvcztDb25ub3IsIEUuIEEuPC9hdXRob3I+
PC9hdXRob3JzPjwvY29udHJpYnV0b3JzPjxhdXRoLWFkZHJlc3M+S2Fpc2VyIFBlcm1hbmVudGUg
RXZpZGVuY2UtYmFzZWQgUHJhY3RpY2UgQ2VudGVyLCBDZW50ZXIgZm9yIEhlYWx0aCBSZXNlYXJj
aCwgS2Fpc2VyIFBlcm1hbmVudGUsIFBvcnRsYW5kLCBPcmVnb24uPC9hdXRoLWFkZHJlc3M+PHRp
dGxlcz48dGl0bGU+QmVoYXZpb3JhbCBDb3Vuc2VsaW5nIEludGVydmVudGlvbnMgdG8gUHJldmVu
dCBTZXh1YWxseSBUcmFuc21pdHRlZCBJbmZlY3Rpb25zOiBVcGRhdGVkIEV2aWRlbmNlIFJlcG9y
dCBhbmQgU3lzdGVtYXRpYyBSZXZpZXcgZm9yIHRoZSBVUyBQcmV2ZW50aXZlIFNlcnZpY2VzIFRh
c2sgRm9yY2U8L3RpdGxlPjxzZWNvbmRhcnktdGl0bGU+SkFNQTwvc2Vjb25kYXJ5LXRpdGxlPjxh
bHQtdGl0bGU+SmFtYTwvYWx0LXRpdGxlPjwvdGl0bGVzPjxwZXJpb2RpY2FsPjxmdWxsLXRpdGxl
PkphbWE8L2Z1bGwtdGl0bGU+PGFiYnItMT5KYW1hPC9hYmJyLTE+PC9wZXJpb2RpY2FsPjxhbHQt
cGVyaW9kaWNhbD48ZnVsbC10aXRsZT5KYW1hPC9mdWxsLXRpdGxlPjxhYmJyLTE+SmFtYTwvYWJi
ci0xPjwvYWx0LXBlcmlvZGljYWw+PHBhZ2VzPjY4Mi02OTk8L3BhZ2VzPjx2b2x1bWU+MzI0PC92
b2x1bWU+PG51bWJlcj43PC9udW1iZXI+PGVkaXRpb24+MjAyMC8wOC8xOTwvZWRpdGlvbj48a2V5
d29yZHM+PGtleXdvcmQ+QWRvbGVzY2VudDwva2V5d29yZD48a2V5d29yZD5BZHVsdDwva2V5d29y
ZD48a2V5d29yZD5BZ2UgRmFjdG9yczwva2V5d29yZD48a2V5d29yZD4qQmVoYXZpb3IgVGhlcmFw
eS9tZXRob2RzPC9rZXl3b3JkPjxrZXl3b3JkPipDb3Vuc2VsaW5nL21ldGhvZHM8L2tleXdvcmQ+
PGtleXdvcmQ+RmVtYWxlPC9rZXl3b3JkPjxrZXl3b3JkPkh1bWFuczwva2V5d29yZD48a2V5d29y
ZD5NYWxlPC9rZXl3b3JkPjxrZXl3b3JkPk9kZHMgUmF0aW88L2tleXdvcmQ+PGtleXdvcmQ+UHJh
Y3RpY2UgR3VpZGVsaW5lcyBhcyBUb3BpYzwva2V5d29yZD48a2V5d29yZD5QcmVnbmFuY3k8L2tl
eXdvcmQ+PGtleXdvcmQ+UHJpbWFyeSBIZWFsdGggQ2FyZTwva2V5d29yZD48a2V5d29yZD5SaXNr
IFJlZHVjdGlvbiBCZWhhdmlvcjwva2V5d29yZD48a2V5d29yZD4qU2V4dWFsIEJlaGF2aW9yPC9r
ZXl3b3JkPjxrZXl3b3JkPlNleHVhbGx5IFRyYW5zbWl0dGVkIERpc2Vhc2VzLypwcmV2ZW50aW9u
ICZhbXA7IGNvbnRyb2w8L2tleXdvcmQ+PGtleXdvcmQ+WW91bmcgQWR1bHQ8L2tleXdvcmQ+PC9r
ZXl3b3Jkcz48ZGF0ZXM+PHllYXI+MjAyMDwveWVhcj48cHViLWRhdGVzPjxkYXRlPkF1ZyAxODwv
ZGF0ZT48L3B1Yi1kYXRlcz48L2RhdGVzPjxpc2JuPjE1MzgtMzU5OCAoRWxlY3Ryb25pYykmI3hE
OzAwOTgtNzQ4NCAoTGlua2luZyk8L2lzYm4+PGFjY2Vzc2lvbi1udW0+MzI4MDkwMDc8L2FjY2Vz
c2lvbi1udW0+PHVybHM+PHJlbGF0ZWQtdXJscz48dXJsPmh0dHBzOi8vd3d3Lm5jYmkubmxtLm5p
aC5nb3YvcHVibWVkLzMyODA5MDA3PC91cmw+PC9yZWxhdGVkLXVybHM+PC91cmxzPjxlbGVjdHJv
bmljLXJlc291cmNlLW51bT4xMC4xMDAxL2phbWEuMjAyMC4xMDM3MTwvZWxlY3Ryb25pYy1yZXNv
dXJjZS1udW0+PGxhbmd1YWdlPkVuZ2xpc2g8L2xhbmd1YWdlPjwvcmVjb3JkPjwvQ2l0ZT48Q2l0
ZT48QXV0aG9yPk1hcnJhenpvPC9BdXRob3I+PFllYXI+MjAxMTwvWWVhcj48UmVjTnVtPjI5PC9S
ZWNOdW0+PHJlY29yZD48cmVjLW51bWJlcj4yOTwvcmVjLW51bWJlcj48Zm9yZWlnbi1rZXlzPjxr
ZXkgYXBwPSJFTiIgZGItaWQ9Ijl4MDkweHd3cmFyMDVmZTI1MnR4YXQ1YXB4MDBkc2ZzYWVkeiIg
dGltZXN0YW1wPSIxNjA4MzEyODUyIj4yOTwva2V5PjwvZm9yZWlnbi1rZXlzPjxyZWYtdHlwZSBu
YW1lPSJKb3VybmFsIEFydGljbGUiPjE3PC9yZWYtdHlwZT48Y29udHJpYnV0b3JzPjxhdXRob3Jz
PjxhdXRob3I+TWFycmF6em8sIEouIE0uPC9hdXRob3I+PGF1dGhvcj5UaG9tYXMsIEsuIEsuPC9h
dXRob3I+PGF1dGhvcj5SaW5nd29vZCwgSy48L2F1dGhvcj48L2F1dGhvcnM+PC9jb250cmlidXRv
cnM+PGF1dGgtYWRkcmVzcz5EaXZpc2lvbiBvZiBBbGxlcmd5IGFuZCBJbmZlY3Rpb3VzIERpc2Vh
c2VzLCBVbml2ZXJzaXR5IG9mIFdhc2hpbmd0b24sIFNlYXR0bGUsIFdhc2hpbmd0b24sIFVTQS4g
am1tMkB1dy5lZHU8L2F1dGgtYWRkcmVzcz48dGl0bGVzPjx0aXRsZT5BIGJlaGF2aW91cmFsIGlu
dGVydmVudGlvbiB0byByZWR1Y2UgcGVyc2lzdGVuY2Ugb2YgYmFjdGVyaWFsIHZhZ2lub3NpcyBh
bW9uZyB3b21lbiB3aG8gcmVwb3J0IHNleCB3aXRoIHdvbWVuOiByZXN1bHRzIG9mIGEgcmFuZG9t
aXNlZCB0cmlhbDwvdGl0bGU+PHNlY29uZGFyeS10aXRsZT5TZXggVHJhbnNtIEluZmVjdDwvc2Vj
b25kYXJ5LXRpdGxlPjxhbHQtdGl0bGU+U2V4IFRyYW5zbSBJbmZlY3Q8L2FsdC10aXRsZT48L3Rp
dGxlcz48cGVyaW9kaWNhbD48ZnVsbC10aXRsZT5TZXggVHJhbnNtIEluZmVjdDwvZnVsbC10aXRs
ZT48L3BlcmlvZGljYWw+PGFsdC1wZXJpb2RpY2FsPjxmdWxsLXRpdGxlPlNleCBUcmFuc20gSW5m
ZWN0PC9mdWxsLXRpdGxlPjwvYWx0LXBlcmlvZGljYWw+PHBhZ2VzPjM5OS00MDU8L3BhZ2VzPjx2
b2x1bWU+ODc8L3ZvbHVtZT48bnVtYmVyPjU8L251bWJlcj48ZWRpdGlvbj4yMDExLzA2LzEwPC9l
ZGl0aW9uPjxrZXl3b3Jkcz48a2V5d29yZD5BZG9sZXNjZW50PC9rZXl3b3JkPjxrZXl3b3JkPkFk
dWx0PC9rZXl3b3JkPjxrZXl3b3JkPkJlaGF2aW9yIFRoZXJhcHkvKm1ldGhvZHM8L2tleXdvcmQ+
PGtleXdvcmQ+Q2hyb25pYyBEaXNlYXNlPC9rZXl3b3JkPjxrZXl3b3JkPkNvdW5zZWxpbmc8L2tl
eXdvcmQ+PGtleXdvcmQ+RmVtYWxlPC9rZXl3b3JkPjxrZXl3b3JkPipIb21vc2V4dWFsaXR5LCBG
ZW1hbGU8L2tleXdvcmQ+PGtleXdvcmQ+SHVtYW5zPC9rZXl3b3JkPjxrZXl3b3JkPlBhdGllbnQg
RWR1Y2F0aW9uIGFzIFRvcGljPC9rZXl3b3JkPjxrZXl3b3JkPlByb3NwZWN0aXZlIFN0dWRpZXM8
L2tleXdvcmQ+PGtleXdvcmQ+U2FmZSBTZXg8L2tleXdvcmQ+PGtleXdvcmQ+VHJlYXRtZW50IE91
dGNvbWU8L2tleXdvcmQ+PGtleXdvcmQ+VmFnaW5vc2lzLCBCYWN0ZXJpYWwvKnByZXZlbnRpb24g
JmFtcDsgY29udHJvbDwva2V5d29yZD48a2V5d29yZD5Zb3VuZyBBZHVsdDwva2V5d29yZD48L2tl
eXdvcmRzPjxkYXRlcz48eWVhcj4yMDExPC95ZWFyPjxwdWItZGF0ZXM+PGRhdGU+QXVnPC9kYXRl
PjwvcHViLWRhdGVzPjwvZGF0ZXM+PGlzYm4+MTQ3Mi0zMjYzIChFbGVjdHJvbmljKSYjeEQ7MTM2
OC00OTczIChMaW5raW5nKTwvaXNibj48YWNjZXNzaW9uLW51bT4yMTY1MzkzNTwvYWNjZXNzaW9u
LW51bT48dXJscz48cmVsYXRlZC11cmxzPjx1cmw+aHR0cHM6Ly93d3cubmNiaS5ubG0ubmloLmdv
di9wdWJtZWQvMjE2NTM5MzU8L3VybD48L3JlbGF0ZWQtdXJscz48L3VybHM+PGN1c3RvbTI+UE1D
MzI5MTE3MTwvY3VzdG9tMj48ZWxlY3Ryb25pYy1yZXNvdXJjZS1udW0+MTAuMTEzNi9zdGkuMjAx
MS4wNDkyMTM8L2VsZWN0cm9uaWMtcmVzb3VyY2UtbnVtPjxsYW5ndWFnZT5FbmdsaXNoPC9sYW5n
dWFnZT48L3JlY29yZD48L0NpdGU+PENpdGU+PEF1dGhvcj5NZXRzY2g8L0F1dGhvcj48WWVhcj4y
MDEzPC9ZZWFyPjxSZWNOdW0+MjU8L1JlY051bT48cmVjb3JkPjxyZWMtbnVtYmVyPjI1PC9yZWMt
bnVtYmVyPjxmb3JlaWduLWtleXM+PGtleSBhcHA9IkVOIiBkYi1pZD0iOXgwOTB4d3dyYXIwNWZl
MjUydHhhdDVhcHgwMGRzZnNhZWR6IiB0aW1lc3RhbXA9IjE2MDgzMTI4NTIiPjI1PC9rZXk+PC9m
b3JlaWduLWtleXM+PHJlZi10eXBlIG5hbWU9IkpvdXJuYWwgQXJ0aWNsZSI+MTc8L3JlZi10eXBl
Pjxjb250cmlidXRvcnM+PGF1dGhvcnM+PGF1dGhvcj5NZXRzY2gsIEwuIFIuPC9hdXRob3I+PGF1
dGhvcj5GZWFzdGVyLCBELiBKLjwvYXV0aG9yPjxhdXRob3I+R29vZGVuLCBMLjwvYXV0aG9yPjxh
dXRob3I+U2NoYWNrbWFuLCBCLiBSLjwvYXV0aG9yPjxhdXRob3I+TWF0aGVzb24sIFQuPC9hdXRo
b3I+PGF1dGhvcj5EYXMsIE0uPC9hdXRob3I+PGF1dGhvcj5Hb2xkZW4sIE0uIFIuPC9hdXRob3I+
PGF1dGhvcj5IdWZmYWtlciwgUy48L2F1dGhvcj48YXV0aG9yPkhheW5lcywgTC4gRi48L2F1dGhv
cj48YXV0aG9yPlRyb3NzLCBTLjwvYXV0aG9yPjxhdXRob3I+TWFsb3R0ZSwgQy4gSy48L2F1dGhv
cj48YXV0aG9yPkRvdWFpaHksIEEuPC9hdXRob3I+PGF1dGhvcj5Lb3J0aHVpcywgUC4gVC48L2F1
dGhvcj48YXV0aG9yPkR1ZmZ1cywgVy4gQS48L2F1dGhvcj48YXV0aG9yPkhlbm4sIFMuPC9hdXRo
b3I+PGF1dGhvcj5Cb2xhbiwgUi48L2F1dGhvcj48YXV0aG9yPlBoaWxpcCwgUy4gUy48L2F1dGhv
cj48YXV0aG9yPkNhc3RybywgSi4gRy48L2F1dGhvcj48YXV0aG9yPkNhc3RlbGxvbiwgUC4gQy48
L2F1dGhvcj48YXV0aG9yPk1jTGF1Z2hsaW4sIEcuPC9hdXRob3I+PGF1dGhvcj5NYW5kbGVyLCBS
LiBOLjwvYXV0aG9yPjxhdXRob3I+QnJhbnNvbiwgQi48L2F1dGhvcj48YXV0aG9yPkNvbGZheCwg
Ry4gTi48L2F1dGhvcj48L2F1dGhvcnM+PC9jb250cmlidXRvcnM+PGF1dGgtYWRkcmVzcz5EZXBh
cnRtZW50IG9mIFNvY2lvbWVkaWNhbCBTY2llbmNlcywgTWFpbG1hbiBTY2hvb2wgb2YgUHVibGlj
IEhlYWx0aCwgQ29sdW1iaWEgVW5pdmVyc2l0eSwgTmV3IFlvcmssIE5ldyBZb3JrMkRlcGFydG1l
bnQgb2YgUHVibGljIEhlYWx0aCBTY2llbmNlcywgTWlsbGVyIFNjaG9vbCBvZiBNZWRpY2luZSwg
VW5pdmVyc2l0eSBvZiBNaWFtaSwgTWlhbWksIEZsb3JpZGEuPC9hdXRoLWFkZHJlc3M+PHRpdGxl
cz48dGl0bGU+RWZmZWN0IG9mIHJpc2stcmVkdWN0aW9uIGNvdW5zZWxpbmcgd2l0aCByYXBpZCBI
SVYgdGVzdGluZyBvbiByaXNrIG9mIGFjcXVpcmluZyBzZXh1YWxseSB0cmFuc21pdHRlZCBpbmZl
Y3Rpb25zOiB0aGUgQVdBUkUgcmFuZG9taXplZCBjbGluaWNhbCB0cmlhbDwvdGl0bGU+PHNlY29u
ZGFyeS10aXRsZT5KQU1BPC9zZWNvbmRhcnktdGl0bGU+PGFsdC10aXRsZT5KYW1hPC9hbHQtdGl0
bGU+PC90aXRsZXM+PHBlcmlvZGljYWw+PGZ1bGwtdGl0bGU+SmFtYTwvZnVsbC10aXRsZT48YWJi
ci0xPkphbWE8L2FiYnItMT48L3BlcmlvZGljYWw+PGFsdC1wZXJpb2RpY2FsPjxmdWxsLXRpdGxl
PkphbWE8L2Z1bGwtdGl0bGU+PGFiYnItMT5KYW1hPC9hYmJyLTE+PC9hbHQtcGVyaW9kaWNhbD48
cGFnZXM+MTcwMS0xMDwvcGFnZXM+PHZvbHVtZT4zMTA8L3ZvbHVtZT48bnVtYmVyPjE2PC9udW1i
ZXI+PGVkaXRpb24+MjAxMy8xMC8yNDwvZWRpdGlvbj48a2V5d29yZHM+PGtleXdvcmQ+QUlEUyBT
ZXJvZGlhZ25vc2lzL21ldGhvZHM8L2tleXdvcmQ+PGtleXdvcmQ+QWR1bHQ8L2tleXdvcmQ+PGtl
eXdvcmQ+KkNvdW5zZWxpbmc8L2tleXdvcmQ+PGtleXdvcmQ+RmVtYWxlPC9rZXl3b3JkPjxrZXl3
b3JkPkhJViBJbmZlY3Rpb25zLypkaWFnbm9zaXM8L2tleXdvcmQ+PGtleXdvcmQ+SHVtYW5zPC9r
ZXl3b3JkPjxrZXl3b3JkPk1hbGU8L2tleXdvcmQ+PGtleXdvcmQ+UGF0aWVudC1DZW50ZXJlZCBD
YXJlPC9rZXl3b3JkPjxrZXl3b3JkPlJpc2s8L2tleXdvcmQ+PGtleXdvcmQ+KlJpc2sgUmVkdWN0
aW9uIEJlaGF2aW9yPC9rZXl3b3JkPjxrZXl3b3JkPlNleHVhbGx5IFRyYW5zbWl0dGVkIERpc2Vh
c2VzLyplcGlkZW1pb2xvZ3kvKnByZXZlbnRpb24gJmFtcDsgY29udHJvbDwva2V5d29yZD48a2V5
d29yZD5UaW1lIEZhY3RvcnM8L2tleXdvcmQ+PGtleXdvcmQ+VW5pdGVkIFN0YXRlcy9lcGlkZW1p
b2xvZ3k8L2tleXdvcmQ+PGtleXdvcmQ+WW91bmcgQWR1bHQ8L2tleXdvcmQ+PC9rZXl3b3Jkcz48
ZGF0ZXM+PHllYXI+MjAxMzwveWVhcj48cHViLWRhdGVzPjxkYXRlPk9jdCAyMzwvZGF0ZT48L3B1
Yi1kYXRlcz48L2RhdGVzPjxpc2JuPjE1MzgtMzU5OCAoRWxlY3Ryb25pYykmI3hEOzAwOTgtNzQ4
NCAoTGlua2luZyk8L2lzYm4+PGFjY2Vzc2lvbi1udW0+MjQxNTA0NjY8L2FjY2Vzc2lvbi1udW0+
PHVybHM+PHJlbGF0ZWQtdXJscz48dXJsPmh0dHBzOi8vd3d3Lm5jYmkubmxtLm5paC5nb3YvcHVi
bWVkLzI0MTUwNDY2PC91cmw+PC9yZWxhdGVkLXVybHM+PC91cmxzPjxjdXN0b20yPlBNQzQxMTAw
NTE8L2N1c3RvbTI+PGVsZWN0cm9uaWMtcmVzb3VyY2UtbnVtPjEwLjEwMDEvamFtYS4yMDEzLjI4
MDAzNDwvZWxlY3Ryb25pYy1yZXNvdXJjZS1udW0+PGxhbmd1YWdlPkVuZ2xpc2g8L2xhbmd1YWdl
PjwvcmVjb3JkPjwvQ2l0ZT48Q2l0ZT48QXV0aG9yPk5ldW1hbm48L0F1dGhvcj48WWVhcj4yMDEx
PC9ZZWFyPjxSZWNOdW0+Mjg8L1JlY051bT48cmVjb3JkPjxyZWMtbnVtYmVyPjI4PC9yZWMtbnVt
YmVyPjxmb3JlaWduLWtleXM+PGtleSBhcHA9IkVOIiBkYi1pZD0iOXgwOTB4d3dyYXIwNWZlMjUy
dHhhdDVhcHgwMGRzZnNhZWR6IiB0aW1lc3RhbXA9IjE2MDgzMTI4NTIiPjI4PC9rZXk+PC9mb3Jl
aWduLWtleXM+PHJlZi10eXBlIG5hbWU9IkpvdXJuYWwgQXJ0aWNsZSI+MTc8L3JlZi10eXBlPjxj
b250cmlidXRvcnM+PGF1dGhvcnM+PGF1dGhvcj5OZXVtYW5uLCBNLiBTLjwvYXV0aG9yPjxhdXRo
b3I+TyZhcG9zO0Rvbm5lbGwsIEwuPC9hdXRob3I+PGF1dGhvcj5Eb3ZhbCwgQS4gUy48L2F1dGhv
cj48YXV0aG9yPlNjaGlsbGluZ2VyLCBKLjwvYXV0aG9yPjxhdXRob3I+QmxhbmssIFMuPC9hdXRo
b3I+PGF1dGhvcj5PcnRpei1SaW9zLCBFLjwvYXV0aG9yPjxhdXRob3I+R2FyY2lhLCBULjwvYXV0
aG9yPjxhdXRob3I+TyZhcG9zO0Rvbm5lbGwsIEMuIFIuPC9hdXRob3I+PC9hdXRob3JzPjwvY29u
dHJpYnV0b3JzPjxhdXRoLWFkZHJlc3M+RGl2aXNpb24gb2YgSElWL0FJRFMgUHJldmVudGlvbiwg
TmF0aW9uYWwgQ2VudGVyIGZvciBISVYvQUlEUywgVmlyYWwgSGVwYXRpdGlzLCBTVEQsIGFuZCBU
QiBQcmV2ZW50aW9uLCBDZW50ZXJzIGZvciBEaXNlYXNlIENvbnRyb2wgYW5kIFByZXZlbnRpb24s
IEF0bGFudGEsIEdBIDMwMzMzLCBVU0EuIE1OZXVtYW5uQGNkYy5nb3Y8L2F1dGgtYWRkcmVzcz48
dGl0bGVzPjx0aXRsZT5FZmZlY3RpdmVuZXNzIG9mIHRoZSBWT0lDRVMvVk9DRVMgc2V4dWFsbHkg
dHJhbnNtaXR0ZWQgZGlzZWFzZS9odW1hbiBpbW11bm9kZWZpY2llbmN5IHZpcnVzIHByZXZlbnRp
b24gaW50ZXJ2ZW50aW9uIHdoZW4gYWRtaW5pc3RlcmVkIGJ5IGhlYWx0aCBkZXBhcnRtZW50IHN0
YWZmOiBkb2VzIGl0IHdvcmsgaW4gdGhlICZxdW90O3JlYWwgd29ybGQmcXVvdDs/PC90aXRsZT48
c2Vjb25kYXJ5LXRpdGxlPlNleCBUcmFuc20gRGlzPC9zZWNvbmRhcnktdGl0bGU+PGFsdC10aXRs
ZT5TZXggVHJhbnNtIERpczwvYWx0LXRpdGxlPjwvdGl0bGVzPjxwZXJpb2RpY2FsPjxmdWxsLXRp
dGxlPlNleCBUcmFuc20gRGlzPC9mdWxsLXRpdGxlPjwvcGVyaW9kaWNhbD48YWx0LXBlcmlvZGlj
YWw+PGZ1bGwtdGl0bGU+U2V4IFRyYW5zbSBEaXM8L2Z1bGwtdGl0bGU+PC9hbHQtcGVyaW9kaWNh
bD48cGFnZXM+MTMzLTk8L3BhZ2VzPjx2b2x1bWU+Mzg8L3ZvbHVtZT48bnVtYmVyPjI8L251bWJl
cj48ZWRpdGlvbj4yMDEwLzA4LzI0PC9lZGl0aW9uPjxrZXl3b3Jkcz48a2V5d29yZD5BZG9sZXNj
ZW50PC9rZXl3b3JkPjxrZXl3b3JkPkFkdWx0PC9rZXl3b3JkPjxrZXl3b3JkPkFnZWQ8L2tleXdv
cmQ+PGtleXdvcmQ+QW1idWxhdG9yeSBDYXJlIEZhY2lsaXRpZXM8L2tleXdvcmQ+PGtleXdvcmQ+
Q2VudGVycyBmb3IgRGlzZWFzZSBDb250cm9sIGFuZCBQcmV2ZW50aW9uLCBVLlMuPC9rZXl3b3Jk
PjxrZXl3b3JkPkNvbmRvbXMvc3RhdGlzdGljcyAmYW1wOyBudW1lcmljYWwgZGF0YTwva2V5d29y
ZD48a2V5d29yZD4qRGVsaXZlcnkgb2YgSGVhbHRoIENhcmU8L2tleXdvcmQ+PGtleXdvcmQ+RGlm
ZnVzaW9uIG9mIElubm92YXRpb248L2tleXdvcmQ+PGtleXdvcmQ+RmVtYWxlPC9rZXl3b3JkPjxr
ZXl3b3JkPkhJViBJbmZlY3Rpb25zL2VwaWRlbWlvbG9neS8qcHJldmVudGlvbiAmYW1wOyBjb250
cm9sPC9rZXl3b3JkPjxrZXl3b3JkPkhlYWx0aCBLbm93bGVkZ2UsIEF0dGl0dWRlcywgUHJhY3Rp
Y2U8L2tleXdvcmQ+PGtleXdvcmQ+SGVhbHRoIFBlcnNvbm5lbDwva2V5d29yZD48a2V5d29yZD4q
SGVhbHRoIFByb21vdGlvbjwva2V5d29yZD48a2V5d29yZD5IdW1hbnM8L2tleXdvcmQ+PGtleXdv
cmQ+TWFsZTwva2V5d29yZD48a2V5d29yZD5NaWRkbGUgQWdlZDwva2V5d29yZD48a2V5d29yZD5O
ZXcgWW9yayBDaXR5L2VwaWRlbWlvbG9neTwva2V5d29yZD48a2V5d29yZD4qUHJvZ3JhbSBFdmFs
dWF0aW9uPC9rZXl3b3JkPjxrZXl3b3JkPlB1ZXJ0byBSaWNvL2VwaWRlbWlvbG9neTwva2V5d29y
ZD48a2V5d29yZD5SaXNrIFJlZHVjdGlvbiBCZWhhdmlvcjwva2V5d29yZD48a2V5d29yZD5TZXh1
YWwgQmVoYXZpb3I8L2tleXdvcmQ+PGtleXdvcmQ+U2V4dWFsbHkgVHJhbnNtaXR0ZWQgRGlzZWFz
ZXMvZXBpZGVtaW9sb2d5LypwcmV2ZW50aW9uICZhbXA7IGNvbnRyb2w8L2tleXdvcmQ+PGtleXdv
cmQ+VW5pdGVkIFN0YXRlcy9lcGlkZW1pb2xvZ3k8L2tleXdvcmQ+PGtleXdvcmQ+WW91bmcgQWR1
bHQ8L2tleXdvcmQ+PC9rZXl3b3Jkcz48ZGF0ZXM+PHllYXI+MjAxMTwveWVhcj48cHViLWRhdGVz
PjxkYXRlPkZlYjwvZGF0ZT48L3B1Yi1kYXRlcz48L2RhdGVzPjxpc2JuPjE1MzctNDUyMSAoRWxl
Y3Ryb25pYykmI3hEOzAxNDgtNTcxNyAoTGlua2luZyk8L2lzYm4+PGFjY2Vzc2lvbi1udW0+MjA3
Mjk3OTQ8L2FjY2Vzc2lvbi1udW0+PHVybHM+PHJlbGF0ZWQtdXJscz48dXJsPmh0dHBzOi8vd3d3
Lm5jYmkubmxtLm5paC5nb3YvcHVibWVkLzIwNzI5Nzk0PC91cmw+PC9yZWxhdGVkLXVybHM+PC91
cmxzPjxlbGVjdHJvbmljLXJlc291cmNlLW51bT4xMC4xMDk3L09MUS4wYjAxM2UzMTgxZjBjMDUx
PC9lbGVjdHJvbmljLXJlc291cmNlLW51bT48bGFuZ3VhZ2U+RW5nbGlzaDwvbGFuZ3VhZ2U+PC9y
ZWNvcmQ+PC9DaXRlPjxDaXRlPjxBdXRob3I+V2FybmVyPC9BdXRob3I+PFllYXI+MjAwODwvWWVh
cj48UmVjTnVtPjI3PC9SZWNOdW0+PHJlY29yZD48cmVjLW51bWJlcj4yNzwvcmVjLW51bWJlcj48
Zm9yZWlnbi1rZXlzPjxrZXkgYXBwPSJFTiIgZGItaWQ9Ijl4MDkweHd3cmFyMDVmZTI1MnR4YXQ1
YXB4MDBkc2ZzYWVkeiIgdGltZXN0YW1wPSIxNjA4MzEyODUyIj4yNzwva2V5PjwvZm9yZWlnbi1r
ZXlzPjxyZWYtdHlwZSBuYW1lPSJKb3VybmFsIEFydGljbGUiPjE3PC9yZWYtdHlwZT48Y29udHJp
YnV0b3JzPjxhdXRob3JzPjxhdXRob3I+V2FybmVyLCBMLjwvYXV0aG9yPjxhdXRob3I+S2xhdXNu
ZXIsIEouIEQuPC9hdXRob3I+PGF1dGhvcj5SaWV0bWVpamVyLCBDLiBBLjwvYXV0aG9yPjxhdXRo
b3I+TWFsb3R0ZSwgQy4gSy48L2F1dGhvcj48YXV0aG9yPk8mYXBvcztEb25uZWxsLCBMLjwvYXV0
aG9yPjxhdXRob3I+TWFyZ29saXMsIEEuIEQuPC9hdXRob3I+PGF1dGhvcj5HcmVlbndvb2QsIEcu
IEwuPC9hdXRob3I+PGF1dGhvcj5SaWNoYXJkc29uLCBELjwvYXV0aG9yPjxhdXRob3I+VnJ1bmdv
cywgUy48L2F1dGhvcj48YXV0aG9yPk8mYXBvcztEb25uZWxsLCBDLiBSLjwvYXV0aG9yPjxhdXRo
b3I+Qm9ya293ZiwgQy4gQi48L2F1dGhvcj48YXV0aG9yPlNhZmUgaW4gdGhlIENpdHkgU3R1ZHks
IEdyb3VwPC9hdXRob3I+PC9hdXRob3JzPjwvY29udHJpYnV0b3JzPjxhdXRoLWFkZHJlc3M+RGl2
aXNpb24gb2YgSElWL0FJRFMgUHJldmVudGlvbiwgQ2VudGVycyBmb3IgRGlzZWFzZSBDb250cm9s
IGFuZCBQcmV2ZW50aW9uICwgQXRsYW50YSwgR2VvcmdpYSwgVW5pdGVkIFN0YXRlcyBvZiBBbWVy
aWNhLjwvYXV0aC1hZGRyZXNzPjx0aXRsZXM+PHRpdGxlPkVmZmVjdCBvZiBhIGJyaWVmIHZpZGVv
IGludGVydmVudGlvbiBvbiBpbmNpZGVudCBpbmZlY3Rpb24gYW1vbmcgcGF0aWVudHMgYXR0ZW5k
aW5nIHNleHVhbGx5IHRyYW5zbWl0dGVkIGRpc2Vhc2UgY2xpbmljczwvdGl0bGU+PHNlY29uZGFy
eS10aXRsZT5QTG9TIE1lZDwvc2Vjb25kYXJ5LXRpdGxlPjxhbHQtdGl0bGU+UExvUyBNZWQ8L2Fs
dC10aXRsZT48L3RpdGxlcz48cGVyaW9kaWNhbD48ZnVsbC10aXRsZT5QTG9TIE1lZDwvZnVsbC10
aXRsZT48L3BlcmlvZGljYWw+PGFsdC1wZXJpb2RpY2FsPjxmdWxsLXRpdGxlPlBMb1MgTWVkPC9m
dWxsLXRpdGxlPjwvYWx0LXBlcmlvZGljYWw+PHBhZ2VzPmUxMzU8L3BhZ2VzPjx2b2x1bWU+NTwv
dm9sdW1lPjxudW1iZXI+NjwvbnVtYmVyPjxlZGl0aW9uPjIwMDgvMDYvMjc8L2VkaXRpb24+PGtl
eXdvcmRzPjxrZXl3b3JkPkFkdWx0PC9rZXl3b3JkPjxrZXl3b3JkPkFnZWQ8L2tleXdvcmQ+PGtl
eXdvcmQ+QWdlZCwgODAgYW5kIG92ZXI8L2tleXdvcmQ+PGtleXdvcmQ+QWxnb3JpdGhtczwva2V5
d29yZD48a2V5d29yZD5BbWJ1bGF0b3J5IENhcmUgRmFjaWxpdGllczwva2V5d29yZD48a2V5d29y
ZD4qQXVkaW92aXN1YWwgQWlkczwva2V5d29yZD48a2V5d29yZD5DbGluaWNhbCBMYWJvcmF0b3J5
IFRlY2huaXF1ZXM8L2tleXdvcmQ+PGtleXdvcmQ+RmVtYWxlPC9rZXl3b3JkPjxrZXl3b3JkPkh1
bWFuczwva2V5d29yZD48a2V5d29yZD5JbmNpZGVuY2U8L2tleXdvcmQ+PGtleXdvcmQ+TWFsZTwv
a2V5d29yZD48a2V5d29yZD5NaWRkbGUgQWdlZDwva2V5d29yZD48a2V5d29yZD5TZXh1YWxseSBU
cmFuc21pdHRlZCBEaXNlYXNlcy9kaWFnbm9zaXMvKmVwaWRlbWlvbG9neS8qcHJldmVudGlvbiAm
YW1wOyBjb250cm9sPC9rZXl3b3JkPjxrZXl3b3JkPlRpbWUgRmFjdG9yczwva2V5d29yZD48a2V5
d29yZD4qVmlkZW8gUmVjb3JkaW5nPC9rZXl3b3JkPjwva2V5d29yZHM+PGRhdGVzPjx5ZWFyPjIw
MDg8L3llYXI+PHB1Yi1kYXRlcz48ZGF0ZT5KdW4gMjQ8L2RhdGU+PC9wdWItZGF0ZXM+PC9kYXRl
cz48aXNibj4xNTQ5LTE2NzYgKEVsZWN0cm9uaWMpJiN4RDsxNTQ5LTEyNzcgKExpbmtpbmcpPC9p
c2JuPjxhY2Nlc3Npb24tbnVtPjE4NTc4NTY0PC9hY2Nlc3Npb24tbnVtPjx1cmxzPjxyZWxhdGVk
LXVybHM+PHVybD5odHRwczovL3d3dy5uY2JpLm5sbS5uaWguZ292L3B1Ym1lZC8xODU3ODU2NDwv
dXJsPjwvcmVsYXRlZC11cmxzPjwvdXJscz48Y3VzdG9tMj5QTUMyNTA0MDQ3PC9jdXN0b20yPjxl
bGVjdHJvbmljLXJlc291cmNlLW51bT4xMC4xMzcxL2pvdXJuYWwucG1lZC4wMDUwMTM1PC9lbGVj
dHJvbmljLXJlc291cmNlLW51bT48bGFuZ3VhZ2U+RW5nbGlzaDwvbGFuZ3VhZ2U+PC9yZWNvcmQ+
PC9DaXRlPjwvRW5kTm90ZT5=
</w:fldData>
        </w:fldChar>
      </w:r>
      <w:r w:rsidR="00392EB3">
        <w:instrText xml:space="preserve"> ADDIN EN.CITE.DATA </w:instrText>
      </w:r>
      <w:r w:rsidR="00392EB3">
        <w:fldChar w:fldCharType="end"/>
      </w:r>
      <w:r w:rsidR="000C1C0A">
        <w:fldChar w:fldCharType="separate"/>
      </w:r>
      <w:r w:rsidR="00392EB3" w:rsidRPr="00392EB3">
        <w:rPr>
          <w:noProof/>
          <w:vertAlign w:val="superscript"/>
        </w:rPr>
        <w:t>14, 17, 119, 122-125</w:t>
      </w:r>
      <w:r w:rsidR="000C1C0A">
        <w:fldChar w:fldCharType="end"/>
      </w:r>
      <w:r w:rsidRPr="00C14E51">
        <w:t xml:space="preserve">. </w:t>
      </w:r>
      <w:r w:rsidR="000205B4">
        <w:rPr>
          <w:rFonts w:cs="Calibri"/>
        </w:rPr>
        <w:t xml:space="preserve">Based on a cost of 5 pence per message the condom promotion content costs £1.80 per person. </w:t>
      </w:r>
      <w:r w:rsidRPr="00C14E51">
        <w:t xml:space="preserve">Text messaging services are embedded in many primary care and NHS services. It would be relatively straightforward and low cost for health care providers to send the messages targeting condom use and condom use skills to at risk 16 </w:t>
      </w:r>
      <w:proofErr w:type="gramStart"/>
      <w:r w:rsidRPr="00C14E51">
        <w:t>-24-year olds</w:t>
      </w:r>
      <w:proofErr w:type="gramEnd"/>
      <w:r w:rsidRPr="00C14E51">
        <w:t xml:space="preserve"> opting to receive such messages. </w:t>
      </w:r>
    </w:p>
    <w:p w14:paraId="0839AAE7" w14:textId="77777777" w:rsidR="00C44105" w:rsidRPr="00427900" w:rsidRDefault="00F76819">
      <w:hyperlink r:id="rId211" w:history="1"/>
    </w:p>
    <w:p w14:paraId="275E1246" w14:textId="77777777" w:rsidR="00C44105" w:rsidRPr="00427900" w:rsidRDefault="00F76819">
      <w:hyperlink r:id="rId212" w:history="1">
        <w:r w:rsidR="00C44105" w:rsidRPr="00427900">
          <w:rPr>
            <w:rStyle w:val="Hyperlink"/>
            <w:b/>
            <w:color w:val="auto"/>
            <w:u w:val="none"/>
          </w:rPr>
          <w:t>Implications for further research</w:t>
        </w:r>
      </w:hyperlink>
    </w:p>
    <w:p w14:paraId="18E5EE8B" w14:textId="08DA5314" w:rsidR="00C56E1A" w:rsidRDefault="00C56E1A" w:rsidP="00C56E1A">
      <w:r>
        <w:t xml:space="preserve">Our unexpected findings highlight the importance of evaluating novel </w:t>
      </w:r>
      <w:r w:rsidR="00F022E8">
        <w:t xml:space="preserve">health communication </w:t>
      </w:r>
      <w:r>
        <w:t xml:space="preserve">interventions in well powered randomised controlled trials to reliably establish their effects, </w:t>
      </w:r>
      <w:r>
        <w:lastRenderedPageBreak/>
        <w:t xml:space="preserve">especially in the complex area of sexual behaviour. We have limited insight into the unanticipated impacts of the </w:t>
      </w:r>
      <w:proofErr w:type="spellStart"/>
      <w:r>
        <w:t>safetxt</w:t>
      </w:r>
      <w:proofErr w:type="spellEnd"/>
      <w:r>
        <w:t xml:space="preserve"> intervention</w:t>
      </w:r>
      <w:r w:rsidR="00F022E8">
        <w:t xml:space="preserve"> identified in our randomised controlled trial. These occurred despite earlier uncontrolled evaluations suggesting high acceptability and positive behavioural impacts of the intervention</w:t>
      </w:r>
      <w:r>
        <w:t xml:space="preserve">.  The elements of the </w:t>
      </w:r>
      <w:proofErr w:type="spellStart"/>
      <w:r>
        <w:t>safetxt</w:t>
      </w:r>
      <w:proofErr w:type="spellEnd"/>
      <w:r>
        <w:t xml:space="preserve"> intervention targeting partner notification may have inadvertently increased sexual partnerships and the cumulative incidence of chlamydia and gonorrhoea, the mechanism of this could be explored in future work. </w:t>
      </w:r>
      <w:r w:rsidRPr="006B1230">
        <w:t>We have conducted some further qualitative interviews at the end of participants</w:t>
      </w:r>
      <w:r>
        <w:t>’</w:t>
      </w:r>
      <w:r w:rsidRPr="006B1230">
        <w:t xml:space="preserve"> involvement in the trial </w:t>
      </w:r>
      <w:r>
        <w:t>which may</w:t>
      </w:r>
      <w:r w:rsidRPr="006B1230">
        <w:t xml:space="preserve"> provide further insights into the mechanism of action of the intervention</w:t>
      </w:r>
      <w:r>
        <w:t xml:space="preserve">. These </w:t>
      </w:r>
      <w:r w:rsidRPr="006B1230">
        <w:t>are being analysed and will be reported in a separate publication.</w:t>
      </w:r>
      <w:r>
        <w:t xml:space="preserve"> </w:t>
      </w:r>
    </w:p>
    <w:p w14:paraId="47FCF727" w14:textId="1CF26E77" w:rsidR="00C56E1A" w:rsidRPr="00427900" w:rsidRDefault="00C56E1A" w:rsidP="00C56E1A">
      <w:r>
        <w:t xml:space="preserve">New approaches to increase partner notification and safer sex are needed. Future interventions aiming to reduce the harmful effects of stigma </w:t>
      </w:r>
      <w:proofErr w:type="gramStart"/>
      <w:r>
        <w:t>in the area of</w:t>
      </w:r>
      <w:proofErr w:type="gramEnd"/>
      <w:r>
        <w:t xml:space="preserve"> sexual health should consider the potential impacts of interventions on sexual partnerships in their development phase</w:t>
      </w:r>
      <w:r w:rsidR="00F022E8">
        <w:t>. Further research</w:t>
      </w:r>
      <w:r>
        <w:t xml:space="preserve"> to </w:t>
      </w:r>
      <w:r w:rsidR="000116C6">
        <w:t>identify ways of achieving</w:t>
      </w:r>
      <w:r>
        <w:t xml:space="preserve"> the benefits of stigma reduction without increasing STI risk</w:t>
      </w:r>
      <w:r w:rsidR="00F022E8">
        <w:t xml:space="preserve"> is needed</w:t>
      </w:r>
      <w:r>
        <w:t>. The importance of randomised controlled trials in reliably evaluating the effects of interventions cannot be overemphasised.</w:t>
      </w:r>
    </w:p>
    <w:p w14:paraId="2A51AA41" w14:textId="260AA585" w:rsidR="00193C5D" w:rsidRDefault="000116C6">
      <w:r>
        <w:t xml:space="preserve">Future research should evaluate the effects of blended interventions as their effects on behaviour and STI outcomes could be larger than text messages or other digital media alone. </w:t>
      </w:r>
      <w:hyperlink r:id="rId213" w:history="1"/>
      <w:proofErr w:type="spellStart"/>
      <w:r w:rsidR="00C44105">
        <w:t>Safetxt</w:t>
      </w:r>
      <w:proofErr w:type="spellEnd"/>
      <w:r w:rsidR="00C44105">
        <w:t xml:space="preserve"> and other interventions delivered by automated text message have small impacts on behaviour</w:t>
      </w:r>
      <w:r w:rsidR="00216A49">
        <w:t xml:space="preserve"> </w:t>
      </w:r>
      <w:r w:rsidR="00216A49">
        <w:fldChar w:fldCharType="begin">
          <w:fldData xml:space="preserve">PEVuZE5vdGU+PENpdGU+PEF1dGhvcj5GcmVlPC9BdXRob3I+PFllYXI+MjAxMTwvWWVhcj48UmVj
TnVtPjExMjwvUmVjTnVtPjxEaXNwbGF5VGV4dD48c3R5bGUgZmFjZT0ic3VwZXJzY3JpcHQiPjI3
LCAzMjwvc3R5bGU+PC9EaXNwbGF5VGV4dD48cmVjb3JkPjxyZWMtbnVtYmVyPjExMjwvcmVjLW51
bWJlcj48Zm9yZWlnbi1rZXlzPjxrZXkgYXBwPSJFTiIgZGItaWQ9Ijl4MDkweHd3cmFyMDVmZTI1
MnR4YXQ1YXB4MDBkc2ZzYWVkeiIgdGltZXN0YW1wPSIxNjA4MzEyODU3Ij4xMTI8L2tleT48L2Zv
cmVpZ24ta2V5cz48cmVmLXR5cGUgbmFtZT0iSm91cm5hbCBBcnRpY2xlIj4xNzwvcmVmLXR5cGU+
PGNvbnRyaWJ1dG9ycz48YXV0aG9ycz48YXV0aG9yPkZyZWUsIEMuPC9hdXRob3I+PGF1dGhvcj5L
bmlnaHQsIFIuPC9hdXRob3I+PGF1dGhvcj5Sb2JlcnRzb24sIFMuPC9hdXRob3I+PGF1dGhvcj5X
aGl0dGFrZXIsIFIuPC9hdXRob3I+PGF1dGhvcj5FZHdhcmRzLCBQLjwvYXV0aG9yPjxhdXRob3I+
WmhvdSwgVy48L2F1dGhvcj48YXV0aG9yPlJvZGdlcnMsIEEuPC9hdXRob3I+PGF1dGhvcj5DYWly
bnMsIEouPC9hdXRob3I+PGF1dGhvcj5LZW53YXJkLCBNLiBHLjwvYXV0aG9yPjxhdXRob3I+Um9i
ZXJ0cywgSS48L2F1dGhvcj48L2F1dGhvcnM+PC9jb250cmlidXRvcnM+PGF1dGgtYWRkcmVzcz5D
bGluaWNhbCBUcmlhbHMgUmVzZWFyY2ggVW5pdCwgTG9uZG9uIFNjaG9vbCBvZiBIeWdpZW5lIGFu
ZCBUcm9waWNhbCBNZWRpY2luZSwgVUsuIGNhcm9saW5lLmZyZWVAbHNodG0uYWMudWs8L2F1dGgt
YWRkcmVzcz48dGl0bGVzPjx0aXRsZT5TbW9raW5nIGNlc3NhdGlvbiBzdXBwb3J0IGRlbGl2ZXJl
ZCB2aWEgbW9iaWxlIHBob25lIHRleHQgbWVzc2FnaW5nICh0eHQyc3RvcCk6IGEgc2luZ2xlLWJs
aW5kLCByYW5kb21pc2VkIHRyaWFsPC90aXRsZT48c2Vjb25kYXJ5LXRpdGxlPkxhbmNldDwvc2Vj
b25kYXJ5LXRpdGxlPjxhbHQtdGl0bGU+TGFuY2V0PC9hbHQtdGl0bGU+PC90aXRsZXM+PHBlcmlv
ZGljYWw+PGZ1bGwtdGl0bGU+TGFuY2V0PC9mdWxsLXRpdGxlPjxhYmJyLTE+TGFuY2V0PC9hYmJy
LTE+PC9wZXJpb2RpY2FsPjxhbHQtcGVyaW9kaWNhbD48ZnVsbC10aXRsZT5MYW5jZXQ8L2Z1bGwt
dGl0bGU+PGFiYnItMT5MYW5jZXQ8L2FiYnItMT48L2FsdC1wZXJpb2RpY2FsPjxwYWdlcz40OS01
NTwvcGFnZXM+PHZvbHVtZT4zNzg8L3ZvbHVtZT48bnVtYmVyPjk3ODU8L251bWJlcj48ZWRpdGlv
bj4yMDExLzA3LzA1PC9lZGl0aW9uPjxrZXl3b3Jkcz48a2V5d29yZD5BZG9sZXNjZW50PC9rZXl3
b3JkPjxrZXl3b3JkPkFkdWx0PC9rZXl3b3JkPjxrZXl3b3JkPkJlaGF2aW9yIFRoZXJhcHk8L2tl
eXdvcmQ+PGtleXdvcmQ+KkNlbGwgUGhvbmU8L2tleXdvcmQ+PGtleXdvcmQ+RWR1Y2F0aW9uYWwg
U3RhdHVzPC9rZXl3b3JkPjxrZXl3b3JkPkVtcGxveW1lbnQ8L2tleXdvcmQ+PGtleXdvcmQ+RmVt
YWxlPC9rZXl3b3JkPjxrZXl3b3JkPkh1bWFuczwva2V5d29yZD48a2V5d29yZD5NYWxlPC9rZXl3
b3JkPjxrZXl3b3JkPk1vdGl2YXRpb248L2tleXdvcmQ+PGtleXdvcmQ+U2luZ2xlLUJsaW5kIE1l
dGhvZDwva2V5d29yZD48a2V5d29yZD5TbW9raW5nIENlc3NhdGlvbi8qbWV0aG9kczwva2V5d29y
ZD48a2V5d29yZD5Zb3VuZyBBZHVsdDwva2V5d29yZD48L2tleXdvcmRzPjxkYXRlcz48eWVhcj4y
MDExPC95ZWFyPjxwdWItZGF0ZXM+PGRhdGU+SnVsIDI8L2RhdGU+PC9wdWItZGF0ZXM+PC9kYXRl
cz48aXNibj4xNDc0LTU0N1ggKEVsZWN0cm9uaWMpJiN4RDswMTQwLTY3MzYgKExpbmtpbmcpPC9p
c2JuPjxhY2Nlc3Npb24tbnVtPjIxNzIyOTUyPC9hY2Nlc3Npb24tbnVtPjx3b3JrLXR5cGU+UmFu
ZG9taXplZCBDb250cm9sbGVkIFRyaWFsJiN4RDtSZXNlYXJjaCBTdXBwb3J0LCBOb24tVS5TLiBH
b3YmYXBvczt0PC93b3JrLXR5cGU+PHVybHM+PHJlbGF0ZWQtdXJscz48dXJsPmh0dHBzOi8vd3d3
Lm5jYmkubmxtLm5paC5nb3YvcHVibWVkLzIxNzIyOTUyPC91cmw+PC9yZWxhdGVkLXVybHM+PC91
cmxzPjxjdXN0b20yPlBNQzMxNDMzMTU8L2N1c3RvbTI+PGVsZWN0cm9uaWMtcmVzb3VyY2UtbnVt
PjEwLjEwMTYvUzAxNDAtNjczNigxMSk2MDcwMS0wPC9lbGVjdHJvbmljLXJlc291cmNlLW51bT48
bGFuZ3VhZ2U+ZW5nPC9sYW5ndWFnZT48L3JlY29yZD48L0NpdGU+PENpdGU+PEF1dGhvcj5QYWxt
ZXI8L0F1dGhvcj48WWVhcj4yMDIwPC9ZZWFyPjxSZWNOdW0+NjM8L1JlY051bT48cmVjb3JkPjxy
ZWMtbnVtYmVyPjYzPC9yZWMtbnVtYmVyPjxmb3JlaWduLWtleXM+PGtleSBhcHA9IkVOIiBkYi1p
ZD0iOXgwOTB4d3dyYXIwNWZlMjUydHhhdDVhcHgwMGRzZnNhZWR6IiB0aW1lc3RhbXA9IjE2MDgz
MTI4NTMiPjYzPC9rZXk+PC9mb3JlaWduLWtleXM+PHJlZi10eXBlIG5hbWU9IkpvdXJuYWwgQXJ0
aWNsZSI+MTc8L3JlZi10eXBlPjxjb250cmlidXRvcnM+PGF1dGhvcnM+PGF1dGhvcj5QYWxtZXIs
IE0uIEouPC9hdXRob3I+PGF1dGhvcj5IZW5zY2hrZSwgTi48L2F1dGhvcj48YXV0aG9yPlZpbGxh
bnVldmEsIEcuPC9hdXRob3I+PGF1dGhvcj5NYWF5YW4sIE4uPC9hdXRob3I+PGF1dGhvcj5CZXJn
bWFuLCBILjwvYXV0aG9yPjxhdXRob3I+R2xlbnRvbiwgQy48L2F1dGhvcj48YXV0aG9yPkxld2lu
LCBTLjwvYXV0aG9yPjxhdXRob3I+Rm9uaHVzLCBNLiBTLjwvYXV0aG9yPjxhdXRob3I+VGFtcmF0
LCBULjwvYXV0aG9yPjxhdXRob3I+TWVobCwgRy4gTC48L2F1dGhvcj48YXV0aG9yPkZyZWUsIEMu
PC9hdXRob3I+PC9hdXRob3JzPjwvY29udHJpYnV0b3JzPjxhdXRoLWFkZHJlc3M+RGVwYXJ0bWVu
dCBvZiBQb3B1bGF0aW9uIEhlYWx0aCwgTG9uZG9uIFNjaG9vbCBvZiBIeWdpZW5lIGFuZCBUcm9w
aWNhbCBNZWRpY2luZSwgTG9uZG9uLCBVSy4mI3hEO0NvY2hyYW5lIFJlc3BvbnNlLCBDb2NocmFu
ZSwgTG9uZG9uLCBVSy4mI3hEO0luZGVwZW5kZW50IGNvbnN1bHRhbnQsIExvbmRvbiwgVUsuJiN4
RDtOb3J3ZWdpYW4gSW5zdGl0dXRlIG9mIFB1YmxpYyBIZWFsdGgsIE9zbG8sIE5vcndheS4mI3hE
O0hlYWx0aCBTeXN0ZW1zIFJlc2VhcmNoIFVuaXQsIFNvdXRoIEFmcmljYW4gTWVkaWNhbCBSZXNl
YXJjaCBDb3VuY2lsLCBDYXBlIFRvd24sIFNvdXRoIEFmcmljYS4mI3hEO0RlcGFydG1lbnQgb2Yg
U2V4dWFsIGFuZCBSZXByb2R1Y3RpdmUgSGVhbHRoLCBXb3JsZCBIZWFsdGggT3JnYW5pemF0aW9u
LCBHZW5ldmEsIFN3aXR6ZXJsYW5kLjwvYXV0aC1hZGRyZXNzPjx0aXRsZXM+PHRpdGxlPlRhcmdl
dGVkIGNsaWVudCBjb21tdW5pY2F0aW9uIHZpYSBtb2JpbGUgZGV2aWNlcyBmb3IgaW1wcm92aW5n
IHNleHVhbCBhbmQgcmVwcm9kdWN0aXZlIGhlYWx0aDwvdGl0bGU+PHNlY29uZGFyeS10aXRsZT5D
b2NocmFuZSBEYXRhYmFzZSBTeXN0IFJldjwvc2Vjb25kYXJ5LXRpdGxlPjxzaG9ydC10aXRsZT5U
YXJnZXRlZCBjbGllbnQgY29tbXVuaWNhdGlvbiB2aWEgbW9iaWxlIGRldmljZXMgZm9yIGltcHJv
dmluZyBzZXh1YWwgYW5kIHJlcHJvZHVjdGl2ZSBoZWFsdGg8L3Nob3J0LXRpdGxlPjwvdGl0bGVz
PjxwZXJpb2RpY2FsPjxmdWxsLXRpdGxlPkNvY2hyYW5lIERhdGFiYXNlIFN5c3QgUmV2PC9mdWxs
LXRpdGxlPjwvcGVyaW9kaWNhbD48cGFnZXM+Q0QwMTM2ODA8L3BhZ2VzPjx2b2x1bWU+ODwvdm9s
dW1lPjxlZGl0aW9uPjIwMjAvMDgvMTI8L2VkaXRpb24+PGtleXdvcmRzPjxrZXl3b3JkPkFib3J0
aW9uLCBMZWdhbC9zdGF0aXN0aWNzICZhbXA7IG51bWVyaWNhbCBkYXRhPC9rZXl3b3JkPjxrZXl3
b3JkPkFkb2xlc2NlbnQ8L2tleXdvcmQ+PGtleXdvcmQ+KkNlbGwgUGhvbmU8L2tleXdvcmQ+PGtl
eXdvcmQ+KkNvbW11bmljYXRpb248L2tleXdvcmQ+PGtleXdvcmQ+Q29udHJhY2VwdGlvbi9zdGF0
aXN0aWNzICZhbXA7IG51bWVyaWNhbCBkYXRhPC9rZXl3b3JkPjxrZXl3b3JkPkhlYWx0aCBCZWhh
dmlvcjwva2V5d29yZD48a2V5d29yZD5IZWFsdGggS25vd2xlZGdlLCBBdHRpdHVkZXMsIFByYWN0
aWNlPC9rZXl3b3JkPjxrZXl3b3JkPkhlYWx0aCBTZXJ2aWNlcyBOZWVkcyBhbmQgRGVtYW5kL3N0
YXRpc3RpY3MgJmFtcDsgbnVtZXJpY2FsIGRhdGE8L2tleXdvcmQ+PGtleXdvcmQ+SHVtYW5zPC9r
ZXl3b3JkPjxrZXl3b3JkPlF1YWxpdHkgSW1wcm92ZW1lbnQ8L2tleXdvcmQ+PGtleXdvcmQ+UmFu
ZG9taXplZCBDb250cm9sbGVkIFRyaWFscyBhcyBUb3BpYzwva2V5d29yZD48a2V5d29yZD5SZXBy
b2R1Y3RpdmUgSGVhbHRoLypzdGFuZGFyZHM8L2tleXdvcmQ+PGtleXdvcmQ+U2V4dWFsIEhlYWx0
aC8qc3RhbmRhcmRzPC9rZXl3b3JkPjxrZXl3b3JkPlNleHVhbGx5IFRyYW5zbWl0dGVkIERpc2Vh
c2VzPC9rZXl3b3JkPjxrZXl3b3JkPlRleHQgTWVzc2FnaW5nPC9rZXl3b3JkPjxrZXl3b3JkPlVu
Y2VydGFpbnR5PC9rZXl3b3JkPjxrZXl3b3JkPllvdW5nIEFkdWx0PC9rZXl3b3JkPjwva2V5d29y
ZHM+PGRhdGVzPjx5ZWFyPjIwMjA8L3llYXI+PHB1Yi1kYXRlcz48ZGF0ZT5KdWwgMTQ8L2RhdGU+
PC9wdWItZGF0ZXM+PC9kYXRlcz48aXNibj4xNDY5LTQ5M1ggKEVsZWN0cm9uaWMpJiN4RDsxMzYx
LTYxMzcgKExpbmtpbmcpPC9pc2JuPjxhY2Nlc3Npb24tbnVtPjMyNzc5NzMwPC9hY2Nlc3Npb24t
bnVtPjx1cmxzPjxyZWxhdGVkLXVybHM+PHVybD5odHRwczovL3d3dy5uY2JpLm5sbS5uaWguZ292
L3B1Ym1lZC8zMjc3OTczMDwvdXJsPjwvcmVsYXRlZC11cmxzPjwvdXJscz48ZWxlY3Ryb25pYy1y
ZXNvdXJjZS1udW0+MTAuMTAwMi8xNDY1MTg1OC5DRDAxMzY4MDwvZWxlY3Ryb25pYy1yZXNvdXJj
ZS1udW0+PC9yZWNvcmQ+PC9DaXRlPjwvRW5kTm90ZT4A
</w:fldData>
        </w:fldChar>
      </w:r>
      <w:r w:rsidR="00392EB3">
        <w:instrText xml:space="preserve"> ADDIN EN.CITE </w:instrText>
      </w:r>
      <w:r w:rsidR="00392EB3">
        <w:fldChar w:fldCharType="begin">
          <w:fldData xml:space="preserve">PEVuZE5vdGU+PENpdGU+PEF1dGhvcj5GcmVlPC9BdXRob3I+PFllYXI+MjAxMTwvWWVhcj48UmVj
TnVtPjExMjwvUmVjTnVtPjxEaXNwbGF5VGV4dD48c3R5bGUgZmFjZT0ic3VwZXJzY3JpcHQiPjI3
LCAzMjwvc3R5bGU+PC9EaXNwbGF5VGV4dD48cmVjb3JkPjxyZWMtbnVtYmVyPjExMjwvcmVjLW51
bWJlcj48Zm9yZWlnbi1rZXlzPjxrZXkgYXBwPSJFTiIgZGItaWQ9Ijl4MDkweHd3cmFyMDVmZTI1
MnR4YXQ1YXB4MDBkc2ZzYWVkeiIgdGltZXN0YW1wPSIxNjA4MzEyODU3Ij4xMTI8L2tleT48L2Zv
cmVpZ24ta2V5cz48cmVmLXR5cGUgbmFtZT0iSm91cm5hbCBBcnRpY2xlIj4xNzwvcmVmLXR5cGU+
PGNvbnRyaWJ1dG9ycz48YXV0aG9ycz48YXV0aG9yPkZyZWUsIEMuPC9hdXRob3I+PGF1dGhvcj5L
bmlnaHQsIFIuPC9hdXRob3I+PGF1dGhvcj5Sb2JlcnRzb24sIFMuPC9hdXRob3I+PGF1dGhvcj5X
aGl0dGFrZXIsIFIuPC9hdXRob3I+PGF1dGhvcj5FZHdhcmRzLCBQLjwvYXV0aG9yPjxhdXRob3I+
WmhvdSwgVy48L2F1dGhvcj48YXV0aG9yPlJvZGdlcnMsIEEuPC9hdXRob3I+PGF1dGhvcj5DYWly
bnMsIEouPC9hdXRob3I+PGF1dGhvcj5LZW53YXJkLCBNLiBHLjwvYXV0aG9yPjxhdXRob3I+Um9i
ZXJ0cywgSS48L2F1dGhvcj48L2F1dGhvcnM+PC9jb250cmlidXRvcnM+PGF1dGgtYWRkcmVzcz5D
bGluaWNhbCBUcmlhbHMgUmVzZWFyY2ggVW5pdCwgTG9uZG9uIFNjaG9vbCBvZiBIeWdpZW5lIGFu
ZCBUcm9waWNhbCBNZWRpY2luZSwgVUsuIGNhcm9saW5lLmZyZWVAbHNodG0uYWMudWs8L2F1dGgt
YWRkcmVzcz48dGl0bGVzPjx0aXRsZT5TbW9raW5nIGNlc3NhdGlvbiBzdXBwb3J0IGRlbGl2ZXJl
ZCB2aWEgbW9iaWxlIHBob25lIHRleHQgbWVzc2FnaW5nICh0eHQyc3RvcCk6IGEgc2luZ2xlLWJs
aW5kLCByYW5kb21pc2VkIHRyaWFsPC90aXRsZT48c2Vjb25kYXJ5LXRpdGxlPkxhbmNldDwvc2Vj
b25kYXJ5LXRpdGxlPjxhbHQtdGl0bGU+TGFuY2V0PC9hbHQtdGl0bGU+PC90aXRsZXM+PHBlcmlv
ZGljYWw+PGZ1bGwtdGl0bGU+TGFuY2V0PC9mdWxsLXRpdGxlPjxhYmJyLTE+TGFuY2V0PC9hYmJy
LTE+PC9wZXJpb2RpY2FsPjxhbHQtcGVyaW9kaWNhbD48ZnVsbC10aXRsZT5MYW5jZXQ8L2Z1bGwt
dGl0bGU+PGFiYnItMT5MYW5jZXQ8L2FiYnItMT48L2FsdC1wZXJpb2RpY2FsPjxwYWdlcz40OS01
NTwvcGFnZXM+PHZvbHVtZT4zNzg8L3ZvbHVtZT48bnVtYmVyPjk3ODU8L251bWJlcj48ZWRpdGlv
bj4yMDExLzA3LzA1PC9lZGl0aW9uPjxrZXl3b3Jkcz48a2V5d29yZD5BZG9sZXNjZW50PC9rZXl3
b3JkPjxrZXl3b3JkPkFkdWx0PC9rZXl3b3JkPjxrZXl3b3JkPkJlaGF2aW9yIFRoZXJhcHk8L2tl
eXdvcmQ+PGtleXdvcmQ+KkNlbGwgUGhvbmU8L2tleXdvcmQ+PGtleXdvcmQ+RWR1Y2F0aW9uYWwg
U3RhdHVzPC9rZXl3b3JkPjxrZXl3b3JkPkVtcGxveW1lbnQ8L2tleXdvcmQ+PGtleXdvcmQ+RmVt
YWxlPC9rZXl3b3JkPjxrZXl3b3JkPkh1bWFuczwva2V5d29yZD48a2V5d29yZD5NYWxlPC9rZXl3
b3JkPjxrZXl3b3JkPk1vdGl2YXRpb248L2tleXdvcmQ+PGtleXdvcmQ+U2luZ2xlLUJsaW5kIE1l
dGhvZDwva2V5d29yZD48a2V5d29yZD5TbW9raW5nIENlc3NhdGlvbi8qbWV0aG9kczwva2V5d29y
ZD48a2V5d29yZD5Zb3VuZyBBZHVsdDwva2V5d29yZD48L2tleXdvcmRzPjxkYXRlcz48eWVhcj4y
MDExPC95ZWFyPjxwdWItZGF0ZXM+PGRhdGU+SnVsIDI8L2RhdGU+PC9wdWItZGF0ZXM+PC9kYXRl
cz48aXNibj4xNDc0LTU0N1ggKEVsZWN0cm9uaWMpJiN4RDswMTQwLTY3MzYgKExpbmtpbmcpPC9p
c2JuPjxhY2Nlc3Npb24tbnVtPjIxNzIyOTUyPC9hY2Nlc3Npb24tbnVtPjx3b3JrLXR5cGU+UmFu
ZG9taXplZCBDb250cm9sbGVkIFRyaWFsJiN4RDtSZXNlYXJjaCBTdXBwb3J0LCBOb24tVS5TLiBH
b3YmYXBvczt0PC93b3JrLXR5cGU+PHVybHM+PHJlbGF0ZWQtdXJscz48dXJsPmh0dHBzOi8vd3d3
Lm5jYmkubmxtLm5paC5nb3YvcHVibWVkLzIxNzIyOTUyPC91cmw+PC9yZWxhdGVkLXVybHM+PC91
cmxzPjxjdXN0b20yPlBNQzMxNDMzMTU8L2N1c3RvbTI+PGVsZWN0cm9uaWMtcmVzb3VyY2UtbnVt
PjEwLjEwMTYvUzAxNDAtNjczNigxMSk2MDcwMS0wPC9lbGVjdHJvbmljLXJlc291cmNlLW51bT48
bGFuZ3VhZ2U+ZW5nPC9sYW5ndWFnZT48L3JlY29yZD48L0NpdGU+PENpdGU+PEF1dGhvcj5QYWxt
ZXI8L0F1dGhvcj48WWVhcj4yMDIwPC9ZZWFyPjxSZWNOdW0+NjM8L1JlY051bT48cmVjb3JkPjxy
ZWMtbnVtYmVyPjYzPC9yZWMtbnVtYmVyPjxmb3JlaWduLWtleXM+PGtleSBhcHA9IkVOIiBkYi1p
ZD0iOXgwOTB4d3dyYXIwNWZlMjUydHhhdDVhcHgwMGRzZnNhZWR6IiB0aW1lc3RhbXA9IjE2MDgz
MTI4NTMiPjYzPC9rZXk+PC9mb3JlaWduLWtleXM+PHJlZi10eXBlIG5hbWU9IkpvdXJuYWwgQXJ0
aWNsZSI+MTc8L3JlZi10eXBlPjxjb250cmlidXRvcnM+PGF1dGhvcnM+PGF1dGhvcj5QYWxtZXIs
IE0uIEouPC9hdXRob3I+PGF1dGhvcj5IZW5zY2hrZSwgTi48L2F1dGhvcj48YXV0aG9yPlZpbGxh
bnVldmEsIEcuPC9hdXRob3I+PGF1dGhvcj5NYWF5YW4sIE4uPC9hdXRob3I+PGF1dGhvcj5CZXJn
bWFuLCBILjwvYXV0aG9yPjxhdXRob3I+R2xlbnRvbiwgQy48L2F1dGhvcj48YXV0aG9yPkxld2lu
LCBTLjwvYXV0aG9yPjxhdXRob3I+Rm9uaHVzLCBNLiBTLjwvYXV0aG9yPjxhdXRob3I+VGFtcmF0
LCBULjwvYXV0aG9yPjxhdXRob3I+TWVobCwgRy4gTC48L2F1dGhvcj48YXV0aG9yPkZyZWUsIEMu
PC9hdXRob3I+PC9hdXRob3JzPjwvY29udHJpYnV0b3JzPjxhdXRoLWFkZHJlc3M+RGVwYXJ0bWVu
dCBvZiBQb3B1bGF0aW9uIEhlYWx0aCwgTG9uZG9uIFNjaG9vbCBvZiBIeWdpZW5lIGFuZCBUcm9w
aWNhbCBNZWRpY2luZSwgTG9uZG9uLCBVSy4mI3hEO0NvY2hyYW5lIFJlc3BvbnNlLCBDb2NocmFu
ZSwgTG9uZG9uLCBVSy4mI3hEO0luZGVwZW5kZW50IGNvbnN1bHRhbnQsIExvbmRvbiwgVUsuJiN4
RDtOb3J3ZWdpYW4gSW5zdGl0dXRlIG9mIFB1YmxpYyBIZWFsdGgsIE9zbG8sIE5vcndheS4mI3hE
O0hlYWx0aCBTeXN0ZW1zIFJlc2VhcmNoIFVuaXQsIFNvdXRoIEFmcmljYW4gTWVkaWNhbCBSZXNl
YXJjaCBDb3VuY2lsLCBDYXBlIFRvd24sIFNvdXRoIEFmcmljYS4mI3hEO0RlcGFydG1lbnQgb2Yg
U2V4dWFsIGFuZCBSZXByb2R1Y3RpdmUgSGVhbHRoLCBXb3JsZCBIZWFsdGggT3JnYW5pemF0aW9u
LCBHZW5ldmEsIFN3aXR6ZXJsYW5kLjwvYXV0aC1hZGRyZXNzPjx0aXRsZXM+PHRpdGxlPlRhcmdl
dGVkIGNsaWVudCBjb21tdW5pY2F0aW9uIHZpYSBtb2JpbGUgZGV2aWNlcyBmb3IgaW1wcm92aW5n
IHNleHVhbCBhbmQgcmVwcm9kdWN0aXZlIGhlYWx0aDwvdGl0bGU+PHNlY29uZGFyeS10aXRsZT5D
b2NocmFuZSBEYXRhYmFzZSBTeXN0IFJldjwvc2Vjb25kYXJ5LXRpdGxlPjxzaG9ydC10aXRsZT5U
YXJnZXRlZCBjbGllbnQgY29tbXVuaWNhdGlvbiB2aWEgbW9iaWxlIGRldmljZXMgZm9yIGltcHJv
dmluZyBzZXh1YWwgYW5kIHJlcHJvZHVjdGl2ZSBoZWFsdGg8L3Nob3J0LXRpdGxlPjwvdGl0bGVz
PjxwZXJpb2RpY2FsPjxmdWxsLXRpdGxlPkNvY2hyYW5lIERhdGFiYXNlIFN5c3QgUmV2PC9mdWxs
LXRpdGxlPjwvcGVyaW9kaWNhbD48cGFnZXM+Q0QwMTM2ODA8L3BhZ2VzPjx2b2x1bWU+ODwvdm9s
dW1lPjxlZGl0aW9uPjIwMjAvMDgvMTI8L2VkaXRpb24+PGtleXdvcmRzPjxrZXl3b3JkPkFib3J0
aW9uLCBMZWdhbC9zdGF0aXN0aWNzICZhbXA7IG51bWVyaWNhbCBkYXRhPC9rZXl3b3JkPjxrZXl3
b3JkPkFkb2xlc2NlbnQ8L2tleXdvcmQ+PGtleXdvcmQ+KkNlbGwgUGhvbmU8L2tleXdvcmQ+PGtl
eXdvcmQ+KkNvbW11bmljYXRpb248L2tleXdvcmQ+PGtleXdvcmQ+Q29udHJhY2VwdGlvbi9zdGF0
aXN0aWNzICZhbXA7IG51bWVyaWNhbCBkYXRhPC9rZXl3b3JkPjxrZXl3b3JkPkhlYWx0aCBCZWhh
dmlvcjwva2V5d29yZD48a2V5d29yZD5IZWFsdGggS25vd2xlZGdlLCBBdHRpdHVkZXMsIFByYWN0
aWNlPC9rZXl3b3JkPjxrZXl3b3JkPkhlYWx0aCBTZXJ2aWNlcyBOZWVkcyBhbmQgRGVtYW5kL3N0
YXRpc3RpY3MgJmFtcDsgbnVtZXJpY2FsIGRhdGE8L2tleXdvcmQ+PGtleXdvcmQ+SHVtYW5zPC9r
ZXl3b3JkPjxrZXl3b3JkPlF1YWxpdHkgSW1wcm92ZW1lbnQ8L2tleXdvcmQ+PGtleXdvcmQ+UmFu
ZG9taXplZCBDb250cm9sbGVkIFRyaWFscyBhcyBUb3BpYzwva2V5d29yZD48a2V5d29yZD5SZXBy
b2R1Y3RpdmUgSGVhbHRoLypzdGFuZGFyZHM8L2tleXdvcmQ+PGtleXdvcmQ+U2V4dWFsIEhlYWx0
aC8qc3RhbmRhcmRzPC9rZXl3b3JkPjxrZXl3b3JkPlNleHVhbGx5IFRyYW5zbWl0dGVkIERpc2Vh
c2VzPC9rZXl3b3JkPjxrZXl3b3JkPlRleHQgTWVzc2FnaW5nPC9rZXl3b3JkPjxrZXl3b3JkPlVu
Y2VydGFpbnR5PC9rZXl3b3JkPjxrZXl3b3JkPllvdW5nIEFkdWx0PC9rZXl3b3JkPjwva2V5d29y
ZHM+PGRhdGVzPjx5ZWFyPjIwMjA8L3llYXI+PHB1Yi1kYXRlcz48ZGF0ZT5KdWwgMTQ8L2RhdGU+
PC9wdWItZGF0ZXM+PC9kYXRlcz48aXNibj4xNDY5LTQ5M1ggKEVsZWN0cm9uaWMpJiN4RDsxMzYx
LTYxMzcgKExpbmtpbmcpPC9pc2JuPjxhY2Nlc3Npb24tbnVtPjMyNzc5NzMwPC9hY2Nlc3Npb24t
bnVtPjx1cmxzPjxyZWxhdGVkLXVybHM+PHVybD5odHRwczovL3d3dy5uY2JpLm5sbS5uaWguZ292
L3B1Ym1lZC8zMjc3OTczMDwvdXJsPjwvcmVsYXRlZC11cmxzPjwvdXJscz48ZWxlY3Ryb25pYy1y
ZXNvdXJjZS1udW0+MTAuMTAwMi8xNDY1MTg1OC5DRDAxMzY4MDwvZWxlY3Ryb25pYy1yZXNvdXJj
ZS1udW0+PC9yZWNvcmQ+PC9DaXRlPjwvRW5kTm90ZT4A
</w:fldData>
        </w:fldChar>
      </w:r>
      <w:r w:rsidR="00392EB3">
        <w:instrText xml:space="preserve"> ADDIN EN.CITE.DATA </w:instrText>
      </w:r>
      <w:r w:rsidR="00392EB3">
        <w:fldChar w:fldCharType="end"/>
      </w:r>
      <w:r w:rsidR="00216A49">
        <w:fldChar w:fldCharType="separate"/>
      </w:r>
      <w:r w:rsidR="00392EB3" w:rsidRPr="00392EB3">
        <w:rPr>
          <w:noProof/>
          <w:vertAlign w:val="superscript"/>
        </w:rPr>
        <w:t>27, 32</w:t>
      </w:r>
      <w:r w:rsidR="00216A49">
        <w:fldChar w:fldCharType="end"/>
      </w:r>
      <w:r w:rsidR="00C44105">
        <w:t xml:space="preserve">. </w:t>
      </w:r>
    </w:p>
    <w:p w14:paraId="22498646" w14:textId="71693E50" w:rsidR="00C56E1A" w:rsidRDefault="00C44105">
      <w:r>
        <w:t xml:space="preserve">We were not able to include all the elements we would have liked in the </w:t>
      </w:r>
      <w:proofErr w:type="spellStart"/>
      <w:r>
        <w:t>safetxt</w:t>
      </w:r>
      <w:proofErr w:type="spellEnd"/>
      <w:r>
        <w:t xml:space="preserve"> intervention, as some content was not considered acceptable for delivery by text message </w:t>
      </w:r>
      <w:proofErr w:type="gramStart"/>
      <w:r>
        <w:t>e.g.</w:t>
      </w:r>
      <w:proofErr w:type="gramEnd"/>
      <w:r>
        <w:t xml:space="preserve"> content on relationships </w:t>
      </w:r>
      <w:r w:rsidR="00216A49">
        <w:fldChar w:fldCharType="begin">
          <w:fldData xml:space="preserve">PEVuZE5vdGU+PENpdGU+PEF1dGhvcj5GcmVlPC9BdXRob3I+PFllYXI+MjAxNjwvWWVhcj48UmVj
TnVtPjk1PC9SZWNOdW0+PERpc3BsYXlUZXh0PjxzdHlsZSBmYWNlPSJzdXBlcnNjcmlwdCI+MzA8
L3N0eWxlPjwvRGlzcGxheVRleHQ+PHJlY29yZD48cmVjLW51bWJlcj45NTwvcmVjLW51bWJlcj48
Zm9yZWlnbi1rZXlzPjxrZXkgYXBwPSJFTiIgZGItaWQ9Ijl4MDkweHd3cmFyMDVmZTI1MnR4YXQ1
YXB4MDBkc2ZzYWVkeiIgdGltZXN0YW1wPSIxNjA4MzEyODU1Ij45NTwva2V5PjwvZm9yZWlnbi1r
ZXlzPjxyZWYtdHlwZSBuYW1lPSJKb3VybmFsIEFydGljbGUiPjE3PC9yZWYtdHlwZT48Y29udHJp
YnV0b3JzPjxhdXRob3JzPjxhdXRob3I+RnJlZSwgQy48L2F1dGhvcj48YXV0aG9yPk1jQ2FydGh5
LCBPLjwvYXV0aG9yPjxhdXRob3I+RnJlbmNoLCBSLiBTLjwvYXV0aG9yPjxhdXRob3I+V2VsbGlu
Z3MsIEsuPC9hdXRob3I+PGF1dGhvcj5NaWNoaWUsIFMuPC9hdXRob3I+PGF1dGhvcj5Sb2JlcnRz
LCBJLjwvYXV0aG9yPjxhdXRob3I+RGV2cmllcywgSy48L2F1dGhvcj48YXV0aG9yPlJhdGhvZCwg
Uy48L2F1dGhvcj48YXV0aG9yPkJhaWxleSwgSi48L2F1dGhvcj48YXV0aG9yPlN5cmVkLCBKLjwv
YXV0aG9yPjxhdXRob3I+RWR3YXJkcywgUC48L2F1dGhvcj48YXV0aG9yPkhhcnQsIEcuPC9hdXRo
b3I+PGF1dGhvcj5QYWxtZXIsIE0uPC9hdXRob3I+PGF1dGhvcj5CYXJhaXRzZXIsIFAuPC9hdXRo
b3I+PC9hdXRob3JzPjwvY29udHJpYnV0b3JzPjxhdXRoLWFkZHJlc3M+Q2xpbmljYWwgVHJpYWxz
IFVuaXQsIERlcGFydG1lbnQgZm9yIFBvcHVsYXRpb24gSGVhbHRoLCBGYWN1bHR5IG9mIEVwaWRl
bWlvbG9neSBhbmQgUG9wdWxhdGlvbiBIZWFsdGgsIExvbmRvbiBTY2hvb2wgb2YgSHlnaWVuZSAm
YW1wOyBUcm9waWNhbCBNZWRpY2luZSwgTG9uZG9uLCBVSy4mI3hEO0RlcGFydG1lbnQgb2YgU29j
aWFsIGFuZCBFbnZpcm9ubWVudGFsIEhlYWx0aCBSZXNlYXJjaCwgRmFjdWx0eSBvZiBQdWJsaWMg
SGVhbHRoIGFuZCBQb2xpY3ksIExvbmRvbiBTY2hvb2wgb2YgSHlnaWVuZSAmYW1wOyBUcm9waWNh
bCBNZWRpY2luZSwgTG9uZG9uLCBVSy4mI3hEO0ZhY3VsdHkgb2YgUG9wdWxhdGlvbiBTY2llbmNl
cywgVW5pdmVyc2l0eSBDb2xsZWdlIExvbmRvbiwgTG9uZG9uLCBVSy4mI3hEO0RlcGFydG1lbnQg
b2YgR2xvYmFsIEhlYWx0aCBhbmQgRGV2ZWxvcG1lbnQsIEZhY3VsdHkgb2YgUHVibGljIEhlYWx0
aCBhbmQgUG9saWN5LCBMb25kb24gU2Nob29sIG9mIEh5Z2llbmUgJmFtcDsgVHJvcGljYWwgTWVk
aWNpbmUsIExvbmRvbiwgVUsuJiN4RDtTZXh1YWwgSGVhbHRoIFJlc2VhcmNoIEdyb3VwLCBLaW5n
JmFwb3M7cyBDb2xsZWdlIExvbmRvbiwgTG9uZG9uLCBVSy48L2F1dGgtYWRkcmVzcz48dGl0bGVz
Pjx0aXRsZT5DYW4gdGV4dCBtZXNzYWdlcyBpbmNyZWFzZSBzYWZlciBzZXggYmVoYXZpb3VycyBp
biB5b3VuZyBwZW9wbGU/IEludGVydmVudGlvbiBkZXZlbG9wbWVudCBhbmQgcGlsb3QgcmFuZG9t
aXNlZCBjb250cm9sbGVkIHRyaWFsPC90aXRsZT48c2Vjb25kYXJ5LXRpdGxlPkhlYWx0aCBUZWNo
bm9sIEFzc2Vzczwvc2Vjb25kYXJ5LXRpdGxlPjwvdGl0bGVzPjxwZXJpb2RpY2FsPjxmdWxsLXRp
dGxlPkhlYWx0aCBUZWNobm9sIEFzc2VzczwvZnVsbC10aXRsZT48L3BlcmlvZGljYWw+PHBhZ2Vz
PjEtODI8L3BhZ2VzPjx2b2x1bWU+MjA8L3ZvbHVtZT48bnVtYmVyPjU3PC9udW1iZXI+PGVkaXRp
b24+MjAxNi8wOC8wMzwvZWRpdGlvbj48a2V5d29yZHM+PGtleXdvcmQ+QWRvbGVzY2VudDwva2V5
d29yZD48a2V5d29yZD5DaGxhbXlkaWEgSW5mZWN0aW9ucy9wcmV2ZW50aW9uICZhbXA7IGNvbnRy
b2w8L2tleXdvcmQ+PGtleXdvcmQ+RmVtYWxlPC9rZXl3b3JkPjxrZXl3b3JkPkh1bWFuczwva2V5
d29yZD48a2V5d29yZD5NYWxlPC9rZXl3b3JkPjxrZXl3b3JkPlBpbG90IFByb2plY3RzPC9rZXl3
b3JkPjxrZXl3b3JkPlNhZmUgU2V4Lypwc3ljaG9sb2d5PC9rZXl3b3JkPjxrZXl3b3JkPlNleHVh
bCBCZWhhdmlvci9wc3ljaG9sb2d5PC9rZXl3b3JkPjxrZXl3b3JkPlNleHVhbGx5IFRyYW5zbWl0
dGVkIERpc2Vhc2VzLypwcmV2ZW50aW9uICZhbXA7IGNvbnRyb2w8L2tleXdvcmQ+PGtleXdvcmQ+
KlRleHQgTWVzc2FnaW5nPC9rZXl3b3JkPjxrZXl3b3JkPllvdW5nIEFkdWx0PC9rZXl3b3JkPjwv
a2V5d29yZHM+PGRhdGVzPjx5ZWFyPjIwMTY8L3llYXI+PHB1Yi1kYXRlcz48ZGF0ZT5KdWw8L2Rh
dGU+PC9wdWItZGF0ZXM+PC9kYXRlcz48aXNibj4yMDQ2LTQ5MjQgKEVsZWN0cm9uaWMpJiN4RDsx
MzY2LTUyNzggKExpbmtpbmcpPC9pc2JuPjxhY2Nlc3Npb24tbnVtPjI3NDgzMTg1PC9hY2Nlc3Np
b24tbnVtPjx1cmxzPjxyZWxhdGVkLXVybHM+PHVybD5odHRwczovL3d3dy5uY2JpLm5sbS5uaWgu
Z292L3B1Ym1lZC8yNzQ4MzE4NTwvdXJsPjwvcmVsYXRlZC11cmxzPjwvdXJscz48Y3VzdG9tMj5Q
TUM0OTgzNzA1PC9jdXN0b20yPjxlbGVjdHJvbmljLXJlc291cmNlLW51bT4xMC4zMzEwL2h0YTIw
NTcwPC9lbGVjdHJvbmljLXJlc291cmNlLW51bT48L3JlY29yZD48L0NpdGU+PC9FbmROb3RlPn==
</w:fldData>
        </w:fldChar>
      </w:r>
      <w:r w:rsidR="00392EB3">
        <w:instrText xml:space="preserve"> ADDIN EN.CITE </w:instrText>
      </w:r>
      <w:r w:rsidR="00392EB3">
        <w:fldChar w:fldCharType="begin">
          <w:fldData xml:space="preserve">PEVuZE5vdGU+PENpdGU+PEF1dGhvcj5GcmVlPC9BdXRob3I+PFllYXI+MjAxNjwvWWVhcj48UmVj
TnVtPjk1PC9SZWNOdW0+PERpc3BsYXlUZXh0PjxzdHlsZSBmYWNlPSJzdXBlcnNjcmlwdCI+MzA8
L3N0eWxlPjwvRGlzcGxheVRleHQ+PHJlY29yZD48cmVjLW51bWJlcj45NTwvcmVjLW51bWJlcj48
Zm9yZWlnbi1rZXlzPjxrZXkgYXBwPSJFTiIgZGItaWQ9Ijl4MDkweHd3cmFyMDVmZTI1MnR4YXQ1
YXB4MDBkc2ZzYWVkeiIgdGltZXN0YW1wPSIxNjA4MzEyODU1Ij45NTwva2V5PjwvZm9yZWlnbi1r
ZXlzPjxyZWYtdHlwZSBuYW1lPSJKb3VybmFsIEFydGljbGUiPjE3PC9yZWYtdHlwZT48Y29udHJp
YnV0b3JzPjxhdXRob3JzPjxhdXRob3I+RnJlZSwgQy48L2F1dGhvcj48YXV0aG9yPk1jQ2FydGh5
LCBPLjwvYXV0aG9yPjxhdXRob3I+RnJlbmNoLCBSLiBTLjwvYXV0aG9yPjxhdXRob3I+V2VsbGlu
Z3MsIEsuPC9hdXRob3I+PGF1dGhvcj5NaWNoaWUsIFMuPC9hdXRob3I+PGF1dGhvcj5Sb2JlcnRz
LCBJLjwvYXV0aG9yPjxhdXRob3I+RGV2cmllcywgSy48L2F1dGhvcj48YXV0aG9yPlJhdGhvZCwg
Uy48L2F1dGhvcj48YXV0aG9yPkJhaWxleSwgSi48L2F1dGhvcj48YXV0aG9yPlN5cmVkLCBKLjwv
YXV0aG9yPjxhdXRob3I+RWR3YXJkcywgUC48L2F1dGhvcj48YXV0aG9yPkhhcnQsIEcuPC9hdXRo
b3I+PGF1dGhvcj5QYWxtZXIsIE0uPC9hdXRob3I+PGF1dGhvcj5CYXJhaXRzZXIsIFAuPC9hdXRo
b3I+PC9hdXRob3JzPjwvY29udHJpYnV0b3JzPjxhdXRoLWFkZHJlc3M+Q2xpbmljYWwgVHJpYWxz
IFVuaXQsIERlcGFydG1lbnQgZm9yIFBvcHVsYXRpb24gSGVhbHRoLCBGYWN1bHR5IG9mIEVwaWRl
bWlvbG9neSBhbmQgUG9wdWxhdGlvbiBIZWFsdGgsIExvbmRvbiBTY2hvb2wgb2YgSHlnaWVuZSAm
YW1wOyBUcm9waWNhbCBNZWRpY2luZSwgTG9uZG9uLCBVSy4mI3hEO0RlcGFydG1lbnQgb2YgU29j
aWFsIGFuZCBFbnZpcm9ubWVudGFsIEhlYWx0aCBSZXNlYXJjaCwgRmFjdWx0eSBvZiBQdWJsaWMg
SGVhbHRoIGFuZCBQb2xpY3ksIExvbmRvbiBTY2hvb2wgb2YgSHlnaWVuZSAmYW1wOyBUcm9waWNh
bCBNZWRpY2luZSwgTG9uZG9uLCBVSy4mI3hEO0ZhY3VsdHkgb2YgUG9wdWxhdGlvbiBTY2llbmNl
cywgVW5pdmVyc2l0eSBDb2xsZWdlIExvbmRvbiwgTG9uZG9uLCBVSy4mI3hEO0RlcGFydG1lbnQg
b2YgR2xvYmFsIEhlYWx0aCBhbmQgRGV2ZWxvcG1lbnQsIEZhY3VsdHkgb2YgUHVibGljIEhlYWx0
aCBhbmQgUG9saWN5LCBMb25kb24gU2Nob29sIG9mIEh5Z2llbmUgJmFtcDsgVHJvcGljYWwgTWVk
aWNpbmUsIExvbmRvbiwgVUsuJiN4RDtTZXh1YWwgSGVhbHRoIFJlc2VhcmNoIEdyb3VwLCBLaW5n
JmFwb3M7cyBDb2xsZWdlIExvbmRvbiwgTG9uZG9uLCBVSy48L2F1dGgtYWRkcmVzcz48dGl0bGVz
Pjx0aXRsZT5DYW4gdGV4dCBtZXNzYWdlcyBpbmNyZWFzZSBzYWZlciBzZXggYmVoYXZpb3VycyBp
biB5b3VuZyBwZW9wbGU/IEludGVydmVudGlvbiBkZXZlbG9wbWVudCBhbmQgcGlsb3QgcmFuZG9t
aXNlZCBjb250cm9sbGVkIHRyaWFsPC90aXRsZT48c2Vjb25kYXJ5LXRpdGxlPkhlYWx0aCBUZWNo
bm9sIEFzc2Vzczwvc2Vjb25kYXJ5LXRpdGxlPjwvdGl0bGVzPjxwZXJpb2RpY2FsPjxmdWxsLXRp
dGxlPkhlYWx0aCBUZWNobm9sIEFzc2VzczwvZnVsbC10aXRsZT48L3BlcmlvZGljYWw+PHBhZ2Vz
PjEtODI8L3BhZ2VzPjx2b2x1bWU+MjA8L3ZvbHVtZT48bnVtYmVyPjU3PC9udW1iZXI+PGVkaXRp
b24+MjAxNi8wOC8wMzwvZWRpdGlvbj48a2V5d29yZHM+PGtleXdvcmQ+QWRvbGVzY2VudDwva2V5
d29yZD48a2V5d29yZD5DaGxhbXlkaWEgSW5mZWN0aW9ucy9wcmV2ZW50aW9uICZhbXA7IGNvbnRy
b2w8L2tleXdvcmQ+PGtleXdvcmQ+RmVtYWxlPC9rZXl3b3JkPjxrZXl3b3JkPkh1bWFuczwva2V5
d29yZD48a2V5d29yZD5NYWxlPC9rZXl3b3JkPjxrZXl3b3JkPlBpbG90IFByb2plY3RzPC9rZXl3
b3JkPjxrZXl3b3JkPlNhZmUgU2V4Lypwc3ljaG9sb2d5PC9rZXl3b3JkPjxrZXl3b3JkPlNleHVh
bCBCZWhhdmlvci9wc3ljaG9sb2d5PC9rZXl3b3JkPjxrZXl3b3JkPlNleHVhbGx5IFRyYW5zbWl0
dGVkIERpc2Vhc2VzLypwcmV2ZW50aW9uICZhbXA7IGNvbnRyb2w8L2tleXdvcmQ+PGtleXdvcmQ+
KlRleHQgTWVzc2FnaW5nPC9rZXl3b3JkPjxrZXl3b3JkPllvdW5nIEFkdWx0PC9rZXl3b3JkPjwv
a2V5d29yZHM+PGRhdGVzPjx5ZWFyPjIwMTY8L3llYXI+PHB1Yi1kYXRlcz48ZGF0ZT5KdWw8L2Rh
dGU+PC9wdWItZGF0ZXM+PC9kYXRlcz48aXNibj4yMDQ2LTQ5MjQgKEVsZWN0cm9uaWMpJiN4RDsx
MzY2LTUyNzggKExpbmtpbmcpPC9pc2JuPjxhY2Nlc3Npb24tbnVtPjI3NDgzMTg1PC9hY2Nlc3Np
b24tbnVtPjx1cmxzPjxyZWxhdGVkLXVybHM+PHVybD5odHRwczovL3d3dy5uY2JpLm5sbS5uaWgu
Z292L3B1Ym1lZC8yNzQ4MzE4NTwvdXJsPjwvcmVsYXRlZC11cmxzPjwvdXJscz48Y3VzdG9tMj5Q
TUM0OTgzNzA1PC9jdXN0b20yPjxlbGVjdHJvbmljLXJlc291cmNlLW51bT4xMC4zMzEwL2h0YTIw
NTcwPC9lbGVjdHJvbmljLXJlc291cmNlLW51bT48L3JlY29yZD48L0NpdGU+PC9FbmROb3RlPn==
</w:fldData>
        </w:fldChar>
      </w:r>
      <w:r w:rsidR="00392EB3">
        <w:instrText xml:space="preserve"> ADDIN EN.CITE.DATA </w:instrText>
      </w:r>
      <w:r w:rsidR="00392EB3">
        <w:fldChar w:fldCharType="end"/>
      </w:r>
      <w:r w:rsidR="00216A49">
        <w:fldChar w:fldCharType="separate"/>
      </w:r>
      <w:r w:rsidR="00392EB3" w:rsidRPr="00392EB3">
        <w:rPr>
          <w:noProof/>
          <w:vertAlign w:val="superscript"/>
        </w:rPr>
        <w:t>30</w:t>
      </w:r>
      <w:r w:rsidR="00216A49">
        <w:fldChar w:fldCharType="end"/>
      </w:r>
      <w:r>
        <w:t xml:space="preserve">. A blended intervention with content delivered through a range of media including some interactions with a real person would have allowed us to include all these elements. Such a blended intervention may also be feasible to implement in the NHS and other health care services. </w:t>
      </w:r>
    </w:p>
    <w:p w14:paraId="09399F5A" w14:textId="77777777" w:rsidR="000116C6" w:rsidRDefault="000116C6"/>
    <w:p w14:paraId="48B671E7" w14:textId="1B84854D" w:rsidR="00C56E1A" w:rsidRDefault="00C44105">
      <w:r>
        <w:t xml:space="preserve">The use of artificial intelligence (AI) facilitated interventions </w:t>
      </w:r>
      <w:r w:rsidR="00F022E8">
        <w:t>c</w:t>
      </w:r>
      <w:r w:rsidR="009F6417">
        <w:t>ould be explore</w:t>
      </w:r>
      <w:r w:rsidR="00C56E1A">
        <w:t>d</w:t>
      </w:r>
      <w:r w:rsidR="009F6417">
        <w:t xml:space="preserve">. AI </w:t>
      </w:r>
      <w:r>
        <w:t>c</w:t>
      </w:r>
      <w:r w:rsidR="009F6417">
        <w:t xml:space="preserve">ould </w:t>
      </w:r>
      <w:r w:rsidR="000116C6">
        <w:t xml:space="preserve">address some of the limitations that our intervention delivered by text messages had for some participants. For </w:t>
      </w:r>
      <w:proofErr w:type="gramStart"/>
      <w:r w:rsidR="000116C6">
        <w:t>example</w:t>
      </w:r>
      <w:proofErr w:type="gramEnd"/>
      <w:r w:rsidR="000116C6">
        <w:t xml:space="preserve"> </w:t>
      </w:r>
      <w:r w:rsidR="00802F20">
        <w:t>an</w:t>
      </w:r>
      <w:r w:rsidR="000116C6">
        <w:t xml:space="preserve"> intervention</w:t>
      </w:r>
      <w:r w:rsidR="00802F20">
        <w:t xml:space="preserve"> using AI assisted learning</w:t>
      </w:r>
      <w:r w:rsidR="000116C6">
        <w:t xml:space="preserve"> could </w:t>
      </w:r>
      <w:r w:rsidR="009F6417">
        <w:t xml:space="preserve">generate a more tailored intervention allowing the most relevant content </w:t>
      </w:r>
      <w:r w:rsidR="000116C6">
        <w:t xml:space="preserve">likely to result in the largest behaviour change </w:t>
      </w:r>
      <w:r w:rsidR="009F6417">
        <w:t>to be shown to participants</w:t>
      </w:r>
      <w:r w:rsidR="00802F20">
        <w:t xml:space="preserve"> taking into account their relationships and other contextual factors</w:t>
      </w:r>
      <w:r w:rsidR="009F6417">
        <w:t>. Such an intervention could also be more</w:t>
      </w:r>
      <w:r>
        <w:t xml:space="preserve"> responsive to </w:t>
      </w:r>
      <w:r w:rsidR="009F6417">
        <w:t xml:space="preserve">changes in </w:t>
      </w:r>
      <w:r>
        <w:t xml:space="preserve">individuals </w:t>
      </w:r>
      <w:r w:rsidR="009F6417">
        <w:t>circumstances over time</w:t>
      </w:r>
      <w:r w:rsidR="00055CA9">
        <w:t xml:space="preserve"> enhancing </w:t>
      </w:r>
      <w:proofErr w:type="gramStart"/>
      <w:r w:rsidR="00055CA9">
        <w:t>effectiveness</w:t>
      </w:r>
      <w:r w:rsidR="009F6417">
        <w:t>.</w:t>
      </w:r>
      <w:r>
        <w:t>.</w:t>
      </w:r>
      <w:proofErr w:type="gramEnd"/>
      <w:r>
        <w:t xml:space="preserve"> </w:t>
      </w:r>
    </w:p>
    <w:p w14:paraId="2E3E23D1" w14:textId="77777777" w:rsidR="00C44105" w:rsidRPr="00427900" w:rsidRDefault="00F76819">
      <w:hyperlink r:id="rId214" w:history="1"/>
    </w:p>
    <w:bookmarkStart w:id="110" w:name="_Toc57820542"/>
    <w:p w14:paraId="20F0D189" w14:textId="41364222" w:rsidR="00C44105" w:rsidRPr="00336ECF" w:rsidRDefault="00323095" w:rsidP="005D77B5">
      <w:pPr>
        <w:rPr>
          <w:rStyle w:val="Hyperlink"/>
          <w:b/>
          <w:color w:val="auto"/>
          <w:u w:val="none"/>
        </w:rPr>
      </w:pPr>
      <w:r w:rsidRPr="00336ECF">
        <w:rPr>
          <w:rStyle w:val="Hyperlink"/>
          <w:b/>
          <w:color w:val="auto"/>
          <w:u w:val="none"/>
        </w:rPr>
        <w:fldChar w:fldCharType="begin"/>
      </w:r>
      <w:r w:rsidRPr="00336ECF">
        <w:rPr>
          <w:rStyle w:val="Hyperlink"/>
          <w:b/>
          <w:color w:val="auto"/>
          <w:u w:val="none"/>
        </w:rPr>
        <w:instrText xml:space="preserve"> HYPERLINK "https://safetxt.lshtm.ac.uk/publications/" </w:instrText>
      </w:r>
      <w:r w:rsidRPr="00336ECF">
        <w:rPr>
          <w:rStyle w:val="Hyperlink"/>
          <w:b/>
          <w:color w:val="auto"/>
          <w:u w:val="none"/>
        </w:rPr>
        <w:fldChar w:fldCharType="separate"/>
      </w:r>
      <w:r w:rsidR="00C44105" w:rsidRPr="00336ECF">
        <w:rPr>
          <w:rStyle w:val="Hyperlink"/>
          <w:b/>
          <w:color w:val="auto"/>
          <w:u w:val="none"/>
        </w:rPr>
        <w:t>Conclusions</w:t>
      </w:r>
      <w:bookmarkEnd w:id="110"/>
      <w:r w:rsidR="00C44105" w:rsidRPr="00336ECF">
        <w:rPr>
          <w:rStyle w:val="Hyperlink"/>
          <w:b/>
          <w:color w:val="auto"/>
          <w:u w:val="none"/>
        </w:rPr>
        <w:t xml:space="preserve"> </w:t>
      </w:r>
      <w:r w:rsidRPr="00336ECF">
        <w:rPr>
          <w:rStyle w:val="Hyperlink"/>
          <w:b/>
          <w:color w:val="auto"/>
          <w:u w:val="none"/>
        </w:rPr>
        <w:fldChar w:fldCharType="end"/>
      </w:r>
    </w:p>
    <w:p w14:paraId="51A3289F" w14:textId="45FAAC0C" w:rsidR="00C44105" w:rsidRPr="00C229EF" w:rsidRDefault="00C44105" w:rsidP="000A6845">
      <w:pPr>
        <w:rPr>
          <w:rFonts w:asciiTheme="minorHAnsi" w:hAnsiTheme="minorHAnsi" w:cstheme="minorHAnsi"/>
          <w:sz w:val="24"/>
          <w:szCs w:val="24"/>
        </w:rPr>
      </w:pPr>
      <w:r>
        <w:rPr>
          <w:lang w:val="en-US"/>
        </w:rPr>
        <w:lastRenderedPageBreak/>
        <w:t xml:space="preserve">The </w:t>
      </w:r>
      <w:proofErr w:type="spellStart"/>
      <w:r>
        <w:rPr>
          <w:lang w:val="en-US"/>
        </w:rPr>
        <w:t>safetxt</w:t>
      </w:r>
      <w:proofErr w:type="spellEnd"/>
      <w:r>
        <w:rPr>
          <w:lang w:val="en-US"/>
        </w:rPr>
        <w:t xml:space="preserve"> intervention did not reduce the cumulative incidence of chlamydia and gonorrhea</w:t>
      </w:r>
      <w:r w:rsidR="00322F8B">
        <w:rPr>
          <w:lang w:val="en-US"/>
        </w:rPr>
        <w:t>, instead there were slightly more STI in the intervention group</w:t>
      </w:r>
      <w:r w:rsidR="004F1B80">
        <w:rPr>
          <w:lang w:val="en-US"/>
        </w:rPr>
        <w:t>.</w:t>
      </w:r>
      <w:r>
        <w:rPr>
          <w:lang w:val="en-US"/>
        </w:rPr>
        <w:t xml:space="preserve"> The intervention increased knowledge, self-efficacy regarding how to use condoms and condom use at 12 months. Providers could consider implementing the content of the </w:t>
      </w:r>
      <w:proofErr w:type="spellStart"/>
      <w:r>
        <w:rPr>
          <w:lang w:val="en-US"/>
        </w:rPr>
        <w:t>safetxt</w:t>
      </w:r>
      <w:proofErr w:type="spellEnd"/>
      <w:r>
        <w:rPr>
          <w:lang w:val="en-US"/>
        </w:rPr>
        <w:t xml:space="preserve"> intervention targeting condom use.</w:t>
      </w:r>
      <w:r w:rsidR="00821AF8">
        <w:rPr>
          <w:lang w:val="en-US"/>
        </w:rPr>
        <w:t xml:space="preserve"> Even when </w:t>
      </w:r>
      <w:r w:rsidR="00821AF8" w:rsidRPr="00C229EF">
        <w:rPr>
          <w:rFonts w:asciiTheme="minorHAnsi" w:hAnsiTheme="minorHAnsi" w:cstheme="minorHAnsi"/>
          <w:sz w:val="24"/>
          <w:szCs w:val="24"/>
          <w:lang w:val="en-US"/>
        </w:rPr>
        <w:t>uncontrolled evaluations suggest benefits, r</w:t>
      </w:r>
      <w:proofErr w:type="spellStart"/>
      <w:r w:rsidR="00F022E8" w:rsidRPr="00C229EF">
        <w:rPr>
          <w:rFonts w:asciiTheme="minorHAnsi" w:hAnsiTheme="minorHAnsi" w:cstheme="minorHAnsi"/>
          <w:sz w:val="24"/>
          <w:szCs w:val="24"/>
        </w:rPr>
        <w:t>andomised</w:t>
      </w:r>
      <w:proofErr w:type="spellEnd"/>
      <w:r w:rsidR="00F022E8" w:rsidRPr="00C229EF">
        <w:rPr>
          <w:rFonts w:asciiTheme="minorHAnsi" w:hAnsiTheme="minorHAnsi" w:cstheme="minorHAnsi"/>
          <w:sz w:val="24"/>
          <w:szCs w:val="24"/>
        </w:rPr>
        <w:t xml:space="preserve"> controlled trials are essential for evaluating health communication interventions, which can have unanticipated effects.  </w:t>
      </w:r>
    </w:p>
    <w:bookmarkEnd w:id="16"/>
    <w:p w14:paraId="5CC3B5EF" w14:textId="77777777" w:rsidR="003C1285" w:rsidRDefault="003C1285" w:rsidP="000A6845">
      <w:pPr>
        <w:sectPr w:rsidR="003C1285">
          <w:footerReference w:type="even" r:id="rId215"/>
          <w:footerReference w:type="default" r:id="rId216"/>
          <w:footerReference w:type="first" r:id="rId217"/>
          <w:pgSz w:w="11906" w:h="16838"/>
          <w:pgMar w:top="1440" w:right="1440" w:bottom="1440" w:left="1440" w:header="720" w:footer="680" w:gutter="0"/>
          <w:cols w:space="720"/>
          <w:docGrid w:linePitch="360" w:charSpace="4096"/>
        </w:sectPr>
      </w:pPr>
    </w:p>
    <w:p w14:paraId="1C4377B8" w14:textId="759EF1BE" w:rsidR="00C44105" w:rsidRPr="004253B3" w:rsidRDefault="00F7268D" w:rsidP="00E95953">
      <w:pPr>
        <w:pStyle w:val="Heading1"/>
      </w:pPr>
      <w:bookmarkStart w:id="111" w:name="_Toc77356106"/>
      <w:r>
        <w:lastRenderedPageBreak/>
        <w:t>Acknowledgements</w:t>
      </w:r>
      <w:bookmarkEnd w:id="111"/>
    </w:p>
    <w:p w14:paraId="758EEA4D" w14:textId="52C786A0" w:rsidR="00F90454" w:rsidRPr="00F90454" w:rsidRDefault="00E57C9A" w:rsidP="00F90454">
      <w:pPr>
        <w:rPr>
          <w:b/>
          <w:bCs/>
          <w:i/>
          <w:iCs/>
          <w:sz w:val="24"/>
          <w:szCs w:val="24"/>
        </w:rPr>
      </w:pPr>
      <w:bookmarkStart w:id="112" w:name="_Toc24009494"/>
      <w:r w:rsidRPr="00F90454">
        <w:rPr>
          <w:b/>
          <w:bCs/>
          <w:i/>
          <w:iCs/>
          <w:sz w:val="24"/>
          <w:szCs w:val="24"/>
        </w:rPr>
        <w:t xml:space="preserve">Funders </w:t>
      </w:r>
    </w:p>
    <w:p w14:paraId="63549DA4" w14:textId="3AE16FE8" w:rsidR="00C44105" w:rsidRDefault="00E57C9A" w:rsidP="00F90454">
      <w:r w:rsidRPr="00E57C9A">
        <w:t xml:space="preserve">The NIHR Public Health </w:t>
      </w:r>
      <w:r>
        <w:t>R</w:t>
      </w:r>
      <w:r w:rsidRPr="00E57C9A">
        <w:t>esearch Board funded the trial</w:t>
      </w:r>
      <w:r>
        <w:t>, but did not have any role in the design, conduct, analysis, interpretation or writing up of the results.</w:t>
      </w:r>
    </w:p>
    <w:p w14:paraId="3BF47B4B" w14:textId="77777777" w:rsidR="00E57C9A" w:rsidRPr="00EC4580" w:rsidRDefault="00E57C9A" w:rsidP="00F90454">
      <w:pPr>
        <w:rPr>
          <w:sz w:val="16"/>
          <w:szCs w:val="16"/>
          <w:lang w:val="en-US"/>
        </w:rPr>
      </w:pPr>
    </w:p>
    <w:p w14:paraId="40308793" w14:textId="1AA49812" w:rsidR="00C44105" w:rsidRPr="00F90454" w:rsidRDefault="00C44105" w:rsidP="00F90454">
      <w:pPr>
        <w:rPr>
          <w:b/>
          <w:bCs/>
          <w:i/>
          <w:iCs/>
          <w:sz w:val="24"/>
          <w:szCs w:val="24"/>
        </w:rPr>
      </w:pPr>
      <w:bookmarkStart w:id="113" w:name="_Toc24009502"/>
      <w:bookmarkEnd w:id="112"/>
      <w:r w:rsidRPr="00F90454">
        <w:rPr>
          <w:b/>
          <w:bCs/>
          <w:i/>
          <w:iCs/>
          <w:sz w:val="24"/>
          <w:szCs w:val="24"/>
        </w:rPr>
        <w:t xml:space="preserve">Trial Steering Committee </w:t>
      </w:r>
    </w:p>
    <w:p w14:paraId="0FD555C9" w14:textId="4FBA553E" w:rsidR="002776E8" w:rsidRPr="009A799D" w:rsidRDefault="00C44105" w:rsidP="00F90454">
      <w:r w:rsidRPr="009A799D">
        <w:t xml:space="preserve">Professor Pippa Oakeshott (Chair), </w:t>
      </w:r>
      <w:r>
        <w:t xml:space="preserve">Professor </w:t>
      </w:r>
      <w:r w:rsidRPr="009A799D">
        <w:t xml:space="preserve">Caroline Free (Chief Investigator), Dr Andrew </w:t>
      </w:r>
      <w:proofErr w:type="spellStart"/>
      <w:r w:rsidRPr="009A799D">
        <w:t>Copas</w:t>
      </w:r>
      <w:proofErr w:type="spellEnd"/>
      <w:r w:rsidRPr="009A799D">
        <w:t>, Dr Michael Brady, Professor Michael Ussher, Colum McGrady</w:t>
      </w:r>
      <w:r w:rsidR="00D173D7">
        <w:t xml:space="preserve"> (patient representative)</w:t>
      </w:r>
      <w:r w:rsidR="00EC4580">
        <w:t xml:space="preserve">; </w:t>
      </w:r>
      <w:r>
        <w:t>Observers:</w:t>
      </w:r>
      <w:r w:rsidRPr="009A799D">
        <w:t xml:space="preserve"> Rosemary Knight, Kimberley Potter</w:t>
      </w:r>
      <w:r w:rsidR="00EC4580">
        <w:t xml:space="preserve">; </w:t>
      </w:r>
      <w:r w:rsidR="002776E8">
        <w:t>As risk of harm form the intervention was considered low</w:t>
      </w:r>
      <w:r w:rsidR="00F90454">
        <w:t>, the</w:t>
      </w:r>
      <w:r w:rsidR="002776E8">
        <w:t xml:space="preserve"> analysis was conducted once at the end of the trial. There was no separate data monitoring and ethics committee. The TSC </w:t>
      </w:r>
      <w:r w:rsidR="00D173D7">
        <w:t xml:space="preserve">took on the ethical responsibility for the trial and </w:t>
      </w:r>
      <w:r w:rsidR="002776E8">
        <w:t xml:space="preserve">monitored </w:t>
      </w:r>
      <w:r w:rsidR="00D173D7">
        <w:t>adverse events.</w:t>
      </w:r>
    </w:p>
    <w:p w14:paraId="004AB08F" w14:textId="77777777" w:rsidR="00C44105" w:rsidRPr="00EC4580" w:rsidRDefault="00C44105" w:rsidP="00F90454">
      <w:pPr>
        <w:rPr>
          <w:sz w:val="16"/>
          <w:szCs w:val="16"/>
        </w:rPr>
      </w:pPr>
    </w:p>
    <w:p w14:paraId="4C6403A3" w14:textId="77777777" w:rsidR="00C44105" w:rsidRPr="00F90454" w:rsidRDefault="00C44105" w:rsidP="00F90454">
      <w:pPr>
        <w:rPr>
          <w:b/>
          <w:bCs/>
          <w:i/>
          <w:iCs/>
          <w:sz w:val="24"/>
          <w:szCs w:val="24"/>
        </w:rPr>
      </w:pPr>
      <w:r w:rsidRPr="00F90454">
        <w:rPr>
          <w:b/>
          <w:bCs/>
          <w:i/>
          <w:iCs/>
          <w:sz w:val="24"/>
          <w:szCs w:val="24"/>
        </w:rPr>
        <w:t>Trial Management Group</w:t>
      </w:r>
    </w:p>
    <w:p w14:paraId="33EC6C11" w14:textId="77777777" w:rsidR="00C44105" w:rsidRDefault="00C44105" w:rsidP="00F90454">
      <w:r>
        <w:t xml:space="preserve">Professor Caroline Free, Ona McCarthy, Melissa Palmer, Irrfan Ahmed, Kimberley Potter, Lauren Jerome, Rosemary Knight, Megan Knight, Zahra Jamal, </w:t>
      </w:r>
      <w:proofErr w:type="spellStart"/>
      <w:r>
        <w:t>Faran</w:t>
      </w:r>
      <w:proofErr w:type="spellEnd"/>
      <w:r>
        <w:t xml:space="preserve"> Dhaliwal, Rebecca Matthews (December 2015 - August 2016), Rebecca Swinson (August 2016 - August 2017)</w:t>
      </w:r>
    </w:p>
    <w:p w14:paraId="0FFAA6F7" w14:textId="77777777" w:rsidR="00C44105" w:rsidRPr="00EC4580" w:rsidRDefault="00C44105" w:rsidP="00F90454">
      <w:pPr>
        <w:rPr>
          <w:sz w:val="16"/>
          <w:szCs w:val="16"/>
        </w:rPr>
      </w:pPr>
    </w:p>
    <w:p w14:paraId="1DE3FC98" w14:textId="77777777" w:rsidR="00C44105" w:rsidRPr="00F90454" w:rsidRDefault="00C44105" w:rsidP="00F90454">
      <w:pPr>
        <w:rPr>
          <w:b/>
          <w:bCs/>
          <w:i/>
          <w:iCs/>
          <w:sz w:val="24"/>
          <w:szCs w:val="24"/>
        </w:rPr>
      </w:pPr>
      <w:r w:rsidRPr="00F90454">
        <w:rPr>
          <w:b/>
          <w:bCs/>
          <w:i/>
          <w:iCs/>
          <w:sz w:val="24"/>
          <w:szCs w:val="24"/>
        </w:rPr>
        <w:t>Trial Statistician</w:t>
      </w:r>
    </w:p>
    <w:p w14:paraId="4E5E02CC" w14:textId="5DE1F315" w:rsidR="00C44105" w:rsidRDefault="00C44105" w:rsidP="00F90454">
      <w:r>
        <w:t>James Carpenter</w:t>
      </w:r>
      <w:r w:rsidR="00CF0DAF">
        <w:t>,</w:t>
      </w:r>
      <w:r>
        <w:t xml:space="preserve"> Tim Morris</w:t>
      </w:r>
      <w:r w:rsidR="00CF0DAF">
        <w:t>, Phil Edwards.</w:t>
      </w:r>
      <w:r w:rsidR="00472E0B">
        <w:t xml:space="preserve"> George </w:t>
      </w:r>
      <w:proofErr w:type="spellStart"/>
      <w:r w:rsidR="00472E0B">
        <w:t>Ploubidis</w:t>
      </w:r>
      <w:proofErr w:type="spellEnd"/>
      <w:r w:rsidR="00472E0B">
        <w:t xml:space="preserve"> </w:t>
      </w:r>
      <w:r w:rsidR="00247254">
        <w:t>provided</w:t>
      </w:r>
      <w:r w:rsidR="00472E0B">
        <w:t xml:space="preserve"> oversight of the analysis of intermediate measures conducted by Melissa Palmer.</w:t>
      </w:r>
    </w:p>
    <w:p w14:paraId="079E3311" w14:textId="77777777" w:rsidR="00C44105" w:rsidRPr="00EC4580" w:rsidRDefault="00C44105" w:rsidP="00F90454">
      <w:pPr>
        <w:rPr>
          <w:sz w:val="16"/>
          <w:szCs w:val="16"/>
        </w:rPr>
      </w:pPr>
    </w:p>
    <w:p w14:paraId="5B19B651" w14:textId="77777777" w:rsidR="00C44105" w:rsidRPr="00F90454" w:rsidRDefault="00C44105" w:rsidP="00F90454">
      <w:pPr>
        <w:rPr>
          <w:b/>
          <w:bCs/>
          <w:i/>
          <w:iCs/>
          <w:sz w:val="24"/>
          <w:szCs w:val="24"/>
        </w:rPr>
      </w:pPr>
      <w:r w:rsidRPr="00F90454">
        <w:rPr>
          <w:b/>
          <w:bCs/>
          <w:i/>
          <w:iCs/>
          <w:sz w:val="24"/>
          <w:szCs w:val="24"/>
        </w:rPr>
        <w:t>Collaborators</w:t>
      </w:r>
    </w:p>
    <w:p w14:paraId="04742289" w14:textId="77777777" w:rsidR="00C44105" w:rsidRPr="000773A9" w:rsidRDefault="00C44105" w:rsidP="00F90454">
      <w:pPr>
        <w:rPr>
          <w:rFonts w:eastAsia="Times New Roman" w:cs="Calibri"/>
          <w:color w:val="000000"/>
          <w:lang w:eastAsia="en-GB"/>
        </w:rPr>
      </w:pPr>
      <w:r>
        <w:rPr>
          <w:rFonts w:eastAsia="Times New Roman" w:cs="Calibri"/>
          <w:color w:val="000000"/>
          <w:lang w:eastAsia="en-GB"/>
        </w:rPr>
        <w:t>Caroline Free, Graham Hart, Julia Bailey, Ian Roberts, Rebecca French,</w:t>
      </w:r>
      <w:r w:rsidRPr="000773A9">
        <w:rPr>
          <w:rFonts w:eastAsia="Times New Roman" w:cs="Calibri"/>
          <w:color w:val="000000"/>
          <w:lang w:eastAsia="en-GB"/>
        </w:rPr>
        <w:t xml:space="preserve"> Phil Edwards, Susan Michie, Katy Turner, Paula </w:t>
      </w:r>
      <w:proofErr w:type="spellStart"/>
      <w:r w:rsidRPr="000773A9">
        <w:rPr>
          <w:rFonts w:eastAsia="Times New Roman" w:cs="Calibri"/>
          <w:color w:val="000000"/>
          <w:lang w:eastAsia="en-GB"/>
        </w:rPr>
        <w:t>Baraitser</w:t>
      </w:r>
      <w:proofErr w:type="spellEnd"/>
      <w:r w:rsidRPr="000773A9">
        <w:rPr>
          <w:rFonts w:eastAsia="Times New Roman" w:cs="Calibri"/>
          <w:color w:val="000000"/>
          <w:lang w:eastAsia="en-GB"/>
        </w:rPr>
        <w:t>, John Cairns, Karen Devri</w:t>
      </w:r>
      <w:r>
        <w:rPr>
          <w:rFonts w:eastAsia="Times New Roman" w:cs="Calibri"/>
          <w:color w:val="000000"/>
          <w:lang w:eastAsia="en-GB"/>
        </w:rPr>
        <w:t xml:space="preserve">es, Ford Hickson, Kaye </w:t>
      </w:r>
      <w:proofErr w:type="spellStart"/>
      <w:r>
        <w:rPr>
          <w:rFonts w:eastAsia="Times New Roman" w:cs="Calibri"/>
          <w:color w:val="000000"/>
          <w:lang w:eastAsia="en-GB"/>
        </w:rPr>
        <w:t>Wellings</w:t>
      </w:r>
      <w:proofErr w:type="spellEnd"/>
      <w:r>
        <w:rPr>
          <w:rFonts w:eastAsia="Times New Roman" w:cs="Calibri"/>
          <w:color w:val="000000"/>
          <w:lang w:eastAsia="en-GB"/>
        </w:rPr>
        <w:t>, Ona McCarthy, Melissa Palmer</w:t>
      </w:r>
    </w:p>
    <w:p w14:paraId="765DA4D4" w14:textId="77777777" w:rsidR="00C44105" w:rsidRPr="00EC4580" w:rsidRDefault="00C44105" w:rsidP="00F90454">
      <w:pPr>
        <w:rPr>
          <w:sz w:val="16"/>
          <w:szCs w:val="16"/>
        </w:rPr>
      </w:pPr>
    </w:p>
    <w:p w14:paraId="018948AA" w14:textId="77777777" w:rsidR="00C44105" w:rsidRPr="00EC4580" w:rsidRDefault="00C44105" w:rsidP="004253B3">
      <w:pPr>
        <w:rPr>
          <w:b/>
          <w:bCs/>
          <w:i/>
          <w:iCs/>
        </w:rPr>
      </w:pPr>
      <w:r w:rsidRPr="00EC4580">
        <w:rPr>
          <w:b/>
          <w:bCs/>
          <w:i/>
          <w:iCs/>
        </w:rPr>
        <w:t xml:space="preserve">Contributing </w:t>
      </w:r>
      <w:bookmarkEnd w:id="113"/>
      <w:r w:rsidRPr="00EC4580">
        <w:rPr>
          <w:b/>
          <w:bCs/>
          <w:i/>
          <w:iCs/>
        </w:rPr>
        <w:t>trusts</w:t>
      </w:r>
    </w:p>
    <w:p w14:paraId="0AB547C0" w14:textId="77777777" w:rsidR="00C44105" w:rsidRPr="00EC4580" w:rsidRDefault="00C44105" w:rsidP="000A6845">
      <w:pPr>
        <w:rPr>
          <w:b/>
        </w:rPr>
      </w:pPr>
      <w:r w:rsidRPr="00EC4580">
        <w:rPr>
          <w:b/>
        </w:rPr>
        <w:t>Berkshire Healthcare NHS Foundation Trust</w:t>
      </w:r>
    </w:p>
    <w:p w14:paraId="678E47BF" w14:textId="77777777" w:rsidR="00C44105" w:rsidRPr="00EC4580" w:rsidRDefault="00C44105" w:rsidP="000A6845">
      <w:r w:rsidRPr="00EC4580">
        <w:t xml:space="preserve">Nisha Pal, Matthew Hamill, Kate </w:t>
      </w:r>
      <w:proofErr w:type="spellStart"/>
      <w:r w:rsidRPr="00EC4580">
        <w:t>Rabjohn</w:t>
      </w:r>
      <w:proofErr w:type="spellEnd"/>
      <w:r w:rsidRPr="00EC4580">
        <w:t xml:space="preserve">, Sunita Baniya, Rhona </w:t>
      </w:r>
      <w:proofErr w:type="spellStart"/>
      <w:r w:rsidRPr="00EC4580">
        <w:t>Merricks</w:t>
      </w:r>
      <w:proofErr w:type="spellEnd"/>
    </w:p>
    <w:p w14:paraId="58635C2A" w14:textId="77777777" w:rsidR="00C44105" w:rsidRPr="00EC4580" w:rsidRDefault="00C44105" w:rsidP="000A6845">
      <w:pPr>
        <w:rPr>
          <w:b/>
        </w:rPr>
      </w:pPr>
    </w:p>
    <w:p w14:paraId="76D39D75" w14:textId="77777777" w:rsidR="00C44105" w:rsidRPr="00EC4580" w:rsidRDefault="00C44105" w:rsidP="000A6845">
      <w:pPr>
        <w:rPr>
          <w:b/>
        </w:rPr>
      </w:pPr>
      <w:r w:rsidRPr="00EC4580">
        <w:rPr>
          <w:b/>
        </w:rPr>
        <w:t>Bridgewater Community Healthcare</w:t>
      </w:r>
    </w:p>
    <w:p w14:paraId="2F4C886B" w14:textId="77777777" w:rsidR="00C44105" w:rsidRPr="00EC4580" w:rsidRDefault="00C44105" w:rsidP="000A6845">
      <w:proofErr w:type="spellStart"/>
      <w:r w:rsidRPr="00EC4580">
        <w:t>Debashis</w:t>
      </w:r>
      <w:proofErr w:type="spellEnd"/>
      <w:r w:rsidRPr="00EC4580">
        <w:t xml:space="preserve"> Mandal, Dona McManus, Gail </w:t>
      </w:r>
      <w:proofErr w:type="spellStart"/>
      <w:r w:rsidRPr="00EC4580">
        <w:t>Hampal</w:t>
      </w:r>
      <w:proofErr w:type="spellEnd"/>
      <w:r w:rsidRPr="00EC4580">
        <w:t>, Sandra Mason</w:t>
      </w:r>
    </w:p>
    <w:p w14:paraId="261A2E8A" w14:textId="77777777" w:rsidR="00C44105" w:rsidRPr="00EC4580" w:rsidRDefault="00C44105" w:rsidP="000A6845">
      <w:pPr>
        <w:rPr>
          <w:b/>
        </w:rPr>
      </w:pPr>
    </w:p>
    <w:p w14:paraId="55782A6A" w14:textId="77777777" w:rsidR="00C44105" w:rsidRPr="00EC4580" w:rsidRDefault="00C44105" w:rsidP="000A6845">
      <w:pPr>
        <w:rPr>
          <w:b/>
        </w:rPr>
      </w:pPr>
      <w:r w:rsidRPr="00EC4580">
        <w:rPr>
          <w:b/>
        </w:rPr>
        <w:t>Brighton and Sussex University Hospitals</w:t>
      </w:r>
    </w:p>
    <w:p w14:paraId="7E000CE1" w14:textId="77777777" w:rsidR="00C44105" w:rsidRPr="00EC4580" w:rsidRDefault="00C44105" w:rsidP="000A6845">
      <w:r w:rsidRPr="00EC4580">
        <w:lastRenderedPageBreak/>
        <w:t>Afra Barrett, Amanda Clarke, Celia Richardson, Emma Collins, Justine Orme, Lisa Barbour, Louise Kerr, Michelle Hawkins, Sarah Smith, Tamara Woodroffe, Victoria Cook</w:t>
      </w:r>
    </w:p>
    <w:p w14:paraId="62FB14EA" w14:textId="77777777" w:rsidR="00C44105" w:rsidRPr="00EC4580" w:rsidRDefault="00C44105" w:rsidP="000A6845">
      <w:pPr>
        <w:rPr>
          <w:b/>
        </w:rPr>
      </w:pPr>
    </w:p>
    <w:p w14:paraId="555E348A" w14:textId="77777777" w:rsidR="00C44105" w:rsidRPr="00EC4580" w:rsidRDefault="00C44105" w:rsidP="000A6845">
      <w:pPr>
        <w:rPr>
          <w:b/>
        </w:rPr>
      </w:pPr>
      <w:r w:rsidRPr="00EC4580">
        <w:rPr>
          <w:b/>
        </w:rPr>
        <w:t>Calderdale and Huddersfield NHS Foundation Trust</w:t>
      </w:r>
    </w:p>
    <w:p w14:paraId="1A1282AE" w14:textId="77777777" w:rsidR="00C44105" w:rsidRPr="00EC4580" w:rsidRDefault="00C44105" w:rsidP="000A6845">
      <w:r w:rsidRPr="00EC4580">
        <w:t xml:space="preserve">Alison Wilson, </w:t>
      </w:r>
      <w:proofErr w:type="spellStart"/>
      <w:r w:rsidRPr="00EC4580">
        <w:t>Asifa</w:t>
      </w:r>
      <w:proofErr w:type="spellEnd"/>
      <w:r w:rsidRPr="00EC4580">
        <w:t xml:space="preserve"> Ali, Emma Street, Marie Home, Susan Kilroy, </w:t>
      </w:r>
      <w:proofErr w:type="spellStart"/>
      <w:r w:rsidRPr="00EC4580">
        <w:t>Tonicha</w:t>
      </w:r>
      <w:proofErr w:type="spellEnd"/>
      <w:r w:rsidRPr="00EC4580">
        <w:t xml:space="preserve"> </w:t>
      </w:r>
      <w:proofErr w:type="spellStart"/>
      <w:r w:rsidRPr="00EC4580">
        <w:t>Nortcliffe</w:t>
      </w:r>
      <w:proofErr w:type="spellEnd"/>
      <w:r w:rsidRPr="00EC4580">
        <w:t xml:space="preserve">, Wendy Cook, Annalisa Dance, Catherine Hawksworth, Susan Kilroy, Amanda Clarkson-Kearsley, Mohammad Irfan </w:t>
      </w:r>
      <w:proofErr w:type="spellStart"/>
      <w:r w:rsidRPr="00EC4580">
        <w:t>Alam</w:t>
      </w:r>
      <w:proofErr w:type="spellEnd"/>
      <w:r w:rsidRPr="00EC4580">
        <w:t xml:space="preserve">, Rebecca Jenkins, </w:t>
      </w:r>
      <w:proofErr w:type="spellStart"/>
      <w:r w:rsidRPr="00EC4580">
        <w:t>Maneh</w:t>
      </w:r>
      <w:proofErr w:type="spellEnd"/>
      <w:r w:rsidRPr="00EC4580">
        <w:t xml:space="preserve"> </w:t>
      </w:r>
      <w:proofErr w:type="spellStart"/>
      <w:r w:rsidRPr="00EC4580">
        <w:t>Farazmand</w:t>
      </w:r>
      <w:proofErr w:type="spellEnd"/>
      <w:r w:rsidRPr="00EC4580">
        <w:t>, Kathryn Hanson, Joseph Deering</w:t>
      </w:r>
    </w:p>
    <w:p w14:paraId="532BF9F1" w14:textId="77777777" w:rsidR="00C44105" w:rsidRPr="00EC4580" w:rsidRDefault="00C44105" w:rsidP="000A6845">
      <w:pPr>
        <w:rPr>
          <w:b/>
        </w:rPr>
      </w:pPr>
    </w:p>
    <w:p w14:paraId="59207D3F" w14:textId="77777777" w:rsidR="00C44105" w:rsidRPr="00EC4580" w:rsidRDefault="00C44105" w:rsidP="000A6845">
      <w:pPr>
        <w:rPr>
          <w:b/>
        </w:rPr>
      </w:pPr>
      <w:r w:rsidRPr="00EC4580">
        <w:rPr>
          <w:b/>
        </w:rPr>
        <w:t xml:space="preserve">Cambridgeshire Community Services NHS Trust </w:t>
      </w:r>
    </w:p>
    <w:p w14:paraId="4E71CCE7" w14:textId="77777777" w:rsidR="00C44105" w:rsidRPr="00EC4580" w:rsidRDefault="00C44105" w:rsidP="000A6845">
      <w:r w:rsidRPr="00EC4580">
        <w:t xml:space="preserve">Carl Turner, Samantha Nunn, Sam Davies, Claire Abbs, Bethany Burgess, Muhammad Patel, Gemma-Lea Green, Evie </w:t>
      </w:r>
      <w:proofErr w:type="spellStart"/>
      <w:r w:rsidRPr="00EC4580">
        <w:t>Wooltorton</w:t>
      </w:r>
      <w:proofErr w:type="spellEnd"/>
      <w:r w:rsidRPr="00EC4580">
        <w:t xml:space="preserve">, Katie </w:t>
      </w:r>
      <w:proofErr w:type="spellStart"/>
      <w:r w:rsidRPr="00EC4580">
        <w:t>Kankanamge</w:t>
      </w:r>
      <w:proofErr w:type="spellEnd"/>
      <w:r w:rsidRPr="00EC4580">
        <w:t xml:space="preserve">, Beverley Walmsley, Sonya </w:t>
      </w:r>
      <w:proofErr w:type="spellStart"/>
      <w:r w:rsidRPr="00EC4580">
        <w:t>Issitt</w:t>
      </w:r>
      <w:proofErr w:type="spellEnd"/>
      <w:r w:rsidRPr="00EC4580">
        <w:t xml:space="preserve">, Heather Bennett, Steve Macfarlane, Nina </w:t>
      </w:r>
      <w:proofErr w:type="spellStart"/>
      <w:r w:rsidRPr="00EC4580">
        <w:t>Frusher</w:t>
      </w:r>
      <w:proofErr w:type="spellEnd"/>
      <w:r w:rsidRPr="00EC4580">
        <w:t xml:space="preserve">, Gemma Owen, Maxine Emerson, Clare Lee , Sarah Montagu, Laura Nicol, </w:t>
      </w:r>
      <w:proofErr w:type="spellStart"/>
      <w:r w:rsidRPr="00EC4580">
        <w:t>Carie</w:t>
      </w:r>
      <w:proofErr w:type="spellEnd"/>
      <w:r w:rsidRPr="00EC4580">
        <w:t xml:space="preserve"> Coleman, Laura Chase, Elizabeth Hodges, Dawn Cooper, James </w:t>
      </w:r>
      <w:proofErr w:type="spellStart"/>
      <w:r w:rsidRPr="00EC4580">
        <w:t>Pamment</w:t>
      </w:r>
      <w:proofErr w:type="spellEnd"/>
      <w:r w:rsidRPr="00EC4580">
        <w:t xml:space="preserve">, Katrina Nethercott, Eleni </w:t>
      </w:r>
      <w:proofErr w:type="spellStart"/>
      <w:r w:rsidRPr="00EC4580">
        <w:t>Kouffi</w:t>
      </w:r>
      <w:proofErr w:type="spellEnd"/>
      <w:r w:rsidRPr="00EC4580">
        <w:t xml:space="preserve">, Jenny </w:t>
      </w:r>
      <w:proofErr w:type="spellStart"/>
      <w:r w:rsidRPr="00EC4580">
        <w:t>Onyon</w:t>
      </w:r>
      <w:proofErr w:type="spellEnd"/>
      <w:r w:rsidRPr="00EC4580">
        <w:t xml:space="preserve">, Carina Taylor, Amy Spikes, Clare Allen, Alison Shaw, Lorraine Newstead, Jeanette </w:t>
      </w:r>
      <w:proofErr w:type="spellStart"/>
      <w:r w:rsidRPr="00EC4580">
        <w:t>Gowing</w:t>
      </w:r>
      <w:proofErr w:type="spellEnd"/>
      <w:r w:rsidRPr="00EC4580">
        <w:t>, Julie Turner, Val Seaman, Julia Ball</w:t>
      </w:r>
    </w:p>
    <w:p w14:paraId="7ECE8CC9" w14:textId="77777777" w:rsidR="00C44105" w:rsidRPr="00EC4580" w:rsidRDefault="00C44105" w:rsidP="000A6845">
      <w:pPr>
        <w:rPr>
          <w:b/>
        </w:rPr>
      </w:pPr>
    </w:p>
    <w:p w14:paraId="54FBF72D" w14:textId="77777777" w:rsidR="00C44105" w:rsidRPr="00EC4580" w:rsidRDefault="00C44105" w:rsidP="000A6845">
      <w:pPr>
        <w:rPr>
          <w:b/>
        </w:rPr>
      </w:pPr>
      <w:r w:rsidRPr="00EC4580">
        <w:rPr>
          <w:b/>
        </w:rPr>
        <w:t xml:space="preserve">Central and </w:t>
      </w:r>
      <w:proofErr w:type="gramStart"/>
      <w:r w:rsidRPr="00EC4580">
        <w:rPr>
          <w:b/>
        </w:rPr>
        <w:t>North West</w:t>
      </w:r>
      <w:proofErr w:type="gramEnd"/>
      <w:r w:rsidRPr="00EC4580">
        <w:rPr>
          <w:b/>
        </w:rPr>
        <w:t xml:space="preserve"> London NHS Foundation Trust</w:t>
      </w:r>
    </w:p>
    <w:p w14:paraId="61465270" w14:textId="77777777" w:rsidR="00C44105" w:rsidRPr="00EC4580" w:rsidRDefault="00C44105" w:rsidP="000A6845">
      <w:r w:rsidRPr="00EC4580">
        <w:t xml:space="preserve">Abigail Severn, Andrea Cartier, Jack Brophy, Anna-Lena </w:t>
      </w:r>
      <w:proofErr w:type="spellStart"/>
      <w:r w:rsidRPr="00EC4580">
        <w:t>Salz</w:t>
      </w:r>
      <w:proofErr w:type="spellEnd"/>
      <w:r w:rsidRPr="00EC4580">
        <w:t>, Rebecca Matthews, Alexandra Rolland, John Saunders</w:t>
      </w:r>
    </w:p>
    <w:p w14:paraId="61D56B67" w14:textId="77777777" w:rsidR="00C44105" w:rsidRPr="00EC4580" w:rsidRDefault="00C44105" w:rsidP="000A6845"/>
    <w:p w14:paraId="53862AA7" w14:textId="77777777" w:rsidR="00C44105" w:rsidRPr="00EC4580" w:rsidRDefault="00C44105" w:rsidP="000A6845">
      <w:pPr>
        <w:rPr>
          <w:b/>
        </w:rPr>
      </w:pPr>
      <w:r w:rsidRPr="00EC4580">
        <w:rPr>
          <w:b/>
        </w:rPr>
        <w:t>Central London Community Healthcare NHS Trust</w:t>
      </w:r>
    </w:p>
    <w:p w14:paraId="5D1F3982" w14:textId="77777777" w:rsidR="00C44105" w:rsidRPr="00EC4580" w:rsidRDefault="00C44105" w:rsidP="000A6845">
      <w:r w:rsidRPr="00EC4580">
        <w:t xml:space="preserve">Dr Sarah Edwards, Jackie Austin, Liz Craggs, Julie Carter, Jennifer Kent, Holly Le Blond, </w:t>
      </w:r>
      <w:proofErr w:type="spellStart"/>
      <w:r w:rsidRPr="00EC4580">
        <w:t>Aicha</w:t>
      </w:r>
      <w:proofErr w:type="spellEnd"/>
      <w:r w:rsidRPr="00EC4580">
        <w:t xml:space="preserve"> </w:t>
      </w:r>
      <w:proofErr w:type="spellStart"/>
      <w:r w:rsidRPr="00EC4580">
        <w:t>Kallo</w:t>
      </w:r>
      <w:proofErr w:type="spellEnd"/>
      <w:r w:rsidRPr="00EC4580">
        <w:t xml:space="preserve">, Tracey Callan, Ann Gardner, </w:t>
      </w:r>
      <w:proofErr w:type="spellStart"/>
      <w:r w:rsidRPr="00EC4580">
        <w:t>Aliki</w:t>
      </w:r>
      <w:proofErr w:type="spellEnd"/>
      <w:r w:rsidRPr="00EC4580">
        <w:t xml:space="preserve"> </w:t>
      </w:r>
      <w:proofErr w:type="spellStart"/>
      <w:r w:rsidRPr="00EC4580">
        <w:t>Rizou</w:t>
      </w:r>
      <w:proofErr w:type="spellEnd"/>
    </w:p>
    <w:p w14:paraId="11EE1F33" w14:textId="77777777" w:rsidR="00C44105" w:rsidRPr="00EC4580" w:rsidRDefault="00C44105" w:rsidP="000A6845"/>
    <w:p w14:paraId="772F9B60" w14:textId="77777777" w:rsidR="00C44105" w:rsidRPr="00EC4580" w:rsidRDefault="00C44105" w:rsidP="000A6845">
      <w:pPr>
        <w:rPr>
          <w:b/>
        </w:rPr>
      </w:pPr>
      <w:r w:rsidRPr="00EC4580">
        <w:rPr>
          <w:b/>
        </w:rPr>
        <w:t xml:space="preserve">Central Manchester University Hospitals </w:t>
      </w:r>
    </w:p>
    <w:p w14:paraId="7868A663" w14:textId="77777777" w:rsidR="00C44105" w:rsidRPr="00EC4580" w:rsidRDefault="00C44105" w:rsidP="000A6845">
      <w:r w:rsidRPr="00EC4580">
        <w:t xml:space="preserve">Lisa </w:t>
      </w:r>
      <w:proofErr w:type="spellStart"/>
      <w:r w:rsidRPr="00EC4580">
        <w:t>Southon</w:t>
      </w:r>
      <w:proofErr w:type="spellEnd"/>
      <w:r w:rsidRPr="00EC4580">
        <w:t xml:space="preserve">, Denise </w:t>
      </w:r>
      <w:proofErr w:type="spellStart"/>
      <w:r w:rsidRPr="00EC4580">
        <w:t>Kadiu</w:t>
      </w:r>
      <w:proofErr w:type="spellEnd"/>
      <w:r w:rsidRPr="00EC4580">
        <w:t>, Denise Donahue</w:t>
      </w:r>
    </w:p>
    <w:p w14:paraId="61C40F2F" w14:textId="77777777" w:rsidR="00C44105" w:rsidRPr="00EC4580" w:rsidRDefault="00C44105" w:rsidP="000A6845"/>
    <w:p w14:paraId="39877B94" w14:textId="77777777" w:rsidR="00C44105" w:rsidRPr="00EC4580" w:rsidRDefault="00C44105" w:rsidP="000A6845">
      <w:pPr>
        <w:rPr>
          <w:b/>
        </w:rPr>
      </w:pPr>
      <w:r w:rsidRPr="00EC4580">
        <w:rPr>
          <w:b/>
        </w:rPr>
        <w:t>Chelsea and Westminster Hospital NHS Foundation Trust</w:t>
      </w:r>
    </w:p>
    <w:p w14:paraId="1D9CC01F" w14:textId="77777777" w:rsidR="00C44105" w:rsidRPr="00EC4580" w:rsidRDefault="00C44105" w:rsidP="000A6845">
      <w:r w:rsidRPr="00EC4580">
        <w:t xml:space="preserve">Roberta Brum, Sara Day, Neil Turner, Grainne Cooney, Ann Sullivan, Clare Turvey, Sophie Hobday, </w:t>
      </w:r>
      <w:proofErr w:type="spellStart"/>
      <w:r w:rsidRPr="00EC4580">
        <w:t>Serah</w:t>
      </w:r>
      <w:proofErr w:type="spellEnd"/>
      <w:r w:rsidRPr="00EC4580">
        <w:t xml:space="preserve"> </w:t>
      </w:r>
      <w:proofErr w:type="spellStart"/>
      <w:r w:rsidRPr="00EC4580">
        <w:t>Duro</w:t>
      </w:r>
      <w:proofErr w:type="spellEnd"/>
      <w:r w:rsidRPr="00EC4580">
        <w:t xml:space="preserve">, Jessica </w:t>
      </w:r>
      <w:proofErr w:type="spellStart"/>
      <w:r w:rsidRPr="00EC4580">
        <w:t>Whittock</w:t>
      </w:r>
      <w:proofErr w:type="spellEnd"/>
      <w:r w:rsidRPr="00EC4580">
        <w:t xml:space="preserve">, Ceri Evans, Simon </w:t>
      </w:r>
      <w:proofErr w:type="spellStart"/>
      <w:r w:rsidRPr="00EC4580">
        <w:t>Paragreen</w:t>
      </w:r>
      <w:proofErr w:type="spellEnd"/>
      <w:r w:rsidRPr="00EC4580">
        <w:t>, Rachel Jones, Michael Rayment</w:t>
      </w:r>
    </w:p>
    <w:p w14:paraId="2183398F" w14:textId="77777777" w:rsidR="00C44105" w:rsidRPr="00EC4580" w:rsidRDefault="00C44105" w:rsidP="000A6845"/>
    <w:p w14:paraId="4243E3B0" w14:textId="77777777" w:rsidR="00C44105" w:rsidRPr="00EC4580" w:rsidRDefault="00C44105" w:rsidP="000A6845">
      <w:pPr>
        <w:rPr>
          <w:b/>
        </w:rPr>
      </w:pPr>
      <w:r w:rsidRPr="00EC4580">
        <w:rPr>
          <w:b/>
        </w:rPr>
        <w:t>County Durham and Darlington NHS Foundation Trust</w:t>
      </w:r>
    </w:p>
    <w:p w14:paraId="4182AE61" w14:textId="77777777" w:rsidR="00C44105" w:rsidRPr="00EC4580" w:rsidRDefault="00C44105" w:rsidP="000A6845">
      <w:r w:rsidRPr="00EC4580">
        <w:t xml:space="preserve">Dr Sarah Duncan, Dr Alison </w:t>
      </w:r>
      <w:proofErr w:type="spellStart"/>
      <w:r w:rsidRPr="00EC4580">
        <w:t>Wardropper</w:t>
      </w:r>
      <w:proofErr w:type="spellEnd"/>
      <w:r w:rsidRPr="00EC4580">
        <w:t xml:space="preserve">, Melanie Kent, Nicola </w:t>
      </w:r>
      <w:proofErr w:type="spellStart"/>
      <w:r w:rsidRPr="00EC4580">
        <w:t>Hewitson</w:t>
      </w:r>
      <w:proofErr w:type="spellEnd"/>
    </w:p>
    <w:p w14:paraId="4D68981A" w14:textId="77777777" w:rsidR="00C44105" w:rsidRPr="00EC4580" w:rsidRDefault="00C44105" w:rsidP="000A6845"/>
    <w:p w14:paraId="40A0079E" w14:textId="77777777" w:rsidR="00C44105" w:rsidRPr="00EC4580" w:rsidRDefault="00C44105" w:rsidP="000A6845">
      <w:pPr>
        <w:rPr>
          <w:b/>
        </w:rPr>
      </w:pPr>
      <w:r w:rsidRPr="00EC4580">
        <w:rPr>
          <w:b/>
        </w:rPr>
        <w:lastRenderedPageBreak/>
        <w:t>Coventry and Warwickshire Partnership Trust</w:t>
      </w:r>
    </w:p>
    <w:p w14:paraId="565120FF" w14:textId="77777777" w:rsidR="00C44105" w:rsidRPr="00EC4580" w:rsidRDefault="00C44105" w:rsidP="000A6845">
      <w:r w:rsidRPr="00EC4580">
        <w:t xml:space="preserve">Amine Abbs, Anthony Wood, Jane </w:t>
      </w:r>
      <w:proofErr w:type="spellStart"/>
      <w:r w:rsidRPr="00EC4580">
        <w:t>Drewery</w:t>
      </w:r>
      <w:proofErr w:type="spellEnd"/>
      <w:r w:rsidRPr="00EC4580">
        <w:t xml:space="preserve">, Kay Wright, Kerry </w:t>
      </w:r>
      <w:proofErr w:type="spellStart"/>
      <w:r w:rsidRPr="00EC4580">
        <w:t>Flahive</w:t>
      </w:r>
      <w:proofErr w:type="spellEnd"/>
      <w:r w:rsidRPr="00EC4580">
        <w:t xml:space="preserve">, Marie McCauley, </w:t>
      </w:r>
      <w:proofErr w:type="spellStart"/>
      <w:r w:rsidRPr="00EC4580">
        <w:t>Nyaradzo</w:t>
      </w:r>
      <w:proofErr w:type="spellEnd"/>
      <w:r w:rsidRPr="00EC4580">
        <w:t xml:space="preserve"> </w:t>
      </w:r>
      <w:proofErr w:type="spellStart"/>
      <w:r w:rsidRPr="00EC4580">
        <w:t>Nyamayaro</w:t>
      </w:r>
      <w:proofErr w:type="spellEnd"/>
      <w:r w:rsidRPr="00EC4580">
        <w:t xml:space="preserve">, Rachel </w:t>
      </w:r>
      <w:proofErr w:type="spellStart"/>
      <w:r w:rsidRPr="00EC4580">
        <w:t>Califano</w:t>
      </w:r>
      <w:proofErr w:type="spellEnd"/>
      <w:r w:rsidRPr="00EC4580">
        <w:t xml:space="preserve">, Elizabeth </w:t>
      </w:r>
      <w:proofErr w:type="spellStart"/>
      <w:r w:rsidRPr="00EC4580">
        <w:t>Vassell</w:t>
      </w:r>
      <w:proofErr w:type="spellEnd"/>
      <w:r w:rsidRPr="00EC4580">
        <w:t xml:space="preserve">, </w:t>
      </w:r>
      <w:proofErr w:type="spellStart"/>
      <w:r w:rsidRPr="00EC4580">
        <w:t>Sris</w:t>
      </w:r>
      <w:proofErr w:type="spellEnd"/>
      <w:r w:rsidRPr="00EC4580">
        <w:t xml:space="preserve"> Allen, Teresa McIntyre</w:t>
      </w:r>
    </w:p>
    <w:p w14:paraId="016BC65C" w14:textId="77777777" w:rsidR="00C44105" w:rsidRPr="00EC4580" w:rsidRDefault="00C44105" w:rsidP="000A6845"/>
    <w:p w14:paraId="1EA5643B" w14:textId="77777777" w:rsidR="00C44105" w:rsidRPr="00EC4580" w:rsidRDefault="00C44105" w:rsidP="000A6845">
      <w:pPr>
        <w:rPr>
          <w:b/>
        </w:rPr>
      </w:pPr>
      <w:r w:rsidRPr="00EC4580">
        <w:rPr>
          <w:b/>
        </w:rPr>
        <w:t>Cumbria Partnership NHS Foundation Trust</w:t>
      </w:r>
    </w:p>
    <w:p w14:paraId="4A02F6BD" w14:textId="77777777" w:rsidR="00C44105" w:rsidRPr="00EC4580" w:rsidRDefault="00C44105" w:rsidP="000A6845">
      <w:r w:rsidRPr="00EC4580">
        <w:t xml:space="preserve">Charlotte Halliday, Helen Fairlamb, Leon Jonker, Matt </w:t>
      </w:r>
      <w:proofErr w:type="spellStart"/>
      <w:r w:rsidRPr="00EC4580">
        <w:t>Philiips</w:t>
      </w:r>
      <w:proofErr w:type="spellEnd"/>
      <w:r w:rsidRPr="00EC4580">
        <w:t xml:space="preserve">, Sarah Thornthwaite, Jose </w:t>
      </w:r>
      <w:proofErr w:type="spellStart"/>
      <w:r w:rsidRPr="00EC4580">
        <w:t>Schutter</w:t>
      </w:r>
      <w:proofErr w:type="spellEnd"/>
      <w:r w:rsidRPr="00EC4580">
        <w:t xml:space="preserve">, Danielle Smith, Emma </w:t>
      </w:r>
      <w:proofErr w:type="spellStart"/>
      <w:r w:rsidRPr="00EC4580">
        <w:t>Meekley</w:t>
      </w:r>
      <w:proofErr w:type="spellEnd"/>
      <w:r w:rsidRPr="00EC4580">
        <w:t xml:space="preserve">, Tracy Armstrong, Sam </w:t>
      </w:r>
      <w:proofErr w:type="spellStart"/>
      <w:r w:rsidRPr="00EC4580">
        <w:t>Grimwood</w:t>
      </w:r>
      <w:proofErr w:type="spellEnd"/>
      <w:r w:rsidRPr="00EC4580">
        <w:t xml:space="preserve">, Laura </w:t>
      </w:r>
      <w:proofErr w:type="spellStart"/>
      <w:r w:rsidRPr="00EC4580">
        <w:t>Fugler</w:t>
      </w:r>
      <w:proofErr w:type="spellEnd"/>
      <w:r w:rsidRPr="00EC4580">
        <w:t>, Rachel Hardy</w:t>
      </w:r>
    </w:p>
    <w:p w14:paraId="6EC084B1" w14:textId="77777777" w:rsidR="00C44105" w:rsidRPr="00EC4580" w:rsidRDefault="00C44105" w:rsidP="000A6845"/>
    <w:p w14:paraId="6AAF5C28" w14:textId="77777777" w:rsidR="00C44105" w:rsidRPr="00EC4580" w:rsidRDefault="00C44105" w:rsidP="000A6845">
      <w:pPr>
        <w:rPr>
          <w:b/>
        </w:rPr>
      </w:pPr>
      <w:r w:rsidRPr="00EC4580">
        <w:rPr>
          <w:b/>
        </w:rPr>
        <w:t>Dorset County Hospital NHS Foundation Trust</w:t>
      </w:r>
    </w:p>
    <w:p w14:paraId="646F4D0F" w14:textId="77777777" w:rsidR="00C44105" w:rsidRPr="00EC4580" w:rsidRDefault="00C44105" w:rsidP="000A6845">
      <w:r w:rsidRPr="00EC4580">
        <w:t>Sue Hyett, Simone Caddy, the GUM team</w:t>
      </w:r>
    </w:p>
    <w:p w14:paraId="1CEC332F" w14:textId="77777777" w:rsidR="00C44105" w:rsidRPr="00EC4580" w:rsidRDefault="00C44105" w:rsidP="000A6845"/>
    <w:p w14:paraId="2C7459C8" w14:textId="77777777" w:rsidR="00C44105" w:rsidRPr="00EC4580" w:rsidRDefault="00C44105" w:rsidP="000A6845">
      <w:pPr>
        <w:rPr>
          <w:b/>
        </w:rPr>
      </w:pPr>
      <w:r w:rsidRPr="00EC4580">
        <w:rPr>
          <w:b/>
        </w:rPr>
        <w:t xml:space="preserve">Dorset HealthCare </w:t>
      </w:r>
    </w:p>
    <w:p w14:paraId="06A520FB" w14:textId="6575902F" w:rsidR="00C44105" w:rsidRPr="00EC4580" w:rsidRDefault="00C44105" w:rsidP="000A6845">
      <w:r w:rsidRPr="00EC4580">
        <w:t>Dr Ciarán Newell, Hazel Burt, Jo Goodman, Kim Meldrum</w:t>
      </w:r>
    </w:p>
    <w:p w14:paraId="6A294CAA" w14:textId="77777777" w:rsidR="00EC4580" w:rsidRPr="00EC4580" w:rsidRDefault="00EC4580" w:rsidP="000A6845"/>
    <w:p w14:paraId="747C5619" w14:textId="77777777" w:rsidR="00C44105" w:rsidRPr="00EC4580" w:rsidRDefault="00C44105" w:rsidP="000A6845">
      <w:pPr>
        <w:rPr>
          <w:b/>
        </w:rPr>
      </w:pPr>
      <w:r w:rsidRPr="00EC4580">
        <w:rPr>
          <w:b/>
        </w:rPr>
        <w:t>East Sussex Healthcare NHS Trust</w:t>
      </w:r>
    </w:p>
    <w:p w14:paraId="60FFF770" w14:textId="77777777" w:rsidR="00C44105" w:rsidRPr="00EC4580" w:rsidRDefault="00C44105" w:rsidP="000A6845">
      <w:r w:rsidRPr="00EC4580">
        <w:t xml:space="preserve">Harish Patel, Anne Cowley, Kazeem </w:t>
      </w:r>
      <w:proofErr w:type="spellStart"/>
      <w:r w:rsidRPr="00EC4580">
        <w:t>Aderogba</w:t>
      </w:r>
      <w:proofErr w:type="spellEnd"/>
    </w:p>
    <w:p w14:paraId="56C4755A" w14:textId="77777777" w:rsidR="00C44105" w:rsidRPr="00EC4580" w:rsidRDefault="00C44105" w:rsidP="000A6845"/>
    <w:p w14:paraId="49D6EC97" w14:textId="77777777" w:rsidR="00C44105" w:rsidRPr="00EC4580" w:rsidRDefault="00C44105" w:rsidP="000A6845">
      <w:pPr>
        <w:rPr>
          <w:b/>
        </w:rPr>
      </w:pPr>
      <w:r w:rsidRPr="00EC4580">
        <w:rPr>
          <w:b/>
        </w:rPr>
        <w:t>NHS Lothian</w:t>
      </w:r>
    </w:p>
    <w:p w14:paraId="553F301A" w14:textId="77777777" w:rsidR="00C44105" w:rsidRPr="00EC4580" w:rsidRDefault="00C44105" w:rsidP="000A6845">
      <w:r w:rsidRPr="00EC4580">
        <w:t>Anne Johnstone, Jack Perry, Sharon Cameron</w:t>
      </w:r>
    </w:p>
    <w:p w14:paraId="742527B7" w14:textId="77777777" w:rsidR="00C44105" w:rsidRPr="00EC4580" w:rsidRDefault="00C44105" w:rsidP="000A6845">
      <w:pPr>
        <w:rPr>
          <w:b/>
        </w:rPr>
      </w:pPr>
    </w:p>
    <w:p w14:paraId="50718241" w14:textId="77777777" w:rsidR="00C44105" w:rsidRPr="00EC4580" w:rsidRDefault="00C44105" w:rsidP="000A6845">
      <w:pPr>
        <w:rPr>
          <w:b/>
        </w:rPr>
      </w:pPr>
      <w:r w:rsidRPr="00EC4580">
        <w:rPr>
          <w:b/>
        </w:rPr>
        <w:t>George Eliot Hospital NHS Trust</w:t>
      </w:r>
    </w:p>
    <w:p w14:paraId="2D9ECB4F" w14:textId="77777777" w:rsidR="00C44105" w:rsidRPr="00EC4580" w:rsidRDefault="00C44105" w:rsidP="000A6845">
      <w:r w:rsidRPr="00EC4580">
        <w:t xml:space="preserve">Dr </w:t>
      </w:r>
      <w:proofErr w:type="spellStart"/>
      <w:r w:rsidRPr="00EC4580">
        <w:t>Loay</w:t>
      </w:r>
      <w:proofErr w:type="spellEnd"/>
      <w:r w:rsidRPr="00EC4580">
        <w:t xml:space="preserve"> David, Jessica Gunn, Karen Chambers, Karen Peacock</w:t>
      </w:r>
    </w:p>
    <w:p w14:paraId="3FEA6B6B" w14:textId="77777777" w:rsidR="00C44105" w:rsidRPr="00EC4580" w:rsidRDefault="00C44105" w:rsidP="000A6845"/>
    <w:p w14:paraId="1F27B9EB" w14:textId="77777777" w:rsidR="00C44105" w:rsidRPr="00EC4580" w:rsidRDefault="00C44105" w:rsidP="000A6845">
      <w:pPr>
        <w:rPr>
          <w:b/>
        </w:rPr>
      </w:pPr>
      <w:r w:rsidRPr="00EC4580">
        <w:rPr>
          <w:b/>
        </w:rPr>
        <w:t>Homerton University Hospital</w:t>
      </w:r>
    </w:p>
    <w:p w14:paraId="5214423D" w14:textId="77777777" w:rsidR="00C44105" w:rsidRPr="00EC4580" w:rsidRDefault="00C44105" w:rsidP="000A6845">
      <w:r w:rsidRPr="00EC4580">
        <w:t>Katherine Coyne, Monica James</w:t>
      </w:r>
    </w:p>
    <w:p w14:paraId="6E3DFE24" w14:textId="77777777" w:rsidR="00C44105" w:rsidRPr="00EC4580" w:rsidRDefault="00C44105" w:rsidP="000A6845"/>
    <w:p w14:paraId="5B4B9F11" w14:textId="77777777" w:rsidR="00C44105" w:rsidRPr="00EC4580" w:rsidRDefault="00C44105" w:rsidP="000A6845">
      <w:pPr>
        <w:rPr>
          <w:b/>
        </w:rPr>
      </w:pPr>
      <w:r w:rsidRPr="00EC4580">
        <w:rPr>
          <w:b/>
        </w:rPr>
        <w:t>Kent Community Health Foundation Trust</w:t>
      </w:r>
    </w:p>
    <w:p w14:paraId="7F222FE8" w14:textId="77777777" w:rsidR="00C44105" w:rsidRPr="00EC4580" w:rsidRDefault="00C44105" w:rsidP="000A6845">
      <w:r w:rsidRPr="00EC4580">
        <w:t>Charlie Marlow, Karen Thorogood, Lee Tomlinson, Serena Mansfield, Leah Elliot, Tracy Hazelton, Brian Connolly, Nikki Crisp, Mun-Yee Tung</w:t>
      </w:r>
    </w:p>
    <w:p w14:paraId="5D94C43A" w14:textId="77777777" w:rsidR="00C44105" w:rsidRPr="00EC4580" w:rsidRDefault="00C44105" w:rsidP="000A6845"/>
    <w:p w14:paraId="2F38C31B" w14:textId="77777777" w:rsidR="00C44105" w:rsidRPr="00EC4580" w:rsidRDefault="00C44105" w:rsidP="000A6845">
      <w:pPr>
        <w:rPr>
          <w:b/>
        </w:rPr>
      </w:pPr>
      <w:r w:rsidRPr="00EC4580">
        <w:rPr>
          <w:b/>
        </w:rPr>
        <w:t>King's College Hospital NHS Foundation Trust</w:t>
      </w:r>
    </w:p>
    <w:p w14:paraId="2FA1BB13" w14:textId="77777777" w:rsidR="00C44105" w:rsidRPr="00EC4580" w:rsidRDefault="00C44105" w:rsidP="000A6845">
      <w:r w:rsidRPr="00EC4580">
        <w:t>Hannah McCulloch, Alessandra Morelli</w:t>
      </w:r>
    </w:p>
    <w:p w14:paraId="6A92A0B1" w14:textId="77777777" w:rsidR="00C44105" w:rsidRPr="00EC4580" w:rsidRDefault="00C44105" w:rsidP="000A6845"/>
    <w:p w14:paraId="162B8982" w14:textId="77777777" w:rsidR="00C44105" w:rsidRPr="00EC4580" w:rsidRDefault="00C44105" w:rsidP="000A6845">
      <w:pPr>
        <w:rPr>
          <w:b/>
        </w:rPr>
      </w:pPr>
      <w:r w:rsidRPr="00EC4580">
        <w:rPr>
          <w:b/>
        </w:rPr>
        <w:t>Kingston Hospital NHS Foundation Trust</w:t>
      </w:r>
    </w:p>
    <w:p w14:paraId="1F470696" w14:textId="77777777" w:rsidR="00C44105" w:rsidRPr="00EC4580" w:rsidRDefault="00C44105" w:rsidP="000A6845">
      <w:r w:rsidRPr="00EC4580">
        <w:lastRenderedPageBreak/>
        <w:t xml:space="preserve">Andrew Swain, </w:t>
      </w:r>
      <w:proofErr w:type="spellStart"/>
      <w:r w:rsidRPr="00EC4580">
        <w:t>Bavitha</w:t>
      </w:r>
      <w:proofErr w:type="spellEnd"/>
      <w:r w:rsidRPr="00EC4580">
        <w:t xml:space="preserve"> Nathan, India </w:t>
      </w:r>
      <w:proofErr w:type="spellStart"/>
      <w:r w:rsidRPr="00EC4580">
        <w:t>McKenley</w:t>
      </w:r>
      <w:proofErr w:type="spellEnd"/>
      <w:r w:rsidRPr="00EC4580">
        <w:t>, Isabel Bradley, Jennifer Crooks, Judith Murray, Nikita Michael, Ross Anderson, Richard Sims, Hannah White</w:t>
      </w:r>
    </w:p>
    <w:p w14:paraId="02D4717A" w14:textId="77777777" w:rsidR="00C44105" w:rsidRPr="00EC4580" w:rsidRDefault="00C44105" w:rsidP="000A6845">
      <w:pPr>
        <w:rPr>
          <w:strike/>
        </w:rPr>
      </w:pPr>
    </w:p>
    <w:p w14:paraId="2B1205A7" w14:textId="77777777" w:rsidR="00C44105" w:rsidRPr="00EC4580" w:rsidRDefault="00C44105" w:rsidP="000A6845">
      <w:pPr>
        <w:rPr>
          <w:b/>
        </w:rPr>
      </w:pPr>
      <w:r w:rsidRPr="00EC4580">
        <w:rPr>
          <w:b/>
        </w:rPr>
        <w:t>Lancashire Care NHS Foundation Trust</w:t>
      </w:r>
    </w:p>
    <w:p w14:paraId="6D6F9136" w14:textId="77777777" w:rsidR="00C44105" w:rsidRPr="00EC4580" w:rsidRDefault="00C44105" w:rsidP="000A6845">
      <w:r w:rsidRPr="00EC4580">
        <w:t xml:space="preserve">Lisa </w:t>
      </w:r>
      <w:proofErr w:type="spellStart"/>
      <w:r w:rsidRPr="00EC4580">
        <w:t>Wadeson</w:t>
      </w:r>
      <w:proofErr w:type="spellEnd"/>
      <w:r w:rsidRPr="00EC4580">
        <w:t>, Dr Tessa Malone, Gillian Welch, Rebecca Davies, Yu Wilson, The Lancashire Sexual Health Team, Lancashire &amp; South Cumbria Research &amp; Development Team</w:t>
      </w:r>
    </w:p>
    <w:p w14:paraId="6C22C8A3" w14:textId="77777777" w:rsidR="00C44105" w:rsidRPr="00EC4580" w:rsidRDefault="00C44105" w:rsidP="000A6845"/>
    <w:p w14:paraId="0D781785" w14:textId="77777777" w:rsidR="00C44105" w:rsidRPr="00EC4580" w:rsidRDefault="00C44105" w:rsidP="000A6845">
      <w:pPr>
        <w:rPr>
          <w:b/>
        </w:rPr>
      </w:pPr>
      <w:r w:rsidRPr="00EC4580">
        <w:rPr>
          <w:b/>
        </w:rPr>
        <w:t>Lewisham and Greenwich NHS Trust</w:t>
      </w:r>
    </w:p>
    <w:p w14:paraId="532AF7FF" w14:textId="77777777" w:rsidR="00C44105" w:rsidRPr="00EC4580" w:rsidRDefault="00C44105" w:rsidP="000A6845">
      <w:r w:rsidRPr="00EC4580">
        <w:t xml:space="preserve">Praveen </w:t>
      </w:r>
      <w:proofErr w:type="spellStart"/>
      <w:r w:rsidRPr="00EC4580">
        <w:t>Jayadera</w:t>
      </w:r>
      <w:proofErr w:type="spellEnd"/>
      <w:r w:rsidRPr="00EC4580">
        <w:t xml:space="preserve">, Hannah Kelly, Emily </w:t>
      </w:r>
      <w:proofErr w:type="spellStart"/>
      <w:r w:rsidRPr="00EC4580">
        <w:t>Mabonga</w:t>
      </w:r>
      <w:proofErr w:type="spellEnd"/>
      <w:r w:rsidRPr="00EC4580">
        <w:t xml:space="preserve">, Christos </w:t>
      </w:r>
      <w:proofErr w:type="spellStart"/>
      <w:r w:rsidRPr="00EC4580">
        <w:t>Tsintikidis</w:t>
      </w:r>
      <w:proofErr w:type="spellEnd"/>
    </w:p>
    <w:p w14:paraId="3278D1B2" w14:textId="77777777" w:rsidR="00C44105" w:rsidRPr="00EC4580" w:rsidRDefault="00C44105" w:rsidP="000A6845">
      <w:pPr>
        <w:rPr>
          <w:b/>
        </w:rPr>
      </w:pPr>
    </w:p>
    <w:p w14:paraId="60116E42" w14:textId="77777777" w:rsidR="00C44105" w:rsidRPr="00EC4580" w:rsidRDefault="00C44105" w:rsidP="000A6845">
      <w:pPr>
        <w:rPr>
          <w:b/>
        </w:rPr>
      </w:pPr>
      <w:r w:rsidRPr="00EC4580">
        <w:rPr>
          <w:b/>
        </w:rPr>
        <w:t>Luton &amp; Dunstable University Hospital</w:t>
      </w:r>
    </w:p>
    <w:p w14:paraId="17BFB697" w14:textId="77777777" w:rsidR="00C44105" w:rsidRPr="00EC4580" w:rsidRDefault="00C44105" w:rsidP="000A6845">
      <w:r w:rsidRPr="00EC4580">
        <w:t xml:space="preserve">Dr </w:t>
      </w:r>
      <w:proofErr w:type="spellStart"/>
      <w:r w:rsidRPr="00EC4580">
        <w:t>Mohanarathi</w:t>
      </w:r>
      <w:proofErr w:type="spellEnd"/>
      <w:r w:rsidRPr="00EC4580">
        <w:t xml:space="preserve"> </w:t>
      </w:r>
      <w:proofErr w:type="spellStart"/>
      <w:r w:rsidRPr="00EC4580">
        <w:t>Kawsar</w:t>
      </w:r>
      <w:proofErr w:type="spellEnd"/>
      <w:r w:rsidRPr="00EC4580">
        <w:t xml:space="preserve">, Memory </w:t>
      </w:r>
      <w:proofErr w:type="spellStart"/>
      <w:r w:rsidRPr="00EC4580">
        <w:t>Kakowa</w:t>
      </w:r>
      <w:proofErr w:type="spellEnd"/>
    </w:p>
    <w:p w14:paraId="30CC85D0" w14:textId="77777777" w:rsidR="00C44105" w:rsidRPr="00EC4580" w:rsidRDefault="00C44105" w:rsidP="000A6845"/>
    <w:p w14:paraId="313656ED" w14:textId="77777777" w:rsidR="00C44105" w:rsidRPr="00EC4580" w:rsidRDefault="00C44105" w:rsidP="000A6845">
      <w:pPr>
        <w:rPr>
          <w:b/>
        </w:rPr>
      </w:pPr>
      <w:r w:rsidRPr="00EC4580">
        <w:rPr>
          <w:b/>
        </w:rPr>
        <w:t>Maidstone and Tunbridge Wells NHS Trust</w:t>
      </w:r>
    </w:p>
    <w:p w14:paraId="0CB19E30" w14:textId="77777777" w:rsidR="00C44105" w:rsidRPr="00EC4580" w:rsidRDefault="00C44105" w:rsidP="000A6845">
      <w:r w:rsidRPr="00EC4580">
        <w:t xml:space="preserve">Lesley </w:t>
      </w:r>
      <w:proofErr w:type="spellStart"/>
      <w:r w:rsidRPr="00EC4580">
        <w:t>Navaratne</w:t>
      </w:r>
      <w:proofErr w:type="spellEnd"/>
      <w:r w:rsidRPr="00EC4580">
        <w:t xml:space="preserve">, Rita Joseph, Laura Reid, Aimee Williams, Joan Miller, Lindsey Hamilton, Beth Jones, Paige Halliwell, Stephanie McKinley, </w:t>
      </w:r>
      <w:proofErr w:type="spellStart"/>
      <w:r w:rsidRPr="00EC4580">
        <w:t>Banhur</w:t>
      </w:r>
      <w:proofErr w:type="spellEnd"/>
      <w:r w:rsidRPr="00EC4580">
        <w:t xml:space="preserve"> Sandhu</w:t>
      </w:r>
    </w:p>
    <w:p w14:paraId="150E53FC" w14:textId="77777777" w:rsidR="00C44105" w:rsidRPr="00EC4580" w:rsidRDefault="00C44105" w:rsidP="000A6845"/>
    <w:p w14:paraId="61B89508" w14:textId="77777777" w:rsidR="00C44105" w:rsidRPr="00EC4580" w:rsidRDefault="00C44105" w:rsidP="000A6845">
      <w:pPr>
        <w:rPr>
          <w:b/>
        </w:rPr>
      </w:pPr>
      <w:r w:rsidRPr="00EC4580">
        <w:rPr>
          <w:b/>
        </w:rPr>
        <w:t>Midlands Partnership NHS Foundation Trust</w:t>
      </w:r>
    </w:p>
    <w:p w14:paraId="013A2D60" w14:textId="77777777" w:rsidR="00C44105" w:rsidRPr="00EC4580" w:rsidRDefault="00C44105" w:rsidP="000A6845">
      <w:r w:rsidRPr="00EC4580">
        <w:t>Dr Andrea Ng, Anna Stegeman, Daniel Crawshaw, Andy Taylor, Karen Townshend, Jo Tomlinson, Lisa Goodall, Jo Meikle, Julie Farr</w:t>
      </w:r>
    </w:p>
    <w:p w14:paraId="2FEB6AB5" w14:textId="77777777" w:rsidR="00C44105" w:rsidRPr="00EC4580" w:rsidRDefault="00C44105" w:rsidP="000A6845"/>
    <w:p w14:paraId="75696962" w14:textId="77777777" w:rsidR="00C44105" w:rsidRPr="00EC4580" w:rsidRDefault="00C44105" w:rsidP="000A6845">
      <w:pPr>
        <w:rPr>
          <w:b/>
        </w:rPr>
      </w:pPr>
      <w:r w:rsidRPr="00EC4580">
        <w:rPr>
          <w:b/>
        </w:rPr>
        <w:t>Milton Keynes University Hospital NHS Foundation Trust</w:t>
      </w:r>
    </w:p>
    <w:p w14:paraId="67FCD2D1" w14:textId="77777777" w:rsidR="00C44105" w:rsidRPr="00EC4580" w:rsidRDefault="00C44105" w:rsidP="000A6845">
      <w:r w:rsidRPr="00EC4580">
        <w:t xml:space="preserve">Dr Dushyant </w:t>
      </w:r>
      <w:proofErr w:type="spellStart"/>
      <w:r w:rsidRPr="00EC4580">
        <w:t>Mital</w:t>
      </w:r>
      <w:proofErr w:type="spellEnd"/>
      <w:r w:rsidRPr="00EC4580">
        <w:t xml:space="preserve">, Dr Patricia Williams, Annie Rose, Cheryl Padilla-Harris, Kerry </w:t>
      </w:r>
      <w:proofErr w:type="spellStart"/>
      <w:r w:rsidRPr="00EC4580">
        <w:t>Fendick</w:t>
      </w:r>
      <w:proofErr w:type="spellEnd"/>
      <w:r w:rsidRPr="00EC4580">
        <w:t xml:space="preserve">, Anne Somerton, Brenda Kell, Miriam Leah, Christopher Ford, Carole Holder, </w:t>
      </w:r>
      <w:proofErr w:type="spellStart"/>
      <w:r w:rsidRPr="00EC4580">
        <w:t>Veronia</w:t>
      </w:r>
      <w:proofErr w:type="spellEnd"/>
      <w:r w:rsidRPr="00EC4580">
        <w:t xml:space="preserve"> Edgell</w:t>
      </w:r>
    </w:p>
    <w:p w14:paraId="6930880C" w14:textId="77777777" w:rsidR="00C44105" w:rsidRPr="00EC4580" w:rsidRDefault="00C44105" w:rsidP="000A6845"/>
    <w:p w14:paraId="05E01253" w14:textId="77777777" w:rsidR="00C44105" w:rsidRPr="00EC4580" w:rsidRDefault="00C44105" w:rsidP="000A6845">
      <w:pPr>
        <w:rPr>
          <w:b/>
        </w:rPr>
      </w:pPr>
      <w:r w:rsidRPr="00EC4580">
        <w:rPr>
          <w:b/>
        </w:rPr>
        <w:t>Newcastle upon Tyne NHS Foundation Trust</w:t>
      </w:r>
    </w:p>
    <w:p w14:paraId="002BA517" w14:textId="77777777" w:rsidR="00C44105" w:rsidRPr="00EC4580" w:rsidRDefault="00C44105" w:rsidP="000A6845">
      <w:r w:rsidRPr="00EC4580">
        <w:t xml:space="preserve">Mayur Chauhan, Victoria Murtha, Laura Shewan, Lorraine Neild, Diane </w:t>
      </w:r>
      <w:proofErr w:type="spellStart"/>
      <w:r w:rsidRPr="00EC4580">
        <w:t>Tregenning</w:t>
      </w:r>
      <w:proofErr w:type="spellEnd"/>
      <w:r w:rsidRPr="00EC4580">
        <w:t xml:space="preserve">, Tara </w:t>
      </w:r>
      <w:proofErr w:type="spellStart"/>
      <w:r w:rsidRPr="00EC4580">
        <w:t>Stothard</w:t>
      </w:r>
      <w:proofErr w:type="spellEnd"/>
      <w:r w:rsidRPr="00EC4580">
        <w:t xml:space="preserve">, Lesley Harvey, Jane Taylor, </w:t>
      </w:r>
      <w:proofErr w:type="spellStart"/>
      <w:r w:rsidRPr="00EC4580">
        <w:t>Hannat</w:t>
      </w:r>
      <w:proofErr w:type="spellEnd"/>
      <w:r w:rsidRPr="00EC4580">
        <w:t xml:space="preserve"> </w:t>
      </w:r>
      <w:proofErr w:type="spellStart"/>
      <w:r w:rsidRPr="00EC4580">
        <w:t>Akintomide</w:t>
      </w:r>
      <w:proofErr w:type="spellEnd"/>
    </w:p>
    <w:p w14:paraId="256919E8" w14:textId="77777777" w:rsidR="00C44105" w:rsidRPr="00EC4580" w:rsidRDefault="00C44105" w:rsidP="000A6845">
      <w:pPr>
        <w:rPr>
          <w:b/>
        </w:rPr>
      </w:pPr>
    </w:p>
    <w:p w14:paraId="4C1395C0" w14:textId="77777777" w:rsidR="00C44105" w:rsidRPr="00EC4580" w:rsidRDefault="00C44105" w:rsidP="000A6845">
      <w:pPr>
        <w:rPr>
          <w:b/>
        </w:rPr>
      </w:pPr>
      <w:r w:rsidRPr="00EC4580">
        <w:rPr>
          <w:b/>
        </w:rPr>
        <w:t>North Devon Healthcare NHS Trust</w:t>
      </w:r>
    </w:p>
    <w:p w14:paraId="2664BF04" w14:textId="77777777" w:rsidR="00C44105" w:rsidRPr="00EC4580" w:rsidRDefault="00C44105" w:rsidP="000A6845">
      <w:r w:rsidRPr="00EC4580">
        <w:t xml:space="preserve">Sophia Davies, April Brooks, Clare Davidson, Fiona Stonham, Beverly Ripper, Alison Wesley, Abbey </w:t>
      </w:r>
      <w:proofErr w:type="spellStart"/>
      <w:r w:rsidRPr="00EC4580">
        <w:t>Eboigbe</w:t>
      </w:r>
      <w:proofErr w:type="spellEnd"/>
      <w:r w:rsidRPr="00EC4580">
        <w:t xml:space="preserve">, Louise Pritchard, Laurance </w:t>
      </w:r>
      <w:proofErr w:type="spellStart"/>
      <w:r w:rsidRPr="00EC4580">
        <w:t>Druiff</w:t>
      </w:r>
      <w:proofErr w:type="spellEnd"/>
      <w:r w:rsidRPr="00EC4580">
        <w:t xml:space="preserve">, Jan Freer, Maggie Rice, Tess Taylor, Joanne Hamilton, Jane Hunt, Geraldine Belcher, Sally </w:t>
      </w:r>
      <w:proofErr w:type="spellStart"/>
      <w:r w:rsidRPr="00EC4580">
        <w:t>Tettersell</w:t>
      </w:r>
      <w:proofErr w:type="spellEnd"/>
      <w:r w:rsidRPr="00EC4580">
        <w:t>, Martin Howard, Helen Black</w:t>
      </w:r>
    </w:p>
    <w:p w14:paraId="0200D53F" w14:textId="77777777" w:rsidR="00C44105" w:rsidRPr="00EC4580" w:rsidRDefault="00C44105" w:rsidP="000A6845"/>
    <w:p w14:paraId="75018EBA" w14:textId="77777777" w:rsidR="00C44105" w:rsidRPr="00EC4580" w:rsidRDefault="00C44105" w:rsidP="000A6845">
      <w:pPr>
        <w:rPr>
          <w:b/>
        </w:rPr>
      </w:pPr>
      <w:r w:rsidRPr="00EC4580">
        <w:rPr>
          <w:b/>
        </w:rPr>
        <w:lastRenderedPageBreak/>
        <w:t>Northamptonshire Healthcare NHS Foundation Trust</w:t>
      </w:r>
    </w:p>
    <w:p w14:paraId="57CD624B" w14:textId="77777777" w:rsidR="00C44105" w:rsidRPr="00EC4580" w:rsidRDefault="00C44105" w:rsidP="000A6845">
      <w:r w:rsidRPr="00EC4580">
        <w:t xml:space="preserve">Sophie Herbert, Kim Burke, Lizzie Biswell </w:t>
      </w:r>
    </w:p>
    <w:p w14:paraId="7D40B73A" w14:textId="77777777" w:rsidR="00C44105" w:rsidRPr="00EC4580" w:rsidRDefault="00C44105" w:rsidP="000A6845">
      <w:pPr>
        <w:rPr>
          <w:b/>
        </w:rPr>
      </w:pPr>
    </w:p>
    <w:p w14:paraId="36C2200F" w14:textId="77777777" w:rsidR="00C44105" w:rsidRPr="00EC4580" w:rsidRDefault="00C44105" w:rsidP="000A6845">
      <w:pPr>
        <w:rPr>
          <w:b/>
        </w:rPr>
      </w:pPr>
      <w:r w:rsidRPr="00EC4580">
        <w:rPr>
          <w:b/>
        </w:rPr>
        <w:t>Nottingham University Hospital NHS Trust</w:t>
      </w:r>
    </w:p>
    <w:p w14:paraId="5054C02E" w14:textId="77777777" w:rsidR="00C44105" w:rsidRPr="00EC4580" w:rsidRDefault="00C44105" w:rsidP="000A6845">
      <w:proofErr w:type="spellStart"/>
      <w:r w:rsidRPr="00EC4580">
        <w:t>Ashini</w:t>
      </w:r>
      <w:proofErr w:type="spellEnd"/>
      <w:r w:rsidRPr="00EC4580">
        <w:t xml:space="preserve"> Fox, Katie Smith, Sarah Flew, Laura Anderson</w:t>
      </w:r>
    </w:p>
    <w:p w14:paraId="5E5D91A8" w14:textId="77777777" w:rsidR="00C44105" w:rsidRPr="00EC4580" w:rsidRDefault="00C44105" w:rsidP="000A6845"/>
    <w:p w14:paraId="46A9B7EB" w14:textId="77777777" w:rsidR="00C44105" w:rsidRPr="00EC4580" w:rsidRDefault="00C44105" w:rsidP="000A6845">
      <w:pPr>
        <w:rPr>
          <w:b/>
        </w:rPr>
      </w:pPr>
      <w:r w:rsidRPr="00EC4580">
        <w:rPr>
          <w:b/>
        </w:rPr>
        <w:t>Plymouth Hospitals NHS Trust</w:t>
      </w:r>
    </w:p>
    <w:p w14:paraId="78017CB2" w14:textId="77777777" w:rsidR="00C44105" w:rsidRPr="00EC4580" w:rsidRDefault="00C44105" w:rsidP="000A6845">
      <w:r w:rsidRPr="00EC4580">
        <w:t>Dr Zoe Warwick, Hannah Gott, Hannah Jory, Suzanne Price</w:t>
      </w:r>
    </w:p>
    <w:p w14:paraId="6C19C00F" w14:textId="77777777" w:rsidR="00C44105" w:rsidRPr="00EC4580" w:rsidRDefault="00C44105" w:rsidP="000A6845"/>
    <w:p w14:paraId="32E9E1FB" w14:textId="77777777" w:rsidR="00C44105" w:rsidRPr="00EC4580" w:rsidRDefault="00C44105" w:rsidP="000A6845">
      <w:pPr>
        <w:rPr>
          <w:b/>
        </w:rPr>
      </w:pPr>
      <w:r w:rsidRPr="00EC4580">
        <w:rPr>
          <w:b/>
        </w:rPr>
        <w:t>Rotherham NHS Foundation Trust</w:t>
      </w:r>
    </w:p>
    <w:p w14:paraId="518F2EA1" w14:textId="77777777" w:rsidR="00C44105" w:rsidRPr="00EC4580" w:rsidRDefault="00C44105" w:rsidP="000A6845">
      <w:r w:rsidRPr="00EC4580">
        <w:t xml:space="preserve">Dr </w:t>
      </w:r>
      <w:proofErr w:type="spellStart"/>
      <w:r w:rsidRPr="00EC4580">
        <w:t>Nadi</w:t>
      </w:r>
      <w:proofErr w:type="spellEnd"/>
      <w:r w:rsidRPr="00EC4580">
        <w:t xml:space="preserve"> Gupta, Rachel Walker, Dawn Collier, Kathryn Dixon, Carol Weston, Victoria Murray, Alison Humphries</w:t>
      </w:r>
    </w:p>
    <w:p w14:paraId="7CFCA529" w14:textId="77777777" w:rsidR="00C44105" w:rsidRPr="00EC4580" w:rsidRDefault="00C44105" w:rsidP="000A6845">
      <w:pPr>
        <w:rPr>
          <w:b/>
        </w:rPr>
      </w:pPr>
    </w:p>
    <w:p w14:paraId="03590B76" w14:textId="77777777" w:rsidR="00C44105" w:rsidRPr="00EC4580" w:rsidRDefault="00C44105" w:rsidP="000A6845">
      <w:pPr>
        <w:rPr>
          <w:b/>
        </w:rPr>
      </w:pPr>
      <w:r w:rsidRPr="00EC4580">
        <w:rPr>
          <w:b/>
        </w:rPr>
        <w:t>Royal Berkshire NHS Foundation Trust</w:t>
      </w:r>
    </w:p>
    <w:p w14:paraId="0A196132" w14:textId="77777777" w:rsidR="00C44105" w:rsidRPr="00EC4580" w:rsidRDefault="00C44105" w:rsidP="000A6845">
      <w:r w:rsidRPr="00EC4580">
        <w:t xml:space="preserve">Fabien Chen, Sue Hallett, Candy Brown, Sheila O’Connor, Julia </w:t>
      </w:r>
      <w:proofErr w:type="spellStart"/>
      <w:r w:rsidRPr="00EC4580">
        <w:t>Tassano</w:t>
      </w:r>
      <w:proofErr w:type="spellEnd"/>
      <w:r w:rsidRPr="00EC4580">
        <w:t xml:space="preserve">-Smith, Chrissie Ambrose, Emma Craig, </w:t>
      </w:r>
      <w:proofErr w:type="spellStart"/>
      <w:r w:rsidRPr="00EC4580">
        <w:t>Shanies</w:t>
      </w:r>
      <w:proofErr w:type="spellEnd"/>
      <w:r w:rsidRPr="00EC4580">
        <w:t xml:space="preserve"> Mughal, Chelsea Gallagher, </w:t>
      </w:r>
      <w:proofErr w:type="spellStart"/>
      <w:r w:rsidRPr="00EC4580">
        <w:t>Makini</w:t>
      </w:r>
      <w:proofErr w:type="spellEnd"/>
      <w:r w:rsidRPr="00EC4580">
        <w:t xml:space="preserve"> Jones</w:t>
      </w:r>
    </w:p>
    <w:p w14:paraId="0AB27EE7" w14:textId="77777777" w:rsidR="00C44105" w:rsidRPr="00EC4580" w:rsidRDefault="00C44105" w:rsidP="000A6845">
      <w:pPr>
        <w:rPr>
          <w:b/>
        </w:rPr>
      </w:pPr>
    </w:p>
    <w:p w14:paraId="7CBB1F2F" w14:textId="77777777" w:rsidR="00C44105" w:rsidRPr="00EC4580" w:rsidRDefault="00C44105" w:rsidP="000A6845">
      <w:pPr>
        <w:rPr>
          <w:b/>
        </w:rPr>
      </w:pPr>
      <w:r w:rsidRPr="00EC4580">
        <w:rPr>
          <w:b/>
        </w:rPr>
        <w:t>Royal Bournemouth and Christchurch Hospital NHS Foundation Trust</w:t>
      </w:r>
    </w:p>
    <w:p w14:paraId="31A841EA" w14:textId="77777777" w:rsidR="00C44105" w:rsidRPr="00EC4580" w:rsidRDefault="00C44105" w:rsidP="000A6845">
      <w:r w:rsidRPr="00EC4580">
        <w:t xml:space="preserve">Dr </w:t>
      </w:r>
      <w:proofErr w:type="spellStart"/>
      <w:r w:rsidRPr="00EC4580">
        <w:t>Elbushra</w:t>
      </w:r>
      <w:proofErr w:type="spellEnd"/>
      <w:r w:rsidRPr="00EC4580">
        <w:t xml:space="preserve"> </w:t>
      </w:r>
      <w:proofErr w:type="spellStart"/>
      <w:r w:rsidRPr="00EC4580">
        <w:t>Herieka</w:t>
      </w:r>
      <w:proofErr w:type="spellEnd"/>
      <w:r w:rsidRPr="00EC4580">
        <w:t xml:space="preserve">, Michaela Osborne, Sarah Andrews, Steven Williams, Annamaria </w:t>
      </w:r>
      <w:proofErr w:type="spellStart"/>
      <w:r w:rsidRPr="00EC4580">
        <w:t>Wilce</w:t>
      </w:r>
      <w:proofErr w:type="spellEnd"/>
      <w:r w:rsidRPr="00EC4580">
        <w:t xml:space="preserve">, Emma Gunter, Luke </w:t>
      </w:r>
      <w:proofErr w:type="spellStart"/>
      <w:r w:rsidRPr="00EC4580">
        <w:t>Vamplew</w:t>
      </w:r>
      <w:proofErr w:type="spellEnd"/>
      <w:r w:rsidRPr="00EC4580">
        <w:t>, Jessica Kelly, Debbie Dawson</w:t>
      </w:r>
    </w:p>
    <w:p w14:paraId="1EF580F5" w14:textId="77777777" w:rsidR="00C44105" w:rsidRPr="00EC4580" w:rsidRDefault="00C44105" w:rsidP="000A6845"/>
    <w:p w14:paraId="4B60ED67" w14:textId="77777777" w:rsidR="00C44105" w:rsidRPr="00EC4580" w:rsidRDefault="00C44105" w:rsidP="000A6845">
      <w:pPr>
        <w:rPr>
          <w:b/>
        </w:rPr>
      </w:pPr>
      <w:r w:rsidRPr="00EC4580">
        <w:rPr>
          <w:b/>
        </w:rPr>
        <w:t>Royal Cornwall Hospitals NHS Trust</w:t>
      </w:r>
    </w:p>
    <w:p w14:paraId="60805D4F" w14:textId="77777777" w:rsidR="00C44105" w:rsidRPr="00EC4580" w:rsidRDefault="00C44105" w:rsidP="000A6845">
      <w:r w:rsidRPr="00EC4580">
        <w:t xml:space="preserve">Sara McNamara, Julie Crockford, Emma Gardner, Pam Gates, Olivia Dunlop </w:t>
      </w:r>
    </w:p>
    <w:p w14:paraId="3788982F" w14:textId="77777777" w:rsidR="00C44105" w:rsidRPr="00EC4580" w:rsidRDefault="00C44105" w:rsidP="000A6845"/>
    <w:p w14:paraId="0E431FEA" w14:textId="77777777" w:rsidR="00C44105" w:rsidRPr="00EC4580" w:rsidRDefault="00C44105" w:rsidP="000A6845">
      <w:pPr>
        <w:rPr>
          <w:b/>
        </w:rPr>
      </w:pPr>
      <w:r w:rsidRPr="00EC4580">
        <w:rPr>
          <w:b/>
        </w:rPr>
        <w:t>Royal Free NHS Foundation Trust</w:t>
      </w:r>
    </w:p>
    <w:p w14:paraId="402C0982" w14:textId="77777777" w:rsidR="00C44105" w:rsidRPr="00EC4580" w:rsidRDefault="00C44105" w:rsidP="000A6845">
      <w:r w:rsidRPr="00EC4580">
        <w:t xml:space="preserve">Dan </w:t>
      </w:r>
      <w:proofErr w:type="spellStart"/>
      <w:r w:rsidRPr="00EC4580">
        <w:t>Ivens</w:t>
      </w:r>
      <w:proofErr w:type="spellEnd"/>
      <w:r w:rsidRPr="00EC4580">
        <w:t xml:space="preserve">, Monte Fields, George </w:t>
      </w:r>
      <w:proofErr w:type="spellStart"/>
      <w:r w:rsidRPr="00EC4580">
        <w:t>Matchiek</w:t>
      </w:r>
      <w:proofErr w:type="spellEnd"/>
      <w:r w:rsidRPr="00EC4580">
        <w:t xml:space="preserve">, Tony Robinson, </w:t>
      </w:r>
      <w:proofErr w:type="spellStart"/>
      <w:r w:rsidRPr="00EC4580">
        <w:t>Mirelle</w:t>
      </w:r>
      <w:proofErr w:type="spellEnd"/>
      <w:r w:rsidRPr="00EC4580">
        <w:t xml:space="preserve"> Harris, Louie Pong, Dawn Whittaker, Barbara </w:t>
      </w:r>
      <w:proofErr w:type="spellStart"/>
      <w:r w:rsidRPr="00EC4580">
        <w:t>Danielski</w:t>
      </w:r>
      <w:proofErr w:type="spellEnd"/>
      <w:r w:rsidRPr="00EC4580">
        <w:t xml:space="preserve">, Silvia </w:t>
      </w:r>
      <w:proofErr w:type="spellStart"/>
      <w:r w:rsidRPr="00EC4580">
        <w:t>Belmondo</w:t>
      </w:r>
      <w:proofErr w:type="spellEnd"/>
      <w:r w:rsidRPr="00EC4580">
        <w:t xml:space="preserve">, Joanna </w:t>
      </w:r>
      <w:proofErr w:type="spellStart"/>
      <w:r w:rsidRPr="00EC4580">
        <w:t>Darim</w:t>
      </w:r>
      <w:proofErr w:type="spellEnd"/>
    </w:p>
    <w:p w14:paraId="74758E39" w14:textId="77777777" w:rsidR="00C44105" w:rsidRPr="00EC4580" w:rsidRDefault="00C44105" w:rsidP="000A6845">
      <w:pPr>
        <w:rPr>
          <w:b/>
        </w:rPr>
      </w:pPr>
    </w:p>
    <w:p w14:paraId="5CDE2448" w14:textId="77777777" w:rsidR="00C44105" w:rsidRPr="00EC4580" w:rsidRDefault="00C44105" w:rsidP="000A6845">
      <w:pPr>
        <w:rPr>
          <w:b/>
        </w:rPr>
      </w:pPr>
      <w:r w:rsidRPr="00EC4580">
        <w:rPr>
          <w:b/>
        </w:rPr>
        <w:t>Royal Liverpool and Broadgreen University Hospitals</w:t>
      </w:r>
    </w:p>
    <w:p w14:paraId="5122B67F" w14:textId="77777777" w:rsidR="00C44105" w:rsidRPr="00EC4580" w:rsidRDefault="00C44105" w:rsidP="000A6845">
      <w:r w:rsidRPr="00EC4580">
        <w:t xml:space="preserve">Christine Bates, Mark Lawton, Martyn Wood, </w:t>
      </w:r>
      <w:proofErr w:type="spellStart"/>
      <w:r w:rsidRPr="00EC4580">
        <w:t>Damitha</w:t>
      </w:r>
      <w:proofErr w:type="spellEnd"/>
      <w:r w:rsidRPr="00EC4580">
        <w:t xml:space="preserve"> </w:t>
      </w:r>
      <w:proofErr w:type="spellStart"/>
      <w:r w:rsidRPr="00EC4580">
        <w:t>Edirisinghe</w:t>
      </w:r>
      <w:proofErr w:type="spellEnd"/>
      <w:r w:rsidRPr="00EC4580">
        <w:t xml:space="preserve">, R Thomson–Glover, Graham Sweeney, Deborah Scanlon, Rachel Robinson, </w:t>
      </w:r>
      <w:proofErr w:type="spellStart"/>
      <w:r w:rsidRPr="00EC4580">
        <w:t>Deven</w:t>
      </w:r>
      <w:proofErr w:type="spellEnd"/>
      <w:r w:rsidRPr="00EC4580">
        <w:t xml:space="preserve"> Williams</w:t>
      </w:r>
    </w:p>
    <w:p w14:paraId="3BC005E5" w14:textId="77777777" w:rsidR="00C44105" w:rsidRPr="00EC4580" w:rsidRDefault="00C44105" w:rsidP="000A6845"/>
    <w:p w14:paraId="50AF0146" w14:textId="77777777" w:rsidR="00C44105" w:rsidRPr="00EC4580" w:rsidRDefault="00C44105" w:rsidP="000A6845">
      <w:pPr>
        <w:rPr>
          <w:b/>
        </w:rPr>
      </w:pPr>
      <w:r w:rsidRPr="00EC4580">
        <w:rPr>
          <w:b/>
        </w:rPr>
        <w:t>Royal Wolverhampton NHS Trust</w:t>
      </w:r>
    </w:p>
    <w:p w14:paraId="64D0C786" w14:textId="77777777" w:rsidR="00C44105" w:rsidRPr="00EC4580" w:rsidRDefault="00C44105" w:rsidP="000A6845">
      <w:r w:rsidRPr="00EC4580">
        <w:t xml:space="preserve">Dr Anjum Tariq, Sarah </w:t>
      </w:r>
      <w:proofErr w:type="spellStart"/>
      <w:r w:rsidRPr="00EC4580">
        <w:t>Milgate</w:t>
      </w:r>
      <w:proofErr w:type="spellEnd"/>
    </w:p>
    <w:p w14:paraId="38834B81" w14:textId="77777777" w:rsidR="00C44105" w:rsidRPr="001657D5" w:rsidRDefault="00C44105" w:rsidP="000A6845"/>
    <w:p w14:paraId="1FF455F4" w14:textId="77777777" w:rsidR="00C44105" w:rsidRDefault="00C44105" w:rsidP="000A6845">
      <w:pPr>
        <w:rPr>
          <w:b/>
        </w:rPr>
      </w:pPr>
      <w:r>
        <w:rPr>
          <w:b/>
        </w:rPr>
        <w:t xml:space="preserve">Sheffield Teaching Hospitals </w:t>
      </w:r>
      <w:r w:rsidRPr="003513EC">
        <w:rPr>
          <w:b/>
        </w:rPr>
        <w:t>NHS Foundation Trust</w:t>
      </w:r>
    </w:p>
    <w:p w14:paraId="7B922D0E" w14:textId="77777777" w:rsidR="00C44105" w:rsidRDefault="00C44105" w:rsidP="000A6845">
      <w:r w:rsidRPr="000D6A90">
        <w:t xml:space="preserve">Gill Bell, Aimee Card, Lauren Theaker, Jennifer </w:t>
      </w:r>
      <w:proofErr w:type="spellStart"/>
      <w:r w:rsidRPr="000D6A90">
        <w:t>Warvell</w:t>
      </w:r>
      <w:proofErr w:type="spellEnd"/>
      <w:r w:rsidRPr="000D6A90">
        <w:t xml:space="preserve">, Jo Brown, Leisa Broadhurst, </w:t>
      </w:r>
      <w:r>
        <w:t>Mi</w:t>
      </w:r>
      <w:r w:rsidRPr="000D6A90">
        <w:t xml:space="preserve">riam </w:t>
      </w:r>
      <w:proofErr w:type="spellStart"/>
      <w:r w:rsidRPr="000D6A90">
        <w:t>McChelka</w:t>
      </w:r>
      <w:proofErr w:type="spellEnd"/>
      <w:r w:rsidRPr="000D6A90">
        <w:t>, Sally Howlett, Julie Barratt, Sarah Birch</w:t>
      </w:r>
    </w:p>
    <w:p w14:paraId="31D773DD" w14:textId="77777777" w:rsidR="00C44105" w:rsidRPr="000D6A90" w:rsidRDefault="00C44105" w:rsidP="000A6845"/>
    <w:p w14:paraId="3184AFD7" w14:textId="77777777" w:rsidR="00C44105" w:rsidRDefault="00C44105" w:rsidP="000A6845">
      <w:pPr>
        <w:rPr>
          <w:b/>
        </w:rPr>
      </w:pPr>
      <w:r>
        <w:rPr>
          <w:b/>
        </w:rPr>
        <w:t>Solent NHS Trust</w:t>
      </w:r>
    </w:p>
    <w:p w14:paraId="4A5A9AAE" w14:textId="77777777" w:rsidR="00C44105" w:rsidRDefault="00C44105" w:rsidP="000A6845">
      <w:r>
        <w:t xml:space="preserve">Dr </w:t>
      </w:r>
      <w:r w:rsidRPr="00132732">
        <w:t>Rajul Patel</w:t>
      </w:r>
      <w:r>
        <w:t xml:space="preserve">, </w:t>
      </w:r>
      <w:r w:rsidRPr="00132732">
        <w:t xml:space="preserve">Johanna </w:t>
      </w:r>
      <w:proofErr w:type="spellStart"/>
      <w:r w:rsidRPr="00132732">
        <w:t>Turpitt</w:t>
      </w:r>
      <w:proofErr w:type="spellEnd"/>
      <w:r>
        <w:t xml:space="preserve">, </w:t>
      </w:r>
      <w:r w:rsidRPr="00132732">
        <w:t>Jane Whitehead</w:t>
      </w:r>
      <w:r>
        <w:t xml:space="preserve">, </w:t>
      </w:r>
      <w:r w:rsidRPr="00132732">
        <w:t>Tracy Callen</w:t>
      </w:r>
    </w:p>
    <w:p w14:paraId="10ECDB4F" w14:textId="77777777" w:rsidR="00C44105" w:rsidRPr="00132732" w:rsidRDefault="00C44105" w:rsidP="000A6845"/>
    <w:p w14:paraId="69A60DDC" w14:textId="77777777" w:rsidR="00C44105" w:rsidRDefault="00C44105" w:rsidP="000A6845">
      <w:pPr>
        <w:rPr>
          <w:b/>
        </w:rPr>
      </w:pPr>
      <w:r>
        <w:rPr>
          <w:b/>
        </w:rPr>
        <w:t xml:space="preserve">Somerset Partnership </w:t>
      </w:r>
      <w:r w:rsidRPr="003513EC">
        <w:rPr>
          <w:b/>
        </w:rPr>
        <w:t>NHS Foundation Trust</w:t>
      </w:r>
    </w:p>
    <w:p w14:paraId="226E988D" w14:textId="77777777" w:rsidR="00C44105" w:rsidRDefault="00C44105" w:rsidP="000A6845">
      <w:proofErr w:type="spellStart"/>
      <w:r w:rsidRPr="00E66E25">
        <w:t>Carinna</w:t>
      </w:r>
      <w:proofErr w:type="spellEnd"/>
      <w:r w:rsidRPr="00E66E25">
        <w:t xml:space="preserve"> Vickers</w:t>
      </w:r>
      <w:r>
        <w:t xml:space="preserve">, </w:t>
      </w:r>
      <w:r w:rsidRPr="00E66E25">
        <w:t>Paula Hill</w:t>
      </w:r>
      <w:r>
        <w:t xml:space="preserve">, </w:t>
      </w:r>
      <w:r w:rsidRPr="00E66E25">
        <w:t>Jane Scott</w:t>
      </w:r>
      <w:r>
        <w:t xml:space="preserve">, </w:t>
      </w:r>
      <w:r w:rsidRPr="00E66E25">
        <w:t>Kerry Lucas</w:t>
      </w:r>
      <w:r>
        <w:t xml:space="preserve">, </w:t>
      </w:r>
      <w:r w:rsidRPr="00E66E25">
        <w:t>Lucy Ayres</w:t>
      </w:r>
      <w:r>
        <w:t xml:space="preserve">, </w:t>
      </w:r>
      <w:r w:rsidRPr="00E66E25">
        <w:t>Olivia Archer</w:t>
      </w:r>
    </w:p>
    <w:p w14:paraId="07DF14B8" w14:textId="77777777" w:rsidR="00C44105" w:rsidRPr="00816B26" w:rsidRDefault="00C44105" w:rsidP="000A6845"/>
    <w:p w14:paraId="142A92DD" w14:textId="77777777" w:rsidR="00C44105" w:rsidRDefault="00C44105" w:rsidP="000A6845">
      <w:pPr>
        <w:rPr>
          <w:b/>
        </w:rPr>
      </w:pPr>
      <w:r>
        <w:rPr>
          <w:b/>
        </w:rPr>
        <w:t xml:space="preserve">Torbay and South Devon </w:t>
      </w:r>
      <w:r w:rsidRPr="003513EC">
        <w:rPr>
          <w:b/>
        </w:rPr>
        <w:t>NHS Foundation Trust</w:t>
      </w:r>
    </w:p>
    <w:p w14:paraId="4050EEB8" w14:textId="77777777" w:rsidR="00C44105" w:rsidRPr="00FA4AB8" w:rsidRDefault="00C44105" w:rsidP="000A6845">
      <w:r w:rsidRPr="00FA4AB8">
        <w:t xml:space="preserve">Louise Dawkins, Pauline </w:t>
      </w:r>
      <w:proofErr w:type="spellStart"/>
      <w:r w:rsidRPr="00FA4AB8">
        <w:t>Fitzell</w:t>
      </w:r>
      <w:proofErr w:type="spellEnd"/>
      <w:r w:rsidRPr="00FA4AB8">
        <w:t>, Josie Garfield-Smith, Kathy Horan, Justine Wright</w:t>
      </w:r>
    </w:p>
    <w:p w14:paraId="7BE2D8CA" w14:textId="77777777" w:rsidR="00C44105" w:rsidRPr="00AB20E2" w:rsidRDefault="00C44105" w:rsidP="000A6845"/>
    <w:p w14:paraId="48A3B651" w14:textId="77777777" w:rsidR="00C44105" w:rsidRDefault="00C44105" w:rsidP="000A6845">
      <w:pPr>
        <w:rPr>
          <w:b/>
        </w:rPr>
      </w:pPr>
      <w:r>
        <w:rPr>
          <w:b/>
        </w:rPr>
        <w:t>University Hospitals Birmingham</w:t>
      </w:r>
    </w:p>
    <w:p w14:paraId="4B9621DC" w14:textId="77777777" w:rsidR="00C44105" w:rsidRDefault="00C44105" w:rsidP="000A6845">
      <w:r w:rsidRPr="00AB20E2">
        <w:t xml:space="preserve">Jonathon Ross, Magdalena </w:t>
      </w:r>
      <w:proofErr w:type="spellStart"/>
      <w:r w:rsidRPr="00AB20E2">
        <w:t>Nowacka</w:t>
      </w:r>
      <w:proofErr w:type="spellEnd"/>
      <w:r>
        <w:t xml:space="preserve">, Monica </w:t>
      </w:r>
      <w:proofErr w:type="spellStart"/>
      <w:r>
        <w:t>Okriak</w:t>
      </w:r>
      <w:proofErr w:type="spellEnd"/>
      <w:r>
        <w:t xml:space="preserve">, Louise Parish, Liza Nicholls, Francine Bridge, Sarah Brown, Christine Carter, </w:t>
      </w:r>
      <w:proofErr w:type="spellStart"/>
      <w:r>
        <w:t>Satwant</w:t>
      </w:r>
      <w:proofErr w:type="spellEnd"/>
      <w:r>
        <w:t xml:space="preserve"> Kaur, Sonia Graham, </w:t>
      </w:r>
      <w:proofErr w:type="spellStart"/>
      <w:r>
        <w:t>Alzcess</w:t>
      </w:r>
      <w:proofErr w:type="spellEnd"/>
      <w:r>
        <w:t xml:space="preserve"> Joe, Kelly Hollier, Jayne Rankin, Holly Whitehouse, Victoria Hardy, Sharon Hackett, Tessa Lawrence, David Tyrrell</w:t>
      </w:r>
    </w:p>
    <w:p w14:paraId="599DC5FE" w14:textId="77777777" w:rsidR="00C44105" w:rsidRPr="00AB20E2" w:rsidRDefault="00C44105" w:rsidP="000A6845"/>
    <w:p w14:paraId="14C18FA5" w14:textId="77777777" w:rsidR="00C44105" w:rsidRDefault="00C44105" w:rsidP="000A6845">
      <w:pPr>
        <w:rPr>
          <w:b/>
        </w:rPr>
      </w:pPr>
      <w:r>
        <w:rPr>
          <w:b/>
        </w:rPr>
        <w:t xml:space="preserve">University Hospitals Bristol </w:t>
      </w:r>
      <w:r w:rsidRPr="003513EC">
        <w:rPr>
          <w:b/>
        </w:rPr>
        <w:t>NHS Foundation Trust</w:t>
      </w:r>
    </w:p>
    <w:p w14:paraId="60B075C5" w14:textId="77777777" w:rsidR="00C44105" w:rsidRDefault="00C44105" w:rsidP="000A6845">
      <w:r w:rsidRPr="00B126B4">
        <w:t>Megan Crofts</w:t>
      </w:r>
      <w:r>
        <w:t xml:space="preserve">, </w:t>
      </w:r>
      <w:r w:rsidRPr="00B126B4">
        <w:t>James Gabb</w:t>
      </w:r>
      <w:r>
        <w:t xml:space="preserve">, </w:t>
      </w:r>
      <w:r w:rsidRPr="00B126B4">
        <w:t>Michael Clark</w:t>
      </w:r>
      <w:r>
        <w:t xml:space="preserve">, </w:t>
      </w:r>
      <w:r w:rsidRPr="00B126B4">
        <w:t>Helen Wheeler</w:t>
      </w:r>
    </w:p>
    <w:p w14:paraId="6CA2F5AF" w14:textId="77777777" w:rsidR="00C44105" w:rsidRPr="00B126B4" w:rsidRDefault="00C44105" w:rsidP="000A6845"/>
    <w:p w14:paraId="42B822BA" w14:textId="77777777" w:rsidR="00C44105" w:rsidRDefault="00C44105" w:rsidP="000A6845">
      <w:pPr>
        <w:rPr>
          <w:b/>
        </w:rPr>
      </w:pPr>
      <w:r>
        <w:rPr>
          <w:b/>
        </w:rPr>
        <w:t xml:space="preserve">Warrington and Halton Hospitals </w:t>
      </w:r>
      <w:r w:rsidRPr="003513EC">
        <w:rPr>
          <w:b/>
        </w:rPr>
        <w:t>NHS Foundation Trust</w:t>
      </w:r>
    </w:p>
    <w:p w14:paraId="2D18FFA1" w14:textId="77777777" w:rsidR="00C44105" w:rsidRPr="007A45A2" w:rsidRDefault="00C44105" w:rsidP="000A6845">
      <w:proofErr w:type="spellStart"/>
      <w:r w:rsidRPr="007A45A2">
        <w:t>Debashis</w:t>
      </w:r>
      <w:proofErr w:type="spellEnd"/>
      <w:r w:rsidRPr="007A45A2">
        <w:t xml:space="preserve"> Mandal, Sandra Mason, Helen Whittle</w:t>
      </w:r>
    </w:p>
    <w:p w14:paraId="331396F6" w14:textId="77777777" w:rsidR="00C44105" w:rsidRDefault="00C44105" w:rsidP="000A6845">
      <w:pPr>
        <w:rPr>
          <w:b/>
        </w:rPr>
      </w:pPr>
    </w:p>
    <w:p w14:paraId="11931C2F" w14:textId="77777777" w:rsidR="00C44105" w:rsidRDefault="00C44105" w:rsidP="000A6845">
      <w:pPr>
        <w:rPr>
          <w:b/>
        </w:rPr>
      </w:pPr>
      <w:r>
        <w:rPr>
          <w:b/>
        </w:rPr>
        <w:t>West Middlesex University Hospital</w:t>
      </w:r>
    </w:p>
    <w:p w14:paraId="53ACEF1F" w14:textId="77777777" w:rsidR="00C44105" w:rsidRDefault="00C44105" w:rsidP="000A6845">
      <w:r w:rsidRPr="00BF7C17">
        <w:t xml:space="preserve">Dr </w:t>
      </w:r>
      <w:proofErr w:type="spellStart"/>
      <w:r w:rsidRPr="00BF7C17">
        <w:t>Shamela</w:t>
      </w:r>
      <w:proofErr w:type="spellEnd"/>
      <w:r w:rsidRPr="00BF7C17">
        <w:t xml:space="preserve"> De Silva</w:t>
      </w:r>
      <w:r>
        <w:t xml:space="preserve">, </w:t>
      </w:r>
      <w:r w:rsidRPr="00BF7C17">
        <w:t xml:space="preserve">Marie-Louise </w:t>
      </w:r>
      <w:proofErr w:type="spellStart"/>
      <w:r w:rsidRPr="00BF7C17">
        <w:t>Svensson</w:t>
      </w:r>
      <w:proofErr w:type="spellEnd"/>
      <w:r>
        <w:t xml:space="preserve">, </w:t>
      </w:r>
      <w:r w:rsidRPr="00BF7C17">
        <w:t>Ursula Kirwan</w:t>
      </w:r>
      <w:r>
        <w:t xml:space="preserve">, </w:t>
      </w:r>
      <w:proofErr w:type="spellStart"/>
      <w:r w:rsidRPr="00BF7C17">
        <w:t>Metod</w:t>
      </w:r>
      <w:proofErr w:type="spellEnd"/>
      <w:r w:rsidRPr="00BF7C17">
        <w:t xml:space="preserve"> </w:t>
      </w:r>
      <w:proofErr w:type="spellStart"/>
      <w:r w:rsidRPr="00BF7C17">
        <w:t>Oblak</w:t>
      </w:r>
      <w:proofErr w:type="spellEnd"/>
      <w:r>
        <w:t xml:space="preserve">, </w:t>
      </w:r>
      <w:r w:rsidRPr="00BF7C17">
        <w:t xml:space="preserve">Arshia </w:t>
      </w:r>
      <w:proofErr w:type="spellStart"/>
      <w:r w:rsidRPr="00BF7C17">
        <w:t>Tavender</w:t>
      </w:r>
      <w:proofErr w:type="spellEnd"/>
      <w:r>
        <w:t xml:space="preserve">, </w:t>
      </w:r>
      <w:r w:rsidRPr="00BF7C17">
        <w:t>Lynsey Barry</w:t>
      </w:r>
    </w:p>
    <w:p w14:paraId="2C5E4D02" w14:textId="77777777" w:rsidR="00C44105" w:rsidRPr="00BF7C17" w:rsidRDefault="00C44105" w:rsidP="000A6845"/>
    <w:p w14:paraId="38BD09E9" w14:textId="77777777" w:rsidR="00C44105" w:rsidRDefault="00C44105" w:rsidP="000A6845">
      <w:r w:rsidRPr="00712979">
        <w:rPr>
          <w:b/>
        </w:rPr>
        <w:t>Wirral Community NHS Trust</w:t>
      </w:r>
    </w:p>
    <w:p w14:paraId="13B5BEEE" w14:textId="77777777" w:rsidR="001B5653" w:rsidRDefault="00C44105" w:rsidP="000A6845">
      <w:r>
        <w:t xml:space="preserve">Rachael </w:t>
      </w:r>
      <w:proofErr w:type="spellStart"/>
      <w:r>
        <w:t>Ellks</w:t>
      </w:r>
      <w:proofErr w:type="spellEnd"/>
      <w:r>
        <w:t xml:space="preserve">, Martyn Wood, Elizabeth Anderson </w:t>
      </w:r>
    </w:p>
    <w:p w14:paraId="7E00A7FA" w14:textId="77777777" w:rsidR="00EC4580" w:rsidRDefault="00EC4580" w:rsidP="001907D6">
      <w:pPr>
        <w:rPr>
          <w:b/>
          <w:bCs/>
        </w:rPr>
      </w:pPr>
    </w:p>
    <w:p w14:paraId="18B438F9" w14:textId="77777777" w:rsidR="00EC4580" w:rsidRDefault="00EC4580" w:rsidP="001907D6">
      <w:pPr>
        <w:rPr>
          <w:b/>
          <w:bCs/>
        </w:rPr>
      </w:pPr>
    </w:p>
    <w:p w14:paraId="23C55013" w14:textId="77777777" w:rsidR="00EC4580" w:rsidRDefault="00EC4580" w:rsidP="001907D6">
      <w:pPr>
        <w:rPr>
          <w:b/>
          <w:bCs/>
        </w:rPr>
      </w:pPr>
    </w:p>
    <w:p w14:paraId="4FF639AF" w14:textId="57FF20CA" w:rsidR="001907D6" w:rsidRDefault="001907D6" w:rsidP="001907D6">
      <w:pPr>
        <w:rPr>
          <w:b/>
          <w:bCs/>
        </w:rPr>
      </w:pPr>
      <w:r w:rsidRPr="004C2A4F">
        <w:rPr>
          <w:b/>
          <w:bCs/>
        </w:rPr>
        <w:lastRenderedPageBreak/>
        <w:t>Contributions of authors</w:t>
      </w:r>
      <w:r w:rsidR="004D55C3">
        <w:rPr>
          <w:b/>
          <w:bCs/>
        </w:rPr>
        <w:t xml:space="preserve"> </w:t>
      </w:r>
    </w:p>
    <w:p w14:paraId="37A7CF7E" w14:textId="5026B0BA" w:rsidR="003A4D24" w:rsidRDefault="00FB560D" w:rsidP="003A4D24">
      <w:pPr>
        <w:rPr>
          <w:vertAlign w:val="superscript"/>
        </w:rPr>
      </w:pPr>
      <w:r>
        <w:t>Prof</w:t>
      </w:r>
      <w:r w:rsidR="00144387">
        <w:t>essor</w:t>
      </w:r>
      <w:r>
        <w:t xml:space="preserve"> </w:t>
      </w:r>
      <w:r w:rsidR="003A4D24">
        <w:t>Caroline Free</w:t>
      </w:r>
      <w:r>
        <w:t xml:space="preserve"> (Professor of </w:t>
      </w:r>
      <w:r w:rsidRPr="00FB560D">
        <w:t>Primary Care and Epidemiology</w:t>
      </w:r>
      <w:r>
        <w:t xml:space="preserve">, </w:t>
      </w:r>
      <w:r w:rsidRPr="00FB560D">
        <w:t xml:space="preserve">General </w:t>
      </w:r>
      <w:proofErr w:type="spellStart"/>
      <w:proofErr w:type="gramStart"/>
      <w:r w:rsidRPr="00FB560D">
        <w:t>Practitioner</w:t>
      </w:r>
      <w:r w:rsidR="003D7A96">
        <w:t>,</w:t>
      </w:r>
      <w:r w:rsidRPr="00FB560D">
        <w:t>Honorary</w:t>
      </w:r>
      <w:proofErr w:type="spellEnd"/>
      <w:proofErr w:type="gramEnd"/>
      <w:r w:rsidRPr="00FB560D">
        <w:t xml:space="preserve"> Consultant in Sexual and Reproductive Health</w:t>
      </w:r>
      <w:r w:rsidR="003D7A96">
        <w:t>, trials, mixed methods research, digital and  behavioural interventions</w:t>
      </w:r>
      <w:r>
        <w:t xml:space="preserve">) </w:t>
      </w:r>
      <w:r w:rsidR="00834680">
        <w:t xml:space="preserve">led and takes responsibility for the </w:t>
      </w:r>
      <w:r w:rsidR="00371F89">
        <w:t>development</w:t>
      </w:r>
      <w:r>
        <w:t xml:space="preserve"> </w:t>
      </w:r>
      <w:r w:rsidR="00834680">
        <w:t xml:space="preserve">of </w:t>
      </w:r>
      <w:r>
        <w:t>the intervention</w:t>
      </w:r>
      <w:r w:rsidR="002B0DA8">
        <w:t>,</w:t>
      </w:r>
      <w:r w:rsidRPr="00FB560D">
        <w:t xml:space="preserve"> the trial</w:t>
      </w:r>
      <w:r w:rsidR="00371F89">
        <w:t xml:space="preserve"> design, conduct, analysis and writing up of the research. </w:t>
      </w:r>
    </w:p>
    <w:p w14:paraId="3BCFF44F" w14:textId="643267EC" w:rsidR="003A4D24" w:rsidRDefault="003D7A96" w:rsidP="003A4D24">
      <w:pPr>
        <w:rPr>
          <w:vertAlign w:val="superscript"/>
        </w:rPr>
      </w:pPr>
      <w:r>
        <w:t xml:space="preserve">Dr </w:t>
      </w:r>
      <w:r w:rsidR="003A4D24">
        <w:t>Melissa J Palmer</w:t>
      </w:r>
      <w:r w:rsidR="002B0DA8">
        <w:t xml:space="preserve"> </w:t>
      </w:r>
      <w:r>
        <w:rPr>
          <w:rFonts w:cs="Calibri"/>
          <w:color w:val="000000"/>
          <w:shd w:val="clear" w:color="auto" w:fill="FFFFFF"/>
        </w:rPr>
        <w:t xml:space="preserve">(Assistant Professor, SRH, quantitative research) prepared data for the TSC, wrote the SAP, analysed the quantitative intermediate measures, prepared tables, </w:t>
      </w:r>
      <w:r w:rsidR="00576629">
        <w:rPr>
          <w:rFonts w:cs="Calibri"/>
          <w:color w:val="000000"/>
          <w:shd w:val="clear" w:color="auto" w:fill="FFFFFF"/>
        </w:rPr>
        <w:t>contributed to trial recruitment,</w:t>
      </w:r>
      <w:r w:rsidR="00CF40A0">
        <w:rPr>
          <w:rFonts w:cs="Calibri"/>
          <w:color w:val="000000"/>
          <w:shd w:val="clear" w:color="auto" w:fill="FFFFFF"/>
        </w:rPr>
        <w:t xml:space="preserve"> member of the trial management group </w:t>
      </w:r>
      <w:proofErr w:type="gramStart"/>
      <w:r w:rsidR="00CF40A0">
        <w:rPr>
          <w:rFonts w:cs="Calibri"/>
          <w:color w:val="000000"/>
          <w:shd w:val="clear" w:color="auto" w:fill="FFFFFF"/>
        </w:rPr>
        <w:t xml:space="preserve">throughout, </w:t>
      </w:r>
      <w:r w:rsidR="00576629">
        <w:rPr>
          <w:rFonts w:cs="Calibri"/>
          <w:color w:val="000000"/>
          <w:shd w:val="clear" w:color="auto" w:fill="FFFFFF"/>
        </w:rPr>
        <w:t xml:space="preserve"> </w:t>
      </w:r>
      <w:r>
        <w:rPr>
          <w:rFonts w:cs="Calibri"/>
          <w:color w:val="000000"/>
          <w:shd w:val="clear" w:color="auto" w:fill="FFFFFF"/>
        </w:rPr>
        <w:t>developed</w:t>
      </w:r>
      <w:proofErr w:type="gramEnd"/>
      <w:r>
        <w:rPr>
          <w:rFonts w:cs="Calibri"/>
          <w:color w:val="000000"/>
          <w:shd w:val="clear" w:color="auto" w:fill="FFFFFF"/>
        </w:rPr>
        <w:t xml:space="preserve"> trial recruitment and follow up materials</w:t>
      </w:r>
      <w:r w:rsidR="00576629">
        <w:rPr>
          <w:rFonts w:cs="Calibri"/>
          <w:color w:val="000000"/>
          <w:shd w:val="clear" w:color="auto" w:fill="FFFFFF"/>
        </w:rPr>
        <w:t xml:space="preserve">, wrote the section on intermediate measures analysis and contributed to the report. </w:t>
      </w:r>
      <w:r>
        <w:rPr>
          <w:rFonts w:cs="Calibri"/>
          <w:color w:val="000000"/>
          <w:shd w:val="clear" w:color="auto" w:fill="FFFFFF"/>
        </w:rPr>
        <w:t> </w:t>
      </w:r>
    </w:p>
    <w:p w14:paraId="33DC44E1" w14:textId="2635F696" w:rsidR="003A4D24" w:rsidDel="002B0DA8" w:rsidRDefault="003A4D24" w:rsidP="003A4D24">
      <w:pPr>
        <w:rPr>
          <w:vertAlign w:val="superscript"/>
        </w:rPr>
      </w:pPr>
      <w:r w:rsidDel="002B0DA8">
        <w:t>Kimberley Potter</w:t>
      </w:r>
      <w:r w:rsidR="005B75B0">
        <w:t xml:space="preserve"> (trial manager) responsible for the day to day management of the trial, setting </w:t>
      </w:r>
      <w:proofErr w:type="gramStart"/>
      <w:r w:rsidR="005B75B0">
        <w:t>up ,</w:t>
      </w:r>
      <w:proofErr w:type="gramEnd"/>
      <w:r w:rsidR="005B75B0">
        <w:t xml:space="preserve"> co-ordination and communication with trial sites</w:t>
      </w:r>
      <w:r w:rsidR="00CF40A0">
        <w:t xml:space="preserve">. Joint lead of the trial management group, Wrote the first draft of the methods for follow up section and commented on the final report. </w:t>
      </w:r>
    </w:p>
    <w:p w14:paraId="49B16F30" w14:textId="17869081" w:rsidR="00DC24C5" w:rsidRDefault="003D7A96" w:rsidP="003A4D24">
      <w:pPr>
        <w:rPr>
          <w:vertAlign w:val="superscript"/>
        </w:rPr>
      </w:pPr>
      <w:r>
        <w:rPr>
          <w:rFonts w:cs="Calibri"/>
          <w:color w:val="000000"/>
          <w:shd w:val="clear" w:color="auto" w:fill="FFFFFF"/>
        </w:rPr>
        <w:t xml:space="preserve">Dr </w:t>
      </w:r>
      <w:r w:rsidR="001114C2">
        <w:rPr>
          <w:rFonts w:cs="Calibri"/>
          <w:color w:val="000000"/>
          <w:shd w:val="clear" w:color="auto" w:fill="FFFFFF"/>
        </w:rPr>
        <w:t xml:space="preserve">Ona L McCarthy (Assistant Professor, SRH, mixed methods research) </w:t>
      </w:r>
      <w:r w:rsidR="00371F89">
        <w:rPr>
          <w:rFonts w:cs="Calibri"/>
          <w:color w:val="000000"/>
          <w:shd w:val="clear" w:color="auto" w:fill="FFFFFF"/>
        </w:rPr>
        <w:t>co-</w:t>
      </w:r>
      <w:r w:rsidR="001114C2">
        <w:rPr>
          <w:rFonts w:cs="Calibri"/>
          <w:color w:val="000000"/>
          <w:shd w:val="clear" w:color="auto" w:fill="FFFFFF"/>
        </w:rPr>
        <w:t>developed the intervention, intermediate measures, and trial</w:t>
      </w:r>
      <w:r w:rsidR="00CF40A0">
        <w:rPr>
          <w:rFonts w:cs="Calibri"/>
          <w:color w:val="000000"/>
          <w:shd w:val="clear" w:color="auto" w:fill="FFFFFF"/>
        </w:rPr>
        <w:t xml:space="preserve"> recruitment and follow up proc</w:t>
      </w:r>
      <w:r w:rsidR="001114C2">
        <w:rPr>
          <w:rFonts w:cs="Calibri"/>
          <w:color w:val="000000"/>
          <w:shd w:val="clear" w:color="auto" w:fill="FFFFFF"/>
        </w:rPr>
        <w:t>edures and materials, contributed to the trial design</w:t>
      </w:r>
      <w:r>
        <w:rPr>
          <w:rFonts w:cs="Calibri"/>
          <w:color w:val="000000"/>
          <w:shd w:val="clear" w:color="auto" w:fill="FFFFFF"/>
        </w:rPr>
        <w:t>, wr</w:t>
      </w:r>
      <w:r w:rsidR="00371F89">
        <w:rPr>
          <w:rFonts w:cs="Calibri"/>
          <w:color w:val="000000"/>
          <w:shd w:val="clear" w:color="auto" w:fill="FFFFFF"/>
        </w:rPr>
        <w:t>iting</w:t>
      </w:r>
      <w:r>
        <w:rPr>
          <w:rFonts w:cs="Calibri"/>
          <w:color w:val="000000"/>
          <w:shd w:val="clear" w:color="auto" w:fill="FFFFFF"/>
        </w:rPr>
        <w:t xml:space="preserve"> the SAP,</w:t>
      </w:r>
      <w:r w:rsidR="001114C2">
        <w:rPr>
          <w:rFonts w:cs="Calibri"/>
          <w:color w:val="000000"/>
          <w:shd w:val="clear" w:color="auto" w:fill="FFFFFF"/>
        </w:rPr>
        <w:t xml:space="preserve"> </w:t>
      </w:r>
      <w:r w:rsidR="00CF40A0">
        <w:rPr>
          <w:rFonts w:cs="Calibri"/>
          <w:color w:val="000000"/>
          <w:shd w:val="clear" w:color="auto" w:fill="FFFFFF"/>
        </w:rPr>
        <w:t>member of the trial management group</w:t>
      </w:r>
      <w:r w:rsidR="00371F89">
        <w:rPr>
          <w:rFonts w:cs="Calibri"/>
          <w:color w:val="000000"/>
          <w:shd w:val="clear" w:color="auto" w:fill="FFFFFF"/>
        </w:rPr>
        <w:t xml:space="preserve"> </w:t>
      </w:r>
      <w:r w:rsidR="00FE42D7">
        <w:rPr>
          <w:rFonts w:cs="Calibri"/>
          <w:color w:val="000000"/>
          <w:shd w:val="clear" w:color="auto" w:fill="FFFFFF"/>
        </w:rPr>
        <w:t xml:space="preserve">and </w:t>
      </w:r>
      <w:r w:rsidR="00576629">
        <w:rPr>
          <w:rFonts w:cs="Calibri"/>
          <w:color w:val="000000"/>
          <w:shd w:val="clear" w:color="auto" w:fill="FFFFFF"/>
        </w:rPr>
        <w:t xml:space="preserve">contributed to </w:t>
      </w:r>
      <w:r w:rsidR="001114C2">
        <w:rPr>
          <w:rFonts w:cs="Calibri"/>
          <w:color w:val="000000"/>
          <w:shd w:val="clear" w:color="auto" w:fill="FFFFFF"/>
        </w:rPr>
        <w:t>writing the report </w:t>
      </w:r>
      <w:r w:rsidR="003A4D24">
        <w:t>Lauren Jerome</w:t>
      </w:r>
      <w:r w:rsidR="00994DD6">
        <w:t xml:space="preserve"> (</w:t>
      </w:r>
      <w:r w:rsidR="001114C2">
        <w:t>Assistant</w:t>
      </w:r>
      <w:r w:rsidR="00994DD6">
        <w:t xml:space="preserve"> trial Manager</w:t>
      </w:r>
      <w:r w:rsidR="001114C2">
        <w:t xml:space="preserve">) </w:t>
      </w:r>
      <w:r w:rsidR="005B75B0">
        <w:t xml:space="preserve">trail recruitment and follow up, </w:t>
      </w:r>
      <w:r w:rsidR="001114C2">
        <w:t>developed recruitment and follow up pr</w:t>
      </w:r>
      <w:r w:rsidR="00576629">
        <w:t>oc</w:t>
      </w:r>
      <w:r w:rsidR="00CF40A0">
        <w:t>edures and materials, l</w:t>
      </w:r>
      <w:r w:rsidR="005B75B0">
        <w:t>iaison with trial sites</w:t>
      </w:r>
      <w:r w:rsidR="00CF40A0">
        <w:t>,</w:t>
      </w:r>
      <w:r w:rsidR="00CF40A0" w:rsidRPr="00CF40A0">
        <w:rPr>
          <w:rFonts w:cs="Calibri"/>
          <w:color w:val="000000"/>
          <w:shd w:val="clear" w:color="auto" w:fill="FFFFFF"/>
        </w:rPr>
        <w:t xml:space="preserve"> </w:t>
      </w:r>
      <w:r w:rsidR="00CF40A0">
        <w:rPr>
          <w:rFonts w:cs="Calibri"/>
          <w:color w:val="000000"/>
          <w:shd w:val="clear" w:color="auto" w:fill="FFFFFF"/>
        </w:rPr>
        <w:t>member of the trial management group throughout, w</w:t>
      </w:r>
      <w:r w:rsidR="001114C2">
        <w:t>rote drafts of the chapter on</w:t>
      </w:r>
      <w:r w:rsidR="00576629">
        <w:t xml:space="preserve"> recruitment and follow up proc</w:t>
      </w:r>
      <w:r w:rsidR="001114C2">
        <w:t>edures</w:t>
      </w:r>
      <w:r w:rsidR="00576629">
        <w:t xml:space="preserve"> and commented on the report.</w:t>
      </w:r>
    </w:p>
    <w:p w14:paraId="7A290550" w14:textId="76E30E69" w:rsidR="003A4D24" w:rsidRDefault="003A4D24" w:rsidP="003A4D24">
      <w:pPr>
        <w:rPr>
          <w:vertAlign w:val="superscript"/>
        </w:rPr>
      </w:pPr>
      <w:r>
        <w:t xml:space="preserve">Dr </w:t>
      </w:r>
      <w:proofErr w:type="spellStart"/>
      <w:r>
        <w:t>Sima</w:t>
      </w:r>
      <w:proofErr w:type="spellEnd"/>
      <w:r>
        <w:t xml:space="preserve"> Berendes (Research Fellow, Sexual and Reproductive Health)</w:t>
      </w:r>
      <w:r w:rsidR="00FB560D">
        <w:t xml:space="preserve"> analysed open feedback data </w:t>
      </w:r>
      <w:r w:rsidR="002B0DA8">
        <w:t>conducted the updated systematic review of existing evidence and wrote th</w:t>
      </w:r>
      <w:r w:rsidR="00CF40A0">
        <w:t>e first draft of that section in</w:t>
      </w:r>
      <w:r w:rsidR="002B0DA8">
        <w:t xml:space="preserve"> the </w:t>
      </w:r>
      <w:proofErr w:type="gramStart"/>
      <w:r w:rsidR="002B0DA8">
        <w:t>background</w:t>
      </w:r>
      <w:r w:rsidR="00CF40A0">
        <w:t xml:space="preserve">, </w:t>
      </w:r>
      <w:r w:rsidR="00FB560D">
        <w:t xml:space="preserve"> </w:t>
      </w:r>
      <w:r w:rsidR="00DC24C5">
        <w:t>contributed</w:t>
      </w:r>
      <w:proofErr w:type="gramEnd"/>
      <w:r w:rsidR="00DC24C5">
        <w:t xml:space="preserve"> to the writing of the report (background</w:t>
      </w:r>
      <w:r w:rsidR="005B016D">
        <w:t xml:space="preserve"> section</w:t>
      </w:r>
      <w:r w:rsidR="00DC24C5">
        <w:t>, open feedback section and revision and editing of various other sections).</w:t>
      </w:r>
      <w:r w:rsidR="00FE42D7">
        <w:t xml:space="preserve"> </w:t>
      </w:r>
      <w:proofErr w:type="spellStart"/>
      <w:r>
        <w:t>Anasztazia</w:t>
      </w:r>
      <w:proofErr w:type="spellEnd"/>
      <w:r>
        <w:t xml:space="preserve"> </w:t>
      </w:r>
      <w:proofErr w:type="spellStart"/>
      <w:r>
        <w:t>Gubijev</w:t>
      </w:r>
      <w:proofErr w:type="spellEnd"/>
      <w:r w:rsidR="002B0DA8">
        <w:t xml:space="preserve"> (Research Fellow</w:t>
      </w:r>
      <w:r w:rsidR="001114C2">
        <w:t>,</w:t>
      </w:r>
      <w:r w:rsidR="00BA7432">
        <w:t xml:space="preserve"> qualitative</w:t>
      </w:r>
      <w:r w:rsidR="001114C2">
        <w:t xml:space="preserve"> research, SRHR</w:t>
      </w:r>
      <w:r w:rsidR="002B0DA8">
        <w:t>) anal</w:t>
      </w:r>
      <w:r w:rsidR="001114C2">
        <w:t xml:space="preserve">ysed the open feedback comments and wrote first draft of the open feedback analysis chapter. </w:t>
      </w:r>
      <w:r w:rsidR="003D7A96">
        <w:t>Contributed to the updated systematic review</w:t>
      </w:r>
      <w:r w:rsidR="00576629">
        <w:t xml:space="preserve"> of existing evidence</w:t>
      </w:r>
      <w:r w:rsidR="003D7A96">
        <w:t xml:space="preserve">. </w:t>
      </w:r>
    </w:p>
    <w:p w14:paraId="12BDD144" w14:textId="02A937DC" w:rsidR="003A4D24" w:rsidRDefault="003A4D24" w:rsidP="003A4D24">
      <w:pPr>
        <w:rPr>
          <w:vertAlign w:val="superscript"/>
        </w:rPr>
      </w:pPr>
      <w:r>
        <w:t>Megan Knight</w:t>
      </w:r>
      <w:r w:rsidR="00BA7432">
        <w:t xml:space="preserve"> (Trails Assistant) conducted trial </w:t>
      </w:r>
      <w:r w:rsidR="005B75B0">
        <w:t xml:space="preserve">recruitment and follow up, </w:t>
      </w:r>
      <w:r w:rsidR="001114C2">
        <w:t>developed trial follow up proc</w:t>
      </w:r>
      <w:r w:rsidR="00BA7432">
        <w:t>edures</w:t>
      </w:r>
      <w:r w:rsidR="00CF40A0">
        <w:t>, l</w:t>
      </w:r>
      <w:r w:rsidR="005B75B0">
        <w:t>ia</w:t>
      </w:r>
      <w:r w:rsidR="00CF40A0">
        <w:t>i</w:t>
      </w:r>
      <w:r w:rsidR="005B75B0">
        <w:t>son with trial sites</w:t>
      </w:r>
      <w:r w:rsidR="00CF40A0">
        <w:t>,</w:t>
      </w:r>
      <w:r w:rsidR="00576629">
        <w:t xml:space="preserve"> </w:t>
      </w:r>
      <w:r w:rsidR="00CF40A0">
        <w:rPr>
          <w:rFonts w:cs="Calibri"/>
          <w:color w:val="000000"/>
          <w:shd w:val="clear" w:color="auto" w:fill="FFFFFF"/>
        </w:rPr>
        <w:t>member of the trial management group throughout.</w:t>
      </w:r>
    </w:p>
    <w:p w14:paraId="1711D348" w14:textId="7F41A836" w:rsidR="003A4D24" w:rsidRDefault="003A4D24" w:rsidP="003A4D24">
      <w:pPr>
        <w:rPr>
          <w:vertAlign w:val="superscript"/>
        </w:rPr>
      </w:pPr>
      <w:r>
        <w:t>Zahra Jamal</w:t>
      </w:r>
      <w:r w:rsidR="001114C2">
        <w:t xml:space="preserve"> (Trials Assistant) conducted trial follow up, developed trial follow up procedures, working with PPI group on trial results dissemination</w:t>
      </w:r>
      <w:r w:rsidR="00CF40A0">
        <w:t xml:space="preserve">, </w:t>
      </w:r>
      <w:r w:rsidR="00CF40A0">
        <w:rPr>
          <w:rFonts w:cs="Calibri"/>
          <w:color w:val="000000"/>
          <w:shd w:val="clear" w:color="auto" w:fill="FFFFFF"/>
        </w:rPr>
        <w:t xml:space="preserve">member of the trial management group </w:t>
      </w:r>
    </w:p>
    <w:p w14:paraId="21E31FC4" w14:textId="14DF2A03" w:rsidR="003A4D24" w:rsidRDefault="003A4D24" w:rsidP="003A4D24">
      <w:pPr>
        <w:rPr>
          <w:vertAlign w:val="superscript"/>
        </w:rPr>
      </w:pPr>
      <w:proofErr w:type="spellStart"/>
      <w:r>
        <w:t>Farandeep</w:t>
      </w:r>
      <w:proofErr w:type="spellEnd"/>
      <w:r>
        <w:t xml:space="preserve"> Dhaliwal</w:t>
      </w:r>
      <w:r w:rsidR="005B75B0">
        <w:t xml:space="preserve"> </w:t>
      </w:r>
      <w:r w:rsidR="001114C2">
        <w:t>(Trials assistant) conducted trial follow up,</w:t>
      </w:r>
      <w:r w:rsidR="005B75B0">
        <w:t xml:space="preserve"> developed trial follow up proc</w:t>
      </w:r>
      <w:r w:rsidR="001114C2">
        <w:t>edures</w:t>
      </w:r>
      <w:r w:rsidR="00CF40A0">
        <w:t xml:space="preserve">, </w:t>
      </w:r>
      <w:r w:rsidR="00CF40A0">
        <w:rPr>
          <w:rFonts w:cs="Calibri"/>
          <w:color w:val="000000"/>
          <w:shd w:val="clear" w:color="auto" w:fill="FFFFFF"/>
        </w:rPr>
        <w:t xml:space="preserve">member of the trial management group </w:t>
      </w:r>
    </w:p>
    <w:p w14:paraId="214654EF" w14:textId="0B1CBEE1" w:rsidR="003A4D24" w:rsidRDefault="003D7A96" w:rsidP="003A4D24">
      <w:pPr>
        <w:rPr>
          <w:vertAlign w:val="superscript"/>
        </w:rPr>
      </w:pPr>
      <w:r>
        <w:t xml:space="preserve">Prof </w:t>
      </w:r>
      <w:r w:rsidR="003A4D24">
        <w:t>James R Carpenter</w:t>
      </w:r>
      <w:r>
        <w:t xml:space="preserve"> (Professor of Statistics) wrote the SAP and analysed the data.</w:t>
      </w:r>
    </w:p>
    <w:p w14:paraId="2235072E" w14:textId="537C1C96" w:rsidR="003A4D24" w:rsidRDefault="003D7A96" w:rsidP="003A4D24">
      <w:pPr>
        <w:rPr>
          <w:vertAlign w:val="superscript"/>
        </w:rPr>
      </w:pPr>
      <w:r>
        <w:lastRenderedPageBreak/>
        <w:t xml:space="preserve">Dr </w:t>
      </w:r>
      <w:r w:rsidR="003A4D24">
        <w:t>Tim P Morris</w:t>
      </w:r>
      <w:r w:rsidR="00E56BB0">
        <w:t xml:space="preserve"> (Senior Research Associate</w:t>
      </w:r>
      <w:r w:rsidR="005B75B0">
        <w:t xml:space="preserve"> in S</w:t>
      </w:r>
      <w:r>
        <w:t>tatistics) commented on the SAP and analysed the data</w:t>
      </w:r>
    </w:p>
    <w:p w14:paraId="67612595" w14:textId="2F0F47CD" w:rsidR="003A4D24" w:rsidRDefault="00CF40A0" w:rsidP="003A4D24">
      <w:pPr>
        <w:rPr>
          <w:vertAlign w:val="superscript"/>
        </w:rPr>
      </w:pPr>
      <w:r>
        <w:t xml:space="preserve">Dr </w:t>
      </w:r>
      <w:r w:rsidR="003A4D24">
        <w:t>Phil Edwards</w:t>
      </w:r>
      <w:r w:rsidR="003D7A96">
        <w:t xml:space="preserve"> (Associate Professor in Statistics)</w:t>
      </w:r>
      <w:r w:rsidR="00576629">
        <w:t xml:space="preserve"> wrote the statistical analysis plan in the grant application, comment</w:t>
      </w:r>
      <w:r w:rsidR="00470033">
        <w:t xml:space="preserve">ed on the SAP and final report, contributed </w:t>
      </w:r>
      <w:r w:rsidR="005B75B0">
        <w:t>to</w:t>
      </w:r>
      <w:r w:rsidR="00470033">
        <w:t xml:space="preserve"> whole team meetings</w:t>
      </w:r>
    </w:p>
    <w:p w14:paraId="14EBB5F9" w14:textId="433658EC" w:rsidR="003A4D24" w:rsidRDefault="00CF40A0" w:rsidP="003A4D24">
      <w:pPr>
        <w:rPr>
          <w:vertAlign w:val="superscript"/>
        </w:rPr>
      </w:pPr>
      <w:r>
        <w:t xml:space="preserve">Dr </w:t>
      </w:r>
      <w:r w:rsidR="003A4D24">
        <w:t>Rebecca French</w:t>
      </w:r>
      <w:r w:rsidR="00576629">
        <w:t xml:space="preserve"> (Associate Professor) contributed to the intervention development, supervised the analysis of open feedback comments</w:t>
      </w:r>
      <w:r>
        <w:t>, c</w:t>
      </w:r>
      <w:r w:rsidR="00470033">
        <w:t xml:space="preserve">ontributed </w:t>
      </w:r>
      <w:r w:rsidR="005B75B0">
        <w:t>to</w:t>
      </w:r>
      <w:r w:rsidR="00470033">
        <w:t xml:space="preserve"> whole team meetings</w:t>
      </w:r>
    </w:p>
    <w:p w14:paraId="31B0DA10" w14:textId="71724AAA" w:rsidR="003A4D24" w:rsidRDefault="00CF40A0" w:rsidP="003A4D24">
      <w:pPr>
        <w:rPr>
          <w:vertAlign w:val="superscript"/>
        </w:rPr>
      </w:pPr>
      <w:r>
        <w:t xml:space="preserve">Dr </w:t>
      </w:r>
      <w:r w:rsidR="003A4D24">
        <w:t>Louis Macgregor</w:t>
      </w:r>
      <w:r w:rsidR="00576629">
        <w:t xml:space="preserve">: conducted and wrote up the health economics </w:t>
      </w:r>
      <w:r w:rsidR="005B75B0">
        <w:t>analysis</w:t>
      </w:r>
    </w:p>
    <w:p w14:paraId="68AA7206" w14:textId="01F91C06" w:rsidR="003A4D24" w:rsidRDefault="00CF40A0" w:rsidP="003A4D24">
      <w:pPr>
        <w:rPr>
          <w:vertAlign w:val="superscript"/>
        </w:rPr>
      </w:pPr>
      <w:r>
        <w:t xml:space="preserve">Dr </w:t>
      </w:r>
      <w:r w:rsidR="003A4D24">
        <w:t>Katy M E Turner</w:t>
      </w:r>
      <w:r w:rsidR="00576629">
        <w:t xml:space="preserve">: Designed, </w:t>
      </w:r>
      <w:proofErr w:type="gramStart"/>
      <w:r w:rsidR="00576629">
        <w:t>supervised</w:t>
      </w:r>
      <w:proofErr w:type="gramEnd"/>
      <w:r w:rsidR="00576629">
        <w:t xml:space="preserve"> and co-wrote the health economics chapter</w:t>
      </w:r>
      <w:r>
        <w:t>, c</w:t>
      </w:r>
      <w:r w:rsidR="00470033">
        <w:t xml:space="preserve">ontributed </w:t>
      </w:r>
      <w:r w:rsidR="005B75B0">
        <w:t>to</w:t>
      </w:r>
      <w:r w:rsidR="00470033">
        <w:t xml:space="preserve"> whole team meetings</w:t>
      </w:r>
    </w:p>
    <w:p w14:paraId="6DE544B1" w14:textId="4D2D3E6E" w:rsidR="003A4D24" w:rsidRDefault="00470033" w:rsidP="003A4D24">
      <w:pPr>
        <w:rPr>
          <w:vertAlign w:val="superscript"/>
        </w:rPr>
      </w:pPr>
      <w:r>
        <w:t xml:space="preserve">Dr </w:t>
      </w:r>
      <w:r w:rsidR="003A4D24">
        <w:t xml:space="preserve">Paula </w:t>
      </w:r>
      <w:proofErr w:type="spellStart"/>
      <w:r w:rsidR="003A4D24">
        <w:t>Baraitser</w:t>
      </w:r>
      <w:proofErr w:type="spellEnd"/>
      <w:r w:rsidR="005B75B0">
        <w:t xml:space="preserve"> </w:t>
      </w:r>
      <w:r>
        <w:t>(Consultant in SRH, mixed methods research)</w:t>
      </w:r>
      <w:r w:rsidR="00576629">
        <w:t xml:space="preserve"> Co</w:t>
      </w:r>
      <w:r w:rsidR="00371F89">
        <w:t xml:space="preserve">- developed </w:t>
      </w:r>
      <w:r w:rsidR="00576629">
        <w:t>the</w:t>
      </w:r>
      <w:r w:rsidR="005B75B0">
        <w:t xml:space="preserve"> initial concept of </w:t>
      </w:r>
      <w:proofErr w:type="spellStart"/>
      <w:r w:rsidR="005B75B0">
        <w:t>safetxt</w:t>
      </w:r>
      <w:proofErr w:type="spellEnd"/>
      <w:r w:rsidR="005B75B0">
        <w:t xml:space="preserve">, </w:t>
      </w:r>
      <w:r w:rsidR="00371F89">
        <w:t xml:space="preserve">contributed to </w:t>
      </w:r>
      <w:r w:rsidR="00576629">
        <w:t>intervention development</w:t>
      </w:r>
      <w:r>
        <w:t xml:space="preserve">, contributed </w:t>
      </w:r>
      <w:r w:rsidR="005B75B0">
        <w:t>to</w:t>
      </w:r>
      <w:r>
        <w:t xml:space="preserve"> whole team meetings, </w:t>
      </w:r>
      <w:r w:rsidR="00576629">
        <w:t xml:space="preserve">commented on the final report.  </w:t>
      </w:r>
    </w:p>
    <w:p w14:paraId="0F892574" w14:textId="3E820853" w:rsidR="003A4D24" w:rsidRDefault="00470033" w:rsidP="003A4D24">
      <w:pPr>
        <w:rPr>
          <w:vertAlign w:val="superscript"/>
        </w:rPr>
      </w:pPr>
      <w:r>
        <w:t xml:space="preserve">Dr </w:t>
      </w:r>
      <w:r w:rsidR="003A4D24">
        <w:t>Ford Colin Ian Hickson</w:t>
      </w:r>
      <w:r>
        <w:t xml:space="preserve"> (SRH, mixed methods research)</w:t>
      </w:r>
      <w:r w:rsidR="00576629">
        <w:t xml:space="preserve">: led the adaptation of the </w:t>
      </w:r>
      <w:proofErr w:type="spellStart"/>
      <w:r w:rsidR="00576629">
        <w:t>safetxt</w:t>
      </w:r>
      <w:proofErr w:type="spellEnd"/>
      <w:r w:rsidR="00576629">
        <w:t xml:space="preserve"> intervention</w:t>
      </w:r>
      <w:r>
        <w:t xml:space="preserve"> for men who have sex with men, contributed </w:t>
      </w:r>
      <w:r w:rsidR="005B75B0">
        <w:t>to</w:t>
      </w:r>
      <w:r>
        <w:t xml:space="preserve"> whole team meetings, </w:t>
      </w:r>
      <w:r w:rsidR="00CF40A0">
        <w:t xml:space="preserve">contributed to </w:t>
      </w:r>
      <w:r>
        <w:t xml:space="preserve">interpreting the </w:t>
      </w:r>
      <w:r w:rsidR="00576629">
        <w:t xml:space="preserve">mechanism of unanticipated effects of the intervention. </w:t>
      </w:r>
    </w:p>
    <w:p w14:paraId="1B6E7D07" w14:textId="1FB5C397" w:rsidR="003A4D24" w:rsidRDefault="00470033" w:rsidP="003A4D24">
      <w:r>
        <w:t xml:space="preserve">Prof </w:t>
      </w:r>
      <w:r w:rsidR="003A4D24">
        <w:t xml:space="preserve">Kaye </w:t>
      </w:r>
      <w:proofErr w:type="spellStart"/>
      <w:r w:rsidR="003A4D24">
        <w:t>Wellings</w:t>
      </w:r>
      <w:proofErr w:type="spellEnd"/>
      <w:r>
        <w:t xml:space="preserve"> (SRH, mixed methods research)</w:t>
      </w:r>
      <w:r w:rsidR="00576629">
        <w:t xml:space="preserve">: </w:t>
      </w:r>
      <w:r w:rsidR="00CF40A0">
        <w:t>contributed to intervention development</w:t>
      </w:r>
      <w:r w:rsidR="00576629">
        <w:t xml:space="preserve">, </w:t>
      </w:r>
      <w:r>
        <w:t xml:space="preserve">whole team meetings, </w:t>
      </w:r>
      <w:r w:rsidR="00576629">
        <w:t xml:space="preserve">commented on the </w:t>
      </w:r>
      <w:r>
        <w:t xml:space="preserve">research application, protocol and final report. </w:t>
      </w:r>
    </w:p>
    <w:p w14:paraId="78BF3D9F" w14:textId="28E81D21" w:rsidR="003A4D24" w:rsidRDefault="00470033" w:rsidP="003A4D24">
      <w:pPr>
        <w:rPr>
          <w:vertAlign w:val="superscript"/>
        </w:rPr>
      </w:pPr>
      <w:r>
        <w:t xml:space="preserve">Prof </w:t>
      </w:r>
      <w:r w:rsidR="003A4D24">
        <w:t>Ian Roberts</w:t>
      </w:r>
      <w:r>
        <w:t xml:space="preserve"> (Clinical trials) commented on trial design and protocol, </w:t>
      </w:r>
      <w:r w:rsidR="005B75B0">
        <w:t>contributed to</w:t>
      </w:r>
      <w:r>
        <w:t xml:space="preserve"> whole team </w:t>
      </w:r>
      <w:proofErr w:type="gramStart"/>
      <w:r>
        <w:t>meetings</w:t>
      </w:r>
      <w:proofErr w:type="gramEnd"/>
      <w:r>
        <w:t xml:space="preserve"> and commented on the final report. </w:t>
      </w:r>
    </w:p>
    <w:p w14:paraId="364EDBF0" w14:textId="77777777" w:rsidR="00C229EF" w:rsidRDefault="00470033" w:rsidP="003A4D24">
      <w:r>
        <w:t xml:space="preserve">Dr </w:t>
      </w:r>
      <w:r w:rsidR="003A4D24">
        <w:t>Julia V Bailey</w:t>
      </w:r>
      <w:r>
        <w:t xml:space="preserve"> (Senior lecturer, SRH clinician and researcher, mixed methods, digital interventions) </w:t>
      </w:r>
      <w:r w:rsidR="00CF40A0">
        <w:t xml:space="preserve">contributed to </w:t>
      </w:r>
      <w:r>
        <w:t>intervention</w:t>
      </w:r>
      <w:r w:rsidR="005B75B0">
        <w:t xml:space="preserve"> development</w:t>
      </w:r>
      <w:r>
        <w:t>, commented on the application and final report</w:t>
      </w:r>
      <w:r w:rsidR="00CF40A0">
        <w:t>, c</w:t>
      </w:r>
      <w:r w:rsidR="005B75B0">
        <w:t>ontributed to whole team meetings</w:t>
      </w:r>
      <w:r w:rsidR="00CF40A0">
        <w:t>.</w:t>
      </w:r>
      <w:r w:rsidR="00C229EF">
        <w:t xml:space="preserve"> </w:t>
      </w:r>
    </w:p>
    <w:p w14:paraId="3C73720E" w14:textId="77777777" w:rsidR="00C229EF" w:rsidRDefault="00470033" w:rsidP="003A4D24">
      <w:r>
        <w:t xml:space="preserve">Prof </w:t>
      </w:r>
      <w:r w:rsidR="003A4D24">
        <w:t>Graham Hart</w:t>
      </w:r>
      <w:r>
        <w:t xml:space="preserve"> (SRH) commented on the concept, application, and final report</w:t>
      </w:r>
      <w:r w:rsidR="00CF40A0">
        <w:t>, c</w:t>
      </w:r>
      <w:r w:rsidR="005B75B0">
        <w:t>ontributed to whole team meetings</w:t>
      </w:r>
      <w:r w:rsidR="00C229EF">
        <w:t xml:space="preserve">. </w:t>
      </w:r>
    </w:p>
    <w:p w14:paraId="2010F855" w14:textId="5309DD16" w:rsidR="003A4D24" w:rsidRDefault="00470033" w:rsidP="003A4D24">
      <w:pPr>
        <w:rPr>
          <w:vertAlign w:val="superscript"/>
        </w:rPr>
      </w:pPr>
      <w:r>
        <w:t xml:space="preserve">Prof </w:t>
      </w:r>
      <w:r w:rsidR="003A4D24">
        <w:t>Susan Michie</w:t>
      </w:r>
      <w:r>
        <w:t xml:space="preserve"> (Health Psychology, behaviour change) contributed to the intervention design, whole team meetings and commented on the final report. </w:t>
      </w:r>
    </w:p>
    <w:p w14:paraId="46139325" w14:textId="59A2F0D2" w:rsidR="003A4D24" w:rsidRDefault="00470033" w:rsidP="003A4D24">
      <w:pPr>
        <w:rPr>
          <w:vertAlign w:val="superscript"/>
        </w:rPr>
      </w:pPr>
      <w:r>
        <w:t xml:space="preserve">Prof </w:t>
      </w:r>
      <w:r w:rsidR="003A4D24">
        <w:t>Tim Clayton</w:t>
      </w:r>
      <w:r>
        <w:t xml:space="preserve"> (Clinical trials) commented on the application, protocol, provided clinical trial</w:t>
      </w:r>
      <w:r w:rsidR="005B75B0">
        <w:t>s</w:t>
      </w:r>
      <w:r>
        <w:t xml:space="preserve"> advice and commented on the final report</w:t>
      </w:r>
    </w:p>
    <w:p w14:paraId="2AD92255" w14:textId="30F37813" w:rsidR="00A334BE" w:rsidRPr="004C2A4F" w:rsidRDefault="00470033" w:rsidP="001907D6">
      <w:pPr>
        <w:rPr>
          <w:b/>
          <w:bCs/>
        </w:rPr>
      </w:pPr>
      <w:r>
        <w:t xml:space="preserve">Prof </w:t>
      </w:r>
      <w:r w:rsidR="003A4D24">
        <w:t>Karen Devries</w:t>
      </w:r>
      <w:r>
        <w:t xml:space="preserve"> (</w:t>
      </w:r>
      <w:r w:rsidR="005B75B0">
        <w:t xml:space="preserve">Professor of Social Epidemiology, </w:t>
      </w:r>
      <w:r>
        <w:t xml:space="preserve">trials, intervention design, </w:t>
      </w:r>
      <w:r w:rsidR="005B75B0">
        <w:t>epidemiology</w:t>
      </w:r>
      <w:r>
        <w:t xml:space="preserve">) contributed </w:t>
      </w:r>
      <w:r w:rsidR="005B75B0">
        <w:t xml:space="preserve">to the intervention development, </w:t>
      </w:r>
      <w:r>
        <w:t xml:space="preserve">commented on </w:t>
      </w:r>
      <w:r w:rsidR="005B75B0">
        <w:t xml:space="preserve">the </w:t>
      </w:r>
      <w:r>
        <w:t xml:space="preserve">application, protocol and the final report. </w:t>
      </w:r>
    </w:p>
    <w:p w14:paraId="5A8DEE38" w14:textId="10411632" w:rsidR="002132F5" w:rsidRDefault="00E57C9A" w:rsidP="00F9112E">
      <w:pPr>
        <w:suppressAutoHyphens w:val="0"/>
        <w:autoSpaceDE w:val="0"/>
        <w:autoSpaceDN w:val="0"/>
        <w:adjustRightInd w:val="0"/>
        <w:rPr>
          <w:rFonts w:ascii="ArialMT" w:eastAsiaTheme="minorHAnsi" w:hAnsi="ArialMT" w:cs="ArialMT"/>
          <w:sz w:val="21"/>
          <w:szCs w:val="21"/>
        </w:rPr>
      </w:pPr>
      <w:r>
        <w:rPr>
          <w:b/>
          <w:bCs/>
        </w:rPr>
        <w:t>Data Sharing</w:t>
      </w:r>
      <w:r w:rsidR="00B362E9">
        <w:rPr>
          <w:b/>
          <w:bCs/>
        </w:rPr>
        <w:t xml:space="preserve">: </w:t>
      </w:r>
      <w:r w:rsidR="00B362E9" w:rsidRPr="00B362E9">
        <w:rPr>
          <w:rFonts w:asciiTheme="minorHAnsi" w:eastAsiaTheme="minorHAnsi" w:hAnsiTheme="minorHAnsi" w:cstheme="minorHAnsi"/>
        </w:rPr>
        <w:t>All data requests should be submitted to the corresponding author for consideration. Access to anonymised data may be granted following review. We will</w:t>
      </w:r>
      <w:r w:rsidR="00B362E9">
        <w:rPr>
          <w:rFonts w:asciiTheme="minorHAnsi" w:eastAsiaTheme="minorHAnsi" w:hAnsiTheme="minorHAnsi" w:cstheme="minorHAnsi"/>
        </w:rPr>
        <w:t xml:space="preserve"> make data available to the scientific community with as few restrictions as feasible. </w:t>
      </w:r>
    </w:p>
    <w:p w14:paraId="2122A922" w14:textId="49BF4941" w:rsidR="00B362E9" w:rsidRDefault="00B362E9" w:rsidP="00B362E9">
      <w:pPr>
        <w:suppressAutoHyphens w:val="0"/>
        <w:autoSpaceDE w:val="0"/>
        <w:autoSpaceDN w:val="0"/>
        <w:adjustRightInd w:val="0"/>
        <w:spacing w:line="240" w:lineRule="auto"/>
        <w:rPr>
          <w:rFonts w:ascii="ArialMT" w:eastAsiaTheme="minorHAnsi" w:hAnsi="ArialMT" w:cs="ArialMT"/>
          <w:sz w:val="21"/>
          <w:szCs w:val="21"/>
        </w:rPr>
      </w:pPr>
    </w:p>
    <w:p w14:paraId="4A6A1C87" w14:textId="77777777" w:rsidR="00B362E9" w:rsidRPr="00B362E9" w:rsidRDefault="00B362E9" w:rsidP="00B362E9">
      <w:pPr>
        <w:suppressAutoHyphens w:val="0"/>
        <w:autoSpaceDE w:val="0"/>
        <w:autoSpaceDN w:val="0"/>
        <w:adjustRightInd w:val="0"/>
        <w:spacing w:line="240" w:lineRule="auto"/>
        <w:rPr>
          <w:rFonts w:ascii="ArialMT" w:eastAsiaTheme="minorHAnsi" w:hAnsi="ArialMT" w:cs="ArialMT"/>
          <w:sz w:val="21"/>
          <w:szCs w:val="21"/>
        </w:rPr>
      </w:pPr>
    </w:p>
    <w:p w14:paraId="4FB1ACB9" w14:textId="3AB764D3" w:rsidR="001907D6" w:rsidRPr="004C2A4F" w:rsidRDefault="001907D6" w:rsidP="001907D6">
      <w:pPr>
        <w:rPr>
          <w:b/>
          <w:bCs/>
        </w:rPr>
      </w:pPr>
      <w:r w:rsidRPr="004C2A4F">
        <w:rPr>
          <w:b/>
          <w:bCs/>
        </w:rPr>
        <w:t>Publication(s)</w:t>
      </w:r>
      <w:r w:rsidR="002132F5">
        <w:rPr>
          <w:b/>
          <w:bCs/>
        </w:rPr>
        <w:t xml:space="preserve"> associated with </w:t>
      </w:r>
      <w:r w:rsidR="007D2B10">
        <w:rPr>
          <w:b/>
          <w:bCs/>
        </w:rPr>
        <w:t xml:space="preserve">the </w:t>
      </w:r>
      <w:proofErr w:type="spellStart"/>
      <w:r w:rsidR="007D2B10">
        <w:rPr>
          <w:b/>
          <w:bCs/>
        </w:rPr>
        <w:t>s</w:t>
      </w:r>
      <w:r w:rsidR="002132F5">
        <w:rPr>
          <w:b/>
          <w:bCs/>
        </w:rPr>
        <w:t>afetxt</w:t>
      </w:r>
      <w:proofErr w:type="spellEnd"/>
      <w:r w:rsidR="002132F5">
        <w:rPr>
          <w:b/>
          <w:bCs/>
        </w:rPr>
        <w:t xml:space="preserve"> trial</w:t>
      </w:r>
    </w:p>
    <w:p w14:paraId="5A533D3B" w14:textId="77777777" w:rsidR="007D2B10" w:rsidRDefault="007D2B10" w:rsidP="006A0602">
      <w:pPr>
        <w:pStyle w:val="EndNoteBibliography"/>
      </w:pPr>
      <w:r>
        <w:t>1</w:t>
      </w:r>
      <w:r w:rsidRPr="00607DBD">
        <w:rPr>
          <w:noProof/>
        </w:rPr>
        <w:t>.</w:t>
      </w:r>
      <w:r w:rsidRPr="00607DBD">
        <w:rPr>
          <w:noProof/>
        </w:rPr>
        <w:tab/>
        <w:t>McCarthy O, French RS, Roberts I, Free C. Simple steps to develop trial follow-up procedures. Trials. 2016;17:28.</w:t>
      </w:r>
    </w:p>
    <w:p w14:paraId="4660D8B3" w14:textId="77777777" w:rsidR="007D2B10" w:rsidRPr="00607DBD" w:rsidRDefault="007D2B10" w:rsidP="006A0602">
      <w:pPr>
        <w:pStyle w:val="EndNoteBibliography"/>
        <w:rPr>
          <w:noProof/>
        </w:rPr>
      </w:pPr>
    </w:p>
    <w:p w14:paraId="0C6623D2" w14:textId="0D5FBDD8" w:rsidR="007D2B10" w:rsidRDefault="007D2B10" w:rsidP="006A0602">
      <w:pPr>
        <w:pStyle w:val="EndNoteBibliography"/>
        <w:rPr>
          <w:noProof/>
        </w:rPr>
      </w:pPr>
      <w:r>
        <w:t>2</w:t>
      </w:r>
      <w:r w:rsidRPr="00607DBD">
        <w:rPr>
          <w:noProof/>
        </w:rPr>
        <w:t>.</w:t>
      </w:r>
      <w:r w:rsidRPr="00607DBD">
        <w:rPr>
          <w:noProof/>
        </w:rPr>
        <w:tab/>
        <w:t>Free C, McCarthy O, French RS, Wellings K, Michie S, Roberts I, et al. Can text messages increase safer sex behaviours in young people? Intervention development and pilot randomised controlled trial. Health Technology Assessment (Winchester, England). 2016;20(57):1-82.</w:t>
      </w:r>
    </w:p>
    <w:p w14:paraId="2D02B819" w14:textId="77777777" w:rsidR="006A0602" w:rsidRPr="006A0602" w:rsidRDefault="006A0602" w:rsidP="006A0602"/>
    <w:p w14:paraId="4578EC21" w14:textId="77777777" w:rsidR="007D2B10" w:rsidRDefault="007D2B10" w:rsidP="006A0602">
      <w:pPr>
        <w:pStyle w:val="EndNoteBibliography"/>
      </w:pPr>
      <w:r>
        <w:t>3</w:t>
      </w:r>
      <w:r w:rsidRPr="00607DBD">
        <w:rPr>
          <w:noProof/>
        </w:rPr>
        <w:t>.</w:t>
      </w:r>
      <w:r w:rsidRPr="00607DBD">
        <w:rPr>
          <w:noProof/>
        </w:rPr>
        <w:tab/>
        <w:t>McCarthy OL, French RS, Baraitser P, Roberts I, Rathod SD, Devries K, et al. Safetxt: a pilot randomised controlled trial of an intervention delivered by mobile phone to increase safer sex behaviours in young people. BMJ Open. 2016;6(12):e013045.</w:t>
      </w:r>
    </w:p>
    <w:p w14:paraId="4B079AB5" w14:textId="77777777" w:rsidR="007D2B10" w:rsidRDefault="007D2B10" w:rsidP="006A0602">
      <w:pPr>
        <w:pStyle w:val="EndNoteBibliography"/>
      </w:pPr>
    </w:p>
    <w:p w14:paraId="7DC70118" w14:textId="77777777" w:rsidR="007D2B10" w:rsidRDefault="007D2B10" w:rsidP="006A0602">
      <w:pPr>
        <w:pStyle w:val="EndNoteBibliography"/>
      </w:pPr>
      <w:r w:rsidRPr="00607DBD">
        <w:rPr>
          <w:noProof/>
        </w:rPr>
        <w:t>4.</w:t>
      </w:r>
      <w:r w:rsidRPr="00607DBD">
        <w:rPr>
          <w:noProof/>
        </w:rPr>
        <w:tab/>
        <w:t>French RS, McCarthy O, Baraitser P, Wellings K, Bailey JV, Free C. Young People’s Views and Experiences of a Mobile Phone Texting Intervention to Promote Safer Sex Behavior. JMIR mHealth uHealth. 2016;4(2):e26.</w:t>
      </w:r>
    </w:p>
    <w:p w14:paraId="5681F2C6" w14:textId="77777777" w:rsidR="007D2B10" w:rsidRPr="00607DBD" w:rsidRDefault="007D2B10" w:rsidP="006A0602">
      <w:pPr>
        <w:pStyle w:val="EndNoteBibliography"/>
        <w:rPr>
          <w:noProof/>
        </w:rPr>
      </w:pPr>
    </w:p>
    <w:p w14:paraId="524B75E9" w14:textId="77777777" w:rsidR="007D2B10" w:rsidRDefault="007D2B10" w:rsidP="006A0602">
      <w:pPr>
        <w:pStyle w:val="EndNoteBibliography"/>
      </w:pPr>
      <w:r>
        <w:t>5</w:t>
      </w:r>
      <w:r w:rsidRPr="00607DBD">
        <w:rPr>
          <w:noProof/>
        </w:rPr>
        <w:t>.</w:t>
      </w:r>
      <w:r w:rsidRPr="00607DBD">
        <w:rPr>
          <w:noProof/>
        </w:rPr>
        <w:tab/>
        <w:t>Berendes S, Palmer M, Gubijev A, McCarthy O, Wilson E, Free C. Sexual health interventions delivered by mobile technology: protocol of a systematic review of randomised controlled trials. York, UK: PROSPERO; 2020 11/Mar/2020. Report No.: CRD42020172323.</w:t>
      </w:r>
    </w:p>
    <w:p w14:paraId="33F75FA2" w14:textId="77777777" w:rsidR="007D2B10" w:rsidRDefault="007D2B10" w:rsidP="006A0602">
      <w:pPr>
        <w:pStyle w:val="EndNoteBibliography"/>
      </w:pPr>
    </w:p>
    <w:p w14:paraId="341CAA96" w14:textId="77777777" w:rsidR="007D2B10" w:rsidRPr="00607DBD" w:rsidRDefault="007D2B10" w:rsidP="006A0602">
      <w:pPr>
        <w:pStyle w:val="EndNoteBibliography"/>
        <w:rPr>
          <w:noProof/>
        </w:rPr>
      </w:pPr>
      <w:r>
        <w:t>6</w:t>
      </w:r>
      <w:r w:rsidRPr="00607DBD">
        <w:rPr>
          <w:noProof/>
        </w:rPr>
        <w:t>.</w:t>
      </w:r>
      <w:r w:rsidRPr="00607DBD">
        <w:rPr>
          <w:noProof/>
        </w:rPr>
        <w:tab/>
        <w:t>Free C, McCarthy OL, Palmer MJ, Knight R, Edwards P, French R, et al. Safetxt: a safer sex intervention delivered by mobile phone messaging on sexually transmitted infections (STI) among young people in the UK - protocol for a randomised controlled trial. BMJ Open. 2020;10(3):e031635.</w:t>
      </w:r>
    </w:p>
    <w:p w14:paraId="4AC90313" w14:textId="77777777" w:rsidR="007D2B10" w:rsidRPr="00607DBD" w:rsidRDefault="007D2B10" w:rsidP="006A0602">
      <w:pPr>
        <w:pStyle w:val="EndNoteBibliography"/>
        <w:rPr>
          <w:noProof/>
        </w:rPr>
      </w:pPr>
    </w:p>
    <w:p w14:paraId="1C87CDCA" w14:textId="4B370D55" w:rsidR="007D2B10" w:rsidRDefault="007D2B10" w:rsidP="006A0602">
      <w:pPr>
        <w:pStyle w:val="EndNoteBibliography"/>
        <w:rPr>
          <w:noProof/>
        </w:rPr>
      </w:pPr>
      <w:r>
        <w:t>7</w:t>
      </w:r>
      <w:r w:rsidRPr="00607DBD">
        <w:rPr>
          <w:noProof/>
        </w:rPr>
        <w:t>.</w:t>
      </w:r>
      <w:r w:rsidRPr="00607DBD">
        <w:rPr>
          <w:noProof/>
        </w:rPr>
        <w:tab/>
        <w:t>Berendes S, Gubijev A, McCarthy OL, Palmer MJ, Wilson E, Free C. Sexual health interventions delivered to participants by mobile technology: a systematic review and meta-analysis of randomised controlled trials. Sex Transm Infect. 2021.</w:t>
      </w:r>
    </w:p>
    <w:p w14:paraId="21B7CB47" w14:textId="7A392158" w:rsidR="00EC4580" w:rsidRDefault="00EC4580" w:rsidP="00E9224E">
      <w:pPr>
        <w:sectPr w:rsidR="00EC4580">
          <w:pgSz w:w="11906" w:h="16838"/>
          <w:pgMar w:top="1440" w:right="1440" w:bottom="1440" w:left="1440" w:header="720" w:footer="680" w:gutter="0"/>
          <w:cols w:space="720"/>
          <w:docGrid w:linePitch="360" w:charSpace="4096"/>
        </w:sectPr>
      </w:pPr>
    </w:p>
    <w:p w14:paraId="1E3088C2" w14:textId="2F60E6E5" w:rsidR="00853DD1" w:rsidRPr="00E44E5E" w:rsidRDefault="00853DD1" w:rsidP="00E95953">
      <w:pPr>
        <w:pStyle w:val="Heading1"/>
      </w:pPr>
      <w:bookmarkStart w:id="114" w:name="_Toc77356107"/>
      <w:r>
        <w:lastRenderedPageBreak/>
        <w:t>References</w:t>
      </w:r>
      <w:bookmarkEnd w:id="114"/>
    </w:p>
    <w:p w14:paraId="071D3E53" w14:textId="08F1A796" w:rsidR="009C24F9" w:rsidRPr="009C24F9" w:rsidRDefault="00CD0811" w:rsidP="009C24F9">
      <w:pPr>
        <w:pStyle w:val="EndNoteBibliography"/>
        <w:rPr>
          <w:noProof/>
        </w:rPr>
      </w:pPr>
      <w:r>
        <w:fldChar w:fldCharType="begin"/>
      </w:r>
      <w:r>
        <w:instrText xml:space="preserve"> ADDIN EN.REFLIST </w:instrText>
      </w:r>
      <w:r>
        <w:fldChar w:fldCharType="separate"/>
      </w:r>
      <w:r w:rsidR="009C24F9" w:rsidRPr="009C24F9">
        <w:rPr>
          <w:noProof/>
        </w:rPr>
        <w:t>1.</w:t>
      </w:r>
      <w:r w:rsidR="009C24F9" w:rsidRPr="009C24F9">
        <w:rPr>
          <w:noProof/>
        </w:rPr>
        <w:tab/>
        <w:t xml:space="preserve">Cates W, Jr., Wasserheit JN. Genital chlamydial infections: epidemiology and reproductive sequelae. </w:t>
      </w:r>
      <w:r w:rsidR="009C24F9" w:rsidRPr="009C24F9">
        <w:rPr>
          <w:i/>
          <w:noProof/>
        </w:rPr>
        <w:t>Am J Obstet Gynecol</w:t>
      </w:r>
      <w:r w:rsidR="009C24F9" w:rsidRPr="009C24F9">
        <w:rPr>
          <w:noProof/>
        </w:rPr>
        <w:t xml:space="preserve"> 1991;</w:t>
      </w:r>
      <w:r w:rsidR="009C24F9" w:rsidRPr="009C24F9">
        <w:rPr>
          <w:b/>
          <w:noProof/>
        </w:rPr>
        <w:t>164</w:t>
      </w:r>
      <w:r w:rsidR="009C24F9" w:rsidRPr="009C24F9">
        <w:rPr>
          <w:noProof/>
        </w:rPr>
        <w:t xml:space="preserve">:1771-81. </w:t>
      </w:r>
      <w:hyperlink r:id="rId218" w:history="1">
        <w:r w:rsidR="009C24F9" w:rsidRPr="009C24F9">
          <w:rPr>
            <w:rStyle w:val="Hyperlink"/>
            <w:noProof/>
          </w:rPr>
          <w:t>https://doi.org/10.1016/0002-9378(91)90559-a</w:t>
        </w:r>
      </w:hyperlink>
    </w:p>
    <w:p w14:paraId="0F81F594" w14:textId="7052B077" w:rsidR="009C24F9" w:rsidRPr="009C24F9" w:rsidRDefault="009C24F9" w:rsidP="009C24F9">
      <w:pPr>
        <w:pStyle w:val="EndNoteBibliography"/>
        <w:rPr>
          <w:noProof/>
        </w:rPr>
      </w:pPr>
      <w:r w:rsidRPr="009C24F9">
        <w:rPr>
          <w:noProof/>
        </w:rPr>
        <w:t>2.</w:t>
      </w:r>
      <w:r w:rsidRPr="009C24F9">
        <w:rPr>
          <w:noProof/>
        </w:rPr>
        <w:tab/>
        <w:t>Sonnenberg P, Clifton S, Beddows S, Field N, Soldan K, Tanton C</w:t>
      </w:r>
      <w:r w:rsidRPr="009C24F9">
        <w:rPr>
          <w:i/>
          <w:noProof/>
        </w:rPr>
        <w:t>, et al.</w:t>
      </w:r>
      <w:r w:rsidRPr="009C24F9">
        <w:rPr>
          <w:noProof/>
        </w:rPr>
        <w:t xml:space="preserve"> Prevalence, risk factors, and uptake of interventions for sexually transmitted infections in Britain: findings from the National Surveys of Sexual Attitudes and Lifestyles (Natsal). </w:t>
      </w:r>
      <w:r w:rsidRPr="009C24F9">
        <w:rPr>
          <w:i/>
          <w:noProof/>
        </w:rPr>
        <w:t>Lancet</w:t>
      </w:r>
      <w:r w:rsidRPr="009C24F9">
        <w:rPr>
          <w:noProof/>
        </w:rPr>
        <w:t xml:space="preserve"> 2013;</w:t>
      </w:r>
      <w:r w:rsidRPr="009C24F9">
        <w:rPr>
          <w:b/>
          <w:noProof/>
        </w:rPr>
        <w:t>382</w:t>
      </w:r>
      <w:r w:rsidRPr="009C24F9">
        <w:rPr>
          <w:noProof/>
        </w:rPr>
        <w:t xml:space="preserve">:1795-806. </w:t>
      </w:r>
      <w:hyperlink r:id="rId219" w:history="1">
        <w:r w:rsidRPr="009C24F9">
          <w:rPr>
            <w:rStyle w:val="Hyperlink"/>
            <w:noProof/>
          </w:rPr>
          <w:t>https://doi.org/10.1016/S0140-6736(13)61947-9</w:t>
        </w:r>
      </w:hyperlink>
    </w:p>
    <w:p w14:paraId="425F717C" w14:textId="3EBB50FD" w:rsidR="009C24F9" w:rsidRPr="009C24F9" w:rsidRDefault="009C24F9" w:rsidP="009C24F9">
      <w:pPr>
        <w:pStyle w:val="EndNoteBibliography"/>
        <w:rPr>
          <w:noProof/>
        </w:rPr>
      </w:pPr>
      <w:r w:rsidRPr="009C24F9">
        <w:rPr>
          <w:noProof/>
        </w:rPr>
        <w:t>3.</w:t>
      </w:r>
      <w:r w:rsidRPr="009C24F9">
        <w:rPr>
          <w:noProof/>
        </w:rPr>
        <w:tab/>
        <w:t>Hosenfeld CB, Workowski KA, Berman S, Zaidi A, Dyson J, Mosure D</w:t>
      </w:r>
      <w:r w:rsidRPr="009C24F9">
        <w:rPr>
          <w:i/>
          <w:noProof/>
        </w:rPr>
        <w:t>, et al.</w:t>
      </w:r>
      <w:r w:rsidRPr="009C24F9">
        <w:rPr>
          <w:noProof/>
        </w:rPr>
        <w:t xml:space="preserve"> Repeat infection with Chlamydia and gonorrhea among females: a systematic review of the literature. </w:t>
      </w:r>
      <w:r w:rsidRPr="009C24F9">
        <w:rPr>
          <w:i/>
          <w:noProof/>
        </w:rPr>
        <w:t>Sex Transm Dis</w:t>
      </w:r>
      <w:r w:rsidRPr="009C24F9">
        <w:rPr>
          <w:noProof/>
        </w:rPr>
        <w:t xml:space="preserve"> 2009;</w:t>
      </w:r>
      <w:r w:rsidRPr="009C24F9">
        <w:rPr>
          <w:b/>
          <w:noProof/>
        </w:rPr>
        <w:t>36</w:t>
      </w:r>
      <w:r w:rsidRPr="009C24F9">
        <w:rPr>
          <w:noProof/>
        </w:rPr>
        <w:t xml:space="preserve">:478-89. </w:t>
      </w:r>
      <w:hyperlink r:id="rId220" w:history="1">
        <w:r w:rsidRPr="009C24F9">
          <w:rPr>
            <w:rStyle w:val="Hyperlink"/>
            <w:noProof/>
          </w:rPr>
          <w:t>https://doi.org/10.1097/OLQ.0b013e3181a2a933</w:t>
        </w:r>
      </w:hyperlink>
    </w:p>
    <w:p w14:paraId="6C8E47C3" w14:textId="2B366A08" w:rsidR="009C24F9" w:rsidRPr="009C24F9" w:rsidRDefault="009C24F9" w:rsidP="009C24F9">
      <w:pPr>
        <w:pStyle w:val="EndNoteBibliography"/>
        <w:rPr>
          <w:noProof/>
        </w:rPr>
      </w:pPr>
      <w:r w:rsidRPr="009C24F9">
        <w:rPr>
          <w:noProof/>
        </w:rPr>
        <w:t>4.</w:t>
      </w:r>
      <w:r w:rsidRPr="009C24F9">
        <w:rPr>
          <w:noProof/>
        </w:rPr>
        <w:tab/>
        <w:t xml:space="preserve">Sheringham J, Mann S, Simms I, Stafford M, Hart GJ, Raine R. It matters what you measure: a systematic literature review examining whether young people in poorer socioeconomic circumstances are more at risk of chlamydia. </w:t>
      </w:r>
      <w:r w:rsidRPr="009C24F9">
        <w:rPr>
          <w:i/>
          <w:noProof/>
        </w:rPr>
        <w:t>Sex Transm Infect</w:t>
      </w:r>
      <w:r w:rsidRPr="009C24F9">
        <w:rPr>
          <w:noProof/>
        </w:rPr>
        <w:t xml:space="preserve"> 2013;</w:t>
      </w:r>
      <w:r w:rsidRPr="009C24F9">
        <w:rPr>
          <w:b/>
          <w:noProof/>
        </w:rPr>
        <w:t>89</w:t>
      </w:r>
      <w:r w:rsidRPr="009C24F9">
        <w:rPr>
          <w:noProof/>
        </w:rPr>
        <w:t xml:space="preserve">:175-80. </w:t>
      </w:r>
      <w:hyperlink r:id="rId221" w:history="1">
        <w:r w:rsidRPr="009C24F9">
          <w:rPr>
            <w:rStyle w:val="Hyperlink"/>
            <w:noProof/>
          </w:rPr>
          <w:t>https://doi.org/10.1136/sextrans-2011-050223</w:t>
        </w:r>
      </w:hyperlink>
    </w:p>
    <w:p w14:paraId="79168654" w14:textId="77777777" w:rsidR="009C24F9" w:rsidRPr="009C24F9" w:rsidRDefault="009C24F9" w:rsidP="009C24F9">
      <w:pPr>
        <w:pStyle w:val="EndNoteBibliography"/>
        <w:rPr>
          <w:noProof/>
        </w:rPr>
      </w:pPr>
      <w:r w:rsidRPr="009C24F9">
        <w:rPr>
          <w:noProof/>
        </w:rPr>
        <w:t>5.</w:t>
      </w:r>
      <w:r w:rsidRPr="009C24F9">
        <w:rPr>
          <w:noProof/>
        </w:rPr>
        <w:tab/>
        <w:t xml:space="preserve">De Waroux OLP, Harris R, Hughes G, Crook P. The epidemiology of gonorrhoea in London: a Bayesian spatial modelling approach. </w:t>
      </w:r>
      <w:r w:rsidRPr="009C24F9">
        <w:rPr>
          <w:i/>
          <w:noProof/>
        </w:rPr>
        <w:t>Epidemiology and infection</w:t>
      </w:r>
      <w:r w:rsidRPr="009C24F9">
        <w:rPr>
          <w:noProof/>
        </w:rPr>
        <w:t xml:space="preserve"> 2014;</w:t>
      </w:r>
      <w:r w:rsidRPr="009C24F9">
        <w:rPr>
          <w:b/>
          <w:noProof/>
        </w:rPr>
        <w:t>142</w:t>
      </w:r>
      <w:r w:rsidRPr="009C24F9">
        <w:rPr>
          <w:noProof/>
        </w:rPr>
        <w:t>:211-20.</w:t>
      </w:r>
    </w:p>
    <w:p w14:paraId="1A5780C4" w14:textId="12D69C3F" w:rsidR="009C24F9" w:rsidRPr="009C24F9" w:rsidRDefault="009C24F9" w:rsidP="009C24F9">
      <w:pPr>
        <w:pStyle w:val="EndNoteBibliography"/>
        <w:rPr>
          <w:noProof/>
        </w:rPr>
      </w:pPr>
      <w:r w:rsidRPr="009C24F9">
        <w:rPr>
          <w:noProof/>
        </w:rPr>
        <w:t>6.</w:t>
      </w:r>
      <w:r w:rsidRPr="009C24F9">
        <w:rPr>
          <w:noProof/>
        </w:rPr>
        <w:tab/>
        <w:t xml:space="preserve">Hughes G, Nichols T, Peters L, Bell G, Leong G, Kinghorn G. Repeat infection with gonorrhoea in Sheffield, UK: predictable and preventable? </w:t>
      </w:r>
      <w:r w:rsidRPr="009C24F9">
        <w:rPr>
          <w:i/>
          <w:noProof/>
        </w:rPr>
        <w:t>Sex Transm Infect</w:t>
      </w:r>
      <w:r w:rsidRPr="009C24F9">
        <w:rPr>
          <w:noProof/>
        </w:rPr>
        <w:t xml:space="preserve"> 2013;</w:t>
      </w:r>
      <w:r w:rsidRPr="009C24F9">
        <w:rPr>
          <w:b/>
          <w:noProof/>
        </w:rPr>
        <w:t>89</w:t>
      </w:r>
      <w:r w:rsidRPr="009C24F9">
        <w:rPr>
          <w:noProof/>
        </w:rPr>
        <w:t xml:space="preserve">:38-44. </w:t>
      </w:r>
      <w:hyperlink r:id="rId222" w:history="1">
        <w:r w:rsidRPr="009C24F9">
          <w:rPr>
            <w:rStyle w:val="Hyperlink"/>
            <w:noProof/>
          </w:rPr>
          <w:t>https://doi.org/10.1136/sextrans-2012-050495</w:t>
        </w:r>
      </w:hyperlink>
    </w:p>
    <w:p w14:paraId="1C63083F" w14:textId="77777777" w:rsidR="009C24F9" w:rsidRPr="009C24F9" w:rsidRDefault="009C24F9" w:rsidP="009C24F9">
      <w:pPr>
        <w:pStyle w:val="EndNoteBibliography"/>
        <w:rPr>
          <w:noProof/>
        </w:rPr>
      </w:pPr>
      <w:r w:rsidRPr="009C24F9">
        <w:rPr>
          <w:noProof/>
        </w:rPr>
        <w:t>7.</w:t>
      </w:r>
      <w:r w:rsidRPr="009C24F9">
        <w:rPr>
          <w:noProof/>
        </w:rPr>
        <w:tab/>
        <w:t xml:space="preserve">World Health Organization DoRHaR. </w:t>
      </w:r>
      <w:r w:rsidRPr="009C24F9">
        <w:rPr>
          <w:i/>
          <w:noProof/>
        </w:rPr>
        <w:t>Defining sexual health: Report of a technical consultation on sexual health</w:t>
      </w:r>
      <w:r w:rsidRPr="009C24F9">
        <w:rPr>
          <w:noProof/>
        </w:rPr>
        <w:t>. Geneva: WHO; 2006.</w:t>
      </w:r>
    </w:p>
    <w:p w14:paraId="1B1B7DF8" w14:textId="17A154E8" w:rsidR="009C24F9" w:rsidRPr="009C24F9" w:rsidRDefault="009C24F9" w:rsidP="009C24F9">
      <w:pPr>
        <w:pStyle w:val="EndNoteBibliography"/>
        <w:rPr>
          <w:noProof/>
        </w:rPr>
      </w:pPr>
      <w:r w:rsidRPr="009C24F9">
        <w:rPr>
          <w:noProof/>
        </w:rPr>
        <w:t>8.</w:t>
      </w:r>
      <w:r w:rsidRPr="009C24F9">
        <w:rPr>
          <w:noProof/>
        </w:rPr>
        <w:tab/>
        <w:t xml:space="preserve">Marston C, King E. Factors that shape young people's sexual behaviour: a systematic review. </w:t>
      </w:r>
      <w:r w:rsidRPr="009C24F9">
        <w:rPr>
          <w:i/>
          <w:noProof/>
        </w:rPr>
        <w:t>Lancet</w:t>
      </w:r>
      <w:r w:rsidRPr="009C24F9">
        <w:rPr>
          <w:noProof/>
        </w:rPr>
        <w:t xml:space="preserve"> 2006;</w:t>
      </w:r>
      <w:r w:rsidRPr="009C24F9">
        <w:rPr>
          <w:b/>
          <w:noProof/>
        </w:rPr>
        <w:t>368</w:t>
      </w:r>
      <w:r w:rsidRPr="009C24F9">
        <w:rPr>
          <w:noProof/>
        </w:rPr>
        <w:t xml:space="preserve">:1581-6. </w:t>
      </w:r>
      <w:hyperlink r:id="rId223" w:history="1">
        <w:r w:rsidRPr="009C24F9">
          <w:rPr>
            <w:rStyle w:val="Hyperlink"/>
            <w:noProof/>
          </w:rPr>
          <w:t>https://doi.org/10.1016/S0140-6736(06)69662-1</w:t>
        </w:r>
      </w:hyperlink>
    </w:p>
    <w:p w14:paraId="77616B1C" w14:textId="54614A2F" w:rsidR="009C24F9" w:rsidRPr="009C24F9" w:rsidRDefault="009C24F9" w:rsidP="009C24F9">
      <w:pPr>
        <w:pStyle w:val="EndNoteBibliography"/>
        <w:rPr>
          <w:noProof/>
        </w:rPr>
      </w:pPr>
      <w:r w:rsidRPr="009C24F9">
        <w:rPr>
          <w:noProof/>
        </w:rPr>
        <w:t>9.</w:t>
      </w:r>
      <w:r w:rsidRPr="009C24F9">
        <w:rPr>
          <w:noProof/>
        </w:rPr>
        <w:tab/>
        <w:t xml:space="preserve">Fifer H, Saunders J, Soni S, Sadiq ST, FitzGerald M. 2018 UK national guideline for the management of infection with Neisseria gonorrhoeae. </w:t>
      </w:r>
      <w:r w:rsidRPr="009C24F9">
        <w:rPr>
          <w:i/>
          <w:noProof/>
        </w:rPr>
        <w:t>International journal of STD &amp; AIDS</w:t>
      </w:r>
      <w:r w:rsidRPr="009C24F9">
        <w:rPr>
          <w:noProof/>
        </w:rPr>
        <w:t xml:space="preserve"> 2020;</w:t>
      </w:r>
      <w:r w:rsidRPr="009C24F9">
        <w:rPr>
          <w:b/>
          <w:noProof/>
        </w:rPr>
        <w:t>31</w:t>
      </w:r>
      <w:r w:rsidRPr="009C24F9">
        <w:rPr>
          <w:noProof/>
        </w:rPr>
        <w:t xml:space="preserve">:4-15. </w:t>
      </w:r>
      <w:hyperlink r:id="rId224" w:history="1">
        <w:r w:rsidRPr="009C24F9">
          <w:rPr>
            <w:rStyle w:val="Hyperlink"/>
            <w:noProof/>
          </w:rPr>
          <w:t>https://doi.org/10.1177/0956462419886775</w:t>
        </w:r>
      </w:hyperlink>
    </w:p>
    <w:p w14:paraId="2E845157" w14:textId="754C3014" w:rsidR="009C24F9" w:rsidRPr="009C24F9" w:rsidRDefault="009C24F9" w:rsidP="009C24F9">
      <w:pPr>
        <w:pStyle w:val="EndNoteBibliography"/>
        <w:rPr>
          <w:noProof/>
        </w:rPr>
      </w:pPr>
      <w:r w:rsidRPr="009C24F9">
        <w:rPr>
          <w:noProof/>
        </w:rPr>
        <w:t>10.</w:t>
      </w:r>
      <w:r w:rsidRPr="009C24F9">
        <w:rPr>
          <w:noProof/>
        </w:rPr>
        <w:tab/>
        <w:t xml:space="preserve">Iacobucci G, Torjesen I. Cuts to sexual health services are putting patients at risk, says King's Fund. </w:t>
      </w:r>
      <w:r w:rsidRPr="009C24F9">
        <w:rPr>
          <w:i/>
          <w:noProof/>
        </w:rPr>
        <w:t>BMJ</w:t>
      </w:r>
      <w:r w:rsidRPr="009C24F9">
        <w:rPr>
          <w:noProof/>
        </w:rPr>
        <w:t xml:space="preserve"> 2017;</w:t>
      </w:r>
      <w:r w:rsidRPr="009C24F9">
        <w:rPr>
          <w:b/>
          <w:noProof/>
        </w:rPr>
        <w:t>356</w:t>
      </w:r>
      <w:r w:rsidRPr="009C24F9">
        <w:rPr>
          <w:noProof/>
        </w:rPr>
        <w:t xml:space="preserve">:j1328. </w:t>
      </w:r>
      <w:hyperlink r:id="rId225" w:history="1">
        <w:r w:rsidRPr="009C24F9">
          <w:rPr>
            <w:rStyle w:val="Hyperlink"/>
            <w:noProof/>
          </w:rPr>
          <w:t>https://doi.org/10.1136/bmj.j1328</w:t>
        </w:r>
      </w:hyperlink>
    </w:p>
    <w:p w14:paraId="7493E51E" w14:textId="00C9528E" w:rsidR="009C24F9" w:rsidRPr="009C24F9" w:rsidRDefault="009C24F9" w:rsidP="009C24F9">
      <w:pPr>
        <w:pStyle w:val="EndNoteBibliography"/>
        <w:rPr>
          <w:noProof/>
        </w:rPr>
      </w:pPr>
      <w:r w:rsidRPr="009C24F9">
        <w:rPr>
          <w:noProof/>
        </w:rPr>
        <w:t>11.</w:t>
      </w:r>
      <w:r w:rsidRPr="009C24F9">
        <w:rPr>
          <w:noProof/>
        </w:rPr>
        <w:tab/>
        <w:t>DiClemente RJ, Wingood GM, Harrington KF, Lang DL, Davies SL, Hook EW, 3rd</w:t>
      </w:r>
      <w:r w:rsidRPr="009C24F9">
        <w:rPr>
          <w:i/>
          <w:noProof/>
        </w:rPr>
        <w:t>, et al.</w:t>
      </w:r>
      <w:r w:rsidRPr="009C24F9">
        <w:rPr>
          <w:noProof/>
        </w:rPr>
        <w:t xml:space="preserve"> Efficacy of an HIV prevention intervention for African American adolescent girls: a randomized controlled trial. </w:t>
      </w:r>
      <w:r w:rsidRPr="009C24F9">
        <w:rPr>
          <w:i/>
          <w:noProof/>
        </w:rPr>
        <w:t>Jama</w:t>
      </w:r>
      <w:r w:rsidRPr="009C24F9">
        <w:rPr>
          <w:noProof/>
        </w:rPr>
        <w:t xml:space="preserve"> 2004;</w:t>
      </w:r>
      <w:r w:rsidRPr="009C24F9">
        <w:rPr>
          <w:b/>
          <w:noProof/>
        </w:rPr>
        <w:t>292</w:t>
      </w:r>
      <w:r w:rsidRPr="009C24F9">
        <w:rPr>
          <w:noProof/>
        </w:rPr>
        <w:t xml:space="preserve">:171-9. </w:t>
      </w:r>
      <w:hyperlink r:id="rId226" w:history="1">
        <w:r w:rsidRPr="009C24F9">
          <w:rPr>
            <w:rStyle w:val="Hyperlink"/>
            <w:noProof/>
          </w:rPr>
          <w:t>https://doi.org/10.1001/jama.292.2.171</w:t>
        </w:r>
      </w:hyperlink>
    </w:p>
    <w:p w14:paraId="0AA49FBF" w14:textId="34CFA5C7" w:rsidR="009C24F9" w:rsidRPr="009C24F9" w:rsidRDefault="009C24F9" w:rsidP="009C24F9">
      <w:pPr>
        <w:pStyle w:val="EndNoteBibliography"/>
        <w:rPr>
          <w:noProof/>
        </w:rPr>
      </w:pPr>
      <w:r w:rsidRPr="009C24F9">
        <w:rPr>
          <w:noProof/>
        </w:rPr>
        <w:t>12.</w:t>
      </w:r>
      <w:r w:rsidRPr="009C24F9">
        <w:rPr>
          <w:noProof/>
        </w:rPr>
        <w:tab/>
        <w:t>DiClemente RJ, Wingood GM, Rose ES, Sales JM, Lang DL, Caliendo AM</w:t>
      </w:r>
      <w:r w:rsidRPr="009C24F9">
        <w:rPr>
          <w:i/>
          <w:noProof/>
        </w:rPr>
        <w:t>, et al.</w:t>
      </w:r>
      <w:r w:rsidRPr="009C24F9">
        <w:rPr>
          <w:noProof/>
        </w:rPr>
        <w:t xml:space="preserve"> Efficacy of sexually transmitted disease/human immunodeficiency virus sexual risk-reduction intervention for african american adolescent females seeking sexual health services: a randomized controlled trial. </w:t>
      </w:r>
      <w:r w:rsidRPr="009C24F9">
        <w:rPr>
          <w:i/>
          <w:noProof/>
        </w:rPr>
        <w:t>Arch Pediatr Adolesc Med</w:t>
      </w:r>
      <w:r w:rsidRPr="009C24F9">
        <w:rPr>
          <w:noProof/>
        </w:rPr>
        <w:t xml:space="preserve"> 2009;</w:t>
      </w:r>
      <w:r w:rsidRPr="009C24F9">
        <w:rPr>
          <w:b/>
          <w:noProof/>
        </w:rPr>
        <w:t>163</w:t>
      </w:r>
      <w:r w:rsidRPr="009C24F9">
        <w:rPr>
          <w:noProof/>
        </w:rPr>
        <w:t xml:space="preserve">:1112-21. </w:t>
      </w:r>
      <w:hyperlink r:id="rId227" w:history="1">
        <w:r w:rsidRPr="009C24F9">
          <w:rPr>
            <w:rStyle w:val="Hyperlink"/>
            <w:noProof/>
          </w:rPr>
          <w:t>https://doi.org/10.1001/archpediatrics.2009.205</w:t>
        </w:r>
      </w:hyperlink>
    </w:p>
    <w:p w14:paraId="08AA0A54" w14:textId="6DCA14C8" w:rsidR="009C24F9" w:rsidRPr="009C24F9" w:rsidRDefault="009C24F9" w:rsidP="009C24F9">
      <w:pPr>
        <w:pStyle w:val="EndNoteBibliography"/>
        <w:rPr>
          <w:noProof/>
        </w:rPr>
      </w:pPr>
      <w:r w:rsidRPr="009C24F9">
        <w:rPr>
          <w:noProof/>
        </w:rPr>
        <w:t>13.</w:t>
      </w:r>
      <w:r w:rsidRPr="009C24F9">
        <w:rPr>
          <w:noProof/>
        </w:rPr>
        <w:tab/>
        <w:t xml:space="preserve">Free C, Roberts IG, Abramsky T, Fitzgerald M, Wensley F. A systematic review of randomised controlled trials of interventions promoting effective condom use. </w:t>
      </w:r>
      <w:r w:rsidRPr="009C24F9">
        <w:rPr>
          <w:i/>
          <w:noProof/>
        </w:rPr>
        <w:t>Journal of epidemiology and community health</w:t>
      </w:r>
      <w:r w:rsidRPr="009C24F9">
        <w:rPr>
          <w:noProof/>
        </w:rPr>
        <w:t xml:space="preserve"> 2011;</w:t>
      </w:r>
      <w:r w:rsidRPr="009C24F9">
        <w:rPr>
          <w:b/>
          <w:noProof/>
        </w:rPr>
        <w:t>65</w:t>
      </w:r>
      <w:r w:rsidRPr="009C24F9">
        <w:rPr>
          <w:noProof/>
        </w:rPr>
        <w:t xml:space="preserve">:100-10. </w:t>
      </w:r>
      <w:hyperlink r:id="rId228" w:history="1">
        <w:r w:rsidRPr="009C24F9">
          <w:rPr>
            <w:rStyle w:val="Hyperlink"/>
            <w:noProof/>
          </w:rPr>
          <w:t>https://doi.org/10.1136/jech.2008.085456</w:t>
        </w:r>
      </w:hyperlink>
    </w:p>
    <w:p w14:paraId="624A815E" w14:textId="58C3D876" w:rsidR="009C24F9" w:rsidRPr="009C24F9" w:rsidRDefault="009C24F9" w:rsidP="009C24F9">
      <w:pPr>
        <w:pStyle w:val="EndNoteBibliography"/>
        <w:rPr>
          <w:noProof/>
        </w:rPr>
      </w:pPr>
      <w:r w:rsidRPr="009C24F9">
        <w:rPr>
          <w:noProof/>
        </w:rPr>
        <w:t>14.</w:t>
      </w:r>
      <w:r w:rsidRPr="009C24F9">
        <w:rPr>
          <w:noProof/>
        </w:rPr>
        <w:tab/>
        <w:t xml:space="preserve">Henderson JT, Senger CA, Henninger M, Bean SI, Redmond N, O'Connor EA. Behavioral Counseling Interventions to Prevent Sexually Transmitted Infections: Updated Evidence Report and Systematic Review for the US Preventive Services Task Force. </w:t>
      </w:r>
      <w:r w:rsidRPr="009C24F9">
        <w:rPr>
          <w:i/>
          <w:noProof/>
        </w:rPr>
        <w:t>Jama</w:t>
      </w:r>
      <w:r w:rsidRPr="009C24F9">
        <w:rPr>
          <w:noProof/>
        </w:rPr>
        <w:t xml:space="preserve"> 2020;</w:t>
      </w:r>
      <w:r w:rsidRPr="009C24F9">
        <w:rPr>
          <w:b/>
          <w:noProof/>
        </w:rPr>
        <w:t>324</w:t>
      </w:r>
      <w:r w:rsidRPr="009C24F9">
        <w:rPr>
          <w:noProof/>
        </w:rPr>
        <w:t xml:space="preserve">:682-99. </w:t>
      </w:r>
      <w:hyperlink r:id="rId229" w:history="1">
        <w:r w:rsidRPr="009C24F9">
          <w:rPr>
            <w:rStyle w:val="Hyperlink"/>
            <w:noProof/>
          </w:rPr>
          <w:t>https://doi.org/10.1001/jama.2020.10371</w:t>
        </w:r>
      </w:hyperlink>
    </w:p>
    <w:p w14:paraId="63175C42" w14:textId="687B5A17" w:rsidR="009C24F9" w:rsidRPr="009C24F9" w:rsidRDefault="009C24F9" w:rsidP="009C24F9">
      <w:pPr>
        <w:pStyle w:val="EndNoteBibliography"/>
        <w:rPr>
          <w:noProof/>
        </w:rPr>
      </w:pPr>
      <w:r w:rsidRPr="009C24F9">
        <w:rPr>
          <w:noProof/>
        </w:rPr>
        <w:t>15.</w:t>
      </w:r>
      <w:r w:rsidRPr="009C24F9">
        <w:rPr>
          <w:noProof/>
        </w:rPr>
        <w:tab/>
        <w:t xml:space="preserve">Jemmott JB, 3rd, Jemmott LS, Braverman PK, Fong GT. HIV/STD risk reduction interventions for African American and Latino adolescent girls at an adolescent medicine clinic: a randomized controlled trial. </w:t>
      </w:r>
      <w:r w:rsidRPr="009C24F9">
        <w:rPr>
          <w:i/>
          <w:noProof/>
        </w:rPr>
        <w:t>Arch Pediatr Adolesc Med</w:t>
      </w:r>
      <w:r w:rsidRPr="009C24F9">
        <w:rPr>
          <w:noProof/>
        </w:rPr>
        <w:t xml:space="preserve"> 2005;</w:t>
      </w:r>
      <w:r w:rsidRPr="009C24F9">
        <w:rPr>
          <w:b/>
          <w:noProof/>
        </w:rPr>
        <w:t>159</w:t>
      </w:r>
      <w:r w:rsidRPr="009C24F9">
        <w:rPr>
          <w:noProof/>
        </w:rPr>
        <w:t xml:space="preserve">:440-9. </w:t>
      </w:r>
      <w:hyperlink r:id="rId230" w:history="1">
        <w:r w:rsidRPr="009C24F9">
          <w:rPr>
            <w:rStyle w:val="Hyperlink"/>
            <w:noProof/>
          </w:rPr>
          <w:t>https://doi.org/10.1001/archpedi.159.5.440</w:t>
        </w:r>
      </w:hyperlink>
    </w:p>
    <w:p w14:paraId="7A4C2C9A" w14:textId="5763F2DC" w:rsidR="009C24F9" w:rsidRPr="009C24F9" w:rsidRDefault="009C24F9" w:rsidP="009C24F9">
      <w:pPr>
        <w:pStyle w:val="EndNoteBibliography"/>
        <w:rPr>
          <w:noProof/>
        </w:rPr>
      </w:pPr>
      <w:r w:rsidRPr="009C24F9">
        <w:rPr>
          <w:noProof/>
        </w:rPr>
        <w:t>16.</w:t>
      </w:r>
      <w:r w:rsidRPr="009C24F9">
        <w:rPr>
          <w:noProof/>
        </w:rPr>
        <w:tab/>
        <w:t>Shain RN, Piper JM, Newton ER, Perdue ST, Ramos R, Champion JD</w:t>
      </w:r>
      <w:r w:rsidRPr="009C24F9">
        <w:rPr>
          <w:i/>
          <w:noProof/>
        </w:rPr>
        <w:t>, et al.</w:t>
      </w:r>
      <w:r w:rsidRPr="009C24F9">
        <w:rPr>
          <w:noProof/>
        </w:rPr>
        <w:t xml:space="preserve"> A randomized, controlled trial of a behavioral intervention to prevent sexually transmitted disease among minority women. </w:t>
      </w:r>
      <w:r w:rsidRPr="009C24F9">
        <w:rPr>
          <w:i/>
          <w:noProof/>
        </w:rPr>
        <w:t>N Engl J Med</w:t>
      </w:r>
      <w:r w:rsidRPr="009C24F9">
        <w:rPr>
          <w:noProof/>
        </w:rPr>
        <w:t xml:space="preserve"> 1999;</w:t>
      </w:r>
      <w:r w:rsidRPr="009C24F9">
        <w:rPr>
          <w:b/>
          <w:noProof/>
        </w:rPr>
        <w:t>340</w:t>
      </w:r>
      <w:r w:rsidRPr="009C24F9">
        <w:rPr>
          <w:noProof/>
        </w:rPr>
        <w:t xml:space="preserve">:93-100. </w:t>
      </w:r>
      <w:hyperlink r:id="rId231" w:history="1">
        <w:r w:rsidRPr="009C24F9">
          <w:rPr>
            <w:rStyle w:val="Hyperlink"/>
            <w:noProof/>
          </w:rPr>
          <w:t>https://doi.org/10.1056/NEJM199901143400203</w:t>
        </w:r>
      </w:hyperlink>
    </w:p>
    <w:p w14:paraId="31010FC7" w14:textId="1B854843" w:rsidR="009C24F9" w:rsidRPr="009C24F9" w:rsidRDefault="009C24F9" w:rsidP="009C24F9">
      <w:pPr>
        <w:pStyle w:val="EndNoteBibliography"/>
        <w:rPr>
          <w:noProof/>
        </w:rPr>
      </w:pPr>
      <w:r w:rsidRPr="009C24F9">
        <w:rPr>
          <w:noProof/>
        </w:rPr>
        <w:lastRenderedPageBreak/>
        <w:t>17.</w:t>
      </w:r>
      <w:r w:rsidRPr="009C24F9">
        <w:rPr>
          <w:noProof/>
        </w:rPr>
        <w:tab/>
        <w:t>Warner L, Klausner JD, Rietmeijer CA, Malotte CK, O'Donnell L, Margolis AD</w:t>
      </w:r>
      <w:r w:rsidRPr="009C24F9">
        <w:rPr>
          <w:i/>
          <w:noProof/>
        </w:rPr>
        <w:t>, et al.</w:t>
      </w:r>
      <w:r w:rsidRPr="009C24F9">
        <w:rPr>
          <w:noProof/>
        </w:rPr>
        <w:t xml:space="preserve"> Effect of a brief video intervention on incident infection among patients attending sexually transmitted disease clinics. </w:t>
      </w:r>
      <w:r w:rsidRPr="009C24F9">
        <w:rPr>
          <w:i/>
          <w:noProof/>
        </w:rPr>
        <w:t>PLoS Med</w:t>
      </w:r>
      <w:r w:rsidRPr="009C24F9">
        <w:rPr>
          <w:noProof/>
        </w:rPr>
        <w:t xml:space="preserve"> 2008;</w:t>
      </w:r>
      <w:r w:rsidRPr="009C24F9">
        <w:rPr>
          <w:b/>
          <w:noProof/>
        </w:rPr>
        <w:t>5</w:t>
      </w:r>
      <w:r w:rsidRPr="009C24F9">
        <w:rPr>
          <w:noProof/>
        </w:rPr>
        <w:t xml:space="preserve">:e135. </w:t>
      </w:r>
      <w:hyperlink r:id="rId232" w:history="1">
        <w:r w:rsidRPr="009C24F9">
          <w:rPr>
            <w:rStyle w:val="Hyperlink"/>
            <w:noProof/>
          </w:rPr>
          <w:t>https://doi.org/10.1371/journal.pmed.0050135</w:t>
        </w:r>
      </w:hyperlink>
    </w:p>
    <w:p w14:paraId="262836E7" w14:textId="0F472F28" w:rsidR="009C24F9" w:rsidRPr="009C24F9" w:rsidRDefault="009C24F9" w:rsidP="009C24F9">
      <w:pPr>
        <w:pStyle w:val="EndNoteBibliography"/>
        <w:rPr>
          <w:noProof/>
        </w:rPr>
      </w:pPr>
      <w:r w:rsidRPr="009C24F9">
        <w:rPr>
          <w:noProof/>
        </w:rPr>
        <w:t>18.</w:t>
      </w:r>
      <w:r w:rsidRPr="009C24F9">
        <w:rPr>
          <w:noProof/>
        </w:rPr>
        <w:tab/>
        <w:t>Bailey JV, Wayal S, Aicken CRH, Webster R, Mercer CH, Nazareth I</w:t>
      </w:r>
      <w:r w:rsidRPr="009C24F9">
        <w:rPr>
          <w:i/>
          <w:noProof/>
        </w:rPr>
        <w:t>, et al.</w:t>
      </w:r>
      <w:r w:rsidRPr="009C24F9">
        <w:rPr>
          <w:noProof/>
        </w:rPr>
        <w:t xml:space="preserve"> Interactive digital interventions for prevention of sexually transmitted HIV. </w:t>
      </w:r>
      <w:r w:rsidRPr="009C24F9">
        <w:rPr>
          <w:i/>
          <w:noProof/>
        </w:rPr>
        <w:t>Aids</w:t>
      </w:r>
      <w:r w:rsidRPr="009C24F9">
        <w:rPr>
          <w:noProof/>
        </w:rPr>
        <w:t xml:space="preserve"> 2021;</w:t>
      </w:r>
      <w:r w:rsidRPr="009C24F9">
        <w:rPr>
          <w:b/>
          <w:noProof/>
        </w:rPr>
        <w:t>35</w:t>
      </w:r>
      <w:r w:rsidRPr="009C24F9">
        <w:rPr>
          <w:noProof/>
        </w:rPr>
        <w:t xml:space="preserve">:643-53. </w:t>
      </w:r>
      <w:hyperlink r:id="rId233" w:history="1">
        <w:r w:rsidRPr="009C24F9">
          <w:rPr>
            <w:rStyle w:val="Hyperlink"/>
            <w:noProof/>
          </w:rPr>
          <w:t>https://doi.org/10.1097/QAD.0000000000002780</w:t>
        </w:r>
      </w:hyperlink>
    </w:p>
    <w:p w14:paraId="1E3EAEF0" w14:textId="0502F0ED" w:rsidR="009C24F9" w:rsidRPr="009C24F9" w:rsidRDefault="009C24F9" w:rsidP="009C24F9">
      <w:pPr>
        <w:pStyle w:val="EndNoteBibliography"/>
        <w:rPr>
          <w:noProof/>
        </w:rPr>
      </w:pPr>
      <w:r w:rsidRPr="009C24F9">
        <w:rPr>
          <w:noProof/>
        </w:rPr>
        <w:t>19.</w:t>
      </w:r>
      <w:r w:rsidRPr="009C24F9">
        <w:rPr>
          <w:noProof/>
        </w:rPr>
        <w:tab/>
        <w:t>DiClemente RJ, Wingood GM, Sales JM, Brown JL, Rose ES, Davis TL</w:t>
      </w:r>
      <w:r w:rsidRPr="009C24F9">
        <w:rPr>
          <w:i/>
          <w:noProof/>
        </w:rPr>
        <w:t>, et al.</w:t>
      </w:r>
      <w:r w:rsidRPr="009C24F9">
        <w:rPr>
          <w:noProof/>
        </w:rPr>
        <w:t xml:space="preserve"> Efficacy of a telephone-delivered sexually transmitted infection/human immunodeficiency virus prevention maintenance intervention for adolescents: a randomized clinical trial. </w:t>
      </w:r>
      <w:r w:rsidRPr="009C24F9">
        <w:rPr>
          <w:i/>
          <w:noProof/>
        </w:rPr>
        <w:t>JAMA Pediatr</w:t>
      </w:r>
      <w:r w:rsidRPr="009C24F9">
        <w:rPr>
          <w:noProof/>
        </w:rPr>
        <w:t xml:space="preserve"> 2014;</w:t>
      </w:r>
      <w:r w:rsidRPr="009C24F9">
        <w:rPr>
          <w:b/>
          <w:noProof/>
        </w:rPr>
        <w:t>168</w:t>
      </w:r>
      <w:r w:rsidRPr="009C24F9">
        <w:rPr>
          <w:noProof/>
        </w:rPr>
        <w:t xml:space="preserve">:938-46. </w:t>
      </w:r>
      <w:hyperlink r:id="rId234" w:history="1">
        <w:r w:rsidRPr="009C24F9">
          <w:rPr>
            <w:rStyle w:val="Hyperlink"/>
            <w:noProof/>
          </w:rPr>
          <w:t>https://doi.org/10.1001/jamapediatrics.2014.1436</w:t>
        </w:r>
      </w:hyperlink>
    </w:p>
    <w:p w14:paraId="7DFCE661" w14:textId="0BB45231" w:rsidR="009C24F9" w:rsidRPr="009C24F9" w:rsidRDefault="009C24F9" w:rsidP="009C24F9">
      <w:pPr>
        <w:pStyle w:val="EndNoteBibliography"/>
        <w:rPr>
          <w:noProof/>
        </w:rPr>
      </w:pPr>
      <w:r w:rsidRPr="009C24F9">
        <w:rPr>
          <w:noProof/>
        </w:rPr>
        <w:t>20.</w:t>
      </w:r>
      <w:r w:rsidRPr="009C24F9">
        <w:rPr>
          <w:noProof/>
        </w:rPr>
        <w:tab/>
        <w:t xml:space="preserve">French RS, Bonell C, Wellings K, Weatherburn P. An exploratory review of HIV prevention mass media campaigns targeting men who have sex with men. </w:t>
      </w:r>
      <w:r w:rsidRPr="009C24F9">
        <w:rPr>
          <w:i/>
          <w:noProof/>
        </w:rPr>
        <w:t>BMC Public Health</w:t>
      </w:r>
      <w:r w:rsidRPr="009C24F9">
        <w:rPr>
          <w:noProof/>
        </w:rPr>
        <w:t xml:space="preserve"> 2014;</w:t>
      </w:r>
      <w:r w:rsidRPr="009C24F9">
        <w:rPr>
          <w:b/>
          <w:noProof/>
        </w:rPr>
        <w:t>14</w:t>
      </w:r>
      <w:r w:rsidRPr="009C24F9">
        <w:rPr>
          <w:noProof/>
        </w:rPr>
        <w:t xml:space="preserve">:616. </w:t>
      </w:r>
      <w:hyperlink r:id="rId235" w:history="1">
        <w:r w:rsidRPr="009C24F9">
          <w:rPr>
            <w:rStyle w:val="Hyperlink"/>
            <w:noProof/>
          </w:rPr>
          <w:t>https://doi.org/10.1186/1471-2458-14-616</w:t>
        </w:r>
      </w:hyperlink>
    </w:p>
    <w:p w14:paraId="4F003E72" w14:textId="17D2E17D" w:rsidR="009C24F9" w:rsidRPr="009C24F9" w:rsidRDefault="009C24F9" w:rsidP="009C24F9">
      <w:pPr>
        <w:pStyle w:val="EndNoteBibliography"/>
        <w:rPr>
          <w:noProof/>
        </w:rPr>
      </w:pPr>
      <w:r w:rsidRPr="009C24F9">
        <w:rPr>
          <w:noProof/>
        </w:rPr>
        <w:t>21.</w:t>
      </w:r>
      <w:r w:rsidRPr="009C24F9">
        <w:rPr>
          <w:noProof/>
        </w:rPr>
        <w:tab/>
        <w:t>Llewellyn CD, Abraham C, Pollard A, Jones CI, Bremner S, Miners A</w:t>
      </w:r>
      <w:r w:rsidRPr="009C24F9">
        <w:rPr>
          <w:i/>
          <w:noProof/>
        </w:rPr>
        <w:t>, et al.</w:t>
      </w:r>
      <w:r w:rsidRPr="009C24F9">
        <w:rPr>
          <w:noProof/>
        </w:rPr>
        <w:t xml:space="preserve"> A randomised controlled trial of a telephone administered brief HIV risk reduction intervention amongst men who have sex with men prescribed post-exposure prophylaxis for HIV after sexual exposure in the UK: Project PEPSE. </w:t>
      </w:r>
      <w:r w:rsidRPr="009C24F9">
        <w:rPr>
          <w:i/>
          <w:noProof/>
        </w:rPr>
        <w:t>PLoS One</w:t>
      </w:r>
      <w:r w:rsidRPr="009C24F9">
        <w:rPr>
          <w:noProof/>
        </w:rPr>
        <w:t xml:space="preserve"> 2019;</w:t>
      </w:r>
      <w:r w:rsidRPr="009C24F9">
        <w:rPr>
          <w:b/>
          <w:noProof/>
        </w:rPr>
        <w:t>14</w:t>
      </w:r>
      <w:r w:rsidRPr="009C24F9">
        <w:rPr>
          <w:noProof/>
        </w:rPr>
        <w:t xml:space="preserve">:e0216855. </w:t>
      </w:r>
      <w:hyperlink r:id="rId236" w:history="1">
        <w:r w:rsidRPr="009C24F9">
          <w:rPr>
            <w:rStyle w:val="Hyperlink"/>
            <w:noProof/>
          </w:rPr>
          <w:t>https://doi.org/10.1371/journal.pone.0216855</w:t>
        </w:r>
      </w:hyperlink>
    </w:p>
    <w:p w14:paraId="5624DE0E" w14:textId="3AE9C177" w:rsidR="009C24F9" w:rsidRPr="009C24F9" w:rsidRDefault="009C24F9" w:rsidP="009C24F9">
      <w:pPr>
        <w:pStyle w:val="EndNoteBibliography"/>
        <w:rPr>
          <w:noProof/>
        </w:rPr>
      </w:pPr>
      <w:r w:rsidRPr="009C24F9">
        <w:rPr>
          <w:noProof/>
        </w:rPr>
        <w:t>22.</w:t>
      </w:r>
      <w:r w:rsidRPr="009C24F9">
        <w:rPr>
          <w:noProof/>
        </w:rPr>
        <w:tab/>
        <w:t>Rosser BR, Oakes JM, Konstan J, Hooper S, Horvath KJ, Danilenko GP</w:t>
      </w:r>
      <w:r w:rsidRPr="009C24F9">
        <w:rPr>
          <w:i/>
          <w:noProof/>
        </w:rPr>
        <w:t>, et al.</w:t>
      </w:r>
      <w:r w:rsidRPr="009C24F9">
        <w:rPr>
          <w:noProof/>
        </w:rPr>
        <w:t xml:space="preserve"> Reducing HIV risk behavior of men who have sex with men through persuasive computing: results of the Men's INTernet Study-II. </w:t>
      </w:r>
      <w:r w:rsidRPr="009C24F9">
        <w:rPr>
          <w:i/>
          <w:noProof/>
        </w:rPr>
        <w:t>Aids</w:t>
      </w:r>
      <w:r w:rsidRPr="009C24F9">
        <w:rPr>
          <w:noProof/>
        </w:rPr>
        <w:t xml:space="preserve"> 2010;</w:t>
      </w:r>
      <w:r w:rsidRPr="009C24F9">
        <w:rPr>
          <w:b/>
          <w:noProof/>
        </w:rPr>
        <w:t>24</w:t>
      </w:r>
      <w:r w:rsidRPr="009C24F9">
        <w:rPr>
          <w:noProof/>
        </w:rPr>
        <w:t xml:space="preserve">:2099-107. </w:t>
      </w:r>
      <w:hyperlink r:id="rId237" w:history="1">
        <w:r w:rsidRPr="009C24F9">
          <w:rPr>
            <w:rStyle w:val="Hyperlink"/>
            <w:noProof/>
          </w:rPr>
          <w:t>https://doi.org/10.1097/QAD.0b013e32833c4ac7</w:t>
        </w:r>
      </w:hyperlink>
    </w:p>
    <w:p w14:paraId="2331DB7B" w14:textId="77777777" w:rsidR="009C24F9" w:rsidRPr="009C24F9" w:rsidRDefault="009C24F9" w:rsidP="009C24F9">
      <w:pPr>
        <w:pStyle w:val="EndNoteBibliography"/>
        <w:rPr>
          <w:noProof/>
        </w:rPr>
      </w:pPr>
      <w:r w:rsidRPr="009C24F9">
        <w:rPr>
          <w:noProof/>
        </w:rPr>
        <w:t>23.</w:t>
      </w:r>
      <w:r w:rsidRPr="009C24F9">
        <w:rPr>
          <w:noProof/>
        </w:rPr>
        <w:tab/>
        <w:t>Andersen B, Low N, Martin Hilber A, Redmond S, Scott P, Cassell JA</w:t>
      </w:r>
      <w:r w:rsidRPr="009C24F9">
        <w:rPr>
          <w:i/>
          <w:noProof/>
        </w:rPr>
        <w:t>, et al.</w:t>
      </w:r>
      <w:r w:rsidRPr="009C24F9">
        <w:rPr>
          <w:noProof/>
        </w:rPr>
        <w:t xml:space="preserve"> </w:t>
      </w:r>
      <w:r w:rsidRPr="009C24F9">
        <w:rPr>
          <w:i/>
          <w:noProof/>
        </w:rPr>
        <w:t>Public Health benefits of partner notification for sexually transmitted infections and HIV: ECDC Technical Report</w:t>
      </w:r>
      <w:r w:rsidRPr="009C24F9">
        <w:rPr>
          <w:noProof/>
        </w:rPr>
        <w:t>; 2013.</w:t>
      </w:r>
    </w:p>
    <w:p w14:paraId="6850E068" w14:textId="77777777" w:rsidR="009C24F9" w:rsidRPr="009C24F9" w:rsidRDefault="009C24F9" w:rsidP="009C24F9">
      <w:pPr>
        <w:pStyle w:val="EndNoteBibliography"/>
        <w:rPr>
          <w:noProof/>
        </w:rPr>
      </w:pPr>
      <w:r w:rsidRPr="009C24F9">
        <w:rPr>
          <w:noProof/>
        </w:rPr>
        <w:t>24.</w:t>
      </w:r>
      <w:r w:rsidRPr="009C24F9">
        <w:rPr>
          <w:noProof/>
        </w:rPr>
        <w:tab/>
        <w:t>Estcourt C, Sutcliffe L, Mercer C, Copas A, Muniia P, Rait G</w:t>
      </w:r>
      <w:r w:rsidRPr="009C24F9">
        <w:rPr>
          <w:i/>
          <w:noProof/>
        </w:rPr>
        <w:t>, et al.</w:t>
      </w:r>
      <w:r w:rsidRPr="009C24F9">
        <w:rPr>
          <w:noProof/>
        </w:rPr>
        <w:t xml:space="preserve"> Can accelerated partner therapy (APT) improve outcomes of partner notification for women diagnosed with genital chlamydia in primary care settings: A pilot randomized controlled trial in general practice and community sexual health services. 2014 STD Prevention Conference Atlanta, GA United States., abstract no. 97.</w:t>
      </w:r>
    </w:p>
    <w:p w14:paraId="2174131D" w14:textId="56ECF6CA" w:rsidR="009C24F9" w:rsidRPr="009C24F9" w:rsidRDefault="009C24F9" w:rsidP="009C24F9">
      <w:pPr>
        <w:pStyle w:val="EndNoteBibliography"/>
        <w:rPr>
          <w:noProof/>
        </w:rPr>
      </w:pPr>
      <w:r w:rsidRPr="009C24F9">
        <w:rPr>
          <w:noProof/>
        </w:rPr>
        <w:t>25.</w:t>
      </w:r>
      <w:r w:rsidRPr="009C24F9">
        <w:rPr>
          <w:noProof/>
        </w:rPr>
        <w:tab/>
        <w:t xml:space="preserve">Herzog SA, McClean H, Carne CA, Low N. Variation in partner notification outcomes for chlamydia in UK genitourinary medicine clinics: multilevel study. </w:t>
      </w:r>
      <w:r w:rsidRPr="009C24F9">
        <w:rPr>
          <w:i/>
          <w:noProof/>
        </w:rPr>
        <w:t>Sex Transm Infect</w:t>
      </w:r>
      <w:r w:rsidRPr="009C24F9">
        <w:rPr>
          <w:noProof/>
        </w:rPr>
        <w:t xml:space="preserve"> 2011;</w:t>
      </w:r>
      <w:r w:rsidRPr="009C24F9">
        <w:rPr>
          <w:b/>
          <w:noProof/>
        </w:rPr>
        <w:t>87</w:t>
      </w:r>
      <w:r w:rsidRPr="009C24F9">
        <w:rPr>
          <w:noProof/>
        </w:rPr>
        <w:t xml:space="preserve">:420-5. </w:t>
      </w:r>
      <w:hyperlink r:id="rId238" w:history="1">
        <w:r w:rsidRPr="009C24F9">
          <w:rPr>
            <w:rStyle w:val="Hyperlink"/>
            <w:noProof/>
          </w:rPr>
          <w:t>https://doi.org/10.1136/sti.2011.049320</w:t>
        </w:r>
      </w:hyperlink>
    </w:p>
    <w:p w14:paraId="7716AF73" w14:textId="0C32320E" w:rsidR="009C24F9" w:rsidRPr="009C24F9" w:rsidRDefault="009C24F9" w:rsidP="009C24F9">
      <w:pPr>
        <w:pStyle w:val="EndNoteBibliography"/>
        <w:rPr>
          <w:noProof/>
        </w:rPr>
      </w:pPr>
      <w:r w:rsidRPr="009C24F9">
        <w:rPr>
          <w:noProof/>
        </w:rPr>
        <w:t>26.</w:t>
      </w:r>
      <w:r w:rsidRPr="009C24F9">
        <w:rPr>
          <w:noProof/>
        </w:rPr>
        <w:tab/>
        <w:t xml:space="preserve">Niccolai LM, Livingston KA, Teng FF, Pettigrew MM. Behavioral intentions in sexual partnerships following a diagnosis of Chlamydia trachomatis. </w:t>
      </w:r>
      <w:r w:rsidRPr="009C24F9">
        <w:rPr>
          <w:i/>
          <w:noProof/>
        </w:rPr>
        <w:t>Prev Med</w:t>
      </w:r>
      <w:r w:rsidRPr="009C24F9">
        <w:rPr>
          <w:noProof/>
        </w:rPr>
        <w:t xml:space="preserve"> 2008;</w:t>
      </w:r>
      <w:r w:rsidRPr="009C24F9">
        <w:rPr>
          <w:b/>
          <w:noProof/>
        </w:rPr>
        <w:t>46</w:t>
      </w:r>
      <w:r w:rsidRPr="009C24F9">
        <w:rPr>
          <w:noProof/>
        </w:rPr>
        <w:t xml:space="preserve">:170-6. </w:t>
      </w:r>
      <w:hyperlink r:id="rId239" w:history="1">
        <w:r w:rsidRPr="009C24F9">
          <w:rPr>
            <w:rStyle w:val="Hyperlink"/>
            <w:noProof/>
          </w:rPr>
          <w:t>https://doi.org/10.1016/j.ypmed.2007.08.013</w:t>
        </w:r>
      </w:hyperlink>
    </w:p>
    <w:p w14:paraId="7320D0BB" w14:textId="279FB173" w:rsidR="009C24F9" w:rsidRPr="009C24F9" w:rsidRDefault="009C24F9" w:rsidP="009C24F9">
      <w:pPr>
        <w:pStyle w:val="EndNoteBibliography"/>
        <w:rPr>
          <w:noProof/>
        </w:rPr>
      </w:pPr>
      <w:r w:rsidRPr="009C24F9">
        <w:rPr>
          <w:noProof/>
        </w:rPr>
        <w:t>27.</w:t>
      </w:r>
      <w:r w:rsidRPr="009C24F9">
        <w:rPr>
          <w:noProof/>
        </w:rPr>
        <w:tab/>
        <w:t>Free C, Knight R, Robertson S, Whittaker R, Edwards P, Zhou W</w:t>
      </w:r>
      <w:r w:rsidRPr="009C24F9">
        <w:rPr>
          <w:i/>
          <w:noProof/>
        </w:rPr>
        <w:t>, et al.</w:t>
      </w:r>
      <w:r w:rsidRPr="009C24F9">
        <w:rPr>
          <w:noProof/>
        </w:rPr>
        <w:t xml:space="preserve"> Smoking cessation support delivered via mobile phone text messaging (txt2stop): a single-blind, randomised trial. </w:t>
      </w:r>
      <w:r w:rsidRPr="009C24F9">
        <w:rPr>
          <w:i/>
          <w:noProof/>
        </w:rPr>
        <w:t>Lancet</w:t>
      </w:r>
      <w:r w:rsidRPr="009C24F9">
        <w:rPr>
          <w:noProof/>
        </w:rPr>
        <w:t xml:space="preserve"> 2011;</w:t>
      </w:r>
      <w:r w:rsidRPr="009C24F9">
        <w:rPr>
          <w:b/>
          <w:noProof/>
        </w:rPr>
        <w:t>378</w:t>
      </w:r>
      <w:r w:rsidRPr="009C24F9">
        <w:rPr>
          <w:noProof/>
        </w:rPr>
        <w:t xml:space="preserve">:49-55. </w:t>
      </w:r>
      <w:hyperlink r:id="rId240" w:history="1">
        <w:r w:rsidRPr="009C24F9">
          <w:rPr>
            <w:rStyle w:val="Hyperlink"/>
            <w:noProof/>
          </w:rPr>
          <w:t>https://doi.org/10.1016/S0140-6736(11)60701-0</w:t>
        </w:r>
      </w:hyperlink>
    </w:p>
    <w:p w14:paraId="3CE3CA72" w14:textId="5EA454B4" w:rsidR="009C24F9" w:rsidRPr="009C24F9" w:rsidRDefault="009C24F9" w:rsidP="009C24F9">
      <w:pPr>
        <w:pStyle w:val="EndNoteBibliography"/>
        <w:rPr>
          <w:noProof/>
        </w:rPr>
      </w:pPr>
      <w:r w:rsidRPr="009C24F9">
        <w:rPr>
          <w:noProof/>
        </w:rPr>
        <w:t>28.</w:t>
      </w:r>
      <w:r w:rsidRPr="009C24F9">
        <w:rPr>
          <w:noProof/>
        </w:rPr>
        <w:tab/>
        <w:t xml:space="preserve">Guerriero C, Cairns J, Roberts I, Rodgers A, Whittaker R, Free C. The cost-effectiveness of smoking cessation support delivered by mobile phone text messaging: Txt2stop. </w:t>
      </w:r>
      <w:r w:rsidRPr="009C24F9">
        <w:rPr>
          <w:i/>
          <w:noProof/>
        </w:rPr>
        <w:t>Eur J Health Econ</w:t>
      </w:r>
      <w:r w:rsidRPr="009C24F9">
        <w:rPr>
          <w:noProof/>
        </w:rPr>
        <w:t xml:space="preserve"> 2013;</w:t>
      </w:r>
      <w:r w:rsidRPr="009C24F9">
        <w:rPr>
          <w:b/>
          <w:noProof/>
        </w:rPr>
        <w:t>14</w:t>
      </w:r>
      <w:r w:rsidRPr="009C24F9">
        <w:rPr>
          <w:noProof/>
        </w:rPr>
        <w:t xml:space="preserve">:789-97. </w:t>
      </w:r>
      <w:hyperlink r:id="rId241" w:history="1">
        <w:r w:rsidRPr="009C24F9">
          <w:rPr>
            <w:rStyle w:val="Hyperlink"/>
            <w:noProof/>
          </w:rPr>
          <w:t>https://doi.org/10.1007/s10198-012-0424-5</w:t>
        </w:r>
      </w:hyperlink>
    </w:p>
    <w:p w14:paraId="188B6F5B" w14:textId="77777777" w:rsidR="009C24F9" w:rsidRPr="009C24F9" w:rsidRDefault="009C24F9" w:rsidP="009C24F9">
      <w:pPr>
        <w:pStyle w:val="EndNoteBibliography"/>
        <w:rPr>
          <w:noProof/>
        </w:rPr>
      </w:pPr>
      <w:r w:rsidRPr="009C24F9">
        <w:rPr>
          <w:noProof/>
        </w:rPr>
        <w:t>29.</w:t>
      </w:r>
      <w:r w:rsidRPr="009C24F9">
        <w:rPr>
          <w:noProof/>
        </w:rPr>
        <w:tab/>
        <w:t xml:space="preserve">Burns K, Keating P, Free C. A Systematic Review of mHealth RCTs for Sexual Health. </w:t>
      </w:r>
      <w:r w:rsidRPr="009C24F9">
        <w:rPr>
          <w:i/>
          <w:noProof/>
        </w:rPr>
        <w:t>BMC Public Health</w:t>
      </w:r>
      <w:r w:rsidRPr="009C24F9">
        <w:rPr>
          <w:noProof/>
        </w:rPr>
        <w:t xml:space="preserve"> 2016;</w:t>
      </w:r>
      <w:r w:rsidRPr="009C24F9">
        <w:rPr>
          <w:b/>
          <w:noProof/>
        </w:rPr>
        <w:t>16</w:t>
      </w:r>
      <w:r w:rsidRPr="009C24F9">
        <w:rPr>
          <w:noProof/>
        </w:rPr>
        <w:t>:778.</w:t>
      </w:r>
    </w:p>
    <w:p w14:paraId="79B5ECA9" w14:textId="7D2C303F" w:rsidR="009C24F9" w:rsidRPr="009C24F9" w:rsidRDefault="009C24F9" w:rsidP="009C24F9">
      <w:pPr>
        <w:pStyle w:val="EndNoteBibliography"/>
        <w:rPr>
          <w:noProof/>
        </w:rPr>
      </w:pPr>
      <w:r w:rsidRPr="009C24F9">
        <w:rPr>
          <w:noProof/>
        </w:rPr>
        <w:t>30.</w:t>
      </w:r>
      <w:r w:rsidRPr="009C24F9">
        <w:rPr>
          <w:noProof/>
        </w:rPr>
        <w:tab/>
        <w:t>Free C, McCarthy O, French RS, Wellings K, Michie S, Roberts I</w:t>
      </w:r>
      <w:r w:rsidRPr="009C24F9">
        <w:rPr>
          <w:i/>
          <w:noProof/>
        </w:rPr>
        <w:t>, et al.</w:t>
      </w:r>
      <w:r w:rsidRPr="009C24F9">
        <w:rPr>
          <w:noProof/>
        </w:rPr>
        <w:t xml:space="preserve"> Can text messages increase safer sex behaviours in young people? Intervention development and pilot randomised controlled trial. </w:t>
      </w:r>
      <w:r w:rsidRPr="009C24F9">
        <w:rPr>
          <w:i/>
          <w:noProof/>
        </w:rPr>
        <w:t>Health Technol Assess</w:t>
      </w:r>
      <w:r w:rsidRPr="009C24F9">
        <w:rPr>
          <w:noProof/>
        </w:rPr>
        <w:t xml:space="preserve"> 2016;</w:t>
      </w:r>
      <w:r w:rsidRPr="009C24F9">
        <w:rPr>
          <w:b/>
          <w:noProof/>
        </w:rPr>
        <w:t>20</w:t>
      </w:r>
      <w:r w:rsidRPr="009C24F9">
        <w:rPr>
          <w:noProof/>
        </w:rPr>
        <w:t xml:space="preserve">:1-82. </w:t>
      </w:r>
      <w:hyperlink r:id="rId242" w:history="1">
        <w:r w:rsidRPr="009C24F9">
          <w:rPr>
            <w:rStyle w:val="Hyperlink"/>
            <w:noProof/>
          </w:rPr>
          <w:t>https://doi.org/10.3310/hta20570</w:t>
        </w:r>
      </w:hyperlink>
    </w:p>
    <w:p w14:paraId="639132CA" w14:textId="4C5D222D" w:rsidR="009C24F9" w:rsidRPr="009C24F9" w:rsidRDefault="009C24F9" w:rsidP="009C24F9">
      <w:pPr>
        <w:pStyle w:val="EndNoteBibliography"/>
        <w:rPr>
          <w:noProof/>
        </w:rPr>
      </w:pPr>
      <w:r w:rsidRPr="009C24F9">
        <w:rPr>
          <w:noProof/>
        </w:rPr>
        <w:t>31.</w:t>
      </w:r>
      <w:r w:rsidRPr="009C24F9">
        <w:rPr>
          <w:noProof/>
        </w:rPr>
        <w:tab/>
        <w:t>Free C, Phillips G, Galli L, Watson L, Felix L, Edwards P</w:t>
      </w:r>
      <w:r w:rsidRPr="009C24F9">
        <w:rPr>
          <w:i/>
          <w:noProof/>
        </w:rPr>
        <w:t>, et al.</w:t>
      </w:r>
      <w:r w:rsidRPr="009C24F9">
        <w:rPr>
          <w:noProof/>
        </w:rPr>
        <w:t xml:space="preserve"> The effectiveness of mobile-health technology-based health behaviour change or disease management interventions for health care consumers: a systematic review. </w:t>
      </w:r>
      <w:r w:rsidRPr="009C24F9">
        <w:rPr>
          <w:i/>
          <w:noProof/>
        </w:rPr>
        <w:t>PLoS Med</w:t>
      </w:r>
      <w:r w:rsidRPr="009C24F9">
        <w:rPr>
          <w:noProof/>
        </w:rPr>
        <w:t xml:space="preserve"> 2013;</w:t>
      </w:r>
      <w:r w:rsidRPr="009C24F9">
        <w:rPr>
          <w:b/>
          <w:noProof/>
        </w:rPr>
        <w:t>10</w:t>
      </w:r>
      <w:r w:rsidRPr="009C24F9">
        <w:rPr>
          <w:noProof/>
        </w:rPr>
        <w:t xml:space="preserve">:e1001362. </w:t>
      </w:r>
      <w:hyperlink r:id="rId243" w:history="1">
        <w:r w:rsidRPr="009C24F9">
          <w:rPr>
            <w:rStyle w:val="Hyperlink"/>
            <w:noProof/>
          </w:rPr>
          <w:t>https://doi.org/10.1371/journal.pmed.1001362</w:t>
        </w:r>
      </w:hyperlink>
    </w:p>
    <w:p w14:paraId="3537C4DA" w14:textId="1309BF39" w:rsidR="009C24F9" w:rsidRPr="009C24F9" w:rsidRDefault="009C24F9" w:rsidP="009C24F9">
      <w:pPr>
        <w:pStyle w:val="EndNoteBibliography"/>
        <w:rPr>
          <w:noProof/>
        </w:rPr>
      </w:pPr>
      <w:r w:rsidRPr="009C24F9">
        <w:rPr>
          <w:noProof/>
        </w:rPr>
        <w:lastRenderedPageBreak/>
        <w:t>32.</w:t>
      </w:r>
      <w:r w:rsidRPr="009C24F9">
        <w:rPr>
          <w:noProof/>
        </w:rPr>
        <w:tab/>
        <w:t>Palmer MJ, Henschke N, Villanueva G, Maayan N, Bergman H, Glenton C</w:t>
      </w:r>
      <w:r w:rsidRPr="009C24F9">
        <w:rPr>
          <w:i/>
          <w:noProof/>
        </w:rPr>
        <w:t>, et al.</w:t>
      </w:r>
      <w:r w:rsidRPr="009C24F9">
        <w:rPr>
          <w:noProof/>
        </w:rPr>
        <w:t xml:space="preserve"> Targeted client communication via mobile devices for improving sexual and reproductive health. </w:t>
      </w:r>
      <w:r w:rsidRPr="009C24F9">
        <w:rPr>
          <w:i/>
          <w:noProof/>
        </w:rPr>
        <w:t>Cochrane Database Syst Rev</w:t>
      </w:r>
      <w:r w:rsidRPr="009C24F9">
        <w:rPr>
          <w:noProof/>
        </w:rPr>
        <w:t xml:space="preserve"> 2020;</w:t>
      </w:r>
      <w:r w:rsidRPr="009C24F9">
        <w:rPr>
          <w:b/>
          <w:noProof/>
        </w:rPr>
        <w:t>8</w:t>
      </w:r>
      <w:r w:rsidRPr="009C24F9">
        <w:rPr>
          <w:noProof/>
        </w:rPr>
        <w:t xml:space="preserve">:CD013680. </w:t>
      </w:r>
      <w:hyperlink r:id="rId244" w:history="1">
        <w:r w:rsidRPr="009C24F9">
          <w:rPr>
            <w:rStyle w:val="Hyperlink"/>
            <w:noProof/>
          </w:rPr>
          <w:t>https://doi.org/10.1002/14651858.CD013680</w:t>
        </w:r>
      </w:hyperlink>
    </w:p>
    <w:p w14:paraId="1585CEFA" w14:textId="16094573" w:rsidR="009C24F9" w:rsidRPr="009C24F9" w:rsidRDefault="009C24F9" w:rsidP="009C24F9">
      <w:pPr>
        <w:pStyle w:val="EndNoteBibliography"/>
        <w:rPr>
          <w:noProof/>
        </w:rPr>
      </w:pPr>
      <w:r w:rsidRPr="009C24F9">
        <w:rPr>
          <w:noProof/>
        </w:rPr>
        <w:t>33.</w:t>
      </w:r>
      <w:r w:rsidRPr="009C24F9">
        <w:rPr>
          <w:noProof/>
        </w:rPr>
        <w:tab/>
        <w:t>Guyatt GH, Oxman AD, Vist GE, Kunz R, Falck-Ytter Y, Alonso-Coello P</w:t>
      </w:r>
      <w:r w:rsidRPr="009C24F9">
        <w:rPr>
          <w:i/>
          <w:noProof/>
        </w:rPr>
        <w:t>, et al.</w:t>
      </w:r>
      <w:r w:rsidRPr="009C24F9">
        <w:rPr>
          <w:noProof/>
        </w:rPr>
        <w:t xml:space="preserve"> GRADE: an emerging consensus on rating quality of evidence and strength of recommendations. </w:t>
      </w:r>
      <w:r w:rsidRPr="009C24F9">
        <w:rPr>
          <w:i/>
          <w:noProof/>
        </w:rPr>
        <w:t>BMJ</w:t>
      </w:r>
      <w:r w:rsidRPr="009C24F9">
        <w:rPr>
          <w:noProof/>
        </w:rPr>
        <w:t xml:space="preserve"> 2008;</w:t>
      </w:r>
      <w:r w:rsidRPr="009C24F9">
        <w:rPr>
          <w:b/>
          <w:noProof/>
        </w:rPr>
        <w:t>336</w:t>
      </w:r>
      <w:r w:rsidRPr="009C24F9">
        <w:rPr>
          <w:noProof/>
        </w:rPr>
        <w:t xml:space="preserve">:924-6. </w:t>
      </w:r>
      <w:hyperlink r:id="rId245" w:history="1">
        <w:r w:rsidRPr="009C24F9">
          <w:rPr>
            <w:rStyle w:val="Hyperlink"/>
            <w:noProof/>
          </w:rPr>
          <w:t>https://doi.org/10.1136/bmj.39489.470347.AD</w:t>
        </w:r>
      </w:hyperlink>
    </w:p>
    <w:p w14:paraId="086790BE" w14:textId="77777777" w:rsidR="009C24F9" w:rsidRPr="009C24F9" w:rsidRDefault="009C24F9" w:rsidP="009C24F9">
      <w:pPr>
        <w:pStyle w:val="EndNoteBibliography"/>
        <w:rPr>
          <w:noProof/>
        </w:rPr>
      </w:pPr>
      <w:r w:rsidRPr="009C24F9">
        <w:rPr>
          <w:noProof/>
        </w:rPr>
        <w:t>34.</w:t>
      </w:r>
      <w:r w:rsidRPr="009C24F9">
        <w:rPr>
          <w:noProof/>
        </w:rPr>
        <w:tab/>
        <w:t>McMaster U. GRADEpro GDT: GRADEpro Guideline Development Tool [Software]. In: developed by Evidence Prime I, ed.; 2020: System Requirement.</w:t>
      </w:r>
    </w:p>
    <w:p w14:paraId="501A4542" w14:textId="42A58A50" w:rsidR="009C24F9" w:rsidRPr="009C24F9" w:rsidRDefault="009C24F9" w:rsidP="009C24F9">
      <w:pPr>
        <w:pStyle w:val="EndNoteBibliography"/>
        <w:rPr>
          <w:noProof/>
        </w:rPr>
      </w:pPr>
      <w:r w:rsidRPr="009C24F9">
        <w:rPr>
          <w:noProof/>
        </w:rPr>
        <w:t>35.</w:t>
      </w:r>
      <w:r w:rsidRPr="009C24F9">
        <w:rPr>
          <w:noProof/>
        </w:rPr>
        <w:tab/>
        <w:t xml:space="preserve">Berendes S, Gubijev A, McCarthy OL, Palmer MJ, Wilson E, Free C. Sexual health interventions delivered to participants by mobile technology: a systematic review and meta-analysis of randomised controlled trials. </w:t>
      </w:r>
      <w:r w:rsidRPr="009C24F9">
        <w:rPr>
          <w:i/>
          <w:noProof/>
        </w:rPr>
        <w:t>Sex Transm Infect</w:t>
      </w:r>
      <w:r w:rsidRPr="009C24F9">
        <w:rPr>
          <w:noProof/>
        </w:rPr>
        <w:t xml:space="preserve"> 2021;</w:t>
      </w:r>
      <w:r w:rsidRPr="009C24F9">
        <w:rPr>
          <w:b/>
          <w:noProof/>
        </w:rPr>
        <w:t>97</w:t>
      </w:r>
      <w:r w:rsidRPr="009C24F9">
        <w:rPr>
          <w:noProof/>
        </w:rPr>
        <w:t xml:space="preserve">:190-200. </w:t>
      </w:r>
      <w:hyperlink r:id="rId246" w:history="1">
        <w:r w:rsidRPr="009C24F9">
          <w:rPr>
            <w:rStyle w:val="Hyperlink"/>
            <w:noProof/>
          </w:rPr>
          <w:t>https://doi.org/10.1136/sextrans-2020-054853</w:t>
        </w:r>
      </w:hyperlink>
    </w:p>
    <w:p w14:paraId="5A8A0663" w14:textId="77777777" w:rsidR="009C24F9" w:rsidRPr="009C24F9" w:rsidRDefault="009C24F9" w:rsidP="009C24F9">
      <w:pPr>
        <w:pStyle w:val="EndNoteBibliography"/>
        <w:rPr>
          <w:noProof/>
        </w:rPr>
      </w:pPr>
      <w:r w:rsidRPr="009C24F9">
        <w:rPr>
          <w:noProof/>
        </w:rPr>
        <w:t>36.</w:t>
      </w:r>
      <w:r w:rsidRPr="009C24F9">
        <w:rPr>
          <w:noProof/>
        </w:rPr>
        <w:tab/>
        <w:t xml:space="preserve">Berendes S, Palmer M, Gubijev A, McCarthy O, Wilson E, Free C. </w:t>
      </w:r>
      <w:r w:rsidRPr="009C24F9">
        <w:rPr>
          <w:i/>
          <w:noProof/>
        </w:rPr>
        <w:t>Sexual health interventions delivered by mobile technology: protocol of a systematic review of randomised controlled trials</w:t>
      </w:r>
      <w:r w:rsidRPr="009C24F9">
        <w:rPr>
          <w:noProof/>
        </w:rPr>
        <w:t xml:space="preserve"> no. CRD42020172323. York, UK: PROSPERO; 2020.</w:t>
      </w:r>
    </w:p>
    <w:p w14:paraId="6AF710AC" w14:textId="1A872641" w:rsidR="009C24F9" w:rsidRPr="009C24F9" w:rsidRDefault="009C24F9" w:rsidP="009C24F9">
      <w:pPr>
        <w:pStyle w:val="EndNoteBibliography"/>
        <w:rPr>
          <w:noProof/>
        </w:rPr>
      </w:pPr>
      <w:r w:rsidRPr="009C24F9">
        <w:rPr>
          <w:noProof/>
        </w:rPr>
        <w:t>37.</w:t>
      </w:r>
      <w:r w:rsidRPr="009C24F9">
        <w:rPr>
          <w:noProof/>
        </w:rPr>
        <w:tab/>
        <w:t>Lim MS, Hocking JS, Aitken CK, Fairley CK, Jordan L, Lewis JA</w:t>
      </w:r>
      <w:r w:rsidRPr="009C24F9">
        <w:rPr>
          <w:i/>
          <w:noProof/>
        </w:rPr>
        <w:t>, et al.</w:t>
      </w:r>
      <w:r w:rsidRPr="009C24F9">
        <w:rPr>
          <w:noProof/>
        </w:rPr>
        <w:t xml:space="preserve"> Impact of text and email messaging on the sexual health of young people: a randomised controlled trial. </w:t>
      </w:r>
      <w:r w:rsidRPr="009C24F9">
        <w:rPr>
          <w:i/>
          <w:noProof/>
        </w:rPr>
        <w:t>Journal of epidemiology and community health</w:t>
      </w:r>
      <w:r w:rsidRPr="009C24F9">
        <w:rPr>
          <w:noProof/>
        </w:rPr>
        <w:t xml:space="preserve"> 2012;</w:t>
      </w:r>
      <w:r w:rsidRPr="009C24F9">
        <w:rPr>
          <w:b/>
          <w:noProof/>
        </w:rPr>
        <w:t>66</w:t>
      </w:r>
      <w:r w:rsidRPr="009C24F9">
        <w:rPr>
          <w:noProof/>
        </w:rPr>
        <w:t xml:space="preserve">:69-74. </w:t>
      </w:r>
      <w:hyperlink r:id="rId247" w:history="1">
        <w:r w:rsidRPr="009C24F9">
          <w:rPr>
            <w:rStyle w:val="Hyperlink"/>
            <w:noProof/>
          </w:rPr>
          <w:t>https://doi.org/10.1136/jech.2009.100396</w:t>
        </w:r>
      </w:hyperlink>
    </w:p>
    <w:p w14:paraId="292B8AC3" w14:textId="77777777" w:rsidR="009C24F9" w:rsidRPr="009C24F9" w:rsidRDefault="009C24F9" w:rsidP="009C24F9">
      <w:pPr>
        <w:pStyle w:val="EndNoteBibliography"/>
        <w:rPr>
          <w:noProof/>
        </w:rPr>
      </w:pPr>
      <w:r w:rsidRPr="009C24F9">
        <w:rPr>
          <w:noProof/>
        </w:rPr>
        <w:t>38.</w:t>
      </w:r>
      <w:r w:rsidRPr="009C24F9">
        <w:rPr>
          <w:noProof/>
        </w:rPr>
        <w:tab/>
        <w:t>Downing S, Cashman C, McNamee H, Penney D, Russell D, Hellard M. Increasing Chlamydia test of re-infection rates using SMS reminders and incentives.</w:t>
      </w:r>
      <w:r w:rsidRPr="009C24F9">
        <w:rPr>
          <w:i/>
          <w:noProof/>
        </w:rPr>
        <w:t xml:space="preserve"> Sex Transm Infect</w:t>
      </w:r>
      <w:r w:rsidRPr="009C24F9">
        <w:rPr>
          <w:noProof/>
        </w:rPr>
        <w:t xml:space="preserve"> 2013;</w:t>
      </w:r>
      <w:r w:rsidRPr="009C24F9">
        <w:rPr>
          <w:b/>
          <w:noProof/>
        </w:rPr>
        <w:t>89</w:t>
      </w:r>
      <w:r w:rsidRPr="009C24F9">
        <w:rPr>
          <w:noProof/>
        </w:rPr>
        <w:t>:16-9.</w:t>
      </w:r>
    </w:p>
    <w:p w14:paraId="722DBEF3" w14:textId="77777777" w:rsidR="009C24F9" w:rsidRPr="009C24F9" w:rsidRDefault="009C24F9" w:rsidP="009C24F9">
      <w:pPr>
        <w:pStyle w:val="EndNoteBibliography"/>
        <w:rPr>
          <w:noProof/>
        </w:rPr>
      </w:pPr>
      <w:r w:rsidRPr="009C24F9">
        <w:rPr>
          <w:noProof/>
        </w:rPr>
        <w:t>39.</w:t>
      </w:r>
      <w:r w:rsidRPr="009C24F9">
        <w:rPr>
          <w:noProof/>
        </w:rPr>
        <w:tab/>
        <w:t xml:space="preserve">Gold J, Aitken C, Dixon H, Lim M, Gouillou M, Spelman T. A randomised controlled trial using mobile advertising to promote safer sex and sun safety to young people. </w:t>
      </w:r>
      <w:r w:rsidRPr="009C24F9">
        <w:rPr>
          <w:i/>
          <w:noProof/>
        </w:rPr>
        <w:t xml:space="preserve">Health Educ Res </w:t>
      </w:r>
      <w:r w:rsidRPr="009C24F9">
        <w:rPr>
          <w:noProof/>
        </w:rPr>
        <w:t>2011;</w:t>
      </w:r>
      <w:r w:rsidRPr="009C24F9">
        <w:rPr>
          <w:b/>
          <w:noProof/>
        </w:rPr>
        <w:t>26</w:t>
      </w:r>
      <w:r w:rsidRPr="009C24F9">
        <w:rPr>
          <w:noProof/>
        </w:rPr>
        <w:t>:782-94.</w:t>
      </w:r>
    </w:p>
    <w:p w14:paraId="0996BC7D" w14:textId="5BBDD08B" w:rsidR="009C24F9" w:rsidRPr="009C24F9" w:rsidRDefault="009C24F9" w:rsidP="009C24F9">
      <w:pPr>
        <w:pStyle w:val="EndNoteBibliography"/>
        <w:rPr>
          <w:noProof/>
        </w:rPr>
      </w:pPr>
      <w:r w:rsidRPr="009C24F9">
        <w:rPr>
          <w:noProof/>
        </w:rPr>
        <w:t>40.</w:t>
      </w:r>
      <w:r w:rsidRPr="009C24F9">
        <w:rPr>
          <w:noProof/>
        </w:rPr>
        <w:tab/>
        <w:t>Govender K, Beckett S, Masebo W, Braga C, Zambezi P, Manhique M</w:t>
      </w:r>
      <w:r w:rsidRPr="009C24F9">
        <w:rPr>
          <w:i/>
          <w:noProof/>
        </w:rPr>
        <w:t>, et al.</w:t>
      </w:r>
      <w:r w:rsidRPr="009C24F9">
        <w:rPr>
          <w:noProof/>
        </w:rPr>
        <w:t xml:space="preserve"> Effects of a Short Message Service (SMS) Intervention on Reduction of HIV Risk Behaviours and Improving HIV Testing Rates Among Populations located near Roadside Wellness Clinics: A Cluster Randomised Controlled Trial in South Africa, Zimbabwe and Mozambique. </w:t>
      </w:r>
      <w:r w:rsidRPr="009C24F9">
        <w:rPr>
          <w:i/>
          <w:noProof/>
        </w:rPr>
        <w:t>Aids Behav</w:t>
      </w:r>
      <w:r w:rsidRPr="009C24F9">
        <w:rPr>
          <w:noProof/>
        </w:rPr>
        <w:t xml:space="preserve"> 2019;</w:t>
      </w:r>
      <w:r w:rsidRPr="009C24F9">
        <w:rPr>
          <w:b/>
          <w:noProof/>
        </w:rPr>
        <w:t>23</w:t>
      </w:r>
      <w:r w:rsidRPr="009C24F9">
        <w:rPr>
          <w:noProof/>
        </w:rPr>
        <w:t xml:space="preserve">:3119-28. </w:t>
      </w:r>
      <w:hyperlink r:id="rId248" w:history="1">
        <w:r w:rsidRPr="009C24F9">
          <w:rPr>
            <w:rStyle w:val="Hyperlink"/>
            <w:noProof/>
          </w:rPr>
          <w:t>https://doi.org/10.1007/s10461-019-02427-6</w:t>
        </w:r>
      </w:hyperlink>
    </w:p>
    <w:p w14:paraId="4A2B16F9" w14:textId="38331658" w:rsidR="009C24F9" w:rsidRPr="009C24F9" w:rsidRDefault="009C24F9" w:rsidP="009C24F9">
      <w:pPr>
        <w:pStyle w:val="EndNoteBibliography"/>
        <w:rPr>
          <w:noProof/>
        </w:rPr>
      </w:pPr>
      <w:r w:rsidRPr="009C24F9">
        <w:rPr>
          <w:noProof/>
        </w:rPr>
        <w:t>41.</w:t>
      </w:r>
      <w:r w:rsidRPr="009C24F9">
        <w:rPr>
          <w:noProof/>
        </w:rPr>
        <w:tab/>
        <w:t>Mugo PM, Wahome EW, Gichuru EN, Mwashigadi GM, Thiong'o AN, Prins HA</w:t>
      </w:r>
      <w:r w:rsidRPr="009C24F9">
        <w:rPr>
          <w:i/>
          <w:noProof/>
        </w:rPr>
        <w:t>, et al.</w:t>
      </w:r>
      <w:r w:rsidRPr="009C24F9">
        <w:rPr>
          <w:noProof/>
        </w:rPr>
        <w:t xml:space="preserve"> Effect of Text Message, Phone Call, and In-Person Appointment Reminders on Uptake of Repeat HIV Testing among Outpatients Screened for Acute HIV Infection in Kenya: A Randomized Controlled Trial. </w:t>
      </w:r>
      <w:r w:rsidRPr="009C24F9">
        <w:rPr>
          <w:i/>
          <w:noProof/>
        </w:rPr>
        <w:t>PLoS One</w:t>
      </w:r>
      <w:r w:rsidRPr="009C24F9">
        <w:rPr>
          <w:noProof/>
        </w:rPr>
        <w:t xml:space="preserve"> 2016;</w:t>
      </w:r>
      <w:r w:rsidRPr="009C24F9">
        <w:rPr>
          <w:b/>
          <w:noProof/>
        </w:rPr>
        <w:t>11</w:t>
      </w:r>
      <w:r w:rsidRPr="009C24F9">
        <w:rPr>
          <w:noProof/>
        </w:rPr>
        <w:t xml:space="preserve">:e0153612. </w:t>
      </w:r>
      <w:hyperlink r:id="rId249" w:history="1">
        <w:r w:rsidRPr="009C24F9">
          <w:rPr>
            <w:rStyle w:val="Hyperlink"/>
            <w:noProof/>
          </w:rPr>
          <w:t>https://doi.org/10.1371/journal.pone.0153612</w:t>
        </w:r>
      </w:hyperlink>
    </w:p>
    <w:p w14:paraId="64CAAFD4" w14:textId="003F649F" w:rsidR="009C24F9" w:rsidRPr="009C24F9" w:rsidRDefault="009C24F9" w:rsidP="009C24F9">
      <w:pPr>
        <w:pStyle w:val="EndNoteBibliography"/>
        <w:rPr>
          <w:noProof/>
        </w:rPr>
      </w:pPr>
      <w:r w:rsidRPr="009C24F9">
        <w:rPr>
          <w:noProof/>
        </w:rPr>
        <w:t>42.</w:t>
      </w:r>
      <w:r w:rsidRPr="009C24F9">
        <w:rPr>
          <w:noProof/>
        </w:rPr>
        <w:tab/>
        <w:t xml:space="preserve">Ybarra ML, Prescott TL, Phillips GL, 2nd, Bull SS, Parsons JT, Mustanski B. Pilot RCT Results of an mHealth HIV Prevention Program for Sexual Minority Male Adolescents. </w:t>
      </w:r>
      <w:r w:rsidRPr="009C24F9">
        <w:rPr>
          <w:i/>
          <w:noProof/>
        </w:rPr>
        <w:t>Pediatrics</w:t>
      </w:r>
      <w:r w:rsidRPr="009C24F9">
        <w:rPr>
          <w:noProof/>
        </w:rPr>
        <w:t xml:space="preserve"> 2017;</w:t>
      </w:r>
      <w:r w:rsidRPr="009C24F9">
        <w:rPr>
          <w:b/>
          <w:noProof/>
        </w:rPr>
        <w:t>140</w:t>
      </w:r>
      <w:r w:rsidRPr="009C24F9">
        <w:rPr>
          <w:noProof/>
        </w:rPr>
        <w:t xml:space="preserve">. </w:t>
      </w:r>
      <w:hyperlink r:id="rId250" w:history="1">
        <w:r w:rsidRPr="009C24F9">
          <w:rPr>
            <w:rStyle w:val="Hyperlink"/>
            <w:noProof/>
          </w:rPr>
          <w:t>https://doi.org/10.1542/peds.2016-2999</w:t>
        </w:r>
      </w:hyperlink>
    </w:p>
    <w:p w14:paraId="62BD1AE6" w14:textId="008E639B" w:rsidR="009C24F9" w:rsidRPr="009C24F9" w:rsidRDefault="009C24F9" w:rsidP="009C24F9">
      <w:pPr>
        <w:pStyle w:val="EndNoteBibliography"/>
        <w:rPr>
          <w:noProof/>
        </w:rPr>
      </w:pPr>
      <w:r w:rsidRPr="009C24F9">
        <w:rPr>
          <w:noProof/>
        </w:rPr>
        <w:t>43.</w:t>
      </w:r>
      <w:r w:rsidRPr="009C24F9">
        <w:rPr>
          <w:noProof/>
        </w:rPr>
        <w:tab/>
        <w:t xml:space="preserve">Rokicki S, Cohen J, Salomon JA, Fink G. Impact of a Text-Messaging Program on Adolescent Reproductive Health: A Cluster-Randomized Trial in Ghana. </w:t>
      </w:r>
      <w:r w:rsidRPr="009C24F9">
        <w:rPr>
          <w:i/>
          <w:noProof/>
        </w:rPr>
        <w:t>Am J Public Health</w:t>
      </w:r>
      <w:r w:rsidRPr="009C24F9">
        <w:rPr>
          <w:noProof/>
        </w:rPr>
        <w:t xml:space="preserve"> 2017;</w:t>
      </w:r>
      <w:r w:rsidRPr="009C24F9">
        <w:rPr>
          <w:b/>
          <w:noProof/>
        </w:rPr>
        <w:t>107</w:t>
      </w:r>
      <w:r w:rsidRPr="009C24F9">
        <w:rPr>
          <w:noProof/>
        </w:rPr>
        <w:t xml:space="preserve">:298-305. </w:t>
      </w:r>
      <w:hyperlink r:id="rId251" w:history="1">
        <w:r w:rsidRPr="009C24F9">
          <w:rPr>
            <w:rStyle w:val="Hyperlink"/>
            <w:noProof/>
          </w:rPr>
          <w:t>https://doi.org/10.2105/AJPH.2016.303562</w:t>
        </w:r>
      </w:hyperlink>
    </w:p>
    <w:p w14:paraId="620067B5" w14:textId="3BC527B6" w:rsidR="009C24F9" w:rsidRPr="009C24F9" w:rsidRDefault="009C24F9" w:rsidP="009C24F9">
      <w:pPr>
        <w:pStyle w:val="EndNoteBibliography"/>
        <w:rPr>
          <w:noProof/>
        </w:rPr>
      </w:pPr>
      <w:r w:rsidRPr="009C24F9">
        <w:rPr>
          <w:noProof/>
        </w:rPr>
        <w:t>44.</w:t>
      </w:r>
      <w:r w:rsidRPr="009C24F9">
        <w:rPr>
          <w:noProof/>
        </w:rPr>
        <w:tab/>
        <w:t xml:space="preserve">Reback CJ, Fletcher JB, Swendeman DA, Metzner M. Theory-Based Text-Messaging to Reduce Methamphetamine Use and HIV Sexual Risk Behaviors Among Men Who Have Sex with Men: Automated Unidirectional Delivery Outperforms Bidirectional Peer Interactive Delivery. </w:t>
      </w:r>
      <w:r w:rsidRPr="009C24F9">
        <w:rPr>
          <w:i/>
          <w:noProof/>
        </w:rPr>
        <w:t>Aids Behav</w:t>
      </w:r>
      <w:r w:rsidRPr="009C24F9">
        <w:rPr>
          <w:noProof/>
        </w:rPr>
        <w:t xml:space="preserve"> 2019;</w:t>
      </w:r>
      <w:r w:rsidRPr="009C24F9">
        <w:rPr>
          <w:b/>
          <w:noProof/>
        </w:rPr>
        <w:t>23</w:t>
      </w:r>
      <w:r w:rsidRPr="009C24F9">
        <w:rPr>
          <w:noProof/>
        </w:rPr>
        <w:t xml:space="preserve">:37-47. </w:t>
      </w:r>
      <w:hyperlink r:id="rId252" w:history="1">
        <w:r w:rsidRPr="009C24F9">
          <w:rPr>
            <w:rStyle w:val="Hyperlink"/>
            <w:noProof/>
          </w:rPr>
          <w:t>https://doi.org/10.1007/s10461-018-2225-z</w:t>
        </w:r>
      </w:hyperlink>
    </w:p>
    <w:p w14:paraId="1ED1EC70" w14:textId="3E32586A" w:rsidR="009C24F9" w:rsidRPr="009C24F9" w:rsidRDefault="009C24F9" w:rsidP="009C24F9">
      <w:pPr>
        <w:pStyle w:val="EndNoteBibliography"/>
        <w:rPr>
          <w:noProof/>
        </w:rPr>
      </w:pPr>
      <w:r w:rsidRPr="009C24F9">
        <w:rPr>
          <w:noProof/>
        </w:rPr>
        <w:t>45.</w:t>
      </w:r>
      <w:r w:rsidRPr="009C24F9">
        <w:rPr>
          <w:noProof/>
        </w:rPr>
        <w:tab/>
        <w:t>Rinehart DJ, Leslie S, Durfee MJ, Stowell M, Cox-Martin M, Thomas-Gale T</w:t>
      </w:r>
      <w:r w:rsidRPr="009C24F9">
        <w:rPr>
          <w:i/>
          <w:noProof/>
        </w:rPr>
        <w:t>, et al.</w:t>
      </w:r>
      <w:r w:rsidRPr="009C24F9">
        <w:rPr>
          <w:noProof/>
        </w:rPr>
        <w:t xml:space="preserve"> Acceptability and Efficacy of a Sexual Health Texting Intervention Designed to Support Adolescent Females. </w:t>
      </w:r>
      <w:r w:rsidRPr="009C24F9">
        <w:rPr>
          <w:i/>
          <w:noProof/>
        </w:rPr>
        <w:t>Acad Pediatr</w:t>
      </w:r>
      <w:r w:rsidRPr="009C24F9">
        <w:rPr>
          <w:noProof/>
        </w:rPr>
        <w:t xml:space="preserve"> 2020;</w:t>
      </w:r>
      <w:r w:rsidRPr="009C24F9">
        <w:rPr>
          <w:b/>
          <w:noProof/>
        </w:rPr>
        <w:t>20</w:t>
      </w:r>
      <w:r w:rsidRPr="009C24F9">
        <w:rPr>
          <w:noProof/>
        </w:rPr>
        <w:t xml:space="preserve">:475-84. </w:t>
      </w:r>
      <w:hyperlink r:id="rId253" w:history="1">
        <w:r w:rsidRPr="009C24F9">
          <w:rPr>
            <w:rStyle w:val="Hyperlink"/>
            <w:noProof/>
          </w:rPr>
          <w:t>https://doi.org/10.1016/j.acap.2019.09.004</w:t>
        </w:r>
      </w:hyperlink>
    </w:p>
    <w:p w14:paraId="602D99F3" w14:textId="6256EFA6" w:rsidR="009C24F9" w:rsidRPr="009C24F9" w:rsidRDefault="009C24F9" w:rsidP="009C24F9">
      <w:pPr>
        <w:pStyle w:val="EndNoteBibliography"/>
        <w:rPr>
          <w:noProof/>
        </w:rPr>
      </w:pPr>
      <w:r w:rsidRPr="009C24F9">
        <w:rPr>
          <w:noProof/>
        </w:rPr>
        <w:t>46.</w:t>
      </w:r>
      <w:r w:rsidRPr="009C24F9">
        <w:rPr>
          <w:noProof/>
        </w:rPr>
        <w:tab/>
        <w:t xml:space="preserve">Suffoletto B, Akers A, McGinnis KA, Calabria J, Wiesenfeld HC, Clark DB. A sex risk reduction text-message program for young adult females discharged from the emergency department. </w:t>
      </w:r>
      <w:r w:rsidRPr="009C24F9">
        <w:rPr>
          <w:i/>
          <w:noProof/>
        </w:rPr>
        <w:t>J Adolesc Health</w:t>
      </w:r>
      <w:r w:rsidRPr="009C24F9">
        <w:rPr>
          <w:noProof/>
        </w:rPr>
        <w:t xml:space="preserve"> 2013;</w:t>
      </w:r>
      <w:r w:rsidRPr="009C24F9">
        <w:rPr>
          <w:b/>
          <w:noProof/>
        </w:rPr>
        <w:t>53</w:t>
      </w:r>
      <w:r w:rsidRPr="009C24F9">
        <w:rPr>
          <w:noProof/>
        </w:rPr>
        <w:t xml:space="preserve">:387-93. </w:t>
      </w:r>
      <w:hyperlink r:id="rId254" w:history="1">
        <w:r w:rsidRPr="009C24F9">
          <w:rPr>
            <w:rStyle w:val="Hyperlink"/>
            <w:noProof/>
          </w:rPr>
          <w:t>https://doi.org/10.1016/j.jadohealth.2013.04.006</w:t>
        </w:r>
      </w:hyperlink>
    </w:p>
    <w:p w14:paraId="2374A72E" w14:textId="77777777" w:rsidR="009C24F9" w:rsidRPr="009C24F9" w:rsidRDefault="009C24F9" w:rsidP="009C24F9">
      <w:pPr>
        <w:pStyle w:val="EndNoteBibliography"/>
        <w:rPr>
          <w:noProof/>
        </w:rPr>
      </w:pPr>
      <w:r w:rsidRPr="009C24F9">
        <w:rPr>
          <w:noProof/>
        </w:rPr>
        <w:t>47.</w:t>
      </w:r>
      <w:r w:rsidRPr="009C24F9">
        <w:rPr>
          <w:noProof/>
        </w:rPr>
        <w:tab/>
        <w:t xml:space="preserve">Delamere S, Dooley S, Harrington L, King A, Mulcahy F. P92 - Safer sex text messages: Evaluating a health education intervention in an adolescent population. </w:t>
      </w:r>
      <w:r w:rsidRPr="009C24F9">
        <w:rPr>
          <w:i/>
          <w:noProof/>
        </w:rPr>
        <w:t>Sexually Transmitted Infections</w:t>
      </w:r>
      <w:r w:rsidRPr="009C24F9">
        <w:rPr>
          <w:noProof/>
        </w:rPr>
        <w:t xml:space="preserve"> 2006;</w:t>
      </w:r>
      <w:r w:rsidRPr="009C24F9">
        <w:rPr>
          <w:b/>
          <w:noProof/>
        </w:rPr>
        <w:t>82</w:t>
      </w:r>
      <w:r w:rsidRPr="009C24F9">
        <w:rPr>
          <w:noProof/>
        </w:rPr>
        <w:t>:A27.</w:t>
      </w:r>
    </w:p>
    <w:p w14:paraId="22ED55E8" w14:textId="4E77F0EF" w:rsidR="009C24F9" w:rsidRPr="009C24F9" w:rsidRDefault="009C24F9" w:rsidP="009C24F9">
      <w:pPr>
        <w:pStyle w:val="EndNoteBibliography"/>
        <w:rPr>
          <w:noProof/>
        </w:rPr>
      </w:pPr>
      <w:r w:rsidRPr="009C24F9">
        <w:rPr>
          <w:noProof/>
        </w:rPr>
        <w:lastRenderedPageBreak/>
        <w:t>48.</w:t>
      </w:r>
      <w:r w:rsidRPr="009C24F9">
        <w:rPr>
          <w:noProof/>
        </w:rPr>
        <w:tab/>
        <w:t>Parkes-Ratanshi R, Mbazira Kimeze J, Nakku-Joloba E, Hamill MM, Namawejje M, Kiragga A</w:t>
      </w:r>
      <w:r w:rsidRPr="009C24F9">
        <w:rPr>
          <w:i/>
          <w:noProof/>
        </w:rPr>
        <w:t>, et al.</w:t>
      </w:r>
      <w:r w:rsidRPr="009C24F9">
        <w:rPr>
          <w:noProof/>
        </w:rPr>
        <w:t xml:space="preserve"> Low male partner attendance after syphilis screening in pregnant women leads to worse birth outcomes: the Syphilis Treatment of Partners (STOP) randomised control trial. </w:t>
      </w:r>
      <w:r w:rsidRPr="009C24F9">
        <w:rPr>
          <w:i/>
          <w:noProof/>
        </w:rPr>
        <w:t>Sex Health</w:t>
      </w:r>
      <w:r w:rsidRPr="009C24F9">
        <w:rPr>
          <w:noProof/>
        </w:rPr>
        <w:t xml:space="preserve"> 2020;</w:t>
      </w:r>
      <w:r w:rsidRPr="009C24F9">
        <w:rPr>
          <w:b/>
          <w:noProof/>
        </w:rPr>
        <w:t>17</w:t>
      </w:r>
      <w:r w:rsidRPr="009C24F9">
        <w:rPr>
          <w:noProof/>
        </w:rPr>
        <w:t xml:space="preserve">:214-22. </w:t>
      </w:r>
      <w:hyperlink r:id="rId255" w:history="1">
        <w:r w:rsidRPr="009C24F9">
          <w:rPr>
            <w:rStyle w:val="Hyperlink"/>
            <w:noProof/>
          </w:rPr>
          <w:t>https://doi.org/10.1071/SH19092</w:t>
        </w:r>
      </w:hyperlink>
    </w:p>
    <w:p w14:paraId="10B5CF95" w14:textId="4098B1E0" w:rsidR="009C24F9" w:rsidRPr="009C24F9" w:rsidRDefault="009C24F9" w:rsidP="009C24F9">
      <w:pPr>
        <w:pStyle w:val="EndNoteBibliography"/>
        <w:rPr>
          <w:noProof/>
        </w:rPr>
      </w:pPr>
      <w:r w:rsidRPr="009C24F9">
        <w:rPr>
          <w:noProof/>
        </w:rPr>
        <w:t>49.</w:t>
      </w:r>
      <w:r w:rsidRPr="009C24F9">
        <w:rPr>
          <w:noProof/>
        </w:rPr>
        <w:tab/>
        <w:t xml:space="preserve">Michie S, van Stralen MM, West R. The behaviour change wheel: a new method for characterising and designing behaviour change interventions. </w:t>
      </w:r>
      <w:r w:rsidRPr="009C24F9">
        <w:rPr>
          <w:i/>
          <w:noProof/>
        </w:rPr>
        <w:t>Implement Sci</w:t>
      </w:r>
      <w:r w:rsidRPr="009C24F9">
        <w:rPr>
          <w:noProof/>
        </w:rPr>
        <w:t xml:space="preserve"> 2011;</w:t>
      </w:r>
      <w:r w:rsidRPr="009C24F9">
        <w:rPr>
          <w:b/>
          <w:noProof/>
        </w:rPr>
        <w:t>6</w:t>
      </w:r>
      <w:r w:rsidRPr="009C24F9">
        <w:rPr>
          <w:noProof/>
        </w:rPr>
        <w:t xml:space="preserve">:42. </w:t>
      </w:r>
      <w:hyperlink r:id="rId256" w:history="1">
        <w:r w:rsidRPr="009C24F9">
          <w:rPr>
            <w:rStyle w:val="Hyperlink"/>
            <w:noProof/>
          </w:rPr>
          <w:t>https://doi.org/10.1186/1748-5908-6-42</w:t>
        </w:r>
      </w:hyperlink>
    </w:p>
    <w:p w14:paraId="09A20C67" w14:textId="2885F2AB" w:rsidR="009C24F9" w:rsidRPr="009C24F9" w:rsidRDefault="009C24F9" w:rsidP="009C24F9">
      <w:pPr>
        <w:pStyle w:val="EndNoteBibliography"/>
        <w:rPr>
          <w:noProof/>
        </w:rPr>
      </w:pPr>
      <w:r w:rsidRPr="009C24F9">
        <w:rPr>
          <w:noProof/>
        </w:rPr>
        <w:t>50.</w:t>
      </w:r>
      <w:r w:rsidRPr="009C24F9">
        <w:rPr>
          <w:noProof/>
        </w:rPr>
        <w:tab/>
        <w:t>Starrs AM, Ezeh AC, Barker G, Basu A, Bertrand JT, Blum R</w:t>
      </w:r>
      <w:r w:rsidRPr="009C24F9">
        <w:rPr>
          <w:i/>
          <w:noProof/>
        </w:rPr>
        <w:t>, et al.</w:t>
      </w:r>
      <w:r w:rsidRPr="009C24F9">
        <w:rPr>
          <w:noProof/>
        </w:rPr>
        <w:t xml:space="preserve"> Accelerate progress-sexual and reproductive health and rights for all: report of the Guttmacher-Lancet Commission. </w:t>
      </w:r>
      <w:r w:rsidRPr="009C24F9">
        <w:rPr>
          <w:i/>
          <w:noProof/>
        </w:rPr>
        <w:t>Lancet</w:t>
      </w:r>
      <w:r w:rsidRPr="009C24F9">
        <w:rPr>
          <w:noProof/>
        </w:rPr>
        <w:t xml:space="preserve"> 2018;</w:t>
      </w:r>
      <w:r w:rsidRPr="009C24F9">
        <w:rPr>
          <w:b/>
          <w:noProof/>
        </w:rPr>
        <w:t>391</w:t>
      </w:r>
      <w:r w:rsidRPr="009C24F9">
        <w:rPr>
          <w:noProof/>
        </w:rPr>
        <w:t xml:space="preserve">:2642-92. </w:t>
      </w:r>
      <w:hyperlink r:id="rId257" w:history="1">
        <w:r w:rsidRPr="009C24F9">
          <w:rPr>
            <w:rStyle w:val="Hyperlink"/>
            <w:noProof/>
          </w:rPr>
          <w:t>https://doi.org/10.1016/S0140-6736(18)30293-9</w:t>
        </w:r>
      </w:hyperlink>
    </w:p>
    <w:p w14:paraId="7EABFE8A" w14:textId="20C886C3" w:rsidR="009C24F9" w:rsidRPr="009C24F9" w:rsidRDefault="009C24F9" w:rsidP="009C24F9">
      <w:pPr>
        <w:pStyle w:val="EndNoteBibliography"/>
        <w:rPr>
          <w:noProof/>
        </w:rPr>
      </w:pPr>
      <w:r w:rsidRPr="009C24F9">
        <w:rPr>
          <w:noProof/>
        </w:rPr>
        <w:t>51.</w:t>
      </w:r>
      <w:r w:rsidRPr="009C24F9">
        <w:rPr>
          <w:noProof/>
        </w:rPr>
        <w:tab/>
        <w:t xml:space="preserve">French RS, McCarthy O, Baraitser P, Wellings K, Bailey JV, Free C. Young People's Views and Experiences of a Mobile Phone Texting Intervention to Promote Safer Sex Behavior. </w:t>
      </w:r>
      <w:r w:rsidRPr="009C24F9">
        <w:rPr>
          <w:i/>
          <w:noProof/>
        </w:rPr>
        <w:t>JMIR Mhealth Uhealth</w:t>
      </w:r>
      <w:r w:rsidRPr="009C24F9">
        <w:rPr>
          <w:noProof/>
        </w:rPr>
        <w:t xml:space="preserve"> 2016;</w:t>
      </w:r>
      <w:r w:rsidRPr="009C24F9">
        <w:rPr>
          <w:b/>
          <w:noProof/>
        </w:rPr>
        <w:t>4</w:t>
      </w:r>
      <w:r w:rsidRPr="009C24F9">
        <w:rPr>
          <w:noProof/>
        </w:rPr>
        <w:t xml:space="preserve">:e26. </w:t>
      </w:r>
      <w:hyperlink r:id="rId258" w:history="1">
        <w:r w:rsidRPr="009C24F9">
          <w:rPr>
            <w:rStyle w:val="Hyperlink"/>
            <w:noProof/>
          </w:rPr>
          <w:t>https://doi.org/10.2196/mhealth.4302</w:t>
        </w:r>
      </w:hyperlink>
    </w:p>
    <w:p w14:paraId="69D9A078" w14:textId="29308F13" w:rsidR="009C24F9" w:rsidRPr="009C24F9" w:rsidRDefault="009C24F9" w:rsidP="009C24F9">
      <w:pPr>
        <w:pStyle w:val="EndNoteBibliography"/>
        <w:rPr>
          <w:noProof/>
        </w:rPr>
      </w:pPr>
      <w:r w:rsidRPr="009C24F9">
        <w:rPr>
          <w:noProof/>
        </w:rPr>
        <w:t>52.</w:t>
      </w:r>
      <w:r w:rsidRPr="009C24F9">
        <w:rPr>
          <w:noProof/>
        </w:rPr>
        <w:tab/>
        <w:t xml:space="preserve">Thomas N, Murray E, Rogstad KE. Confidentiality is essential if young people are to access sexual health services. </w:t>
      </w:r>
      <w:r w:rsidRPr="009C24F9">
        <w:rPr>
          <w:i/>
          <w:noProof/>
        </w:rPr>
        <w:t>International journal of STD &amp; AIDS</w:t>
      </w:r>
      <w:r w:rsidRPr="009C24F9">
        <w:rPr>
          <w:noProof/>
        </w:rPr>
        <w:t xml:space="preserve"> 2006;</w:t>
      </w:r>
      <w:r w:rsidRPr="009C24F9">
        <w:rPr>
          <w:b/>
          <w:noProof/>
        </w:rPr>
        <w:t>17</w:t>
      </w:r>
      <w:r w:rsidRPr="009C24F9">
        <w:rPr>
          <w:noProof/>
        </w:rPr>
        <w:t xml:space="preserve">:525-9. </w:t>
      </w:r>
      <w:hyperlink r:id="rId259" w:history="1">
        <w:r w:rsidRPr="009C24F9">
          <w:rPr>
            <w:rStyle w:val="Hyperlink"/>
            <w:noProof/>
          </w:rPr>
          <w:t>https://doi.org/10.1258/095646206778145686</w:t>
        </w:r>
      </w:hyperlink>
    </w:p>
    <w:p w14:paraId="12B0B5F1" w14:textId="76B93E01" w:rsidR="009C24F9" w:rsidRPr="009C24F9" w:rsidRDefault="009C24F9" w:rsidP="009C24F9">
      <w:pPr>
        <w:pStyle w:val="EndNoteBibliography"/>
        <w:rPr>
          <w:noProof/>
        </w:rPr>
      </w:pPr>
      <w:r w:rsidRPr="009C24F9">
        <w:rPr>
          <w:noProof/>
        </w:rPr>
        <w:t>53.</w:t>
      </w:r>
      <w:r w:rsidRPr="009C24F9">
        <w:rPr>
          <w:noProof/>
        </w:rPr>
        <w:tab/>
        <w:t xml:space="preserve">Michie S, Wood CE, Johnston M, Abraham C, Francis JJ, Hardeman W. Behaviour change techniques: the development and evaluation of a taxonomic method for reporting and describing behaviour change interventions (a suite of five studies involving consensus methods, randomised controlled trials and analysis of qualitative data). </w:t>
      </w:r>
      <w:r w:rsidRPr="009C24F9">
        <w:rPr>
          <w:i/>
          <w:noProof/>
        </w:rPr>
        <w:t>Health Technol Assess</w:t>
      </w:r>
      <w:r w:rsidRPr="009C24F9">
        <w:rPr>
          <w:noProof/>
        </w:rPr>
        <w:t xml:space="preserve"> 2015;</w:t>
      </w:r>
      <w:r w:rsidRPr="009C24F9">
        <w:rPr>
          <w:b/>
          <w:noProof/>
        </w:rPr>
        <w:t>19</w:t>
      </w:r>
      <w:r w:rsidRPr="009C24F9">
        <w:rPr>
          <w:noProof/>
        </w:rPr>
        <w:t xml:space="preserve">:1-188. </w:t>
      </w:r>
      <w:hyperlink r:id="rId260" w:history="1">
        <w:r w:rsidRPr="009C24F9">
          <w:rPr>
            <w:rStyle w:val="Hyperlink"/>
            <w:noProof/>
          </w:rPr>
          <w:t>https://doi.org/10.3310/hta19990</w:t>
        </w:r>
      </w:hyperlink>
    </w:p>
    <w:p w14:paraId="3CDF1031" w14:textId="77777777" w:rsidR="009C24F9" w:rsidRPr="009C24F9" w:rsidRDefault="009C24F9" w:rsidP="009C24F9">
      <w:pPr>
        <w:pStyle w:val="EndNoteBibliography"/>
        <w:rPr>
          <w:noProof/>
        </w:rPr>
      </w:pPr>
      <w:r w:rsidRPr="009C24F9">
        <w:rPr>
          <w:noProof/>
        </w:rPr>
        <w:t>54.</w:t>
      </w:r>
      <w:r w:rsidRPr="009C24F9">
        <w:rPr>
          <w:noProof/>
        </w:rPr>
        <w:tab/>
        <w:t>Clutterbuck DJ, Flowers P, Barber T, Wilson H, Nelson M, Hedge B</w:t>
      </w:r>
      <w:r w:rsidRPr="009C24F9">
        <w:rPr>
          <w:i/>
          <w:noProof/>
        </w:rPr>
        <w:t>, et al.</w:t>
      </w:r>
      <w:r w:rsidRPr="009C24F9">
        <w:rPr>
          <w:noProof/>
        </w:rPr>
        <w:t xml:space="preserve"> </w:t>
      </w:r>
      <w:r w:rsidRPr="009C24F9">
        <w:rPr>
          <w:i/>
          <w:noProof/>
        </w:rPr>
        <w:t>UK National Guidelines on safer sex advice - The Clinical Effectiveness Group of the British Association for Sexual Health and HIV (BASHH) and the British HIV Association (BHIVA), July 2012</w:t>
      </w:r>
      <w:r w:rsidRPr="009C24F9">
        <w:rPr>
          <w:noProof/>
        </w:rPr>
        <w:t>. London: British Association for Sexual Health and HIV; 2012.</w:t>
      </w:r>
    </w:p>
    <w:p w14:paraId="27991BAD" w14:textId="7DC4AC92" w:rsidR="009C24F9" w:rsidRPr="009C24F9" w:rsidRDefault="009C24F9" w:rsidP="009C24F9">
      <w:pPr>
        <w:pStyle w:val="EndNoteBibliography"/>
        <w:rPr>
          <w:noProof/>
        </w:rPr>
      </w:pPr>
      <w:r w:rsidRPr="009C24F9">
        <w:rPr>
          <w:noProof/>
        </w:rPr>
        <w:t>55.</w:t>
      </w:r>
      <w:r w:rsidRPr="009C24F9">
        <w:rPr>
          <w:noProof/>
        </w:rPr>
        <w:tab/>
        <w:t>Free C, McCarthy OL, Palmer MJ, Knight R, Edwards P, French R</w:t>
      </w:r>
      <w:r w:rsidRPr="009C24F9">
        <w:rPr>
          <w:i/>
          <w:noProof/>
        </w:rPr>
        <w:t>, et al.</w:t>
      </w:r>
      <w:r w:rsidRPr="009C24F9">
        <w:rPr>
          <w:noProof/>
        </w:rPr>
        <w:t xml:space="preserve"> Safetxt: a safer sex intervention delivered by mobile phone messaging on sexually transmitted infections (STI) among young people in the UK - protocol for a randomised controlled trial. </w:t>
      </w:r>
      <w:r w:rsidRPr="009C24F9">
        <w:rPr>
          <w:i/>
          <w:noProof/>
        </w:rPr>
        <w:t>BMJ Open</w:t>
      </w:r>
      <w:r w:rsidRPr="009C24F9">
        <w:rPr>
          <w:noProof/>
        </w:rPr>
        <w:t xml:space="preserve"> 2020;</w:t>
      </w:r>
      <w:r w:rsidRPr="009C24F9">
        <w:rPr>
          <w:b/>
          <w:noProof/>
        </w:rPr>
        <w:t>10</w:t>
      </w:r>
      <w:r w:rsidRPr="009C24F9">
        <w:rPr>
          <w:noProof/>
        </w:rPr>
        <w:t xml:space="preserve">:e031635. </w:t>
      </w:r>
      <w:hyperlink r:id="rId261" w:history="1">
        <w:r w:rsidRPr="009C24F9">
          <w:rPr>
            <w:rStyle w:val="Hyperlink"/>
            <w:noProof/>
          </w:rPr>
          <w:t>https://doi.org/10.1136/bmjopen-2019-031635</w:t>
        </w:r>
      </w:hyperlink>
    </w:p>
    <w:p w14:paraId="7C39CFF7" w14:textId="77777777" w:rsidR="009C24F9" w:rsidRPr="009C24F9" w:rsidRDefault="009C24F9" w:rsidP="009C24F9">
      <w:pPr>
        <w:pStyle w:val="EndNoteBibliography"/>
        <w:rPr>
          <w:noProof/>
        </w:rPr>
      </w:pPr>
      <w:r w:rsidRPr="009C24F9">
        <w:rPr>
          <w:noProof/>
        </w:rPr>
        <w:t>56.</w:t>
      </w:r>
      <w:r w:rsidRPr="009C24F9">
        <w:rPr>
          <w:noProof/>
        </w:rPr>
        <w:tab/>
        <w:t xml:space="preserve">Fisher T, Davis C, Yarber W, Davis S. </w:t>
      </w:r>
      <w:r w:rsidRPr="009C24F9">
        <w:rPr>
          <w:i/>
          <w:noProof/>
        </w:rPr>
        <w:t>Handbook of Sexuality-Related Measures.</w:t>
      </w:r>
      <w:r w:rsidRPr="009C24F9">
        <w:rPr>
          <w:noProof/>
        </w:rPr>
        <w:t xml:space="preserve"> 3rd edn. New York: Routledge; 2010.</w:t>
      </w:r>
    </w:p>
    <w:p w14:paraId="24E61A5E" w14:textId="362B3C4F" w:rsidR="009C24F9" w:rsidRPr="009C24F9" w:rsidRDefault="009C24F9" w:rsidP="009C24F9">
      <w:pPr>
        <w:pStyle w:val="EndNoteBibliography"/>
        <w:rPr>
          <w:noProof/>
        </w:rPr>
      </w:pPr>
      <w:r w:rsidRPr="009C24F9">
        <w:rPr>
          <w:noProof/>
        </w:rPr>
        <w:t>57.</w:t>
      </w:r>
      <w:r w:rsidRPr="009C24F9">
        <w:rPr>
          <w:noProof/>
        </w:rPr>
        <w:tab/>
        <w:t>Crosby RA, Salazar LF, Yarber WL, Sanders SA, Graham CA, Head S</w:t>
      </w:r>
      <w:r w:rsidRPr="009C24F9">
        <w:rPr>
          <w:i/>
          <w:noProof/>
        </w:rPr>
        <w:t>, et al.</w:t>
      </w:r>
      <w:r w:rsidRPr="009C24F9">
        <w:rPr>
          <w:noProof/>
        </w:rPr>
        <w:t xml:space="preserve"> A theory-based approach to understanding condom errors and problems reported by men attending an STI clinic. </w:t>
      </w:r>
      <w:r w:rsidRPr="009C24F9">
        <w:rPr>
          <w:i/>
          <w:noProof/>
        </w:rPr>
        <w:t>Aids Behav</w:t>
      </w:r>
      <w:r w:rsidRPr="009C24F9">
        <w:rPr>
          <w:noProof/>
        </w:rPr>
        <w:t xml:space="preserve"> 2008;</w:t>
      </w:r>
      <w:r w:rsidRPr="009C24F9">
        <w:rPr>
          <w:b/>
          <w:noProof/>
        </w:rPr>
        <w:t>12</w:t>
      </w:r>
      <w:r w:rsidRPr="009C24F9">
        <w:rPr>
          <w:noProof/>
        </w:rPr>
        <w:t xml:space="preserve">:412-8. </w:t>
      </w:r>
      <w:hyperlink r:id="rId262" w:history="1">
        <w:r w:rsidRPr="009C24F9">
          <w:rPr>
            <w:rStyle w:val="Hyperlink"/>
            <w:noProof/>
          </w:rPr>
          <w:t>https://doi.org/10.1007/s10461-007-9264-1</w:t>
        </w:r>
      </w:hyperlink>
    </w:p>
    <w:p w14:paraId="0ADC1E0A" w14:textId="697911EB" w:rsidR="009C24F9" w:rsidRPr="009C24F9" w:rsidRDefault="009C24F9" w:rsidP="009C24F9">
      <w:pPr>
        <w:pStyle w:val="EndNoteBibliography"/>
        <w:rPr>
          <w:noProof/>
        </w:rPr>
      </w:pPr>
      <w:r w:rsidRPr="009C24F9">
        <w:rPr>
          <w:noProof/>
        </w:rPr>
        <w:t>58.</w:t>
      </w:r>
      <w:r w:rsidRPr="009C24F9">
        <w:rPr>
          <w:noProof/>
        </w:rPr>
        <w:tab/>
        <w:t>Catania JA, Coates TJ, Stall R, Turner H, Peterson J, Hearst N</w:t>
      </w:r>
      <w:r w:rsidRPr="009C24F9">
        <w:rPr>
          <w:i/>
          <w:noProof/>
        </w:rPr>
        <w:t>, et al.</w:t>
      </w:r>
      <w:r w:rsidRPr="009C24F9">
        <w:rPr>
          <w:noProof/>
        </w:rPr>
        <w:t xml:space="preserve"> Prevalence of AIDS-related risk factors and condom use in the United States. </w:t>
      </w:r>
      <w:r w:rsidRPr="009C24F9">
        <w:rPr>
          <w:i/>
          <w:noProof/>
        </w:rPr>
        <w:t>Science</w:t>
      </w:r>
      <w:r w:rsidRPr="009C24F9">
        <w:rPr>
          <w:noProof/>
        </w:rPr>
        <w:t xml:space="preserve"> 1992;</w:t>
      </w:r>
      <w:r w:rsidRPr="009C24F9">
        <w:rPr>
          <w:b/>
          <w:noProof/>
        </w:rPr>
        <w:t>258</w:t>
      </w:r>
      <w:r w:rsidRPr="009C24F9">
        <w:rPr>
          <w:noProof/>
        </w:rPr>
        <w:t xml:space="preserve">:1101-6. </w:t>
      </w:r>
      <w:hyperlink r:id="rId263" w:history="1">
        <w:r w:rsidRPr="009C24F9">
          <w:rPr>
            <w:rStyle w:val="Hyperlink"/>
            <w:noProof/>
          </w:rPr>
          <w:t>https://doi.org/10.1126/science.1439818</w:t>
        </w:r>
      </w:hyperlink>
    </w:p>
    <w:p w14:paraId="34AD2D7A" w14:textId="38816702" w:rsidR="009C24F9" w:rsidRPr="009C24F9" w:rsidRDefault="009C24F9" w:rsidP="009C24F9">
      <w:pPr>
        <w:pStyle w:val="EndNoteBibliography"/>
        <w:rPr>
          <w:noProof/>
        </w:rPr>
      </w:pPr>
      <w:r w:rsidRPr="009C24F9">
        <w:rPr>
          <w:noProof/>
        </w:rPr>
        <w:t>59.</w:t>
      </w:r>
      <w:r w:rsidRPr="009C24F9">
        <w:rPr>
          <w:noProof/>
        </w:rPr>
        <w:tab/>
        <w:t>Hoffman S, Beckford Jarrett ST, Kelvin EA, Wallace SA, Augenbraun M, Hogben M</w:t>
      </w:r>
      <w:r w:rsidRPr="009C24F9">
        <w:rPr>
          <w:i/>
          <w:noProof/>
        </w:rPr>
        <w:t>, et al.</w:t>
      </w:r>
      <w:r w:rsidRPr="009C24F9">
        <w:rPr>
          <w:noProof/>
        </w:rPr>
        <w:t xml:space="preserve"> HIV and sexually transmitted infection risk behaviors and beliefs among Black West Indian immigrants and US-born Blacks. </w:t>
      </w:r>
      <w:r w:rsidRPr="009C24F9">
        <w:rPr>
          <w:i/>
          <w:noProof/>
        </w:rPr>
        <w:t>Am J Public Health</w:t>
      </w:r>
      <w:r w:rsidRPr="009C24F9">
        <w:rPr>
          <w:noProof/>
        </w:rPr>
        <w:t xml:space="preserve"> 2008;</w:t>
      </w:r>
      <w:r w:rsidRPr="009C24F9">
        <w:rPr>
          <w:b/>
          <w:noProof/>
        </w:rPr>
        <w:t>98</w:t>
      </w:r>
      <w:r w:rsidRPr="009C24F9">
        <w:rPr>
          <w:noProof/>
        </w:rPr>
        <w:t xml:space="preserve">:2042-50. </w:t>
      </w:r>
      <w:hyperlink r:id="rId264" w:history="1">
        <w:r w:rsidRPr="009C24F9">
          <w:rPr>
            <w:rStyle w:val="Hyperlink"/>
            <w:noProof/>
          </w:rPr>
          <w:t>https://doi.org/10.2105/AJPH.2006.106443</w:t>
        </w:r>
      </w:hyperlink>
    </w:p>
    <w:p w14:paraId="3F050C37" w14:textId="18D4F977" w:rsidR="009C24F9" w:rsidRPr="009C24F9" w:rsidRDefault="009C24F9" w:rsidP="009C24F9">
      <w:pPr>
        <w:pStyle w:val="EndNoteBibliography"/>
        <w:rPr>
          <w:noProof/>
        </w:rPr>
      </w:pPr>
      <w:r w:rsidRPr="009C24F9">
        <w:rPr>
          <w:noProof/>
        </w:rPr>
        <w:t>60.</w:t>
      </w:r>
      <w:r w:rsidRPr="009C24F9">
        <w:rPr>
          <w:noProof/>
        </w:rPr>
        <w:tab/>
      </w:r>
      <w:r w:rsidRPr="009C24F9">
        <w:rPr>
          <w:i/>
          <w:noProof/>
        </w:rPr>
        <w:t>Data Protection Act 2018 c.12</w:t>
      </w:r>
      <w:r w:rsidRPr="009C24F9">
        <w:rPr>
          <w:noProof/>
        </w:rPr>
        <w:t xml:space="preserve">. United Kingdom: The National Archives; 2018. URL: </w:t>
      </w:r>
      <w:hyperlink r:id="rId265" w:history="1">
        <w:r w:rsidRPr="009C24F9">
          <w:rPr>
            <w:rStyle w:val="Hyperlink"/>
            <w:noProof/>
          </w:rPr>
          <w:t>https://www.legislation.gov.uk/ukpga/2018/12/contents/enacted</w:t>
        </w:r>
      </w:hyperlink>
      <w:r w:rsidRPr="009C24F9">
        <w:rPr>
          <w:noProof/>
        </w:rPr>
        <w:t xml:space="preserve"> (accessed 30 January, 2021).</w:t>
      </w:r>
    </w:p>
    <w:p w14:paraId="38D35656" w14:textId="0D94E8B1" w:rsidR="009C24F9" w:rsidRPr="009C24F9" w:rsidRDefault="009C24F9" w:rsidP="009C24F9">
      <w:pPr>
        <w:pStyle w:val="EndNoteBibliography"/>
        <w:rPr>
          <w:noProof/>
        </w:rPr>
      </w:pPr>
      <w:r w:rsidRPr="009C24F9">
        <w:rPr>
          <w:noProof/>
        </w:rPr>
        <w:t>61.</w:t>
      </w:r>
      <w:r w:rsidRPr="009C24F9">
        <w:rPr>
          <w:noProof/>
        </w:rPr>
        <w:tab/>
        <w:t xml:space="preserve">O'Kelly M, Ratitch B. </w:t>
      </w:r>
      <w:r w:rsidRPr="009C24F9">
        <w:rPr>
          <w:i/>
          <w:noProof/>
        </w:rPr>
        <w:t>Clinical Trials with Missing Data</w:t>
      </w:r>
      <w:r w:rsidRPr="009C24F9">
        <w:rPr>
          <w:noProof/>
        </w:rPr>
        <w:t xml:space="preserve">. Chichester, UK: John Wiley &amp; Sons, Ltd; 2014. </w:t>
      </w:r>
      <w:hyperlink r:id="rId266" w:history="1">
        <w:r w:rsidRPr="009C24F9">
          <w:rPr>
            <w:rStyle w:val="Hyperlink"/>
            <w:noProof/>
          </w:rPr>
          <w:t>https://doi.org/10.1002/9781118762516</w:t>
        </w:r>
      </w:hyperlink>
    </w:p>
    <w:p w14:paraId="31E9DE75" w14:textId="096B01C5" w:rsidR="009C24F9" w:rsidRPr="009C24F9" w:rsidRDefault="009C24F9" w:rsidP="009C24F9">
      <w:pPr>
        <w:pStyle w:val="EndNoteBibliography"/>
        <w:rPr>
          <w:noProof/>
        </w:rPr>
      </w:pPr>
      <w:r w:rsidRPr="009C24F9">
        <w:rPr>
          <w:noProof/>
        </w:rPr>
        <w:t>62.</w:t>
      </w:r>
      <w:r w:rsidRPr="009C24F9">
        <w:rPr>
          <w:noProof/>
        </w:rPr>
        <w:tab/>
        <w:t xml:space="preserve">Free C, Carpenter JR, and trial team. </w:t>
      </w:r>
      <w:r w:rsidRPr="009C24F9">
        <w:rPr>
          <w:i/>
          <w:noProof/>
        </w:rPr>
        <w:t>safetxt: A randomised controlled trial of an intervention delivered by mobile phone messaging to reduce sexually transmitted infections (STI) by increasing sexual health precaution behaviours in young people - Statistical Analysis Plan,  SAP: Version 6- 10/06/2020</w:t>
      </w:r>
      <w:r w:rsidRPr="009C24F9">
        <w:rPr>
          <w:noProof/>
        </w:rPr>
        <w:t xml:space="preserve">. London: London School of Hygiene and Tropical Medicine (LSHTM); 2020. URL: </w:t>
      </w:r>
      <w:hyperlink r:id="rId267" w:history="1">
        <w:r w:rsidRPr="009C24F9">
          <w:rPr>
            <w:rStyle w:val="Hyperlink"/>
            <w:noProof/>
          </w:rPr>
          <w:t>https://safetxt.lshtm.ac.uk/files/2020/06/safetxt-SAP-v-6-final-10th-June.pdf</w:t>
        </w:r>
      </w:hyperlink>
      <w:r w:rsidRPr="009C24F9">
        <w:rPr>
          <w:noProof/>
        </w:rPr>
        <w:t xml:space="preserve"> (accessed 11th July, 2021).</w:t>
      </w:r>
    </w:p>
    <w:p w14:paraId="40215FFF" w14:textId="24D77198" w:rsidR="009C24F9" w:rsidRPr="009C24F9" w:rsidRDefault="009C24F9" w:rsidP="009C24F9">
      <w:pPr>
        <w:pStyle w:val="EndNoteBibliography"/>
        <w:rPr>
          <w:noProof/>
        </w:rPr>
      </w:pPr>
      <w:r w:rsidRPr="009C24F9">
        <w:rPr>
          <w:noProof/>
        </w:rPr>
        <w:lastRenderedPageBreak/>
        <w:t>63.</w:t>
      </w:r>
      <w:r w:rsidRPr="009C24F9">
        <w:rPr>
          <w:noProof/>
        </w:rPr>
        <w:tab/>
        <w:t>Sterne JA, White IR, Carlin JB, Spratt M, Royston P, Kenward MG</w:t>
      </w:r>
      <w:r w:rsidRPr="009C24F9">
        <w:rPr>
          <w:i/>
          <w:noProof/>
        </w:rPr>
        <w:t>, et al.</w:t>
      </w:r>
      <w:r w:rsidRPr="009C24F9">
        <w:rPr>
          <w:noProof/>
        </w:rPr>
        <w:t xml:space="preserve"> Multiple imputation for missing data in epidemiological and clinical research: potential and pitfalls. </w:t>
      </w:r>
      <w:r w:rsidRPr="009C24F9">
        <w:rPr>
          <w:i/>
          <w:noProof/>
        </w:rPr>
        <w:t>BMJ</w:t>
      </w:r>
      <w:r w:rsidRPr="009C24F9">
        <w:rPr>
          <w:noProof/>
        </w:rPr>
        <w:t xml:space="preserve"> 2009;</w:t>
      </w:r>
      <w:r w:rsidRPr="009C24F9">
        <w:rPr>
          <w:b/>
          <w:noProof/>
        </w:rPr>
        <w:t>338</w:t>
      </w:r>
      <w:r w:rsidRPr="009C24F9">
        <w:rPr>
          <w:noProof/>
        </w:rPr>
        <w:t xml:space="preserve">:b2393. </w:t>
      </w:r>
      <w:hyperlink r:id="rId268" w:history="1">
        <w:r w:rsidRPr="009C24F9">
          <w:rPr>
            <w:rStyle w:val="Hyperlink"/>
            <w:noProof/>
          </w:rPr>
          <w:t>https://doi.org/10.1136/bmj.b2393</w:t>
        </w:r>
      </w:hyperlink>
    </w:p>
    <w:p w14:paraId="1B16B41C" w14:textId="29F8EB16" w:rsidR="009C24F9" w:rsidRPr="009C24F9" w:rsidRDefault="009C24F9" w:rsidP="009C24F9">
      <w:pPr>
        <w:pStyle w:val="EndNoteBibliography"/>
        <w:rPr>
          <w:noProof/>
        </w:rPr>
      </w:pPr>
      <w:r w:rsidRPr="009C24F9">
        <w:rPr>
          <w:noProof/>
        </w:rPr>
        <w:t>64.</w:t>
      </w:r>
      <w:r w:rsidRPr="009C24F9">
        <w:rPr>
          <w:noProof/>
        </w:rPr>
        <w:tab/>
      </w:r>
      <w:r w:rsidRPr="009C24F9">
        <w:rPr>
          <w:i/>
          <w:noProof/>
        </w:rPr>
        <w:t>European Medicines Agency, Committee for Medicinal Products for Human Use. Guideline on adjustment for baseline covariates in clinical trials</w:t>
      </w:r>
      <w:r w:rsidRPr="009C24F9">
        <w:rPr>
          <w:noProof/>
        </w:rPr>
        <w:t>. London, UK.; 2015.</w:t>
      </w:r>
    </w:p>
    <w:p w14:paraId="73E8E73D" w14:textId="47E1A235" w:rsidR="009C24F9" w:rsidRPr="009C24F9" w:rsidRDefault="009C24F9" w:rsidP="009C24F9">
      <w:pPr>
        <w:pStyle w:val="EndNoteBibliography"/>
        <w:rPr>
          <w:noProof/>
        </w:rPr>
      </w:pPr>
      <w:r w:rsidRPr="009C24F9">
        <w:rPr>
          <w:noProof/>
        </w:rPr>
        <w:t>65.</w:t>
      </w:r>
      <w:r w:rsidRPr="009C24F9">
        <w:rPr>
          <w:noProof/>
        </w:rPr>
        <w:tab/>
        <w:t xml:space="preserve">Podsakoff PM, MacKenzie SB, Lee JY, Podsakoff NP. Common method biases in behavioral research: a critical review of the literature and recommended remedies. </w:t>
      </w:r>
      <w:r w:rsidRPr="009C24F9">
        <w:rPr>
          <w:i/>
          <w:noProof/>
        </w:rPr>
        <w:t>J Appl Psychol</w:t>
      </w:r>
      <w:r w:rsidRPr="009C24F9">
        <w:rPr>
          <w:noProof/>
        </w:rPr>
        <w:t xml:space="preserve"> 2003;</w:t>
      </w:r>
      <w:r w:rsidRPr="009C24F9">
        <w:rPr>
          <w:b/>
          <w:noProof/>
        </w:rPr>
        <w:t>88</w:t>
      </w:r>
      <w:r w:rsidRPr="009C24F9">
        <w:rPr>
          <w:noProof/>
        </w:rPr>
        <w:t xml:space="preserve">:879-903. </w:t>
      </w:r>
      <w:hyperlink r:id="rId269" w:history="1">
        <w:r w:rsidRPr="009C24F9">
          <w:rPr>
            <w:rStyle w:val="Hyperlink"/>
            <w:noProof/>
          </w:rPr>
          <w:t>https://doi.org/10.1037/0021-9010.88.5.879</w:t>
        </w:r>
      </w:hyperlink>
    </w:p>
    <w:p w14:paraId="2A97C5BB" w14:textId="6A9D675B" w:rsidR="009C24F9" w:rsidRPr="009C24F9" w:rsidRDefault="009C24F9" w:rsidP="009C24F9">
      <w:pPr>
        <w:pStyle w:val="EndNoteBibliography"/>
        <w:rPr>
          <w:noProof/>
        </w:rPr>
      </w:pPr>
      <w:r w:rsidRPr="009C24F9">
        <w:rPr>
          <w:noProof/>
        </w:rPr>
        <w:t>66.</w:t>
      </w:r>
      <w:r w:rsidRPr="009C24F9">
        <w:rPr>
          <w:noProof/>
        </w:rPr>
        <w:tab/>
        <w:t xml:space="preserve">Abel G, Payne R, Barclay M. </w:t>
      </w:r>
      <w:r w:rsidRPr="009C24F9">
        <w:rPr>
          <w:i/>
          <w:noProof/>
        </w:rPr>
        <w:t xml:space="preserve">UK Deprivation Indices </w:t>
      </w:r>
      <w:r w:rsidRPr="009C24F9">
        <w:rPr>
          <w:noProof/>
        </w:rPr>
        <w:t xml:space="preserve">Bristol, UK: University of Bristol; 2016. URL: </w:t>
      </w:r>
      <w:hyperlink r:id="rId270" w:history="1">
        <w:r w:rsidRPr="009C24F9">
          <w:rPr>
            <w:rStyle w:val="Hyperlink"/>
            <w:noProof/>
          </w:rPr>
          <w:t>https://data.bris.ac.uk/data/dataset/1ef3q32gybk001v77c1ifmty7x</w:t>
        </w:r>
      </w:hyperlink>
      <w:r w:rsidRPr="009C24F9">
        <w:rPr>
          <w:noProof/>
        </w:rPr>
        <w:t xml:space="preserve"> (accessed 11th July, 2021). </w:t>
      </w:r>
      <w:hyperlink r:id="rId271" w:history="1">
        <w:r w:rsidRPr="009C24F9">
          <w:rPr>
            <w:rStyle w:val="Hyperlink"/>
            <w:noProof/>
          </w:rPr>
          <w:t>https://doi.org/10.5523/bris.1ef3q32gybk001v77c1ifmty7x</w:t>
        </w:r>
      </w:hyperlink>
    </w:p>
    <w:p w14:paraId="43AB89DC" w14:textId="7A04118D" w:rsidR="009C24F9" w:rsidRPr="009C24F9" w:rsidRDefault="009C24F9" w:rsidP="009C24F9">
      <w:pPr>
        <w:pStyle w:val="EndNoteBibliography"/>
        <w:rPr>
          <w:noProof/>
        </w:rPr>
      </w:pPr>
      <w:r w:rsidRPr="009C24F9">
        <w:rPr>
          <w:noProof/>
        </w:rPr>
        <w:t>67.</w:t>
      </w:r>
      <w:r w:rsidRPr="009C24F9">
        <w:rPr>
          <w:noProof/>
        </w:rPr>
        <w:tab/>
        <w:t xml:space="preserve">Brookes ST, Whitely E, Egger M, Smith GD, Mulheran PA, Peters TJ. Subgroup analyses in randomized trials: risks of subgroup-specific analyses; power and sample size for the interaction test. </w:t>
      </w:r>
      <w:r w:rsidRPr="009C24F9">
        <w:rPr>
          <w:i/>
          <w:noProof/>
        </w:rPr>
        <w:t>J Clin Epidemiol</w:t>
      </w:r>
      <w:r w:rsidRPr="009C24F9">
        <w:rPr>
          <w:noProof/>
        </w:rPr>
        <w:t xml:space="preserve"> 2004;</w:t>
      </w:r>
      <w:r w:rsidRPr="009C24F9">
        <w:rPr>
          <w:b/>
          <w:noProof/>
        </w:rPr>
        <w:t>57</w:t>
      </w:r>
      <w:r w:rsidRPr="009C24F9">
        <w:rPr>
          <w:noProof/>
        </w:rPr>
        <w:t xml:space="preserve">:229-36. </w:t>
      </w:r>
      <w:hyperlink r:id="rId272" w:history="1">
        <w:r w:rsidRPr="009C24F9">
          <w:rPr>
            <w:rStyle w:val="Hyperlink"/>
            <w:noProof/>
          </w:rPr>
          <w:t>https://doi.org/10.1016/j.jclinepi.2003.08.009</w:t>
        </w:r>
      </w:hyperlink>
    </w:p>
    <w:p w14:paraId="0FFD73D0" w14:textId="486C3D8D" w:rsidR="009C24F9" w:rsidRPr="009C24F9" w:rsidRDefault="009C24F9" w:rsidP="009C24F9">
      <w:pPr>
        <w:pStyle w:val="EndNoteBibliography"/>
        <w:rPr>
          <w:noProof/>
        </w:rPr>
      </w:pPr>
      <w:r w:rsidRPr="009C24F9">
        <w:rPr>
          <w:noProof/>
        </w:rPr>
        <w:t>68.</w:t>
      </w:r>
      <w:r w:rsidRPr="009C24F9">
        <w:rPr>
          <w:noProof/>
        </w:rPr>
        <w:tab/>
        <w:t xml:space="preserve">Gabler NB, Duan N, Liao D, Elmore JG, Ganiats TG, Kravitz RL. Dealing with heterogeneity of treatment effects: is the literature up to the challenge? </w:t>
      </w:r>
      <w:r w:rsidRPr="009C24F9">
        <w:rPr>
          <w:i/>
          <w:noProof/>
        </w:rPr>
        <w:t>Trials</w:t>
      </w:r>
      <w:r w:rsidRPr="009C24F9">
        <w:rPr>
          <w:noProof/>
        </w:rPr>
        <w:t xml:space="preserve"> 2009;</w:t>
      </w:r>
      <w:r w:rsidRPr="009C24F9">
        <w:rPr>
          <w:b/>
          <w:noProof/>
        </w:rPr>
        <w:t>10</w:t>
      </w:r>
      <w:r w:rsidRPr="009C24F9">
        <w:rPr>
          <w:noProof/>
        </w:rPr>
        <w:t xml:space="preserve">:43. </w:t>
      </w:r>
      <w:hyperlink r:id="rId273" w:history="1">
        <w:r w:rsidRPr="009C24F9">
          <w:rPr>
            <w:rStyle w:val="Hyperlink"/>
            <w:noProof/>
          </w:rPr>
          <w:t>https://doi.org/10.1186/1745-6215-10-43</w:t>
        </w:r>
      </w:hyperlink>
    </w:p>
    <w:p w14:paraId="74ED8B96" w14:textId="02E6D855" w:rsidR="009C24F9" w:rsidRPr="009C24F9" w:rsidRDefault="009C24F9" w:rsidP="009C24F9">
      <w:pPr>
        <w:pStyle w:val="EndNoteBibliography"/>
        <w:rPr>
          <w:noProof/>
        </w:rPr>
      </w:pPr>
      <w:r w:rsidRPr="009C24F9">
        <w:rPr>
          <w:noProof/>
        </w:rPr>
        <w:t>69.</w:t>
      </w:r>
      <w:r w:rsidRPr="009C24F9">
        <w:rPr>
          <w:noProof/>
        </w:rPr>
        <w:tab/>
        <w:t>Kasenda B, Schandelmaier S, Sun X, von Elm E, You J, Blumle A</w:t>
      </w:r>
      <w:r w:rsidRPr="009C24F9">
        <w:rPr>
          <w:i/>
          <w:noProof/>
        </w:rPr>
        <w:t>, et al.</w:t>
      </w:r>
      <w:r w:rsidRPr="009C24F9">
        <w:rPr>
          <w:noProof/>
        </w:rPr>
        <w:t xml:space="preserve"> Subgroup analyses in randomised controlled trials: cohort study on trial protocols and journal publications. </w:t>
      </w:r>
      <w:r w:rsidRPr="009C24F9">
        <w:rPr>
          <w:i/>
          <w:noProof/>
        </w:rPr>
        <w:t>BMJ</w:t>
      </w:r>
      <w:r w:rsidRPr="009C24F9">
        <w:rPr>
          <w:noProof/>
        </w:rPr>
        <w:t xml:space="preserve"> 2014;</w:t>
      </w:r>
      <w:r w:rsidRPr="009C24F9">
        <w:rPr>
          <w:b/>
          <w:noProof/>
        </w:rPr>
        <w:t>349</w:t>
      </w:r>
      <w:r w:rsidRPr="009C24F9">
        <w:rPr>
          <w:noProof/>
        </w:rPr>
        <w:t xml:space="preserve">:g4539. </w:t>
      </w:r>
      <w:hyperlink r:id="rId274" w:history="1">
        <w:r w:rsidRPr="009C24F9">
          <w:rPr>
            <w:rStyle w:val="Hyperlink"/>
            <w:noProof/>
          </w:rPr>
          <w:t>https://doi.org/10.1136/bmj.g4539</w:t>
        </w:r>
      </w:hyperlink>
    </w:p>
    <w:p w14:paraId="1F6486AF" w14:textId="7B398EAE" w:rsidR="009C24F9" w:rsidRPr="009C24F9" w:rsidRDefault="009C24F9" w:rsidP="009C24F9">
      <w:pPr>
        <w:pStyle w:val="EndNoteBibliography"/>
        <w:rPr>
          <w:noProof/>
        </w:rPr>
      </w:pPr>
      <w:r w:rsidRPr="009C24F9">
        <w:rPr>
          <w:noProof/>
        </w:rPr>
        <w:t>70.</w:t>
      </w:r>
      <w:r w:rsidRPr="009C24F9">
        <w:rPr>
          <w:noProof/>
        </w:rPr>
        <w:tab/>
        <w:t xml:space="preserve">Kent DM, Rothwell PM, Ioannidis JP, Altman DG, Hayward RA. Assessing and reporting heterogeneity in treatment effects in clinical trials: a proposal. </w:t>
      </w:r>
      <w:r w:rsidRPr="009C24F9">
        <w:rPr>
          <w:i/>
          <w:noProof/>
        </w:rPr>
        <w:t>Trials</w:t>
      </w:r>
      <w:r w:rsidRPr="009C24F9">
        <w:rPr>
          <w:noProof/>
        </w:rPr>
        <w:t xml:space="preserve"> 2010;</w:t>
      </w:r>
      <w:r w:rsidRPr="009C24F9">
        <w:rPr>
          <w:b/>
          <w:noProof/>
        </w:rPr>
        <w:t>11</w:t>
      </w:r>
      <w:r w:rsidRPr="009C24F9">
        <w:rPr>
          <w:noProof/>
        </w:rPr>
        <w:t xml:space="preserve">:85. </w:t>
      </w:r>
      <w:hyperlink r:id="rId275" w:history="1">
        <w:r w:rsidRPr="009C24F9">
          <w:rPr>
            <w:rStyle w:val="Hyperlink"/>
            <w:noProof/>
          </w:rPr>
          <w:t>https://doi.org/10.1186/1745-6215-11-85</w:t>
        </w:r>
      </w:hyperlink>
    </w:p>
    <w:p w14:paraId="30B2B108" w14:textId="543DF763" w:rsidR="009C24F9" w:rsidRPr="009C24F9" w:rsidRDefault="009C24F9" w:rsidP="009C24F9">
      <w:pPr>
        <w:pStyle w:val="EndNoteBibliography"/>
        <w:rPr>
          <w:noProof/>
        </w:rPr>
      </w:pPr>
      <w:r w:rsidRPr="009C24F9">
        <w:rPr>
          <w:noProof/>
        </w:rPr>
        <w:t>71.</w:t>
      </w:r>
      <w:r w:rsidRPr="009C24F9">
        <w:rPr>
          <w:noProof/>
        </w:rPr>
        <w:tab/>
        <w:t xml:space="preserve">Pocock SJ, Assmann SE, Enos LE, Kasten LE. Subgroup analysis, covariate adjustment and baseline comparisons in clinical trial reporting: current practice and problems. </w:t>
      </w:r>
      <w:r w:rsidRPr="009C24F9">
        <w:rPr>
          <w:i/>
          <w:noProof/>
        </w:rPr>
        <w:t>Stat Med</w:t>
      </w:r>
      <w:r w:rsidRPr="009C24F9">
        <w:rPr>
          <w:noProof/>
        </w:rPr>
        <w:t xml:space="preserve"> 2002;</w:t>
      </w:r>
      <w:r w:rsidRPr="009C24F9">
        <w:rPr>
          <w:b/>
          <w:noProof/>
        </w:rPr>
        <w:t>21</w:t>
      </w:r>
      <w:r w:rsidRPr="009C24F9">
        <w:rPr>
          <w:noProof/>
        </w:rPr>
        <w:t xml:space="preserve">:2917-30. </w:t>
      </w:r>
      <w:hyperlink r:id="rId276" w:history="1">
        <w:r w:rsidRPr="009C24F9">
          <w:rPr>
            <w:rStyle w:val="Hyperlink"/>
            <w:noProof/>
          </w:rPr>
          <w:t>https://doi.org/10.1002/sim.1296</w:t>
        </w:r>
      </w:hyperlink>
    </w:p>
    <w:p w14:paraId="08F50C93" w14:textId="469A6B2A" w:rsidR="009C24F9" w:rsidRPr="009C24F9" w:rsidRDefault="009C24F9" w:rsidP="009C24F9">
      <w:pPr>
        <w:pStyle w:val="EndNoteBibliography"/>
        <w:rPr>
          <w:noProof/>
        </w:rPr>
      </w:pPr>
      <w:r w:rsidRPr="009C24F9">
        <w:rPr>
          <w:noProof/>
        </w:rPr>
        <w:t>72.</w:t>
      </w:r>
      <w:r w:rsidRPr="009C24F9">
        <w:rPr>
          <w:noProof/>
        </w:rPr>
        <w:tab/>
        <w:t>Walters SJ, Bonacho Dos Anjos Henriques-Cadby I, Bortolami O, Flight L, Hind D, Jacques RM</w:t>
      </w:r>
      <w:r w:rsidRPr="009C24F9">
        <w:rPr>
          <w:i/>
          <w:noProof/>
        </w:rPr>
        <w:t>, et al.</w:t>
      </w:r>
      <w:r w:rsidRPr="009C24F9">
        <w:rPr>
          <w:noProof/>
        </w:rPr>
        <w:t xml:space="preserve"> Recruitment and retention of participants in randomised controlled trials: a review of trials funded and published by the United Kingdom Health Technology Assessment Programme. </w:t>
      </w:r>
      <w:r w:rsidRPr="009C24F9">
        <w:rPr>
          <w:i/>
          <w:noProof/>
        </w:rPr>
        <w:t>BMJ Open</w:t>
      </w:r>
      <w:r w:rsidRPr="009C24F9">
        <w:rPr>
          <w:noProof/>
        </w:rPr>
        <w:t xml:space="preserve"> 2017;</w:t>
      </w:r>
      <w:r w:rsidRPr="009C24F9">
        <w:rPr>
          <w:b/>
          <w:noProof/>
        </w:rPr>
        <w:t>7</w:t>
      </w:r>
      <w:r w:rsidRPr="009C24F9">
        <w:rPr>
          <w:noProof/>
        </w:rPr>
        <w:t xml:space="preserve">:e015276. </w:t>
      </w:r>
      <w:hyperlink r:id="rId277" w:history="1">
        <w:r w:rsidRPr="009C24F9">
          <w:rPr>
            <w:rStyle w:val="Hyperlink"/>
            <w:noProof/>
          </w:rPr>
          <w:t>https://doi.org/10.1136/bmjopen-2016-015276</w:t>
        </w:r>
      </w:hyperlink>
    </w:p>
    <w:p w14:paraId="03F56F90" w14:textId="2F232A68" w:rsidR="009C24F9" w:rsidRPr="009C24F9" w:rsidRDefault="009C24F9" w:rsidP="009C24F9">
      <w:pPr>
        <w:pStyle w:val="EndNoteBibliography"/>
        <w:rPr>
          <w:noProof/>
        </w:rPr>
      </w:pPr>
      <w:r w:rsidRPr="009C24F9">
        <w:rPr>
          <w:noProof/>
        </w:rPr>
        <w:t>73.</w:t>
      </w:r>
      <w:r w:rsidRPr="009C24F9">
        <w:rPr>
          <w:noProof/>
        </w:rPr>
        <w:tab/>
        <w:t>Treweek S, Pitkethly M, Cook J, Fraser C, Mitchell E, Sullivan F</w:t>
      </w:r>
      <w:r w:rsidRPr="009C24F9">
        <w:rPr>
          <w:i/>
          <w:noProof/>
        </w:rPr>
        <w:t>, et al.</w:t>
      </w:r>
      <w:r w:rsidRPr="009C24F9">
        <w:rPr>
          <w:noProof/>
        </w:rPr>
        <w:t xml:space="preserve"> Strategies to improve recruitment to randomised trials. </w:t>
      </w:r>
      <w:r w:rsidRPr="009C24F9">
        <w:rPr>
          <w:i/>
          <w:noProof/>
        </w:rPr>
        <w:t>Cochrane Database Syst Rev</w:t>
      </w:r>
      <w:r w:rsidRPr="009C24F9">
        <w:rPr>
          <w:noProof/>
        </w:rPr>
        <w:t xml:space="preserve"> 2018;</w:t>
      </w:r>
      <w:r w:rsidRPr="009C24F9">
        <w:rPr>
          <w:b/>
          <w:noProof/>
        </w:rPr>
        <w:t>2</w:t>
      </w:r>
      <w:r w:rsidRPr="009C24F9">
        <w:rPr>
          <w:noProof/>
        </w:rPr>
        <w:t xml:space="preserve">:MR000013. </w:t>
      </w:r>
      <w:hyperlink r:id="rId278" w:history="1">
        <w:r w:rsidRPr="009C24F9">
          <w:rPr>
            <w:rStyle w:val="Hyperlink"/>
            <w:noProof/>
          </w:rPr>
          <w:t>https://doi.org/10.1002/14651858.MR000013.pub6</w:t>
        </w:r>
      </w:hyperlink>
    </w:p>
    <w:p w14:paraId="6B968337" w14:textId="5279EF22" w:rsidR="009C24F9" w:rsidRPr="009C24F9" w:rsidRDefault="009C24F9" w:rsidP="009C24F9">
      <w:pPr>
        <w:pStyle w:val="EndNoteBibliography"/>
        <w:rPr>
          <w:noProof/>
        </w:rPr>
      </w:pPr>
      <w:r w:rsidRPr="009C24F9">
        <w:rPr>
          <w:noProof/>
        </w:rPr>
        <w:t>74.</w:t>
      </w:r>
      <w:r w:rsidRPr="009C24F9">
        <w:rPr>
          <w:noProof/>
        </w:rPr>
        <w:tab/>
        <w:t xml:space="preserve">McCarthy O, French RS, Roberts I, Free C. Simple steps to develop trial follow-up procedures. </w:t>
      </w:r>
      <w:r w:rsidRPr="009C24F9">
        <w:rPr>
          <w:i/>
          <w:noProof/>
        </w:rPr>
        <w:t>Trials</w:t>
      </w:r>
      <w:r w:rsidRPr="009C24F9">
        <w:rPr>
          <w:noProof/>
        </w:rPr>
        <w:t xml:space="preserve"> 2016;</w:t>
      </w:r>
      <w:r w:rsidRPr="009C24F9">
        <w:rPr>
          <w:b/>
          <w:noProof/>
        </w:rPr>
        <w:t>17</w:t>
      </w:r>
      <w:r w:rsidRPr="009C24F9">
        <w:rPr>
          <w:noProof/>
        </w:rPr>
        <w:t xml:space="preserve">:28. </w:t>
      </w:r>
      <w:hyperlink r:id="rId279" w:history="1">
        <w:r w:rsidRPr="009C24F9">
          <w:rPr>
            <w:rStyle w:val="Hyperlink"/>
            <w:noProof/>
          </w:rPr>
          <w:t>https://doi.org/10.1186/s13063-016-1155-1</w:t>
        </w:r>
      </w:hyperlink>
    </w:p>
    <w:p w14:paraId="5FA23EE9" w14:textId="464D778A" w:rsidR="009C24F9" w:rsidRPr="009C24F9" w:rsidRDefault="009C24F9" w:rsidP="009C24F9">
      <w:pPr>
        <w:pStyle w:val="EndNoteBibliography"/>
        <w:rPr>
          <w:noProof/>
        </w:rPr>
      </w:pPr>
      <w:r w:rsidRPr="009C24F9">
        <w:rPr>
          <w:noProof/>
        </w:rPr>
        <w:t>75.</w:t>
      </w:r>
      <w:r w:rsidRPr="009C24F9">
        <w:rPr>
          <w:noProof/>
        </w:rPr>
        <w:tab/>
        <w:t>Toerien M, Brookes ST, Metcalfe C, de Salis I, Tomlin Z, Peters TJ</w:t>
      </w:r>
      <w:r w:rsidRPr="009C24F9">
        <w:rPr>
          <w:i/>
          <w:noProof/>
        </w:rPr>
        <w:t>, et al.</w:t>
      </w:r>
      <w:r w:rsidRPr="009C24F9">
        <w:rPr>
          <w:noProof/>
        </w:rPr>
        <w:t xml:space="preserve"> A review of reporting of participant recruitment and retention in RCTs in six major journals. </w:t>
      </w:r>
      <w:r w:rsidRPr="009C24F9">
        <w:rPr>
          <w:i/>
          <w:noProof/>
        </w:rPr>
        <w:t>Trials</w:t>
      </w:r>
      <w:r w:rsidRPr="009C24F9">
        <w:rPr>
          <w:noProof/>
        </w:rPr>
        <w:t xml:space="preserve"> 2009;</w:t>
      </w:r>
      <w:r w:rsidRPr="009C24F9">
        <w:rPr>
          <w:b/>
          <w:noProof/>
        </w:rPr>
        <w:t>10</w:t>
      </w:r>
      <w:r w:rsidRPr="009C24F9">
        <w:rPr>
          <w:noProof/>
        </w:rPr>
        <w:t xml:space="preserve">:52. </w:t>
      </w:r>
      <w:hyperlink r:id="rId280" w:history="1">
        <w:r w:rsidRPr="009C24F9">
          <w:rPr>
            <w:rStyle w:val="Hyperlink"/>
            <w:noProof/>
          </w:rPr>
          <w:t>https://doi.org/10.1186/1745-6215-10-52</w:t>
        </w:r>
      </w:hyperlink>
    </w:p>
    <w:p w14:paraId="766AECD1" w14:textId="3D2B3B27" w:rsidR="009C24F9" w:rsidRPr="009C24F9" w:rsidRDefault="009C24F9" w:rsidP="009C24F9">
      <w:pPr>
        <w:pStyle w:val="EndNoteBibliography"/>
        <w:rPr>
          <w:noProof/>
        </w:rPr>
      </w:pPr>
      <w:r w:rsidRPr="009C24F9">
        <w:rPr>
          <w:noProof/>
        </w:rPr>
        <w:t>76.</w:t>
      </w:r>
      <w:r w:rsidRPr="009C24F9">
        <w:rPr>
          <w:noProof/>
        </w:rPr>
        <w:tab/>
        <w:t>Akl EA, Briel M, You JJ, Sun X, Johnston BC, Busse JW</w:t>
      </w:r>
      <w:r w:rsidRPr="009C24F9">
        <w:rPr>
          <w:i/>
          <w:noProof/>
        </w:rPr>
        <w:t>, et al.</w:t>
      </w:r>
      <w:r w:rsidRPr="009C24F9">
        <w:rPr>
          <w:noProof/>
        </w:rPr>
        <w:t xml:space="preserve"> Potential impact on estimated treatment effects of information lost to follow-up in randomised controlled trials (LOST-IT): systematic review. </w:t>
      </w:r>
      <w:r w:rsidRPr="009C24F9">
        <w:rPr>
          <w:i/>
          <w:noProof/>
        </w:rPr>
        <w:t>BMJ</w:t>
      </w:r>
      <w:r w:rsidRPr="009C24F9">
        <w:rPr>
          <w:noProof/>
        </w:rPr>
        <w:t xml:space="preserve"> 2012;</w:t>
      </w:r>
      <w:r w:rsidRPr="009C24F9">
        <w:rPr>
          <w:b/>
          <w:noProof/>
        </w:rPr>
        <w:t>344</w:t>
      </w:r>
      <w:r w:rsidRPr="009C24F9">
        <w:rPr>
          <w:noProof/>
        </w:rPr>
        <w:t xml:space="preserve">:e2809. </w:t>
      </w:r>
      <w:hyperlink r:id="rId281" w:history="1">
        <w:r w:rsidRPr="009C24F9">
          <w:rPr>
            <w:rStyle w:val="Hyperlink"/>
            <w:noProof/>
          </w:rPr>
          <w:t>https://doi.org/10.1136/bmj.e2809</w:t>
        </w:r>
      </w:hyperlink>
    </w:p>
    <w:p w14:paraId="69654E65" w14:textId="3202BF74" w:rsidR="009C24F9" w:rsidRPr="009C24F9" w:rsidRDefault="009C24F9" w:rsidP="009C24F9">
      <w:pPr>
        <w:pStyle w:val="EndNoteBibliography"/>
        <w:rPr>
          <w:noProof/>
        </w:rPr>
      </w:pPr>
      <w:r w:rsidRPr="009C24F9">
        <w:rPr>
          <w:noProof/>
        </w:rPr>
        <w:t>77.</w:t>
      </w:r>
      <w:r w:rsidRPr="009C24F9">
        <w:rPr>
          <w:noProof/>
        </w:rPr>
        <w:tab/>
        <w:t>Dickson S, Logan J, Hagen S, Stark D, Glazener C, McDonald AM</w:t>
      </w:r>
      <w:r w:rsidRPr="009C24F9">
        <w:rPr>
          <w:i/>
          <w:noProof/>
        </w:rPr>
        <w:t>, et al.</w:t>
      </w:r>
      <w:r w:rsidRPr="009C24F9">
        <w:rPr>
          <w:noProof/>
        </w:rPr>
        <w:t xml:space="preserve"> Reflecting on the methodological challenges of recruiting to a United Kingdom-wide, multi-centre, randomised controlled trial in gynaecology outpatient settings. </w:t>
      </w:r>
      <w:r w:rsidRPr="009C24F9">
        <w:rPr>
          <w:i/>
          <w:noProof/>
        </w:rPr>
        <w:t>Trials</w:t>
      </w:r>
      <w:r w:rsidRPr="009C24F9">
        <w:rPr>
          <w:noProof/>
        </w:rPr>
        <w:t xml:space="preserve"> 2013;</w:t>
      </w:r>
      <w:r w:rsidRPr="009C24F9">
        <w:rPr>
          <w:b/>
          <w:noProof/>
        </w:rPr>
        <w:t>14</w:t>
      </w:r>
      <w:r w:rsidRPr="009C24F9">
        <w:rPr>
          <w:noProof/>
        </w:rPr>
        <w:t xml:space="preserve">:389. </w:t>
      </w:r>
      <w:hyperlink r:id="rId282" w:history="1">
        <w:r w:rsidRPr="009C24F9">
          <w:rPr>
            <w:rStyle w:val="Hyperlink"/>
            <w:noProof/>
          </w:rPr>
          <w:t>https://doi.org/10.1186/1745-6215-14-389</w:t>
        </w:r>
      </w:hyperlink>
    </w:p>
    <w:p w14:paraId="7E46248A" w14:textId="5897AABB" w:rsidR="009C24F9" w:rsidRPr="009C24F9" w:rsidRDefault="009C24F9" w:rsidP="009C24F9">
      <w:pPr>
        <w:pStyle w:val="EndNoteBibliography"/>
        <w:rPr>
          <w:noProof/>
        </w:rPr>
      </w:pPr>
      <w:r w:rsidRPr="009C24F9">
        <w:rPr>
          <w:noProof/>
        </w:rPr>
        <w:t>78.</w:t>
      </w:r>
      <w:r w:rsidRPr="009C24F9">
        <w:rPr>
          <w:noProof/>
        </w:rPr>
        <w:tab/>
        <w:t xml:space="preserve">Farrell B, Kenyon S, Shakur H. Managing clinical trials. </w:t>
      </w:r>
      <w:r w:rsidRPr="009C24F9">
        <w:rPr>
          <w:i/>
          <w:noProof/>
        </w:rPr>
        <w:t>Trials</w:t>
      </w:r>
      <w:r w:rsidRPr="009C24F9">
        <w:rPr>
          <w:noProof/>
        </w:rPr>
        <w:t xml:space="preserve"> 2010;</w:t>
      </w:r>
      <w:r w:rsidRPr="009C24F9">
        <w:rPr>
          <w:b/>
          <w:noProof/>
        </w:rPr>
        <w:t>11</w:t>
      </w:r>
      <w:r w:rsidRPr="009C24F9">
        <w:rPr>
          <w:noProof/>
        </w:rPr>
        <w:t xml:space="preserve">:78. </w:t>
      </w:r>
      <w:hyperlink r:id="rId283" w:history="1">
        <w:r w:rsidRPr="009C24F9">
          <w:rPr>
            <w:rStyle w:val="Hyperlink"/>
            <w:noProof/>
          </w:rPr>
          <w:t>https://doi.org/10.1186/1745-6215-11-78</w:t>
        </w:r>
      </w:hyperlink>
    </w:p>
    <w:p w14:paraId="0982C929" w14:textId="40365148" w:rsidR="009C24F9" w:rsidRPr="009C24F9" w:rsidRDefault="009C24F9" w:rsidP="009C24F9">
      <w:pPr>
        <w:pStyle w:val="EndNoteBibliography"/>
        <w:rPr>
          <w:noProof/>
        </w:rPr>
      </w:pPr>
      <w:r w:rsidRPr="009C24F9">
        <w:rPr>
          <w:noProof/>
        </w:rPr>
        <w:t>79.</w:t>
      </w:r>
      <w:r w:rsidRPr="009C24F9">
        <w:rPr>
          <w:noProof/>
        </w:rPr>
        <w:tab/>
        <w:t>Menon U, Gentry-Maharaj A, Ryan A, Sharma A, Burnell M, Hallett R</w:t>
      </w:r>
      <w:r w:rsidRPr="009C24F9">
        <w:rPr>
          <w:i/>
          <w:noProof/>
        </w:rPr>
        <w:t>, et al.</w:t>
      </w:r>
      <w:r w:rsidRPr="009C24F9">
        <w:rPr>
          <w:noProof/>
        </w:rPr>
        <w:t xml:space="preserve"> Recruitment to multicentre trials--lessons from UKCTOCS: descriptive study. </w:t>
      </w:r>
      <w:r w:rsidRPr="009C24F9">
        <w:rPr>
          <w:i/>
          <w:noProof/>
        </w:rPr>
        <w:t>BMJ</w:t>
      </w:r>
      <w:r w:rsidRPr="009C24F9">
        <w:rPr>
          <w:noProof/>
        </w:rPr>
        <w:t xml:space="preserve"> 2008;</w:t>
      </w:r>
      <w:r w:rsidRPr="009C24F9">
        <w:rPr>
          <w:b/>
          <w:noProof/>
        </w:rPr>
        <w:t>337</w:t>
      </w:r>
      <w:r w:rsidRPr="009C24F9">
        <w:rPr>
          <w:noProof/>
        </w:rPr>
        <w:t xml:space="preserve">:a2079. </w:t>
      </w:r>
      <w:hyperlink r:id="rId284" w:history="1">
        <w:r w:rsidRPr="009C24F9">
          <w:rPr>
            <w:rStyle w:val="Hyperlink"/>
            <w:noProof/>
          </w:rPr>
          <w:t>https://doi.org/10.1136/bmj.a2079</w:t>
        </w:r>
      </w:hyperlink>
    </w:p>
    <w:p w14:paraId="6431BE40" w14:textId="25B77084" w:rsidR="009C24F9" w:rsidRPr="009C24F9" w:rsidRDefault="009C24F9" w:rsidP="009C24F9">
      <w:pPr>
        <w:pStyle w:val="EndNoteBibliography"/>
        <w:rPr>
          <w:noProof/>
        </w:rPr>
      </w:pPr>
      <w:r w:rsidRPr="009C24F9">
        <w:rPr>
          <w:noProof/>
        </w:rPr>
        <w:lastRenderedPageBreak/>
        <w:t>80.</w:t>
      </w:r>
      <w:r w:rsidRPr="009C24F9">
        <w:rPr>
          <w:noProof/>
        </w:rPr>
        <w:tab/>
        <w:t>Huang GD, Bull J, Johnston McKee K, Mahon E, Harper B, Roberts JN</w:t>
      </w:r>
      <w:r w:rsidRPr="009C24F9">
        <w:rPr>
          <w:i/>
          <w:noProof/>
        </w:rPr>
        <w:t>, et al.</w:t>
      </w:r>
      <w:r w:rsidRPr="009C24F9">
        <w:rPr>
          <w:noProof/>
        </w:rPr>
        <w:t xml:space="preserve"> Clinical trials recruitment planning: A proposed framework from the Clinical Trials Transformation Initiative. </w:t>
      </w:r>
      <w:r w:rsidRPr="009C24F9">
        <w:rPr>
          <w:i/>
          <w:noProof/>
        </w:rPr>
        <w:t>Contemp Clin Trials</w:t>
      </w:r>
      <w:r w:rsidRPr="009C24F9">
        <w:rPr>
          <w:noProof/>
        </w:rPr>
        <w:t xml:space="preserve"> 2018;</w:t>
      </w:r>
      <w:r w:rsidRPr="009C24F9">
        <w:rPr>
          <w:b/>
          <w:noProof/>
        </w:rPr>
        <w:t>66</w:t>
      </w:r>
      <w:r w:rsidRPr="009C24F9">
        <w:rPr>
          <w:noProof/>
        </w:rPr>
        <w:t xml:space="preserve">:74-9. </w:t>
      </w:r>
      <w:hyperlink r:id="rId285" w:history="1">
        <w:r w:rsidRPr="009C24F9">
          <w:rPr>
            <w:rStyle w:val="Hyperlink"/>
            <w:noProof/>
          </w:rPr>
          <w:t>https://doi.org/10.1016/j.cct.2018.01.003</w:t>
        </w:r>
      </w:hyperlink>
    </w:p>
    <w:p w14:paraId="6FDA5DCD" w14:textId="3C0E0AD2" w:rsidR="009C24F9" w:rsidRPr="009C24F9" w:rsidRDefault="009C24F9" w:rsidP="009C24F9">
      <w:pPr>
        <w:pStyle w:val="EndNoteBibliography"/>
        <w:rPr>
          <w:noProof/>
        </w:rPr>
      </w:pPr>
      <w:r w:rsidRPr="009C24F9">
        <w:rPr>
          <w:noProof/>
        </w:rPr>
        <w:t>81.</w:t>
      </w:r>
      <w:r w:rsidRPr="009C24F9">
        <w:rPr>
          <w:noProof/>
        </w:rPr>
        <w:tab/>
        <w:t>Galli L, Knight R, Robertson S, Hoile E, Oladapo O, Francis D</w:t>
      </w:r>
      <w:r w:rsidRPr="009C24F9">
        <w:rPr>
          <w:i/>
          <w:noProof/>
        </w:rPr>
        <w:t>, et al.</w:t>
      </w:r>
      <w:r w:rsidRPr="009C24F9">
        <w:rPr>
          <w:noProof/>
        </w:rPr>
        <w:t xml:space="preserve"> Using marketing theory to inform strategies for recruitment: a recruitment optimisation model and the txt2stop experience. </w:t>
      </w:r>
      <w:r w:rsidRPr="009C24F9">
        <w:rPr>
          <w:i/>
          <w:noProof/>
        </w:rPr>
        <w:t>Trials</w:t>
      </w:r>
      <w:r w:rsidRPr="009C24F9">
        <w:rPr>
          <w:noProof/>
        </w:rPr>
        <w:t xml:space="preserve"> 2014;</w:t>
      </w:r>
      <w:r w:rsidRPr="009C24F9">
        <w:rPr>
          <w:b/>
          <w:noProof/>
        </w:rPr>
        <w:t>15</w:t>
      </w:r>
      <w:r w:rsidRPr="009C24F9">
        <w:rPr>
          <w:noProof/>
        </w:rPr>
        <w:t xml:space="preserve">:182. </w:t>
      </w:r>
      <w:hyperlink r:id="rId286" w:history="1">
        <w:r w:rsidRPr="009C24F9">
          <w:rPr>
            <w:rStyle w:val="Hyperlink"/>
            <w:noProof/>
          </w:rPr>
          <w:t>https://doi.org/10.1186/1745-6215-15-182</w:t>
        </w:r>
      </w:hyperlink>
    </w:p>
    <w:p w14:paraId="617AB25B" w14:textId="77777777" w:rsidR="009C24F9" w:rsidRPr="009C24F9" w:rsidRDefault="009C24F9" w:rsidP="009C24F9">
      <w:pPr>
        <w:pStyle w:val="EndNoteBibliography"/>
        <w:rPr>
          <w:noProof/>
        </w:rPr>
      </w:pPr>
      <w:r w:rsidRPr="009C24F9">
        <w:rPr>
          <w:noProof/>
        </w:rPr>
        <w:t>82.</w:t>
      </w:r>
      <w:r w:rsidRPr="009C24F9">
        <w:rPr>
          <w:noProof/>
        </w:rPr>
        <w:tab/>
        <w:t xml:space="preserve">Erens B, Phelps A, Clifton S, et al. </w:t>
      </w:r>
      <w:r w:rsidRPr="009C24F9">
        <w:rPr>
          <w:i/>
          <w:noProof/>
        </w:rPr>
        <w:t>The third National Survey of Sexual Attitudes and Lifestyles (Natsal-3): technical report.</w:t>
      </w:r>
      <w:r w:rsidRPr="009C24F9">
        <w:rPr>
          <w:noProof/>
        </w:rPr>
        <w:t xml:space="preserve"> London: National Centre for Social Research; 2013.</w:t>
      </w:r>
    </w:p>
    <w:p w14:paraId="7C40E5FF" w14:textId="741463E3" w:rsidR="009C24F9" w:rsidRPr="009C24F9" w:rsidRDefault="009C24F9" w:rsidP="009C24F9">
      <w:pPr>
        <w:pStyle w:val="EndNoteBibliography"/>
        <w:rPr>
          <w:noProof/>
        </w:rPr>
      </w:pPr>
      <w:r w:rsidRPr="009C24F9">
        <w:rPr>
          <w:noProof/>
        </w:rPr>
        <w:t>83.</w:t>
      </w:r>
      <w:r w:rsidRPr="009C24F9">
        <w:rPr>
          <w:noProof/>
        </w:rPr>
        <w:tab/>
        <w:t>Macleod J, Salisbury C, Low N, McCarthy A, Sterne JA, Holloway A</w:t>
      </w:r>
      <w:r w:rsidRPr="009C24F9">
        <w:rPr>
          <w:i/>
          <w:noProof/>
        </w:rPr>
        <w:t>, et al.</w:t>
      </w:r>
      <w:r w:rsidRPr="009C24F9">
        <w:rPr>
          <w:noProof/>
        </w:rPr>
        <w:t xml:space="preserve"> Coverage and uptake of systematic postal screening for genital Chlamydia trachomatis and prevalence of infection in the United Kingdom general population: cross sectional study. </w:t>
      </w:r>
      <w:r w:rsidRPr="009C24F9">
        <w:rPr>
          <w:i/>
          <w:noProof/>
        </w:rPr>
        <w:t>BMJ</w:t>
      </w:r>
      <w:r w:rsidRPr="009C24F9">
        <w:rPr>
          <w:noProof/>
        </w:rPr>
        <w:t xml:space="preserve"> 2005;</w:t>
      </w:r>
      <w:r w:rsidRPr="009C24F9">
        <w:rPr>
          <w:b/>
          <w:noProof/>
        </w:rPr>
        <w:t>330</w:t>
      </w:r>
      <w:r w:rsidRPr="009C24F9">
        <w:rPr>
          <w:noProof/>
        </w:rPr>
        <w:t xml:space="preserve">:940. </w:t>
      </w:r>
      <w:hyperlink r:id="rId287" w:history="1">
        <w:r w:rsidRPr="009C24F9">
          <w:rPr>
            <w:rStyle w:val="Hyperlink"/>
            <w:noProof/>
          </w:rPr>
          <w:t>https://doi.org/10.1136/bmj.38413.663137.8F</w:t>
        </w:r>
      </w:hyperlink>
    </w:p>
    <w:p w14:paraId="6A1E116F" w14:textId="7B429ED9" w:rsidR="009C24F9" w:rsidRPr="009C24F9" w:rsidRDefault="009C24F9" w:rsidP="009C24F9">
      <w:pPr>
        <w:pStyle w:val="EndNoteBibliography"/>
        <w:rPr>
          <w:noProof/>
        </w:rPr>
      </w:pPr>
      <w:r w:rsidRPr="009C24F9">
        <w:rPr>
          <w:noProof/>
        </w:rPr>
        <w:t>84.</w:t>
      </w:r>
      <w:r w:rsidRPr="009C24F9">
        <w:rPr>
          <w:noProof/>
        </w:rPr>
        <w:tab/>
        <w:t>Bailey JV, Pavlou M, Copas A, McCarthy O, Carswell K, Rait G</w:t>
      </w:r>
      <w:r w:rsidRPr="009C24F9">
        <w:rPr>
          <w:i/>
          <w:noProof/>
        </w:rPr>
        <w:t>, et al.</w:t>
      </w:r>
      <w:r w:rsidRPr="009C24F9">
        <w:rPr>
          <w:noProof/>
        </w:rPr>
        <w:t xml:space="preserve"> The Sexunzipped trial: optimizing the design of online randomized controlled trials. </w:t>
      </w:r>
      <w:r w:rsidRPr="009C24F9">
        <w:rPr>
          <w:i/>
          <w:noProof/>
        </w:rPr>
        <w:t>Journal of medical Internet research</w:t>
      </w:r>
      <w:r w:rsidRPr="009C24F9">
        <w:rPr>
          <w:noProof/>
        </w:rPr>
        <w:t xml:space="preserve"> 2013;</w:t>
      </w:r>
      <w:r w:rsidRPr="009C24F9">
        <w:rPr>
          <w:b/>
          <w:noProof/>
        </w:rPr>
        <w:t>15</w:t>
      </w:r>
      <w:r w:rsidRPr="009C24F9">
        <w:rPr>
          <w:noProof/>
        </w:rPr>
        <w:t xml:space="preserve">:e278. </w:t>
      </w:r>
      <w:hyperlink r:id="rId288" w:history="1">
        <w:r w:rsidRPr="009C24F9">
          <w:rPr>
            <w:rStyle w:val="Hyperlink"/>
            <w:noProof/>
          </w:rPr>
          <w:t>https://doi.org/10.2196/jmir.2668</w:t>
        </w:r>
      </w:hyperlink>
    </w:p>
    <w:p w14:paraId="0A9EB843" w14:textId="2731CF8D" w:rsidR="009C24F9" w:rsidRPr="009C24F9" w:rsidRDefault="009C24F9" w:rsidP="009C24F9">
      <w:pPr>
        <w:pStyle w:val="EndNoteBibliography"/>
        <w:rPr>
          <w:noProof/>
        </w:rPr>
      </w:pPr>
      <w:r w:rsidRPr="009C24F9">
        <w:rPr>
          <w:noProof/>
        </w:rPr>
        <w:t>85.</w:t>
      </w:r>
      <w:r w:rsidRPr="009C24F9">
        <w:rPr>
          <w:noProof/>
        </w:rPr>
        <w:tab/>
        <w:t>McCarthy OL, French RS, Baraitser P, Roberts I, Rathod SD, Devries K</w:t>
      </w:r>
      <w:r w:rsidRPr="009C24F9">
        <w:rPr>
          <w:i/>
          <w:noProof/>
        </w:rPr>
        <w:t>, et al.</w:t>
      </w:r>
      <w:r w:rsidRPr="009C24F9">
        <w:rPr>
          <w:noProof/>
        </w:rPr>
        <w:t xml:space="preserve"> Safetxt: a pilot randomised controlled trial of an intervention delivered by mobile phone to increase safer sex behaviours in young people. </w:t>
      </w:r>
      <w:r w:rsidRPr="009C24F9">
        <w:rPr>
          <w:i/>
          <w:noProof/>
        </w:rPr>
        <w:t>BMJ Open</w:t>
      </w:r>
      <w:r w:rsidRPr="009C24F9">
        <w:rPr>
          <w:noProof/>
        </w:rPr>
        <w:t xml:space="preserve"> 2016;</w:t>
      </w:r>
      <w:r w:rsidRPr="009C24F9">
        <w:rPr>
          <w:b/>
          <w:noProof/>
        </w:rPr>
        <w:t>6</w:t>
      </w:r>
      <w:r w:rsidRPr="009C24F9">
        <w:rPr>
          <w:noProof/>
        </w:rPr>
        <w:t xml:space="preserve">:e013045. </w:t>
      </w:r>
      <w:hyperlink r:id="rId289" w:history="1">
        <w:r w:rsidRPr="009C24F9">
          <w:rPr>
            <w:rStyle w:val="Hyperlink"/>
            <w:noProof/>
          </w:rPr>
          <w:t>https://doi.org/10.1136/bmjopen-2016-013045</w:t>
        </w:r>
      </w:hyperlink>
    </w:p>
    <w:p w14:paraId="3A1E7AEB" w14:textId="60A57271" w:rsidR="009C24F9" w:rsidRPr="009C24F9" w:rsidRDefault="009C24F9" w:rsidP="009C24F9">
      <w:pPr>
        <w:pStyle w:val="EndNoteBibliography"/>
        <w:rPr>
          <w:noProof/>
        </w:rPr>
      </w:pPr>
      <w:r w:rsidRPr="009C24F9">
        <w:rPr>
          <w:noProof/>
        </w:rPr>
        <w:t>86.</w:t>
      </w:r>
      <w:r w:rsidRPr="009C24F9">
        <w:rPr>
          <w:noProof/>
        </w:rPr>
        <w:tab/>
        <w:t>Edwards PJ, Roberts I, Clarke MJ, Diguiseppi C, Wentz R, Kwan I</w:t>
      </w:r>
      <w:r w:rsidRPr="009C24F9">
        <w:rPr>
          <w:i/>
          <w:noProof/>
        </w:rPr>
        <w:t>, et al.</w:t>
      </w:r>
      <w:r w:rsidRPr="009C24F9">
        <w:rPr>
          <w:noProof/>
        </w:rPr>
        <w:t xml:space="preserve"> Methods to increase response to postal and electronic questionnaires. </w:t>
      </w:r>
      <w:r w:rsidRPr="009C24F9">
        <w:rPr>
          <w:i/>
          <w:noProof/>
        </w:rPr>
        <w:t>Cochrane Database Syst Rev</w:t>
      </w:r>
      <w:r w:rsidRPr="009C24F9">
        <w:rPr>
          <w:noProof/>
        </w:rPr>
        <w:t xml:space="preserve"> 2009; 10.1002/14651858.MR000008.pub4:MR000008. </w:t>
      </w:r>
      <w:hyperlink r:id="rId290" w:history="1">
        <w:r w:rsidRPr="009C24F9">
          <w:rPr>
            <w:rStyle w:val="Hyperlink"/>
            <w:noProof/>
          </w:rPr>
          <w:t>https://doi.org/10.1002/14651858.MR000008.pub4</w:t>
        </w:r>
      </w:hyperlink>
    </w:p>
    <w:p w14:paraId="08BEA2EA" w14:textId="2B15DE58" w:rsidR="009C24F9" w:rsidRPr="009C24F9" w:rsidRDefault="009C24F9" w:rsidP="009C24F9">
      <w:pPr>
        <w:pStyle w:val="EndNoteBibliography"/>
        <w:rPr>
          <w:noProof/>
        </w:rPr>
      </w:pPr>
      <w:r w:rsidRPr="009C24F9">
        <w:rPr>
          <w:noProof/>
        </w:rPr>
        <w:t>87.</w:t>
      </w:r>
      <w:r w:rsidRPr="009C24F9">
        <w:rPr>
          <w:noProof/>
        </w:rPr>
        <w:tab/>
        <w:t>Brueton VC, Tierney JF, Stenning S, Meredith S, Harding S, Nazareth I</w:t>
      </w:r>
      <w:r w:rsidRPr="009C24F9">
        <w:rPr>
          <w:i/>
          <w:noProof/>
        </w:rPr>
        <w:t>, et al.</w:t>
      </w:r>
      <w:r w:rsidRPr="009C24F9">
        <w:rPr>
          <w:noProof/>
        </w:rPr>
        <w:t xml:space="preserve"> Strategies to improve retention in randomised trials: a Cochrane systematic review and meta-analysis. </w:t>
      </w:r>
      <w:r w:rsidRPr="009C24F9">
        <w:rPr>
          <w:i/>
          <w:noProof/>
        </w:rPr>
        <w:t>BMJ Open</w:t>
      </w:r>
      <w:r w:rsidRPr="009C24F9">
        <w:rPr>
          <w:noProof/>
        </w:rPr>
        <w:t xml:space="preserve"> 2014;</w:t>
      </w:r>
      <w:r w:rsidRPr="009C24F9">
        <w:rPr>
          <w:b/>
          <w:noProof/>
        </w:rPr>
        <w:t>4</w:t>
      </w:r>
      <w:r w:rsidRPr="009C24F9">
        <w:rPr>
          <w:noProof/>
        </w:rPr>
        <w:t xml:space="preserve">:e003821. </w:t>
      </w:r>
      <w:hyperlink r:id="rId291" w:history="1">
        <w:r w:rsidRPr="009C24F9">
          <w:rPr>
            <w:rStyle w:val="Hyperlink"/>
            <w:noProof/>
          </w:rPr>
          <w:t>https://doi.org/10.1136/bmjopen-2013-003821</w:t>
        </w:r>
      </w:hyperlink>
    </w:p>
    <w:p w14:paraId="38BED064" w14:textId="1FDD43DA" w:rsidR="009C24F9" w:rsidRPr="009C24F9" w:rsidRDefault="009C24F9" w:rsidP="009C24F9">
      <w:pPr>
        <w:pStyle w:val="EndNoteBibliography"/>
        <w:rPr>
          <w:noProof/>
        </w:rPr>
      </w:pPr>
      <w:r w:rsidRPr="009C24F9">
        <w:rPr>
          <w:noProof/>
        </w:rPr>
        <w:t>88.</w:t>
      </w:r>
      <w:r w:rsidRPr="009C24F9">
        <w:rPr>
          <w:noProof/>
        </w:rPr>
        <w:tab/>
        <w:t xml:space="preserve">Arthur G, Nduba V, Forsythe S, Mutemi R, Odhiambo J, Gilks C. Behaviour change in clients of health centre-based voluntary HIV counselling and testing services in Kenya. </w:t>
      </w:r>
      <w:r w:rsidRPr="009C24F9">
        <w:rPr>
          <w:i/>
          <w:noProof/>
        </w:rPr>
        <w:t>Sex Transm Infect</w:t>
      </w:r>
      <w:r w:rsidRPr="009C24F9">
        <w:rPr>
          <w:noProof/>
        </w:rPr>
        <w:t xml:space="preserve"> 2007;</w:t>
      </w:r>
      <w:r w:rsidRPr="009C24F9">
        <w:rPr>
          <w:b/>
          <w:noProof/>
        </w:rPr>
        <w:t>83</w:t>
      </w:r>
      <w:r w:rsidRPr="009C24F9">
        <w:rPr>
          <w:noProof/>
        </w:rPr>
        <w:t xml:space="preserve">:541-6. </w:t>
      </w:r>
      <w:hyperlink r:id="rId292" w:history="1">
        <w:r w:rsidRPr="009C24F9">
          <w:rPr>
            <w:rStyle w:val="Hyperlink"/>
            <w:noProof/>
          </w:rPr>
          <w:t>https://doi.org/10.1136/sti.2007.026732</w:t>
        </w:r>
      </w:hyperlink>
    </w:p>
    <w:p w14:paraId="4E37CF5B" w14:textId="355D908C" w:rsidR="009C24F9" w:rsidRPr="009C24F9" w:rsidRDefault="009C24F9" w:rsidP="009C24F9">
      <w:pPr>
        <w:pStyle w:val="EndNoteBibliography"/>
        <w:rPr>
          <w:noProof/>
        </w:rPr>
      </w:pPr>
      <w:r w:rsidRPr="009C24F9">
        <w:rPr>
          <w:noProof/>
        </w:rPr>
        <w:t>89.</w:t>
      </w:r>
      <w:r w:rsidRPr="009C24F9">
        <w:rPr>
          <w:noProof/>
        </w:rPr>
        <w:tab/>
        <w:t>Fox J, White PJ, Macdonald N, Weber J, McClure M, Fidler S</w:t>
      </w:r>
      <w:r w:rsidRPr="009C24F9">
        <w:rPr>
          <w:i/>
          <w:noProof/>
        </w:rPr>
        <w:t>, et al.</w:t>
      </w:r>
      <w:r w:rsidRPr="009C24F9">
        <w:rPr>
          <w:noProof/>
        </w:rPr>
        <w:t xml:space="preserve"> Reductions in HIV transmission risk behaviour following diagnosis of primary HIV infection: a cohort of high-risk men who have sex with men. </w:t>
      </w:r>
      <w:r w:rsidRPr="009C24F9">
        <w:rPr>
          <w:i/>
          <w:noProof/>
        </w:rPr>
        <w:t>HIV Med</w:t>
      </w:r>
      <w:r w:rsidRPr="009C24F9">
        <w:rPr>
          <w:noProof/>
        </w:rPr>
        <w:t xml:space="preserve"> 2009;</w:t>
      </w:r>
      <w:r w:rsidRPr="009C24F9">
        <w:rPr>
          <w:b/>
          <w:noProof/>
        </w:rPr>
        <w:t>10</w:t>
      </w:r>
      <w:r w:rsidRPr="009C24F9">
        <w:rPr>
          <w:noProof/>
        </w:rPr>
        <w:t xml:space="preserve">:432-8. </w:t>
      </w:r>
      <w:hyperlink r:id="rId293" w:history="1">
        <w:r w:rsidRPr="009C24F9">
          <w:rPr>
            <w:rStyle w:val="Hyperlink"/>
            <w:noProof/>
          </w:rPr>
          <w:t>https://doi.org/10.1111/j.1468-1293.2009.00708.x</w:t>
        </w:r>
      </w:hyperlink>
    </w:p>
    <w:p w14:paraId="72BDC67F" w14:textId="77777777" w:rsidR="009C24F9" w:rsidRPr="009C24F9" w:rsidRDefault="009C24F9" w:rsidP="009C24F9">
      <w:pPr>
        <w:pStyle w:val="EndNoteBibliography"/>
        <w:rPr>
          <w:noProof/>
        </w:rPr>
      </w:pPr>
      <w:r w:rsidRPr="009C24F9">
        <w:rPr>
          <w:noProof/>
        </w:rPr>
        <w:t>90.</w:t>
      </w:r>
      <w:r w:rsidRPr="009C24F9">
        <w:rPr>
          <w:noProof/>
        </w:rPr>
        <w:tab/>
        <w:t xml:space="preserve">Payn B, Tanfer K, Billy JO, Grady WR. Men's behavior change following infection with a sexually transmitted disease. </w:t>
      </w:r>
      <w:r w:rsidRPr="009C24F9">
        <w:rPr>
          <w:i/>
          <w:noProof/>
        </w:rPr>
        <w:t>Fam Plann Perspect</w:t>
      </w:r>
      <w:r w:rsidRPr="009C24F9">
        <w:rPr>
          <w:noProof/>
        </w:rPr>
        <w:t xml:space="preserve"> 1997;</w:t>
      </w:r>
      <w:r w:rsidRPr="009C24F9">
        <w:rPr>
          <w:b/>
          <w:noProof/>
        </w:rPr>
        <w:t>29</w:t>
      </w:r>
      <w:r w:rsidRPr="009C24F9">
        <w:rPr>
          <w:noProof/>
        </w:rPr>
        <w:t>:152-7.</w:t>
      </w:r>
    </w:p>
    <w:p w14:paraId="7A33A968" w14:textId="77777777" w:rsidR="009C24F9" w:rsidRPr="009C24F9" w:rsidRDefault="009C24F9" w:rsidP="009C24F9">
      <w:pPr>
        <w:pStyle w:val="EndNoteBibliography"/>
        <w:rPr>
          <w:noProof/>
        </w:rPr>
      </w:pPr>
      <w:r w:rsidRPr="009C24F9">
        <w:rPr>
          <w:noProof/>
        </w:rPr>
        <w:t>91.</w:t>
      </w:r>
      <w:r w:rsidRPr="009C24F9">
        <w:rPr>
          <w:noProof/>
        </w:rPr>
        <w:tab/>
        <w:t>Mitchell H, Allen H, Sonubi T, Kuyumdzhieva G, Harb A, Shah A</w:t>
      </w:r>
      <w:r w:rsidRPr="009C24F9">
        <w:rPr>
          <w:i/>
          <w:noProof/>
        </w:rPr>
        <w:t>, et al.</w:t>
      </w:r>
      <w:r w:rsidRPr="009C24F9">
        <w:rPr>
          <w:noProof/>
        </w:rPr>
        <w:t xml:space="preserve"> Sexually transmitted infections and screening for chlamydia in England, 2019. 2020.</w:t>
      </w:r>
    </w:p>
    <w:p w14:paraId="139F37EE" w14:textId="316208D6" w:rsidR="009C24F9" w:rsidRPr="009C24F9" w:rsidRDefault="009C24F9" w:rsidP="009C24F9">
      <w:pPr>
        <w:pStyle w:val="EndNoteBibliography"/>
        <w:rPr>
          <w:noProof/>
        </w:rPr>
      </w:pPr>
      <w:r w:rsidRPr="009C24F9">
        <w:rPr>
          <w:noProof/>
        </w:rPr>
        <w:t>92.</w:t>
      </w:r>
      <w:r w:rsidRPr="009C24F9">
        <w:rPr>
          <w:noProof/>
        </w:rPr>
        <w:tab/>
        <w:t>Althaus CL, Turner KM, Mercer CH, Auguste P, Roberts TE, Bell G</w:t>
      </w:r>
      <w:r w:rsidRPr="009C24F9">
        <w:rPr>
          <w:i/>
          <w:noProof/>
        </w:rPr>
        <w:t>, et al.</w:t>
      </w:r>
      <w:r w:rsidRPr="009C24F9">
        <w:rPr>
          <w:noProof/>
        </w:rPr>
        <w:t xml:space="preserve"> Effectiveness and cost-effectiveness of traditional and new partner notification technologies for curable sexually transmitted infections: observational study, systematic reviews and mathematical modelling. </w:t>
      </w:r>
      <w:r w:rsidRPr="009C24F9">
        <w:rPr>
          <w:i/>
          <w:noProof/>
        </w:rPr>
        <w:t>Health Technol Assess</w:t>
      </w:r>
      <w:r w:rsidRPr="009C24F9">
        <w:rPr>
          <w:noProof/>
        </w:rPr>
        <w:t xml:space="preserve"> 2014;</w:t>
      </w:r>
      <w:r w:rsidRPr="009C24F9">
        <w:rPr>
          <w:b/>
          <w:noProof/>
        </w:rPr>
        <w:t>18</w:t>
      </w:r>
      <w:r w:rsidRPr="009C24F9">
        <w:rPr>
          <w:noProof/>
        </w:rPr>
        <w:t xml:space="preserve">:1-100, vii-viii. </w:t>
      </w:r>
      <w:hyperlink r:id="rId294" w:history="1">
        <w:r w:rsidRPr="009C24F9">
          <w:rPr>
            <w:rStyle w:val="Hyperlink"/>
            <w:noProof/>
          </w:rPr>
          <w:t>https://doi.org/10.3310/hta18020</w:t>
        </w:r>
      </w:hyperlink>
    </w:p>
    <w:p w14:paraId="14F39849" w14:textId="0E6FDB72" w:rsidR="009C24F9" w:rsidRPr="009C24F9" w:rsidRDefault="009C24F9" w:rsidP="009C24F9">
      <w:pPr>
        <w:pStyle w:val="EndNoteBibliography"/>
        <w:rPr>
          <w:noProof/>
        </w:rPr>
      </w:pPr>
      <w:r w:rsidRPr="009C24F9">
        <w:rPr>
          <w:noProof/>
        </w:rPr>
        <w:t>93.</w:t>
      </w:r>
      <w:r w:rsidRPr="009C24F9">
        <w:rPr>
          <w:noProof/>
        </w:rPr>
        <w:tab/>
        <w:t xml:space="preserve">Farley TA, Cohen DA, Elkins W. Asymptomatic sexually transmitted diseases: the case for screening. </w:t>
      </w:r>
      <w:r w:rsidRPr="009C24F9">
        <w:rPr>
          <w:i/>
          <w:noProof/>
        </w:rPr>
        <w:t>Prev Med</w:t>
      </w:r>
      <w:r w:rsidRPr="009C24F9">
        <w:rPr>
          <w:noProof/>
        </w:rPr>
        <w:t xml:space="preserve"> 2003;</w:t>
      </w:r>
      <w:r w:rsidRPr="009C24F9">
        <w:rPr>
          <w:b/>
          <w:noProof/>
        </w:rPr>
        <w:t>36</w:t>
      </w:r>
      <w:r w:rsidRPr="009C24F9">
        <w:rPr>
          <w:noProof/>
        </w:rPr>
        <w:t xml:space="preserve">:502-9. </w:t>
      </w:r>
      <w:hyperlink r:id="rId295" w:history="1">
        <w:r w:rsidRPr="009C24F9">
          <w:rPr>
            <w:rStyle w:val="Hyperlink"/>
            <w:noProof/>
          </w:rPr>
          <w:t>https://doi.org/10.1016/s0091-7435(02)00058-0</w:t>
        </w:r>
      </w:hyperlink>
    </w:p>
    <w:p w14:paraId="33DB90E4" w14:textId="77777777" w:rsidR="009C24F9" w:rsidRPr="009C24F9" w:rsidRDefault="009C24F9" w:rsidP="009C24F9">
      <w:pPr>
        <w:pStyle w:val="EndNoteBibliography"/>
        <w:rPr>
          <w:noProof/>
        </w:rPr>
      </w:pPr>
      <w:r w:rsidRPr="009C24F9">
        <w:rPr>
          <w:noProof/>
        </w:rPr>
        <w:t>94.</w:t>
      </w:r>
      <w:r w:rsidRPr="009C24F9">
        <w:rPr>
          <w:noProof/>
        </w:rPr>
        <w:tab/>
        <w:t>Institute of Medicine. Vaccines for the 21st Century: A Tool for Decisionmaking. In:Washington: National Academy Press; 1999.</w:t>
      </w:r>
    </w:p>
    <w:p w14:paraId="2A3F7E10" w14:textId="5F49A0F5" w:rsidR="009C24F9" w:rsidRPr="009C24F9" w:rsidRDefault="009C24F9" w:rsidP="009C24F9">
      <w:pPr>
        <w:pStyle w:val="EndNoteBibliography"/>
        <w:rPr>
          <w:noProof/>
        </w:rPr>
      </w:pPr>
      <w:r w:rsidRPr="009C24F9">
        <w:rPr>
          <w:noProof/>
        </w:rPr>
        <w:t>95.</w:t>
      </w:r>
      <w:r w:rsidRPr="009C24F9">
        <w:rPr>
          <w:noProof/>
        </w:rPr>
        <w:tab/>
        <w:t>Satterwhite CL, Torrone E, Meites E, Dunne EF, Mahajan R, Ocfemia MC</w:t>
      </w:r>
      <w:r w:rsidRPr="009C24F9">
        <w:rPr>
          <w:i/>
          <w:noProof/>
        </w:rPr>
        <w:t>, et al.</w:t>
      </w:r>
      <w:r w:rsidRPr="009C24F9">
        <w:rPr>
          <w:noProof/>
        </w:rPr>
        <w:t xml:space="preserve"> Sexually transmitted infections among US women and men: prevalence and incidence estimates, 2008. </w:t>
      </w:r>
      <w:r w:rsidRPr="009C24F9">
        <w:rPr>
          <w:i/>
          <w:noProof/>
        </w:rPr>
        <w:t>Sex Transm Dis</w:t>
      </w:r>
      <w:r w:rsidRPr="009C24F9">
        <w:rPr>
          <w:noProof/>
        </w:rPr>
        <w:t xml:space="preserve"> 2013;</w:t>
      </w:r>
      <w:r w:rsidRPr="009C24F9">
        <w:rPr>
          <w:b/>
          <w:noProof/>
        </w:rPr>
        <w:t>40</w:t>
      </w:r>
      <w:r w:rsidRPr="009C24F9">
        <w:rPr>
          <w:noProof/>
        </w:rPr>
        <w:t xml:space="preserve">:187-93. </w:t>
      </w:r>
      <w:hyperlink r:id="rId296" w:history="1">
        <w:r w:rsidRPr="009C24F9">
          <w:rPr>
            <w:rStyle w:val="Hyperlink"/>
            <w:noProof/>
          </w:rPr>
          <w:t>https://doi.org/10.1097/OLQ.0b013e318286bb53</w:t>
        </w:r>
      </w:hyperlink>
    </w:p>
    <w:p w14:paraId="57579AA2" w14:textId="179B30C7" w:rsidR="009C24F9" w:rsidRPr="009C24F9" w:rsidRDefault="009C24F9" w:rsidP="009C24F9">
      <w:pPr>
        <w:pStyle w:val="EndNoteBibliography"/>
        <w:rPr>
          <w:noProof/>
        </w:rPr>
      </w:pPr>
      <w:r w:rsidRPr="009C24F9">
        <w:rPr>
          <w:noProof/>
        </w:rPr>
        <w:t>96.</w:t>
      </w:r>
      <w:r w:rsidRPr="009C24F9">
        <w:rPr>
          <w:noProof/>
        </w:rPr>
        <w:tab/>
        <w:t>Price MJ, Ades AE, De Angelis D, Welton NJ, Macleod J, Soldan K</w:t>
      </w:r>
      <w:r w:rsidRPr="009C24F9">
        <w:rPr>
          <w:i/>
          <w:noProof/>
        </w:rPr>
        <w:t>, et al.</w:t>
      </w:r>
      <w:r w:rsidRPr="009C24F9">
        <w:rPr>
          <w:noProof/>
        </w:rPr>
        <w:t xml:space="preserve"> Risk of pelvic inflammatory disease following Chlamydia trachomatis infection: analysis of prospective studies with a multistate model. </w:t>
      </w:r>
      <w:r w:rsidRPr="009C24F9">
        <w:rPr>
          <w:i/>
          <w:noProof/>
        </w:rPr>
        <w:t>Am J Epidemiol</w:t>
      </w:r>
      <w:r w:rsidRPr="009C24F9">
        <w:rPr>
          <w:noProof/>
        </w:rPr>
        <w:t xml:space="preserve"> 2013;</w:t>
      </w:r>
      <w:r w:rsidRPr="009C24F9">
        <w:rPr>
          <w:b/>
          <w:noProof/>
        </w:rPr>
        <w:t>178</w:t>
      </w:r>
      <w:r w:rsidRPr="009C24F9">
        <w:rPr>
          <w:noProof/>
        </w:rPr>
        <w:t xml:space="preserve">:484-92. </w:t>
      </w:r>
      <w:hyperlink r:id="rId297" w:history="1">
        <w:r w:rsidRPr="009C24F9">
          <w:rPr>
            <w:rStyle w:val="Hyperlink"/>
            <w:noProof/>
          </w:rPr>
          <w:t>https://doi.org/10.1093/aje/kws583</w:t>
        </w:r>
      </w:hyperlink>
    </w:p>
    <w:p w14:paraId="2070A6E4" w14:textId="19330FD1" w:rsidR="009C24F9" w:rsidRPr="009C24F9" w:rsidRDefault="009C24F9" w:rsidP="009C24F9">
      <w:pPr>
        <w:pStyle w:val="EndNoteBibliography"/>
        <w:rPr>
          <w:noProof/>
        </w:rPr>
      </w:pPr>
      <w:r w:rsidRPr="009C24F9">
        <w:rPr>
          <w:noProof/>
        </w:rPr>
        <w:lastRenderedPageBreak/>
        <w:t>97.</w:t>
      </w:r>
      <w:r w:rsidRPr="009C24F9">
        <w:rPr>
          <w:noProof/>
        </w:rPr>
        <w:tab/>
        <w:t xml:space="preserve">Yeh JM, Hook EW, 3rd, Goldie SJ. A refined estimate of the average lifetime cost of pelvic inflammatory disease. </w:t>
      </w:r>
      <w:r w:rsidRPr="009C24F9">
        <w:rPr>
          <w:i/>
          <w:noProof/>
        </w:rPr>
        <w:t>Sex Transm Dis</w:t>
      </w:r>
      <w:r w:rsidRPr="009C24F9">
        <w:rPr>
          <w:noProof/>
        </w:rPr>
        <w:t xml:space="preserve"> 2003;</w:t>
      </w:r>
      <w:r w:rsidRPr="009C24F9">
        <w:rPr>
          <w:b/>
          <w:noProof/>
        </w:rPr>
        <w:t>30</w:t>
      </w:r>
      <w:r w:rsidRPr="009C24F9">
        <w:rPr>
          <w:noProof/>
        </w:rPr>
        <w:t xml:space="preserve">:369-78. </w:t>
      </w:r>
      <w:hyperlink r:id="rId298" w:history="1">
        <w:r w:rsidRPr="009C24F9">
          <w:rPr>
            <w:rStyle w:val="Hyperlink"/>
            <w:noProof/>
          </w:rPr>
          <w:t>https://doi.org/10.1097/00007435-200305000-00001</w:t>
        </w:r>
      </w:hyperlink>
    </w:p>
    <w:p w14:paraId="638B507F" w14:textId="19643AF0" w:rsidR="009C24F9" w:rsidRPr="009C24F9" w:rsidRDefault="009C24F9" w:rsidP="009C24F9">
      <w:pPr>
        <w:pStyle w:val="EndNoteBibliography"/>
        <w:rPr>
          <w:noProof/>
        </w:rPr>
      </w:pPr>
      <w:r w:rsidRPr="009C24F9">
        <w:rPr>
          <w:noProof/>
        </w:rPr>
        <w:t>98.</w:t>
      </w:r>
      <w:r w:rsidRPr="009C24F9">
        <w:rPr>
          <w:noProof/>
        </w:rPr>
        <w:tab/>
        <w:t>Low N, Egger M, Sterne JA, Harbord RM, Ibrahim F, Lindblom B</w:t>
      </w:r>
      <w:r w:rsidRPr="009C24F9">
        <w:rPr>
          <w:i/>
          <w:noProof/>
        </w:rPr>
        <w:t>, et al.</w:t>
      </w:r>
      <w:r w:rsidRPr="009C24F9">
        <w:rPr>
          <w:noProof/>
        </w:rPr>
        <w:t xml:space="preserve"> Incidence of severe reproductive tract complications associated with diagnosed genital chlamydial infection: the Uppsala Women's Cohort Study. </w:t>
      </w:r>
      <w:r w:rsidRPr="009C24F9">
        <w:rPr>
          <w:i/>
          <w:noProof/>
        </w:rPr>
        <w:t>Sex Transm Infect</w:t>
      </w:r>
      <w:r w:rsidRPr="009C24F9">
        <w:rPr>
          <w:noProof/>
        </w:rPr>
        <w:t xml:space="preserve"> 2006;</w:t>
      </w:r>
      <w:r w:rsidRPr="009C24F9">
        <w:rPr>
          <w:b/>
          <w:noProof/>
        </w:rPr>
        <w:t>82</w:t>
      </w:r>
      <w:r w:rsidRPr="009C24F9">
        <w:rPr>
          <w:noProof/>
        </w:rPr>
        <w:t xml:space="preserve">:212-8. </w:t>
      </w:r>
      <w:hyperlink r:id="rId299" w:history="1">
        <w:r w:rsidRPr="009C24F9">
          <w:rPr>
            <w:rStyle w:val="Hyperlink"/>
            <w:noProof/>
          </w:rPr>
          <w:t>https://doi.org/10.1136/sti.2005.017186</w:t>
        </w:r>
      </w:hyperlink>
    </w:p>
    <w:p w14:paraId="4D3B11B3" w14:textId="077CDB7C" w:rsidR="009C24F9" w:rsidRPr="009C24F9" w:rsidRDefault="009C24F9" w:rsidP="009C24F9">
      <w:pPr>
        <w:pStyle w:val="EndNoteBibliography"/>
        <w:rPr>
          <w:noProof/>
        </w:rPr>
      </w:pPr>
      <w:r w:rsidRPr="009C24F9">
        <w:rPr>
          <w:noProof/>
        </w:rPr>
        <w:t>99.</w:t>
      </w:r>
      <w:r w:rsidRPr="009C24F9">
        <w:rPr>
          <w:noProof/>
        </w:rPr>
        <w:tab/>
        <w:t>Adams EJ, Ehrlich A, Turner KM, Shah K, Macleod J, Goldenberg S</w:t>
      </w:r>
      <w:r w:rsidRPr="009C24F9">
        <w:rPr>
          <w:i/>
          <w:noProof/>
        </w:rPr>
        <w:t>, et al.</w:t>
      </w:r>
      <w:r w:rsidRPr="009C24F9">
        <w:rPr>
          <w:noProof/>
        </w:rPr>
        <w:t xml:space="preserve"> Mapping patient pathways and estimating resource use for point of care versus standard testing and treatment of chlamydia and gonorrhoea in genitourinary medicine clinics in the UK. </w:t>
      </w:r>
      <w:r w:rsidRPr="009C24F9">
        <w:rPr>
          <w:i/>
          <w:noProof/>
        </w:rPr>
        <w:t>BMJ Open</w:t>
      </w:r>
      <w:r w:rsidRPr="009C24F9">
        <w:rPr>
          <w:noProof/>
        </w:rPr>
        <w:t xml:space="preserve"> 2014;</w:t>
      </w:r>
      <w:r w:rsidRPr="009C24F9">
        <w:rPr>
          <w:b/>
          <w:noProof/>
        </w:rPr>
        <w:t>4</w:t>
      </w:r>
      <w:r w:rsidRPr="009C24F9">
        <w:rPr>
          <w:noProof/>
        </w:rPr>
        <w:t xml:space="preserve">:e005322. </w:t>
      </w:r>
      <w:hyperlink r:id="rId300" w:history="1">
        <w:r w:rsidRPr="009C24F9">
          <w:rPr>
            <w:rStyle w:val="Hyperlink"/>
            <w:noProof/>
          </w:rPr>
          <w:t>https://doi.org/10.1136/bmjopen-2014-005322</w:t>
        </w:r>
      </w:hyperlink>
    </w:p>
    <w:p w14:paraId="42E9184F" w14:textId="7D151858" w:rsidR="009C24F9" w:rsidRPr="009C24F9" w:rsidRDefault="009C24F9" w:rsidP="009C24F9">
      <w:pPr>
        <w:pStyle w:val="EndNoteBibliography"/>
        <w:rPr>
          <w:noProof/>
        </w:rPr>
      </w:pPr>
      <w:r w:rsidRPr="009C24F9">
        <w:rPr>
          <w:noProof/>
        </w:rPr>
        <w:t>100.</w:t>
      </w:r>
      <w:r w:rsidRPr="009C24F9">
        <w:rPr>
          <w:noProof/>
        </w:rPr>
        <w:tab/>
        <w:t xml:space="preserve">Jackson LJ, Auguste P, Low N, Roberts TE. Valuing the health states associated with Chlamydia trachomatis infections and their sequelae: a systematic review of economic evaluations and primary studies. </w:t>
      </w:r>
      <w:r w:rsidRPr="009C24F9">
        <w:rPr>
          <w:i/>
          <w:noProof/>
        </w:rPr>
        <w:t>Value in health : the journal of the International Society for Pharmacoeconomics and Outcomes Research</w:t>
      </w:r>
      <w:r w:rsidRPr="009C24F9">
        <w:rPr>
          <w:noProof/>
        </w:rPr>
        <w:t xml:space="preserve"> 2014;</w:t>
      </w:r>
      <w:r w:rsidRPr="009C24F9">
        <w:rPr>
          <w:b/>
          <w:noProof/>
        </w:rPr>
        <w:t>17</w:t>
      </w:r>
      <w:r w:rsidRPr="009C24F9">
        <w:rPr>
          <w:noProof/>
        </w:rPr>
        <w:t xml:space="preserve">:116-30. </w:t>
      </w:r>
      <w:hyperlink r:id="rId301" w:history="1">
        <w:r w:rsidRPr="009C24F9">
          <w:rPr>
            <w:rStyle w:val="Hyperlink"/>
            <w:noProof/>
          </w:rPr>
          <w:t>https://doi.org/10.1016/j.jval.2013.10.005</w:t>
        </w:r>
      </w:hyperlink>
    </w:p>
    <w:p w14:paraId="514A3C3E" w14:textId="12C5C234" w:rsidR="009C24F9" w:rsidRPr="009C24F9" w:rsidRDefault="009C24F9" w:rsidP="009C24F9">
      <w:pPr>
        <w:pStyle w:val="EndNoteBibliography"/>
        <w:rPr>
          <w:noProof/>
        </w:rPr>
      </w:pPr>
      <w:r w:rsidRPr="009C24F9">
        <w:rPr>
          <w:noProof/>
        </w:rPr>
        <w:t>101.</w:t>
      </w:r>
      <w:r w:rsidRPr="009C24F9">
        <w:rPr>
          <w:noProof/>
        </w:rPr>
        <w:tab/>
        <w:t xml:space="preserve">Smith KJ, Tsevat J, Ness RB, Wiesenfeld HC, Roberts MS. Quality of life utilities for pelvic inflammatory disease health states. </w:t>
      </w:r>
      <w:r w:rsidRPr="009C24F9">
        <w:rPr>
          <w:i/>
          <w:noProof/>
        </w:rPr>
        <w:t>Sex Transm Dis</w:t>
      </w:r>
      <w:r w:rsidRPr="009C24F9">
        <w:rPr>
          <w:noProof/>
        </w:rPr>
        <w:t xml:space="preserve"> 2008;</w:t>
      </w:r>
      <w:r w:rsidRPr="009C24F9">
        <w:rPr>
          <w:b/>
          <w:noProof/>
        </w:rPr>
        <w:t>35</w:t>
      </w:r>
      <w:r w:rsidRPr="009C24F9">
        <w:rPr>
          <w:noProof/>
        </w:rPr>
        <w:t xml:space="preserve">:307-11. </w:t>
      </w:r>
      <w:hyperlink r:id="rId302" w:history="1">
        <w:r w:rsidRPr="009C24F9">
          <w:rPr>
            <w:rStyle w:val="Hyperlink"/>
            <w:noProof/>
          </w:rPr>
          <w:t>https://doi.org/10.1097/OLQ.0b013e31815b07dd</w:t>
        </w:r>
      </w:hyperlink>
    </w:p>
    <w:p w14:paraId="0C846EED" w14:textId="619AE1A5" w:rsidR="009C24F9" w:rsidRPr="009C24F9" w:rsidRDefault="009C24F9" w:rsidP="009C24F9">
      <w:pPr>
        <w:pStyle w:val="EndNoteBibliography"/>
        <w:rPr>
          <w:noProof/>
        </w:rPr>
      </w:pPr>
      <w:r w:rsidRPr="009C24F9">
        <w:rPr>
          <w:noProof/>
        </w:rPr>
        <w:t>102.</w:t>
      </w:r>
      <w:r w:rsidRPr="009C24F9">
        <w:rPr>
          <w:noProof/>
        </w:rPr>
        <w:tab/>
        <w:t xml:space="preserve">Zwart JM, Mangen MJ, Bartelsman M, van Rooijen MS, de Vries HJC, Xiridou M. Microscopic examination of Gram-stained smears for anogenital gonorrhoea in men who have sex with men is cost-effective: evidence from a modelling study. </w:t>
      </w:r>
      <w:r w:rsidRPr="009C24F9">
        <w:rPr>
          <w:i/>
          <w:noProof/>
        </w:rPr>
        <w:t>Sex Transm Infect</w:t>
      </w:r>
      <w:r w:rsidRPr="009C24F9">
        <w:rPr>
          <w:noProof/>
        </w:rPr>
        <w:t xml:space="preserve"> 2019;</w:t>
      </w:r>
      <w:r w:rsidRPr="009C24F9">
        <w:rPr>
          <w:b/>
          <w:noProof/>
        </w:rPr>
        <w:t>95</w:t>
      </w:r>
      <w:r w:rsidRPr="009C24F9">
        <w:rPr>
          <w:noProof/>
        </w:rPr>
        <w:t xml:space="preserve">:13-20. </w:t>
      </w:r>
      <w:hyperlink r:id="rId303" w:history="1">
        <w:r w:rsidRPr="009C24F9">
          <w:rPr>
            <w:rStyle w:val="Hyperlink"/>
            <w:noProof/>
          </w:rPr>
          <w:t>https://doi.org/10.1136/sextrans-2018-053578</w:t>
        </w:r>
      </w:hyperlink>
    </w:p>
    <w:p w14:paraId="7F898055" w14:textId="343C9301" w:rsidR="009C24F9" w:rsidRPr="009C24F9" w:rsidRDefault="009C24F9" w:rsidP="009C24F9">
      <w:pPr>
        <w:pStyle w:val="EndNoteBibliography"/>
        <w:rPr>
          <w:noProof/>
        </w:rPr>
      </w:pPr>
      <w:r w:rsidRPr="009C24F9">
        <w:rPr>
          <w:noProof/>
        </w:rPr>
        <w:t>103.</w:t>
      </w:r>
      <w:r w:rsidRPr="009C24F9">
        <w:rPr>
          <w:noProof/>
        </w:rPr>
        <w:tab/>
        <w:t>Aghaizu A, Adams EJ, Turner K, Kerry S, Hay P, Simms I</w:t>
      </w:r>
      <w:r w:rsidRPr="009C24F9">
        <w:rPr>
          <w:i/>
          <w:noProof/>
        </w:rPr>
        <w:t>, et al.</w:t>
      </w:r>
      <w:r w:rsidRPr="009C24F9">
        <w:rPr>
          <w:noProof/>
        </w:rPr>
        <w:t xml:space="preserve"> What is the cost of pelvic inflammatory disease and how much could be prevented by screening for chlamydia trachomatis? Cost analysis of the Prevention of Pelvic Infection (POPI) trial. </w:t>
      </w:r>
      <w:r w:rsidRPr="009C24F9">
        <w:rPr>
          <w:i/>
          <w:noProof/>
        </w:rPr>
        <w:t>Sex Transm Infect</w:t>
      </w:r>
      <w:r w:rsidRPr="009C24F9">
        <w:rPr>
          <w:noProof/>
        </w:rPr>
        <w:t xml:space="preserve"> 2011;</w:t>
      </w:r>
      <w:r w:rsidRPr="009C24F9">
        <w:rPr>
          <w:b/>
          <w:noProof/>
        </w:rPr>
        <w:t>87</w:t>
      </w:r>
      <w:r w:rsidRPr="009C24F9">
        <w:rPr>
          <w:noProof/>
        </w:rPr>
        <w:t xml:space="preserve">:312-7. </w:t>
      </w:r>
      <w:hyperlink r:id="rId304" w:history="1">
        <w:r w:rsidRPr="009C24F9">
          <w:rPr>
            <w:rStyle w:val="Hyperlink"/>
            <w:noProof/>
          </w:rPr>
          <w:t>https://doi.org/10.1136/sti.2010.048694</w:t>
        </w:r>
      </w:hyperlink>
    </w:p>
    <w:p w14:paraId="1E3ECD89" w14:textId="34F21718" w:rsidR="009C24F9" w:rsidRPr="009C24F9" w:rsidRDefault="009C24F9" w:rsidP="009C24F9">
      <w:pPr>
        <w:pStyle w:val="EndNoteBibliography"/>
        <w:rPr>
          <w:noProof/>
        </w:rPr>
      </w:pPr>
      <w:r w:rsidRPr="009C24F9">
        <w:rPr>
          <w:noProof/>
        </w:rPr>
        <w:t>104.</w:t>
      </w:r>
      <w:r w:rsidRPr="009C24F9">
        <w:rPr>
          <w:noProof/>
        </w:rPr>
        <w:tab/>
        <w:t xml:space="preserve">Armour M, Lawson K, Wood A, Smith CA, Abbott J. The cost of illness and economic burden of endometriosis and chronic pelvic pain in Australia: A national online survey. </w:t>
      </w:r>
      <w:r w:rsidRPr="009C24F9">
        <w:rPr>
          <w:i/>
          <w:noProof/>
        </w:rPr>
        <w:t>PLoS One</w:t>
      </w:r>
      <w:r w:rsidRPr="009C24F9">
        <w:rPr>
          <w:noProof/>
        </w:rPr>
        <w:t xml:space="preserve"> 2019;</w:t>
      </w:r>
      <w:r w:rsidRPr="009C24F9">
        <w:rPr>
          <w:b/>
          <w:noProof/>
        </w:rPr>
        <w:t>14</w:t>
      </w:r>
      <w:r w:rsidRPr="009C24F9">
        <w:rPr>
          <w:noProof/>
        </w:rPr>
        <w:t xml:space="preserve">:e0223316. </w:t>
      </w:r>
      <w:hyperlink r:id="rId305" w:history="1">
        <w:r w:rsidRPr="009C24F9">
          <w:rPr>
            <w:rStyle w:val="Hyperlink"/>
            <w:noProof/>
          </w:rPr>
          <w:t>https://doi.org/10.1371/journal.pone.0223316</w:t>
        </w:r>
      </w:hyperlink>
    </w:p>
    <w:p w14:paraId="6A0E3837" w14:textId="294F4C26" w:rsidR="009C24F9" w:rsidRPr="009C24F9" w:rsidRDefault="009C24F9" w:rsidP="009C24F9">
      <w:pPr>
        <w:pStyle w:val="EndNoteBibliography"/>
        <w:rPr>
          <w:noProof/>
        </w:rPr>
      </w:pPr>
      <w:r w:rsidRPr="009C24F9">
        <w:rPr>
          <w:noProof/>
        </w:rPr>
        <w:t>105.</w:t>
      </w:r>
      <w:r w:rsidRPr="009C24F9">
        <w:rPr>
          <w:noProof/>
        </w:rPr>
        <w:tab/>
        <w:t xml:space="preserve">Thomas CM, Cameron S. Can we reduce costs and prevent more unintended pregnancies? A cost of illness and cost-effectiveness study comparing two methods of EHC. </w:t>
      </w:r>
      <w:r w:rsidRPr="009C24F9">
        <w:rPr>
          <w:i/>
          <w:noProof/>
        </w:rPr>
        <w:t>BMJ Open</w:t>
      </w:r>
      <w:r w:rsidRPr="009C24F9">
        <w:rPr>
          <w:noProof/>
        </w:rPr>
        <w:t xml:space="preserve"> 2013;</w:t>
      </w:r>
      <w:r w:rsidRPr="009C24F9">
        <w:rPr>
          <w:b/>
          <w:noProof/>
        </w:rPr>
        <w:t>3</w:t>
      </w:r>
      <w:r w:rsidRPr="009C24F9">
        <w:rPr>
          <w:noProof/>
        </w:rPr>
        <w:t xml:space="preserve">:e003815. </w:t>
      </w:r>
      <w:hyperlink r:id="rId306" w:history="1">
        <w:r w:rsidRPr="009C24F9">
          <w:rPr>
            <w:rStyle w:val="Hyperlink"/>
            <w:noProof/>
          </w:rPr>
          <w:t>https://doi.org/10.1136/bmjopen-2013-003815</w:t>
        </w:r>
      </w:hyperlink>
    </w:p>
    <w:p w14:paraId="24C3A349" w14:textId="77777777" w:rsidR="009C24F9" w:rsidRPr="009C24F9" w:rsidRDefault="009C24F9" w:rsidP="009C24F9">
      <w:pPr>
        <w:pStyle w:val="EndNoteBibliography"/>
        <w:rPr>
          <w:noProof/>
        </w:rPr>
      </w:pPr>
      <w:r w:rsidRPr="009C24F9">
        <w:rPr>
          <w:noProof/>
        </w:rPr>
        <w:t>106.</w:t>
      </w:r>
      <w:r w:rsidRPr="009C24F9">
        <w:rPr>
          <w:noProof/>
        </w:rPr>
        <w:tab/>
        <w:t>National Institute for Healthcare and Excellence (NICE). Fertility: assessment and treatment for people with fertility problems. 2013.</w:t>
      </w:r>
    </w:p>
    <w:p w14:paraId="08E34DB8" w14:textId="411EC8FC" w:rsidR="009C24F9" w:rsidRPr="009C24F9" w:rsidRDefault="009C24F9" w:rsidP="009C24F9">
      <w:pPr>
        <w:pStyle w:val="EndNoteBibliography"/>
        <w:rPr>
          <w:noProof/>
        </w:rPr>
      </w:pPr>
      <w:r w:rsidRPr="009C24F9">
        <w:rPr>
          <w:noProof/>
        </w:rPr>
        <w:t>107.</w:t>
      </w:r>
      <w:r w:rsidRPr="009C24F9">
        <w:rPr>
          <w:noProof/>
        </w:rPr>
        <w:tab/>
        <w:t xml:space="preserve">Adams EJ, Turner KM, Edmunds WJ. The cost effectiveness of opportunistic chlamydia screening in England. </w:t>
      </w:r>
      <w:r w:rsidRPr="009C24F9">
        <w:rPr>
          <w:i/>
          <w:noProof/>
        </w:rPr>
        <w:t>Sex Transm Infect</w:t>
      </w:r>
      <w:r w:rsidRPr="009C24F9">
        <w:rPr>
          <w:noProof/>
        </w:rPr>
        <w:t xml:space="preserve"> 2007;</w:t>
      </w:r>
      <w:r w:rsidRPr="009C24F9">
        <w:rPr>
          <w:b/>
          <w:noProof/>
        </w:rPr>
        <w:t>83</w:t>
      </w:r>
      <w:r w:rsidRPr="009C24F9">
        <w:rPr>
          <w:noProof/>
        </w:rPr>
        <w:t xml:space="preserve">:267-74; discussion 74-5. </w:t>
      </w:r>
      <w:hyperlink r:id="rId307" w:history="1">
        <w:r w:rsidRPr="009C24F9">
          <w:rPr>
            <w:rStyle w:val="Hyperlink"/>
            <w:noProof/>
          </w:rPr>
          <w:t>https://doi.org/10.1136/sti.2006.024364</w:t>
        </w:r>
      </w:hyperlink>
    </w:p>
    <w:p w14:paraId="4454D658" w14:textId="50590586" w:rsidR="009C24F9" w:rsidRPr="009C24F9" w:rsidRDefault="009C24F9" w:rsidP="009C24F9">
      <w:pPr>
        <w:pStyle w:val="EndNoteBibliography"/>
        <w:rPr>
          <w:noProof/>
        </w:rPr>
      </w:pPr>
      <w:r w:rsidRPr="009C24F9">
        <w:rPr>
          <w:noProof/>
        </w:rPr>
        <w:t>108.</w:t>
      </w:r>
      <w:r w:rsidRPr="009C24F9">
        <w:rPr>
          <w:noProof/>
        </w:rPr>
        <w:tab/>
        <w:t xml:space="preserve">Schulz KF, Altman DG, Moher D, Group C. CONSORT 2010 statement: updated guidelines for reporting parallel group randomised trials. </w:t>
      </w:r>
      <w:r w:rsidRPr="009C24F9">
        <w:rPr>
          <w:i/>
          <w:noProof/>
        </w:rPr>
        <w:t>BMJ</w:t>
      </w:r>
      <w:r w:rsidRPr="009C24F9">
        <w:rPr>
          <w:noProof/>
        </w:rPr>
        <w:t xml:space="preserve"> 2010;</w:t>
      </w:r>
      <w:r w:rsidRPr="009C24F9">
        <w:rPr>
          <w:b/>
          <w:noProof/>
        </w:rPr>
        <w:t>340</w:t>
      </w:r>
      <w:r w:rsidRPr="009C24F9">
        <w:rPr>
          <w:noProof/>
        </w:rPr>
        <w:t xml:space="preserve">:c332. </w:t>
      </w:r>
      <w:hyperlink r:id="rId308" w:history="1">
        <w:r w:rsidRPr="009C24F9">
          <w:rPr>
            <w:rStyle w:val="Hyperlink"/>
            <w:noProof/>
          </w:rPr>
          <w:t>https://doi.org/10.1136/bmj.c332</w:t>
        </w:r>
      </w:hyperlink>
    </w:p>
    <w:p w14:paraId="4773BCBF" w14:textId="6BE0C0AC" w:rsidR="009C24F9" w:rsidRPr="009C24F9" w:rsidRDefault="009C24F9" w:rsidP="009C24F9">
      <w:pPr>
        <w:pStyle w:val="EndNoteBibliography"/>
        <w:rPr>
          <w:noProof/>
        </w:rPr>
      </w:pPr>
      <w:r w:rsidRPr="009C24F9">
        <w:rPr>
          <w:noProof/>
        </w:rPr>
        <w:t>109.</w:t>
      </w:r>
      <w:r w:rsidRPr="009C24F9">
        <w:rPr>
          <w:noProof/>
        </w:rPr>
        <w:tab/>
        <w:t>Bailey JV, Murray E, Rait G, Mercer CH, Morris RW, Peacock R</w:t>
      </w:r>
      <w:r w:rsidRPr="009C24F9">
        <w:rPr>
          <w:i/>
          <w:noProof/>
        </w:rPr>
        <w:t>, et al.</w:t>
      </w:r>
      <w:r w:rsidRPr="009C24F9">
        <w:rPr>
          <w:noProof/>
        </w:rPr>
        <w:t xml:space="preserve"> Interactive computer-based interventions for sexual health promotion. </w:t>
      </w:r>
      <w:r w:rsidRPr="009C24F9">
        <w:rPr>
          <w:i/>
          <w:noProof/>
        </w:rPr>
        <w:t>Cochrane Database Syst Rev</w:t>
      </w:r>
      <w:r w:rsidRPr="009C24F9">
        <w:rPr>
          <w:noProof/>
        </w:rPr>
        <w:t xml:space="preserve"> 2010; 10.1002/14651858.CD006483.pub2:CD006483. </w:t>
      </w:r>
      <w:hyperlink r:id="rId309" w:history="1">
        <w:r w:rsidRPr="009C24F9">
          <w:rPr>
            <w:rStyle w:val="Hyperlink"/>
            <w:noProof/>
          </w:rPr>
          <w:t>https://doi.org/10.1002/14651858.CD006483.pub2</w:t>
        </w:r>
      </w:hyperlink>
    </w:p>
    <w:p w14:paraId="47EB8514" w14:textId="749CC07D" w:rsidR="009C24F9" w:rsidRPr="009C24F9" w:rsidRDefault="009C24F9" w:rsidP="009C24F9">
      <w:pPr>
        <w:pStyle w:val="EndNoteBibliography"/>
        <w:rPr>
          <w:noProof/>
        </w:rPr>
      </w:pPr>
      <w:r w:rsidRPr="009C24F9">
        <w:rPr>
          <w:noProof/>
        </w:rPr>
        <w:t>110.</w:t>
      </w:r>
      <w:r w:rsidRPr="009C24F9">
        <w:rPr>
          <w:noProof/>
        </w:rPr>
        <w:tab/>
        <w:t>Hall KS, Morhe E, Manu A, Harris LH, Ela E, Loll D</w:t>
      </w:r>
      <w:r w:rsidRPr="009C24F9">
        <w:rPr>
          <w:i/>
          <w:noProof/>
        </w:rPr>
        <w:t>, et al.</w:t>
      </w:r>
      <w:r w:rsidRPr="009C24F9">
        <w:rPr>
          <w:noProof/>
        </w:rPr>
        <w:t xml:space="preserve"> Factors associated with sexual and reproductive health stigma among adolescent girls in Ghana. </w:t>
      </w:r>
      <w:r w:rsidRPr="009C24F9">
        <w:rPr>
          <w:i/>
          <w:noProof/>
        </w:rPr>
        <w:t>PLoS One</w:t>
      </w:r>
      <w:r w:rsidRPr="009C24F9">
        <w:rPr>
          <w:noProof/>
        </w:rPr>
        <w:t xml:space="preserve"> 2018;</w:t>
      </w:r>
      <w:r w:rsidRPr="009C24F9">
        <w:rPr>
          <w:b/>
          <w:noProof/>
        </w:rPr>
        <w:t>13</w:t>
      </w:r>
      <w:r w:rsidRPr="009C24F9">
        <w:rPr>
          <w:noProof/>
        </w:rPr>
        <w:t xml:space="preserve">:e0195163. </w:t>
      </w:r>
      <w:hyperlink r:id="rId310" w:history="1">
        <w:r w:rsidRPr="009C24F9">
          <w:rPr>
            <w:rStyle w:val="Hyperlink"/>
            <w:noProof/>
          </w:rPr>
          <w:t>https://doi.org/10.1371/journal.pone.0195163</w:t>
        </w:r>
      </w:hyperlink>
    </w:p>
    <w:p w14:paraId="6C527864" w14:textId="283EF757" w:rsidR="009C24F9" w:rsidRPr="009C24F9" w:rsidRDefault="009C24F9" w:rsidP="009C24F9">
      <w:pPr>
        <w:pStyle w:val="EndNoteBibliography"/>
        <w:rPr>
          <w:noProof/>
        </w:rPr>
      </w:pPr>
      <w:r w:rsidRPr="009C24F9">
        <w:rPr>
          <w:noProof/>
        </w:rPr>
        <w:t>111.</w:t>
      </w:r>
      <w:r w:rsidRPr="009C24F9">
        <w:rPr>
          <w:noProof/>
        </w:rPr>
        <w:tab/>
        <w:t>Pachankis JE, Hatzenbuehler ML, Hickson F, Weatherburn P, Berg RC, Marcus U</w:t>
      </w:r>
      <w:r w:rsidRPr="009C24F9">
        <w:rPr>
          <w:i/>
          <w:noProof/>
        </w:rPr>
        <w:t>, et al.</w:t>
      </w:r>
      <w:r w:rsidRPr="009C24F9">
        <w:rPr>
          <w:noProof/>
        </w:rPr>
        <w:t xml:space="preserve"> Hidden from health: structural stigma, sexual orientation concealment, and HIV across 38 countries in the European MSM Internet Survey. </w:t>
      </w:r>
      <w:r w:rsidRPr="009C24F9">
        <w:rPr>
          <w:i/>
          <w:noProof/>
        </w:rPr>
        <w:t>Aids</w:t>
      </w:r>
      <w:r w:rsidRPr="009C24F9">
        <w:rPr>
          <w:noProof/>
        </w:rPr>
        <w:t xml:space="preserve"> 2015;</w:t>
      </w:r>
      <w:r w:rsidRPr="009C24F9">
        <w:rPr>
          <w:b/>
          <w:noProof/>
        </w:rPr>
        <w:t>29</w:t>
      </w:r>
      <w:r w:rsidRPr="009C24F9">
        <w:rPr>
          <w:noProof/>
        </w:rPr>
        <w:t xml:space="preserve">:1239-46. </w:t>
      </w:r>
      <w:hyperlink r:id="rId311" w:history="1">
        <w:r w:rsidRPr="009C24F9">
          <w:rPr>
            <w:rStyle w:val="Hyperlink"/>
            <w:noProof/>
          </w:rPr>
          <w:t>https://doi.org/10.1097/QAD.0000000000000724</w:t>
        </w:r>
      </w:hyperlink>
    </w:p>
    <w:p w14:paraId="7659892B" w14:textId="3FCBF4C3" w:rsidR="009C24F9" w:rsidRPr="009C24F9" w:rsidRDefault="009C24F9" w:rsidP="009C24F9">
      <w:pPr>
        <w:pStyle w:val="EndNoteBibliography"/>
        <w:rPr>
          <w:noProof/>
        </w:rPr>
      </w:pPr>
      <w:r w:rsidRPr="009C24F9">
        <w:rPr>
          <w:noProof/>
        </w:rPr>
        <w:t>112.</w:t>
      </w:r>
      <w:r w:rsidRPr="009C24F9">
        <w:rPr>
          <w:noProof/>
        </w:rPr>
        <w:tab/>
        <w:t>Gyamerah AO, Taylor KD, Atuahene K, Anarfi JK, Fletcher M, Raymond HF</w:t>
      </w:r>
      <w:r w:rsidRPr="009C24F9">
        <w:rPr>
          <w:i/>
          <w:noProof/>
        </w:rPr>
        <w:t>, et al.</w:t>
      </w:r>
      <w:r w:rsidRPr="009C24F9">
        <w:rPr>
          <w:noProof/>
        </w:rPr>
        <w:t xml:space="preserve"> Stigma, discrimination, violence, and HIV testing among men who have sex with men in four major cities in Ghana. </w:t>
      </w:r>
      <w:r w:rsidRPr="009C24F9">
        <w:rPr>
          <w:i/>
          <w:noProof/>
        </w:rPr>
        <w:t>AIDS Care</w:t>
      </w:r>
      <w:r w:rsidRPr="009C24F9">
        <w:rPr>
          <w:noProof/>
        </w:rPr>
        <w:t xml:space="preserve"> 2020;</w:t>
      </w:r>
      <w:r w:rsidRPr="009C24F9">
        <w:rPr>
          <w:b/>
          <w:noProof/>
        </w:rPr>
        <w:t>32</w:t>
      </w:r>
      <w:r w:rsidRPr="009C24F9">
        <w:rPr>
          <w:noProof/>
        </w:rPr>
        <w:t xml:space="preserve">:1036-44. </w:t>
      </w:r>
      <w:hyperlink r:id="rId312" w:history="1">
        <w:r w:rsidRPr="009C24F9">
          <w:rPr>
            <w:rStyle w:val="Hyperlink"/>
            <w:noProof/>
          </w:rPr>
          <w:t>https://doi.org/10.1080/09540121.2020.1757020</w:t>
        </w:r>
      </w:hyperlink>
    </w:p>
    <w:p w14:paraId="1203C7F0" w14:textId="1739EB23" w:rsidR="009C24F9" w:rsidRPr="009C24F9" w:rsidRDefault="009C24F9" w:rsidP="009C24F9">
      <w:pPr>
        <w:pStyle w:val="EndNoteBibliography"/>
        <w:rPr>
          <w:noProof/>
        </w:rPr>
      </w:pPr>
      <w:r w:rsidRPr="009C24F9">
        <w:rPr>
          <w:noProof/>
        </w:rPr>
        <w:lastRenderedPageBreak/>
        <w:t>113.</w:t>
      </w:r>
      <w:r w:rsidRPr="009C24F9">
        <w:rPr>
          <w:noProof/>
        </w:rPr>
        <w:tab/>
        <w:t xml:space="preserve">Hatzenbuehler ML, Phelan JC, Link BG. Stigma as a fundamental cause of population health inequalities. </w:t>
      </w:r>
      <w:r w:rsidRPr="009C24F9">
        <w:rPr>
          <w:i/>
          <w:noProof/>
        </w:rPr>
        <w:t>Am J Public Health</w:t>
      </w:r>
      <w:r w:rsidRPr="009C24F9">
        <w:rPr>
          <w:noProof/>
        </w:rPr>
        <w:t xml:space="preserve"> 2013;</w:t>
      </w:r>
      <w:r w:rsidRPr="009C24F9">
        <w:rPr>
          <w:b/>
          <w:noProof/>
        </w:rPr>
        <w:t>103</w:t>
      </w:r>
      <w:r w:rsidRPr="009C24F9">
        <w:rPr>
          <w:noProof/>
        </w:rPr>
        <w:t xml:space="preserve">:813-21. </w:t>
      </w:r>
      <w:hyperlink r:id="rId313" w:history="1">
        <w:r w:rsidRPr="009C24F9">
          <w:rPr>
            <w:rStyle w:val="Hyperlink"/>
            <w:noProof/>
          </w:rPr>
          <w:t>https://doi.org/10.2105/AJPH.2012.301069</w:t>
        </w:r>
      </w:hyperlink>
    </w:p>
    <w:p w14:paraId="3816569D" w14:textId="37692A79" w:rsidR="009C24F9" w:rsidRPr="009C24F9" w:rsidRDefault="009C24F9" w:rsidP="009C24F9">
      <w:pPr>
        <w:pStyle w:val="EndNoteBibliography"/>
        <w:rPr>
          <w:noProof/>
        </w:rPr>
      </w:pPr>
      <w:r w:rsidRPr="009C24F9">
        <w:rPr>
          <w:noProof/>
        </w:rPr>
        <w:t>114.</w:t>
      </w:r>
      <w:r w:rsidRPr="009C24F9">
        <w:rPr>
          <w:noProof/>
        </w:rPr>
        <w:tab/>
        <w:t xml:space="preserve">Norris A, Bessett D, Steinberg JR, Kavanaugh ML, De Zordo S, Becker D. Abortion stigma: a reconceptualization of constituents, causes, and consequences. </w:t>
      </w:r>
      <w:r w:rsidRPr="009C24F9">
        <w:rPr>
          <w:i/>
          <w:noProof/>
        </w:rPr>
        <w:t>Womens Health Issues</w:t>
      </w:r>
      <w:r w:rsidRPr="009C24F9">
        <w:rPr>
          <w:noProof/>
        </w:rPr>
        <w:t xml:space="preserve"> 2011;</w:t>
      </w:r>
      <w:r w:rsidRPr="009C24F9">
        <w:rPr>
          <w:b/>
          <w:noProof/>
        </w:rPr>
        <w:t>21</w:t>
      </w:r>
      <w:r w:rsidRPr="009C24F9">
        <w:rPr>
          <w:noProof/>
        </w:rPr>
        <w:t xml:space="preserve">:S49-54. </w:t>
      </w:r>
      <w:hyperlink r:id="rId314" w:history="1">
        <w:r w:rsidRPr="009C24F9">
          <w:rPr>
            <w:rStyle w:val="Hyperlink"/>
            <w:noProof/>
          </w:rPr>
          <w:t>https://doi.org/10.1016/j.whi.2011.02.010</w:t>
        </w:r>
      </w:hyperlink>
    </w:p>
    <w:p w14:paraId="06345007" w14:textId="10C23B84" w:rsidR="009C24F9" w:rsidRPr="009C24F9" w:rsidRDefault="009C24F9" w:rsidP="009C24F9">
      <w:pPr>
        <w:pStyle w:val="EndNoteBibliography"/>
        <w:rPr>
          <w:noProof/>
        </w:rPr>
      </w:pPr>
      <w:r w:rsidRPr="009C24F9">
        <w:rPr>
          <w:noProof/>
        </w:rPr>
        <w:t>115.</w:t>
      </w:r>
      <w:r w:rsidRPr="009C24F9">
        <w:rPr>
          <w:noProof/>
        </w:rPr>
        <w:tab/>
        <w:t xml:space="preserve">Parker R, Aggleton P. HIV and AIDS-related stigma and discrimination: a conceptual framework and implications for action. </w:t>
      </w:r>
      <w:r w:rsidRPr="009C24F9">
        <w:rPr>
          <w:i/>
          <w:noProof/>
        </w:rPr>
        <w:t>Soc Sci Med</w:t>
      </w:r>
      <w:r w:rsidRPr="009C24F9">
        <w:rPr>
          <w:noProof/>
        </w:rPr>
        <w:t xml:space="preserve"> 2003;</w:t>
      </w:r>
      <w:r w:rsidRPr="009C24F9">
        <w:rPr>
          <w:b/>
          <w:noProof/>
        </w:rPr>
        <w:t>57</w:t>
      </w:r>
      <w:r w:rsidRPr="009C24F9">
        <w:rPr>
          <w:noProof/>
        </w:rPr>
        <w:t xml:space="preserve">:13-24. </w:t>
      </w:r>
      <w:hyperlink r:id="rId315" w:history="1">
        <w:r w:rsidRPr="009C24F9">
          <w:rPr>
            <w:rStyle w:val="Hyperlink"/>
            <w:noProof/>
          </w:rPr>
          <w:t>https://doi.org/10.1016/s0277-9536(02)00304-0</w:t>
        </w:r>
      </w:hyperlink>
    </w:p>
    <w:p w14:paraId="0C5F3F2A" w14:textId="466C35F5" w:rsidR="009C24F9" w:rsidRPr="009C24F9" w:rsidRDefault="009C24F9" w:rsidP="009C24F9">
      <w:pPr>
        <w:pStyle w:val="EndNoteBibliography"/>
        <w:rPr>
          <w:noProof/>
        </w:rPr>
      </w:pPr>
      <w:r w:rsidRPr="009C24F9">
        <w:rPr>
          <w:noProof/>
        </w:rPr>
        <w:t>116.</w:t>
      </w:r>
      <w:r w:rsidRPr="009C24F9">
        <w:rPr>
          <w:noProof/>
        </w:rPr>
        <w:tab/>
        <w:t xml:space="preserve">Sweeney SM, Vanable PA. The Association of HIV-Related Stigma to HIV Medication Adherence: A Systematic Review and Synthesis of the Literature. </w:t>
      </w:r>
      <w:r w:rsidRPr="009C24F9">
        <w:rPr>
          <w:i/>
          <w:noProof/>
        </w:rPr>
        <w:t>Aids Behav</w:t>
      </w:r>
      <w:r w:rsidRPr="009C24F9">
        <w:rPr>
          <w:noProof/>
        </w:rPr>
        <w:t xml:space="preserve"> 2016;</w:t>
      </w:r>
      <w:r w:rsidRPr="009C24F9">
        <w:rPr>
          <w:b/>
          <w:noProof/>
        </w:rPr>
        <w:t>20</w:t>
      </w:r>
      <w:r w:rsidRPr="009C24F9">
        <w:rPr>
          <w:noProof/>
        </w:rPr>
        <w:t xml:space="preserve">:29-50. </w:t>
      </w:r>
      <w:hyperlink r:id="rId316" w:history="1">
        <w:r w:rsidRPr="009C24F9">
          <w:rPr>
            <w:rStyle w:val="Hyperlink"/>
            <w:noProof/>
          </w:rPr>
          <w:t>https://doi.org/10.1007/s10461-015-1164-1</w:t>
        </w:r>
      </w:hyperlink>
    </w:p>
    <w:p w14:paraId="4E2ADB3E" w14:textId="3A18CF60" w:rsidR="009C24F9" w:rsidRPr="009C24F9" w:rsidRDefault="009C24F9" w:rsidP="009C24F9">
      <w:pPr>
        <w:pStyle w:val="EndNoteBibliography"/>
        <w:rPr>
          <w:noProof/>
        </w:rPr>
      </w:pPr>
      <w:r w:rsidRPr="009C24F9">
        <w:rPr>
          <w:noProof/>
        </w:rPr>
        <w:t>117.</w:t>
      </w:r>
      <w:r w:rsidRPr="009C24F9">
        <w:rPr>
          <w:noProof/>
        </w:rPr>
        <w:tab/>
        <w:t>Turan JM, Hatcher AH, Medema-Wijnveen J, Onono M, Miller S, Bukusi EA</w:t>
      </w:r>
      <w:r w:rsidRPr="009C24F9">
        <w:rPr>
          <w:i/>
          <w:noProof/>
        </w:rPr>
        <w:t>, et al.</w:t>
      </w:r>
      <w:r w:rsidRPr="009C24F9">
        <w:rPr>
          <w:noProof/>
        </w:rPr>
        <w:t xml:space="preserve"> The role of HIV-related stigma in utilization of skilled childbirth services in rural Kenya: a prospective mixed-methods study. </w:t>
      </w:r>
      <w:r w:rsidRPr="009C24F9">
        <w:rPr>
          <w:i/>
          <w:noProof/>
        </w:rPr>
        <w:t>PLoS Med</w:t>
      </w:r>
      <w:r w:rsidRPr="009C24F9">
        <w:rPr>
          <w:noProof/>
        </w:rPr>
        <w:t xml:space="preserve"> 2012;</w:t>
      </w:r>
      <w:r w:rsidRPr="009C24F9">
        <w:rPr>
          <w:b/>
          <w:noProof/>
        </w:rPr>
        <w:t>9</w:t>
      </w:r>
      <w:r w:rsidRPr="009C24F9">
        <w:rPr>
          <w:noProof/>
        </w:rPr>
        <w:t xml:space="preserve">:e1001295. </w:t>
      </w:r>
      <w:hyperlink r:id="rId317" w:history="1">
        <w:r w:rsidRPr="009C24F9">
          <w:rPr>
            <w:rStyle w:val="Hyperlink"/>
            <w:noProof/>
          </w:rPr>
          <w:t>https://doi.org/10.1371/journal.pmed.1001295</w:t>
        </w:r>
      </w:hyperlink>
    </w:p>
    <w:p w14:paraId="7427B998" w14:textId="51822A09" w:rsidR="009C24F9" w:rsidRPr="009C24F9" w:rsidRDefault="009C24F9" w:rsidP="009C24F9">
      <w:pPr>
        <w:pStyle w:val="EndNoteBibliography"/>
        <w:rPr>
          <w:noProof/>
        </w:rPr>
      </w:pPr>
      <w:r w:rsidRPr="009C24F9">
        <w:rPr>
          <w:noProof/>
        </w:rPr>
        <w:t>118.</w:t>
      </w:r>
      <w:r w:rsidRPr="009C24F9">
        <w:rPr>
          <w:noProof/>
        </w:rPr>
        <w:tab/>
        <w:t>Imrie J, Stephenson JM, Cowan FM, Wanigaratne S, Billington AJ, Copas AJ</w:t>
      </w:r>
      <w:r w:rsidRPr="009C24F9">
        <w:rPr>
          <w:i/>
          <w:noProof/>
        </w:rPr>
        <w:t>, et al.</w:t>
      </w:r>
      <w:r w:rsidRPr="009C24F9">
        <w:rPr>
          <w:noProof/>
        </w:rPr>
        <w:t xml:space="preserve"> A cognitive behavioural intervention to reduce sexually transmitted infections among gay men: randomised trial. </w:t>
      </w:r>
      <w:r w:rsidRPr="009C24F9">
        <w:rPr>
          <w:i/>
          <w:noProof/>
        </w:rPr>
        <w:t>BMJ</w:t>
      </w:r>
      <w:r w:rsidRPr="009C24F9">
        <w:rPr>
          <w:noProof/>
        </w:rPr>
        <w:t xml:space="preserve"> 2001;</w:t>
      </w:r>
      <w:r w:rsidRPr="009C24F9">
        <w:rPr>
          <w:b/>
          <w:noProof/>
        </w:rPr>
        <w:t>322</w:t>
      </w:r>
      <w:r w:rsidRPr="009C24F9">
        <w:rPr>
          <w:noProof/>
        </w:rPr>
        <w:t xml:space="preserve">:1451-6. </w:t>
      </w:r>
      <w:hyperlink r:id="rId318" w:history="1">
        <w:r w:rsidRPr="009C24F9">
          <w:rPr>
            <w:rStyle w:val="Hyperlink"/>
            <w:noProof/>
          </w:rPr>
          <w:t>https://doi.org/10.1136/bmj.322.7300.1451</w:t>
        </w:r>
      </w:hyperlink>
    </w:p>
    <w:p w14:paraId="334BAB02" w14:textId="31D52BEF" w:rsidR="009C24F9" w:rsidRPr="009C24F9" w:rsidRDefault="009C24F9" w:rsidP="009C24F9">
      <w:pPr>
        <w:pStyle w:val="EndNoteBibliography"/>
        <w:rPr>
          <w:noProof/>
        </w:rPr>
      </w:pPr>
      <w:r w:rsidRPr="009C24F9">
        <w:rPr>
          <w:noProof/>
        </w:rPr>
        <w:t>119.</w:t>
      </w:r>
      <w:r w:rsidRPr="009C24F9">
        <w:rPr>
          <w:noProof/>
        </w:rPr>
        <w:tab/>
        <w:t xml:space="preserve">Berenson AB, Rahman M. A randomized controlled study of two educational interventions on adherence with oral contraceptives and condoms. </w:t>
      </w:r>
      <w:r w:rsidRPr="009C24F9">
        <w:rPr>
          <w:i/>
          <w:noProof/>
        </w:rPr>
        <w:t>Contraception</w:t>
      </w:r>
      <w:r w:rsidRPr="009C24F9">
        <w:rPr>
          <w:noProof/>
        </w:rPr>
        <w:t xml:space="preserve"> 2012;</w:t>
      </w:r>
      <w:r w:rsidRPr="009C24F9">
        <w:rPr>
          <w:b/>
          <w:noProof/>
        </w:rPr>
        <w:t>86</w:t>
      </w:r>
      <w:r w:rsidRPr="009C24F9">
        <w:rPr>
          <w:noProof/>
        </w:rPr>
        <w:t xml:space="preserve">:716-24. </w:t>
      </w:r>
      <w:hyperlink r:id="rId319" w:history="1">
        <w:r w:rsidRPr="009C24F9">
          <w:rPr>
            <w:rStyle w:val="Hyperlink"/>
            <w:noProof/>
          </w:rPr>
          <w:t>https://doi.org/10.1016/j.contraception.2012.06.007</w:t>
        </w:r>
      </w:hyperlink>
    </w:p>
    <w:p w14:paraId="592FBB2F" w14:textId="7FC11AD5" w:rsidR="009C24F9" w:rsidRPr="009C24F9" w:rsidRDefault="009C24F9" w:rsidP="009C24F9">
      <w:pPr>
        <w:pStyle w:val="EndNoteBibliography"/>
        <w:rPr>
          <w:noProof/>
        </w:rPr>
      </w:pPr>
      <w:r w:rsidRPr="009C24F9">
        <w:rPr>
          <w:noProof/>
        </w:rPr>
        <w:t>120.</w:t>
      </w:r>
      <w:r w:rsidRPr="009C24F9">
        <w:rPr>
          <w:noProof/>
        </w:rPr>
        <w:tab/>
        <w:t xml:space="preserve">Carey MP, Senn TE, Vanable PA, Coury-Doniger P, Urban MA. Brief and intensive behavioral interventions to promote sexual risk reduction among STD clinic patients: results from a randomized controlled trial. </w:t>
      </w:r>
      <w:r w:rsidRPr="009C24F9">
        <w:rPr>
          <w:i/>
          <w:noProof/>
        </w:rPr>
        <w:t>Aids Behav</w:t>
      </w:r>
      <w:r w:rsidRPr="009C24F9">
        <w:rPr>
          <w:noProof/>
        </w:rPr>
        <w:t xml:space="preserve"> 2010;</w:t>
      </w:r>
      <w:r w:rsidRPr="009C24F9">
        <w:rPr>
          <w:b/>
          <w:noProof/>
        </w:rPr>
        <w:t>14</w:t>
      </w:r>
      <w:r w:rsidRPr="009C24F9">
        <w:rPr>
          <w:noProof/>
        </w:rPr>
        <w:t xml:space="preserve">:504-17. </w:t>
      </w:r>
      <w:hyperlink r:id="rId320" w:history="1">
        <w:r w:rsidRPr="009C24F9">
          <w:rPr>
            <w:rStyle w:val="Hyperlink"/>
            <w:noProof/>
          </w:rPr>
          <w:t>https://doi.org/10.1007/s10461-009-9587-1</w:t>
        </w:r>
      </w:hyperlink>
    </w:p>
    <w:p w14:paraId="281B0FC9" w14:textId="4C1ABAEB" w:rsidR="009C24F9" w:rsidRPr="009C24F9" w:rsidRDefault="009C24F9" w:rsidP="009C24F9">
      <w:pPr>
        <w:pStyle w:val="EndNoteBibliography"/>
        <w:rPr>
          <w:noProof/>
        </w:rPr>
      </w:pPr>
      <w:r w:rsidRPr="009C24F9">
        <w:rPr>
          <w:noProof/>
        </w:rPr>
        <w:t>121.</w:t>
      </w:r>
      <w:r w:rsidRPr="009C24F9">
        <w:rPr>
          <w:noProof/>
        </w:rPr>
        <w:tab/>
        <w:t>McKinstry LA, Zerbe A, Hanscom B, Farrior J, Kurth AE, Stanton J</w:t>
      </w:r>
      <w:r w:rsidRPr="009C24F9">
        <w:rPr>
          <w:i/>
          <w:noProof/>
        </w:rPr>
        <w:t>, et al.</w:t>
      </w:r>
      <w:r w:rsidRPr="009C24F9">
        <w:rPr>
          <w:noProof/>
        </w:rPr>
        <w:t xml:space="preserve"> A Randomized-Controlled Trial of Computer-based Prevention Counseling for HIV-Positive Persons (HPTN 065). </w:t>
      </w:r>
      <w:r w:rsidRPr="009C24F9">
        <w:rPr>
          <w:i/>
          <w:noProof/>
        </w:rPr>
        <w:t>J AIDS Clin Res</w:t>
      </w:r>
      <w:r w:rsidRPr="009C24F9">
        <w:rPr>
          <w:noProof/>
        </w:rPr>
        <w:t xml:space="preserve"> 2017;</w:t>
      </w:r>
      <w:r w:rsidRPr="009C24F9">
        <w:rPr>
          <w:b/>
          <w:noProof/>
        </w:rPr>
        <w:t>8</w:t>
      </w:r>
      <w:r w:rsidRPr="009C24F9">
        <w:rPr>
          <w:noProof/>
        </w:rPr>
        <w:t xml:space="preserve">. </w:t>
      </w:r>
      <w:hyperlink r:id="rId321" w:history="1">
        <w:r w:rsidRPr="009C24F9">
          <w:rPr>
            <w:rStyle w:val="Hyperlink"/>
            <w:noProof/>
          </w:rPr>
          <w:t>https://doi.org/10.4172/2155-6113.1000714</w:t>
        </w:r>
      </w:hyperlink>
    </w:p>
    <w:p w14:paraId="7CC60A69" w14:textId="401E5871" w:rsidR="009C24F9" w:rsidRPr="009C24F9" w:rsidRDefault="009C24F9" w:rsidP="009C24F9">
      <w:pPr>
        <w:pStyle w:val="EndNoteBibliography"/>
        <w:rPr>
          <w:noProof/>
        </w:rPr>
      </w:pPr>
      <w:r w:rsidRPr="009C24F9">
        <w:rPr>
          <w:noProof/>
        </w:rPr>
        <w:t>122.</w:t>
      </w:r>
      <w:r w:rsidRPr="009C24F9">
        <w:rPr>
          <w:noProof/>
        </w:rPr>
        <w:tab/>
        <w:t>Carey MP, Senn TE, Walsh JL, Coury-Doniger P, Urban MA, Fortune T</w:t>
      </w:r>
      <w:r w:rsidRPr="009C24F9">
        <w:rPr>
          <w:i/>
          <w:noProof/>
        </w:rPr>
        <w:t>, et al.</w:t>
      </w:r>
      <w:r w:rsidRPr="009C24F9">
        <w:rPr>
          <w:noProof/>
        </w:rPr>
        <w:t xml:space="preserve"> Evaluating a Brief, Video-Based Sexual Risk Reduction Intervention and Assessment Reactivity with STI Clinic Patients: Results from a Randomized Controlled Trial. </w:t>
      </w:r>
      <w:r w:rsidRPr="009C24F9">
        <w:rPr>
          <w:i/>
          <w:noProof/>
        </w:rPr>
        <w:t>Aids Behav</w:t>
      </w:r>
      <w:r w:rsidRPr="009C24F9">
        <w:rPr>
          <w:noProof/>
        </w:rPr>
        <w:t xml:space="preserve"> 2015;</w:t>
      </w:r>
      <w:r w:rsidRPr="009C24F9">
        <w:rPr>
          <w:b/>
          <w:noProof/>
        </w:rPr>
        <w:t>19</w:t>
      </w:r>
      <w:r w:rsidRPr="009C24F9">
        <w:rPr>
          <w:noProof/>
        </w:rPr>
        <w:t xml:space="preserve">:1228-46. </w:t>
      </w:r>
      <w:hyperlink r:id="rId322" w:history="1">
        <w:r w:rsidRPr="009C24F9">
          <w:rPr>
            <w:rStyle w:val="Hyperlink"/>
            <w:noProof/>
          </w:rPr>
          <w:t>https://doi.org/10.1007/s10461-014-0960-3</w:t>
        </w:r>
      </w:hyperlink>
    </w:p>
    <w:p w14:paraId="0A2498EE" w14:textId="6D6E45B1" w:rsidR="009C24F9" w:rsidRPr="009C24F9" w:rsidRDefault="009C24F9" w:rsidP="009C24F9">
      <w:pPr>
        <w:pStyle w:val="EndNoteBibliography"/>
        <w:rPr>
          <w:noProof/>
        </w:rPr>
      </w:pPr>
      <w:r w:rsidRPr="009C24F9">
        <w:rPr>
          <w:noProof/>
        </w:rPr>
        <w:t>123.</w:t>
      </w:r>
      <w:r w:rsidRPr="009C24F9">
        <w:rPr>
          <w:noProof/>
        </w:rPr>
        <w:tab/>
        <w:t xml:space="preserve">Marrazzo JM, Thomas KK, Ringwood K. A behavioural intervention to reduce persistence of bacterial vaginosis among women who report sex with women: results of a randomised trial. </w:t>
      </w:r>
      <w:r w:rsidRPr="009C24F9">
        <w:rPr>
          <w:i/>
          <w:noProof/>
        </w:rPr>
        <w:t>Sex Transm Infect</w:t>
      </w:r>
      <w:r w:rsidRPr="009C24F9">
        <w:rPr>
          <w:noProof/>
        </w:rPr>
        <w:t xml:space="preserve"> 2011;</w:t>
      </w:r>
      <w:r w:rsidRPr="009C24F9">
        <w:rPr>
          <w:b/>
          <w:noProof/>
        </w:rPr>
        <w:t>87</w:t>
      </w:r>
      <w:r w:rsidRPr="009C24F9">
        <w:rPr>
          <w:noProof/>
        </w:rPr>
        <w:t xml:space="preserve">:399-405. </w:t>
      </w:r>
      <w:hyperlink r:id="rId323" w:history="1">
        <w:r w:rsidRPr="009C24F9">
          <w:rPr>
            <w:rStyle w:val="Hyperlink"/>
            <w:noProof/>
          </w:rPr>
          <w:t>https://doi.org/10.1136/sti.2011.049213</w:t>
        </w:r>
      </w:hyperlink>
    </w:p>
    <w:p w14:paraId="7CA2E857" w14:textId="2DC68EEF" w:rsidR="009C24F9" w:rsidRPr="009C24F9" w:rsidRDefault="009C24F9" w:rsidP="009C24F9">
      <w:pPr>
        <w:pStyle w:val="EndNoteBibliography"/>
        <w:rPr>
          <w:noProof/>
        </w:rPr>
      </w:pPr>
      <w:r w:rsidRPr="009C24F9">
        <w:rPr>
          <w:noProof/>
        </w:rPr>
        <w:t>124.</w:t>
      </w:r>
      <w:r w:rsidRPr="009C24F9">
        <w:rPr>
          <w:noProof/>
        </w:rPr>
        <w:tab/>
        <w:t>Metsch LR, Feaster DJ, Gooden L, Schackman BR, Matheson T, Das M</w:t>
      </w:r>
      <w:r w:rsidRPr="009C24F9">
        <w:rPr>
          <w:i/>
          <w:noProof/>
        </w:rPr>
        <w:t>, et al.</w:t>
      </w:r>
      <w:r w:rsidRPr="009C24F9">
        <w:rPr>
          <w:noProof/>
        </w:rPr>
        <w:t xml:space="preserve"> Effect of risk-reduction counseling with rapid HIV testing on risk of acquiring sexually transmitted infections: the AWARE randomized clinical trial. </w:t>
      </w:r>
      <w:r w:rsidRPr="009C24F9">
        <w:rPr>
          <w:i/>
          <w:noProof/>
        </w:rPr>
        <w:t>Jama</w:t>
      </w:r>
      <w:r w:rsidRPr="009C24F9">
        <w:rPr>
          <w:noProof/>
        </w:rPr>
        <w:t xml:space="preserve"> 2013;</w:t>
      </w:r>
      <w:r w:rsidRPr="009C24F9">
        <w:rPr>
          <w:b/>
          <w:noProof/>
        </w:rPr>
        <w:t>310</w:t>
      </w:r>
      <w:r w:rsidRPr="009C24F9">
        <w:rPr>
          <w:noProof/>
        </w:rPr>
        <w:t xml:space="preserve">:1701-10. </w:t>
      </w:r>
      <w:hyperlink r:id="rId324" w:history="1">
        <w:r w:rsidRPr="009C24F9">
          <w:rPr>
            <w:rStyle w:val="Hyperlink"/>
            <w:noProof/>
          </w:rPr>
          <w:t>https://doi.org/10.1001/jama.2013.280034</w:t>
        </w:r>
      </w:hyperlink>
    </w:p>
    <w:p w14:paraId="517A033E" w14:textId="13E3705F" w:rsidR="009C24F9" w:rsidRPr="009C24F9" w:rsidRDefault="009C24F9" w:rsidP="009C24F9">
      <w:pPr>
        <w:pStyle w:val="EndNoteBibliography"/>
        <w:rPr>
          <w:noProof/>
        </w:rPr>
      </w:pPr>
      <w:r w:rsidRPr="009C24F9">
        <w:rPr>
          <w:noProof/>
        </w:rPr>
        <w:t>125.</w:t>
      </w:r>
      <w:r w:rsidRPr="009C24F9">
        <w:rPr>
          <w:noProof/>
        </w:rPr>
        <w:tab/>
        <w:t>Neumann MS, O'Donnell L, Doval AS, Schillinger J, Blank S, Ortiz-Rios E</w:t>
      </w:r>
      <w:r w:rsidRPr="009C24F9">
        <w:rPr>
          <w:i/>
          <w:noProof/>
        </w:rPr>
        <w:t>, et al.</w:t>
      </w:r>
      <w:r w:rsidRPr="009C24F9">
        <w:rPr>
          <w:noProof/>
        </w:rPr>
        <w:t xml:space="preserve"> Effectiveness of the VOICES/VOCES sexually transmitted disease/human immunodeficiency virus prevention intervention when administered by health department staff: does it work in the "real world"? </w:t>
      </w:r>
      <w:r w:rsidRPr="009C24F9">
        <w:rPr>
          <w:i/>
          <w:noProof/>
        </w:rPr>
        <w:t>Sex Transm Dis</w:t>
      </w:r>
      <w:r w:rsidRPr="009C24F9">
        <w:rPr>
          <w:noProof/>
        </w:rPr>
        <w:t xml:space="preserve"> 2011;</w:t>
      </w:r>
      <w:r w:rsidRPr="009C24F9">
        <w:rPr>
          <w:b/>
          <w:noProof/>
        </w:rPr>
        <w:t>38</w:t>
      </w:r>
      <w:r w:rsidRPr="009C24F9">
        <w:rPr>
          <w:noProof/>
        </w:rPr>
        <w:t xml:space="preserve">:133-9. </w:t>
      </w:r>
      <w:hyperlink r:id="rId325" w:history="1">
        <w:r w:rsidRPr="009C24F9">
          <w:rPr>
            <w:rStyle w:val="Hyperlink"/>
            <w:noProof/>
          </w:rPr>
          <w:t>https://doi.org/10.1097/OLQ.0b013e3181f0c051</w:t>
        </w:r>
      </w:hyperlink>
    </w:p>
    <w:p w14:paraId="2BB08B6C" w14:textId="1F887840" w:rsidR="00501903" w:rsidRDefault="00CD0811">
      <w:pPr>
        <w:sectPr w:rsidR="00501903">
          <w:footerReference w:type="even" r:id="rId326"/>
          <w:footerReference w:type="default" r:id="rId327"/>
          <w:footerReference w:type="first" r:id="rId328"/>
          <w:pgSz w:w="11906" w:h="16838"/>
          <w:pgMar w:top="1440" w:right="1440" w:bottom="1440" w:left="1440" w:header="720" w:footer="680" w:gutter="0"/>
          <w:cols w:space="720"/>
          <w:docGrid w:linePitch="360" w:charSpace="4096"/>
        </w:sectPr>
      </w:pPr>
      <w:r>
        <w:fldChar w:fldCharType="end"/>
      </w:r>
    </w:p>
    <w:p w14:paraId="653BFD57" w14:textId="77777777" w:rsidR="00501903" w:rsidRPr="005708FF" w:rsidRDefault="00501903" w:rsidP="005708FF">
      <w:pPr>
        <w:pStyle w:val="Heading1"/>
      </w:pPr>
      <w:bookmarkStart w:id="115" w:name="_Toc77356108"/>
      <w:r w:rsidRPr="005708FF">
        <w:lastRenderedPageBreak/>
        <w:t>Appendices</w:t>
      </w:r>
      <w:bookmarkEnd w:id="115"/>
    </w:p>
    <w:p w14:paraId="4972EF49" w14:textId="77777777" w:rsidR="00501903" w:rsidRPr="0092562A" w:rsidRDefault="00501903" w:rsidP="00501903">
      <w:pPr>
        <w:rPr>
          <w:sz w:val="16"/>
          <w:szCs w:val="16"/>
          <w:lang w:val="en-US"/>
        </w:rPr>
      </w:pPr>
    </w:p>
    <w:p w14:paraId="5952A6F3" w14:textId="2E4E56EA" w:rsidR="00501903" w:rsidRDefault="00501903" w:rsidP="002C0AAA">
      <w:pPr>
        <w:pStyle w:val="Heading2"/>
      </w:pPr>
      <w:bookmarkStart w:id="116" w:name="_Toc77356109"/>
      <w:r w:rsidRPr="00910171">
        <w:t>Appendix 1 – Example te</w:t>
      </w:r>
      <w:r>
        <w:t>x</w:t>
      </w:r>
      <w:r w:rsidRPr="00910171">
        <w:t>t messages</w:t>
      </w:r>
      <w:bookmarkEnd w:id="116"/>
    </w:p>
    <w:p w14:paraId="1E65CB01" w14:textId="77777777" w:rsidR="0009781D" w:rsidRDefault="0009781D" w:rsidP="0009781D">
      <w:pPr>
        <w:spacing w:line="240" w:lineRule="auto"/>
        <w:rPr>
          <w:bCs/>
        </w:rPr>
      </w:pPr>
      <w:r w:rsidRPr="00297AFF">
        <w:rPr>
          <w:bCs/>
        </w:rPr>
        <w:t xml:space="preserve">Examples of text messages </w:t>
      </w:r>
      <w:r w:rsidRPr="00297AFF">
        <w:rPr>
          <w:bCs/>
          <w:noProof/>
        </w:rPr>
        <w:t xml:space="preserve">for safetxt intervention arm participants listed by topic and by </w:t>
      </w:r>
      <w:r>
        <w:rPr>
          <w:bCs/>
          <w:noProof/>
        </w:rPr>
        <w:t>d</w:t>
      </w:r>
      <w:r w:rsidRPr="00297AFF">
        <w:rPr>
          <w:bCs/>
          <w:noProof/>
        </w:rPr>
        <w:t xml:space="preserve">ay </w:t>
      </w:r>
      <w:r>
        <w:rPr>
          <w:bCs/>
          <w:noProof/>
        </w:rPr>
        <w:t xml:space="preserve">post enrollment </w:t>
      </w:r>
      <w:r w:rsidRPr="002D5774">
        <w:rPr>
          <w:bCs/>
        </w:rPr>
        <w:t>(</w:t>
      </w:r>
      <w:r w:rsidRPr="00E85472">
        <w:rPr>
          <w:bCs/>
        </w:rPr>
        <w:t xml:space="preserve">selected messages are </w:t>
      </w:r>
      <w:r>
        <w:rPr>
          <w:bCs/>
        </w:rPr>
        <w:t xml:space="preserve">some of </w:t>
      </w:r>
      <w:r w:rsidRPr="00E85472">
        <w:rPr>
          <w:bCs/>
        </w:rPr>
        <w:t xml:space="preserve">those sent to male heterosexual participants with </w:t>
      </w:r>
      <w:r>
        <w:rPr>
          <w:bCs/>
        </w:rPr>
        <w:t>c</w:t>
      </w:r>
      <w:r w:rsidRPr="00E85472">
        <w:rPr>
          <w:bCs/>
        </w:rPr>
        <w:t>hlamydia infection at baseline</w:t>
      </w:r>
      <w:r>
        <w:rPr>
          <w:bCs/>
        </w:rPr>
        <w:t>):</w:t>
      </w:r>
    </w:p>
    <w:p w14:paraId="4229B576" w14:textId="77777777" w:rsidR="0009781D" w:rsidRPr="00FF5076" w:rsidRDefault="0009781D" w:rsidP="0009781D">
      <w:pPr>
        <w:spacing w:line="240" w:lineRule="auto"/>
        <w:rPr>
          <w:bCs/>
          <w:sz w:val="4"/>
          <w:szCs w:val="4"/>
        </w:rPr>
      </w:pPr>
    </w:p>
    <w:p w14:paraId="55235060" w14:textId="77777777" w:rsidR="0009781D" w:rsidRPr="00EA67E4" w:rsidRDefault="0009781D" w:rsidP="0009781D">
      <w:pPr>
        <w:spacing w:line="240" w:lineRule="auto"/>
        <w:rPr>
          <w:sz w:val="20"/>
          <w:szCs w:val="20"/>
        </w:rPr>
      </w:pPr>
    </w:p>
    <w:p w14:paraId="46CF4AEA" w14:textId="77777777" w:rsidR="0009781D" w:rsidRDefault="0009781D" w:rsidP="0009781D">
      <w:pPr>
        <w:rPr>
          <w:b/>
          <w:bCs/>
        </w:rPr>
      </w:pPr>
      <w:r w:rsidRPr="00350E24">
        <w:rPr>
          <w:b/>
          <w:bCs/>
        </w:rPr>
        <w:t>Treatment</w:t>
      </w:r>
      <w:r>
        <w:rPr>
          <w:b/>
          <w:bCs/>
        </w:rPr>
        <w:t xml:space="preserve"> and 7 days abstinence after treatment</w:t>
      </w:r>
    </w:p>
    <w:tbl>
      <w:tblPr>
        <w:tblW w:w="0" w:type="auto"/>
        <w:tblInd w:w="-30" w:type="dxa"/>
        <w:tblLayout w:type="fixed"/>
        <w:tblLook w:val="0000" w:firstRow="0" w:lastRow="0" w:firstColumn="0" w:lastColumn="0" w:noHBand="0" w:noVBand="0"/>
      </w:tblPr>
      <w:tblGrid>
        <w:gridCol w:w="1164"/>
        <w:gridCol w:w="7767"/>
        <w:gridCol w:w="30"/>
      </w:tblGrid>
      <w:tr w:rsidR="0009781D" w:rsidRPr="00B31D45" w14:paraId="52BB603E" w14:textId="77777777" w:rsidTr="009479E2">
        <w:trPr>
          <w:trHeight w:val="274"/>
        </w:trPr>
        <w:tc>
          <w:tcPr>
            <w:tcW w:w="1164" w:type="dxa"/>
            <w:tcBorders>
              <w:top w:val="nil"/>
              <w:left w:val="nil"/>
              <w:bottom w:val="nil"/>
              <w:right w:val="nil"/>
            </w:tcBorders>
          </w:tcPr>
          <w:p w14:paraId="1979DD42" w14:textId="77777777" w:rsidR="0009781D" w:rsidRPr="00B31D45" w:rsidRDefault="0009781D" w:rsidP="009479E2">
            <w:pPr>
              <w:autoSpaceDE w:val="0"/>
              <w:autoSpaceDN w:val="0"/>
              <w:adjustRightInd w:val="0"/>
              <w:spacing w:line="240" w:lineRule="auto"/>
              <w:rPr>
                <w:rFonts w:cs="Calibri"/>
                <w:color w:val="000000"/>
              </w:rPr>
            </w:pPr>
            <w:r>
              <w:rPr>
                <w:rFonts w:cs="Calibri"/>
                <w:b/>
                <w:bCs/>
                <w:color w:val="000000"/>
              </w:rPr>
              <w:t>Day 1</w:t>
            </w:r>
          </w:p>
        </w:tc>
        <w:tc>
          <w:tcPr>
            <w:tcW w:w="7797" w:type="dxa"/>
            <w:gridSpan w:val="2"/>
            <w:tcBorders>
              <w:top w:val="nil"/>
              <w:left w:val="nil"/>
              <w:bottom w:val="nil"/>
              <w:right w:val="nil"/>
            </w:tcBorders>
          </w:tcPr>
          <w:p w14:paraId="7329F62E" w14:textId="77777777" w:rsidR="0009781D" w:rsidRDefault="0009781D" w:rsidP="009479E2">
            <w:pPr>
              <w:autoSpaceDE w:val="0"/>
              <w:autoSpaceDN w:val="0"/>
              <w:adjustRightInd w:val="0"/>
              <w:spacing w:line="240" w:lineRule="auto"/>
              <w:rPr>
                <w:rFonts w:cs="Calibri"/>
                <w:color w:val="000000"/>
              </w:rPr>
            </w:pPr>
            <w:r w:rsidRPr="00B31D45">
              <w:rPr>
                <w:rFonts w:cs="Calibri"/>
                <w:color w:val="000000"/>
              </w:rPr>
              <w:t>You made the right decision to get a test. Getting treated quickly means you are less likely to have any problems.</w:t>
            </w:r>
          </w:p>
          <w:p w14:paraId="2BD62E4F" w14:textId="77777777" w:rsidR="0009781D" w:rsidRPr="00B31D45" w:rsidRDefault="0009781D" w:rsidP="009479E2">
            <w:pPr>
              <w:autoSpaceDE w:val="0"/>
              <w:autoSpaceDN w:val="0"/>
              <w:adjustRightInd w:val="0"/>
              <w:spacing w:line="240" w:lineRule="auto"/>
              <w:rPr>
                <w:rFonts w:cs="Calibri"/>
                <w:color w:val="000000"/>
              </w:rPr>
            </w:pPr>
          </w:p>
        </w:tc>
      </w:tr>
      <w:tr w:rsidR="0009781D" w:rsidRPr="00B31D45" w14:paraId="6B10C03C" w14:textId="77777777" w:rsidTr="009479E2">
        <w:trPr>
          <w:gridAfter w:val="1"/>
          <w:wAfter w:w="30" w:type="dxa"/>
          <w:trHeight w:val="274"/>
        </w:trPr>
        <w:tc>
          <w:tcPr>
            <w:tcW w:w="1164" w:type="dxa"/>
            <w:tcBorders>
              <w:top w:val="nil"/>
              <w:left w:val="nil"/>
              <w:bottom w:val="nil"/>
              <w:right w:val="nil"/>
            </w:tcBorders>
          </w:tcPr>
          <w:p w14:paraId="796818AA" w14:textId="77777777" w:rsidR="0009781D" w:rsidRPr="00B31D45" w:rsidRDefault="0009781D" w:rsidP="009479E2">
            <w:pPr>
              <w:autoSpaceDE w:val="0"/>
              <w:autoSpaceDN w:val="0"/>
              <w:adjustRightInd w:val="0"/>
              <w:spacing w:line="240" w:lineRule="auto"/>
              <w:rPr>
                <w:rFonts w:cs="Calibri"/>
                <w:color w:val="000000"/>
              </w:rPr>
            </w:pPr>
          </w:p>
        </w:tc>
        <w:tc>
          <w:tcPr>
            <w:tcW w:w="7767" w:type="dxa"/>
            <w:tcBorders>
              <w:top w:val="nil"/>
              <w:left w:val="nil"/>
              <w:bottom w:val="nil"/>
              <w:right w:val="nil"/>
            </w:tcBorders>
          </w:tcPr>
          <w:p w14:paraId="29873269" w14:textId="77777777" w:rsidR="0009781D" w:rsidRPr="000722D3" w:rsidRDefault="0009781D" w:rsidP="009479E2">
            <w:pPr>
              <w:autoSpaceDE w:val="0"/>
              <w:autoSpaceDN w:val="0"/>
              <w:adjustRightInd w:val="0"/>
              <w:spacing w:line="240" w:lineRule="auto"/>
              <w:rPr>
                <w:rFonts w:cs="Calibri"/>
                <w:color w:val="000000"/>
              </w:rPr>
            </w:pPr>
            <w:r w:rsidRPr="000722D3">
              <w:rPr>
                <w:rFonts w:cs="Calibri"/>
                <w:color w:val="000000"/>
              </w:rPr>
              <w:t>Chlamydia is a common bacterial infection that’s easy to treat with antibiotics. To treat the infection, take the tablets and</w:t>
            </w:r>
            <w:r>
              <w:rPr>
                <w:rFonts w:cs="Calibri"/>
                <w:color w:val="000000"/>
              </w:rPr>
              <w:t xml:space="preserve"> </w:t>
            </w:r>
            <w:r w:rsidRPr="000722D3">
              <w:rPr>
                <w:rFonts w:cs="Calibri"/>
                <w:color w:val="000000"/>
              </w:rPr>
              <w:t xml:space="preserve">then don’t have sex (oral, vaginal and </w:t>
            </w:r>
            <w:proofErr w:type="gramStart"/>
            <w:r w:rsidRPr="000722D3">
              <w:rPr>
                <w:rFonts w:cs="Calibri"/>
                <w:color w:val="000000"/>
              </w:rPr>
              <w:t xml:space="preserve">anal)   </w:t>
            </w:r>
            <w:proofErr w:type="gramEnd"/>
            <w:r w:rsidRPr="000722D3">
              <w:rPr>
                <w:rFonts w:cs="Calibri"/>
                <w:color w:val="000000"/>
              </w:rPr>
              <w:t xml:space="preserve">                                                                                    for 7 days while the infection clears.</w:t>
            </w:r>
          </w:p>
          <w:p w14:paraId="42A5BB57" w14:textId="77777777" w:rsidR="0009781D" w:rsidRPr="00B31D45" w:rsidRDefault="0009781D" w:rsidP="009479E2">
            <w:pPr>
              <w:autoSpaceDE w:val="0"/>
              <w:autoSpaceDN w:val="0"/>
              <w:adjustRightInd w:val="0"/>
              <w:spacing w:line="240" w:lineRule="auto"/>
              <w:rPr>
                <w:rFonts w:cs="Calibri"/>
                <w:color w:val="000000"/>
              </w:rPr>
            </w:pPr>
          </w:p>
        </w:tc>
      </w:tr>
      <w:tr w:rsidR="0009781D" w:rsidRPr="00FF6216" w14:paraId="3C732680" w14:textId="77777777" w:rsidTr="009479E2">
        <w:trPr>
          <w:gridAfter w:val="1"/>
          <w:wAfter w:w="30" w:type="dxa"/>
          <w:trHeight w:val="274"/>
        </w:trPr>
        <w:tc>
          <w:tcPr>
            <w:tcW w:w="1164" w:type="dxa"/>
            <w:tcBorders>
              <w:top w:val="nil"/>
              <w:left w:val="nil"/>
              <w:bottom w:val="nil"/>
              <w:right w:val="nil"/>
            </w:tcBorders>
          </w:tcPr>
          <w:p w14:paraId="7CABB082" w14:textId="77777777" w:rsidR="0009781D" w:rsidRPr="00FF6216" w:rsidRDefault="0009781D" w:rsidP="009479E2">
            <w:pPr>
              <w:autoSpaceDE w:val="0"/>
              <w:autoSpaceDN w:val="0"/>
              <w:adjustRightInd w:val="0"/>
              <w:spacing w:line="240" w:lineRule="auto"/>
              <w:rPr>
                <w:rFonts w:cs="Calibri"/>
                <w:color w:val="000000"/>
              </w:rPr>
            </w:pPr>
            <w:r>
              <w:rPr>
                <w:rFonts w:cs="Calibri"/>
                <w:b/>
                <w:bCs/>
                <w:color w:val="000000"/>
              </w:rPr>
              <w:t>Day 2</w:t>
            </w:r>
          </w:p>
        </w:tc>
        <w:tc>
          <w:tcPr>
            <w:tcW w:w="7767" w:type="dxa"/>
            <w:tcBorders>
              <w:top w:val="nil"/>
              <w:left w:val="nil"/>
              <w:bottom w:val="nil"/>
              <w:right w:val="nil"/>
            </w:tcBorders>
          </w:tcPr>
          <w:p w14:paraId="619F6F06" w14:textId="77777777" w:rsidR="0009781D" w:rsidRPr="00FF6216" w:rsidRDefault="0009781D" w:rsidP="009479E2">
            <w:pPr>
              <w:autoSpaceDE w:val="0"/>
              <w:autoSpaceDN w:val="0"/>
              <w:adjustRightInd w:val="0"/>
              <w:spacing w:line="240" w:lineRule="auto"/>
              <w:rPr>
                <w:rFonts w:cs="Calibri"/>
                <w:color w:val="000000"/>
              </w:rPr>
            </w:pPr>
            <w:r w:rsidRPr="00FF6216">
              <w:rPr>
                <w:rFonts w:cs="Calibri"/>
                <w:color w:val="000000"/>
              </w:rPr>
              <w:t xml:space="preserve">It's common to get re-infected with chlamydia. To avoid getting it again, the next steps </w:t>
            </w:r>
            <w:proofErr w:type="gramStart"/>
            <w:r w:rsidRPr="00FF6216">
              <w:rPr>
                <w:rFonts w:cs="Calibri"/>
                <w:color w:val="000000"/>
              </w:rPr>
              <w:t>are:</w:t>
            </w:r>
            <w:proofErr w:type="gramEnd"/>
            <w:r w:rsidRPr="00FF6216">
              <w:rPr>
                <w:rFonts w:cs="Calibri"/>
                <w:color w:val="000000"/>
              </w:rPr>
              <w:t xml:space="preserve"> </w:t>
            </w:r>
            <w:r>
              <w:rPr>
                <w:rFonts w:cs="Calibri"/>
                <w:color w:val="000000"/>
              </w:rPr>
              <w:t>Day 1</w:t>
            </w:r>
            <w:r w:rsidRPr="00FF6216">
              <w:rPr>
                <w:rFonts w:cs="Calibri"/>
                <w:color w:val="000000"/>
              </w:rPr>
              <w:t xml:space="preserve">) get treated </w:t>
            </w:r>
            <w:r>
              <w:rPr>
                <w:rFonts w:cs="Calibri"/>
                <w:color w:val="000000"/>
              </w:rPr>
              <w:t>Day 2</w:t>
            </w:r>
            <w:r w:rsidRPr="00FF6216">
              <w:rPr>
                <w:rFonts w:cs="Calibri"/>
                <w:color w:val="000000"/>
              </w:rPr>
              <w:t xml:space="preserve">) tell the person you’re having sex with to get treated </w:t>
            </w:r>
            <w:r w:rsidRPr="00CE6272">
              <w:rPr>
                <w:rFonts w:cs="Calibri"/>
                <w:color w:val="000000"/>
              </w:rPr>
              <w:t>3) don’t have sex for 7 days (oral, vaginal or anal) after you and your partner(s) have been treated.</w:t>
            </w:r>
          </w:p>
        </w:tc>
      </w:tr>
    </w:tbl>
    <w:p w14:paraId="2898D6DE" w14:textId="77777777" w:rsidR="0009781D" w:rsidRPr="00FF5076" w:rsidRDefault="0009781D" w:rsidP="0009781D">
      <w:pPr>
        <w:rPr>
          <w:sz w:val="10"/>
          <w:szCs w:val="10"/>
        </w:rPr>
      </w:pPr>
    </w:p>
    <w:p w14:paraId="0A77B860" w14:textId="77777777" w:rsidR="0009781D" w:rsidRPr="00630A26" w:rsidRDefault="0009781D" w:rsidP="0009781D">
      <w:pPr>
        <w:pStyle w:val="NormalWeb"/>
        <w:spacing w:line="231" w:lineRule="atLeast"/>
        <w:rPr>
          <w:rFonts w:asciiTheme="minorHAnsi" w:eastAsiaTheme="minorHAnsi" w:hAnsiTheme="minorHAnsi" w:cstheme="minorBidi"/>
          <w:b/>
          <w:iCs/>
          <w:sz w:val="22"/>
          <w:szCs w:val="22"/>
          <w:lang w:eastAsia="en-US"/>
        </w:rPr>
      </w:pPr>
      <w:r w:rsidRPr="00630A26">
        <w:rPr>
          <w:rFonts w:asciiTheme="minorHAnsi" w:eastAsiaTheme="minorHAnsi" w:hAnsiTheme="minorHAnsi" w:cstheme="minorBidi"/>
          <w:b/>
          <w:iCs/>
          <w:sz w:val="22"/>
          <w:szCs w:val="22"/>
          <w:lang w:eastAsia="en-US"/>
        </w:rPr>
        <w:t>Telling partner (after initial diagnosis)</w:t>
      </w:r>
    </w:p>
    <w:tbl>
      <w:tblPr>
        <w:tblW w:w="9200" w:type="dxa"/>
        <w:tblInd w:w="-30" w:type="dxa"/>
        <w:tblLayout w:type="fixed"/>
        <w:tblLook w:val="0000" w:firstRow="0" w:lastRow="0" w:firstColumn="0" w:lastColumn="0" w:noHBand="0" w:noVBand="0"/>
      </w:tblPr>
      <w:tblGrid>
        <w:gridCol w:w="1120"/>
        <w:gridCol w:w="7797"/>
        <w:gridCol w:w="283"/>
      </w:tblGrid>
      <w:tr w:rsidR="0009781D" w:rsidRPr="00B83D4A" w14:paraId="71301BE4" w14:textId="77777777" w:rsidTr="009479E2">
        <w:trPr>
          <w:gridAfter w:val="1"/>
          <w:wAfter w:w="283" w:type="dxa"/>
          <w:trHeight w:val="274"/>
        </w:trPr>
        <w:tc>
          <w:tcPr>
            <w:tcW w:w="1120" w:type="dxa"/>
            <w:tcBorders>
              <w:top w:val="nil"/>
              <w:left w:val="nil"/>
              <w:bottom w:val="nil"/>
              <w:right w:val="nil"/>
            </w:tcBorders>
          </w:tcPr>
          <w:p w14:paraId="2DE8F76B" w14:textId="77777777" w:rsidR="0009781D" w:rsidRPr="00B83D4A" w:rsidRDefault="0009781D" w:rsidP="009479E2">
            <w:pPr>
              <w:autoSpaceDE w:val="0"/>
              <w:autoSpaceDN w:val="0"/>
              <w:adjustRightInd w:val="0"/>
              <w:spacing w:line="240" w:lineRule="auto"/>
              <w:rPr>
                <w:rFonts w:cs="Calibri"/>
                <w:color w:val="000000"/>
              </w:rPr>
            </w:pPr>
            <w:r>
              <w:rPr>
                <w:rFonts w:cs="Calibri"/>
                <w:b/>
                <w:bCs/>
                <w:color w:val="000000"/>
              </w:rPr>
              <w:t>Day 1</w:t>
            </w:r>
          </w:p>
        </w:tc>
        <w:tc>
          <w:tcPr>
            <w:tcW w:w="7797" w:type="dxa"/>
            <w:tcBorders>
              <w:top w:val="nil"/>
              <w:left w:val="nil"/>
              <w:bottom w:val="nil"/>
              <w:right w:val="nil"/>
            </w:tcBorders>
          </w:tcPr>
          <w:p w14:paraId="5D6894B8" w14:textId="77777777" w:rsidR="0009781D" w:rsidRDefault="0009781D" w:rsidP="009479E2">
            <w:pPr>
              <w:autoSpaceDE w:val="0"/>
              <w:autoSpaceDN w:val="0"/>
              <w:adjustRightInd w:val="0"/>
              <w:spacing w:line="240" w:lineRule="auto"/>
              <w:rPr>
                <w:rFonts w:cs="Calibri"/>
                <w:color w:val="000000"/>
              </w:rPr>
            </w:pPr>
            <w:r w:rsidRPr="00B83D4A">
              <w:rPr>
                <w:rFonts w:cs="Calibri"/>
                <w:color w:val="000000"/>
              </w:rPr>
              <w:t xml:space="preserve">Most people who have an infection don’t know. Your partner(s) could be infected so it’s important to tell them that they need treatment too. </w:t>
            </w:r>
          </w:p>
          <w:p w14:paraId="101E3050" w14:textId="77777777" w:rsidR="0009781D" w:rsidRPr="00B83D4A" w:rsidRDefault="0009781D" w:rsidP="009479E2">
            <w:pPr>
              <w:autoSpaceDE w:val="0"/>
              <w:autoSpaceDN w:val="0"/>
              <w:adjustRightInd w:val="0"/>
              <w:spacing w:line="240" w:lineRule="auto"/>
              <w:rPr>
                <w:rFonts w:cs="Calibri"/>
                <w:color w:val="000000"/>
              </w:rPr>
            </w:pPr>
          </w:p>
        </w:tc>
      </w:tr>
      <w:tr w:rsidR="0009781D" w:rsidRPr="00D640AD" w14:paraId="11023C7D" w14:textId="77777777" w:rsidTr="009479E2">
        <w:trPr>
          <w:trHeight w:val="410"/>
        </w:trPr>
        <w:tc>
          <w:tcPr>
            <w:tcW w:w="1120" w:type="dxa"/>
            <w:tcBorders>
              <w:top w:val="nil"/>
              <w:left w:val="nil"/>
              <w:bottom w:val="nil"/>
              <w:right w:val="nil"/>
            </w:tcBorders>
          </w:tcPr>
          <w:p w14:paraId="5DAAE7D2" w14:textId="77777777" w:rsidR="0009781D" w:rsidRPr="00D640AD" w:rsidRDefault="0009781D" w:rsidP="009479E2">
            <w:pPr>
              <w:autoSpaceDE w:val="0"/>
              <w:autoSpaceDN w:val="0"/>
              <w:adjustRightInd w:val="0"/>
              <w:spacing w:line="240" w:lineRule="auto"/>
              <w:rPr>
                <w:rFonts w:cs="Calibri"/>
                <w:color w:val="000000"/>
              </w:rPr>
            </w:pPr>
            <w:r>
              <w:rPr>
                <w:rFonts w:cs="Calibri"/>
                <w:b/>
                <w:bCs/>
                <w:color w:val="000000"/>
              </w:rPr>
              <w:t>Day 2</w:t>
            </w:r>
          </w:p>
        </w:tc>
        <w:tc>
          <w:tcPr>
            <w:tcW w:w="8080" w:type="dxa"/>
            <w:gridSpan w:val="2"/>
            <w:tcBorders>
              <w:top w:val="nil"/>
              <w:left w:val="nil"/>
              <w:bottom w:val="nil"/>
              <w:right w:val="nil"/>
            </w:tcBorders>
          </w:tcPr>
          <w:p w14:paraId="008C5602" w14:textId="77777777" w:rsidR="0009781D" w:rsidRDefault="0009781D" w:rsidP="009479E2">
            <w:pPr>
              <w:autoSpaceDE w:val="0"/>
              <w:autoSpaceDN w:val="0"/>
              <w:adjustRightInd w:val="0"/>
              <w:spacing w:line="240" w:lineRule="auto"/>
              <w:rPr>
                <w:rFonts w:cs="Calibri"/>
                <w:color w:val="000000"/>
              </w:rPr>
            </w:pPr>
            <w:r w:rsidRPr="00D640AD">
              <w:rPr>
                <w:rFonts w:cs="Calibri"/>
                <w:color w:val="000000"/>
              </w:rPr>
              <w:t xml:space="preserve">There’s no exact way to let them know they need </w:t>
            </w:r>
            <w:proofErr w:type="gramStart"/>
            <w:r w:rsidRPr="00D640AD">
              <w:rPr>
                <w:rFonts w:cs="Calibri"/>
                <w:color w:val="000000"/>
              </w:rPr>
              <w:t>treatment</w:t>
            </w:r>
            <w:proofErr w:type="gramEnd"/>
            <w:r w:rsidRPr="00D640AD">
              <w:rPr>
                <w:rFonts w:cs="Calibri"/>
                <w:color w:val="000000"/>
              </w:rPr>
              <w:t xml:space="preserve"> but it helps to think about what you’re going to say. You could stick to facts, </w:t>
            </w:r>
            <w:proofErr w:type="gramStart"/>
            <w:r w:rsidRPr="00D640AD">
              <w:rPr>
                <w:rFonts w:cs="Calibri"/>
                <w:color w:val="000000"/>
              </w:rPr>
              <w:t>like:</w:t>
            </w:r>
            <w:proofErr w:type="gramEnd"/>
            <w:r w:rsidRPr="00D640AD">
              <w:rPr>
                <w:rFonts w:cs="Calibri"/>
                <w:color w:val="000000"/>
              </w:rPr>
              <w:t xml:space="preserve"> it’s easy to treat and you can have it without knowing, so no-one can really tell who had it first.</w:t>
            </w:r>
          </w:p>
          <w:p w14:paraId="22CC41BA" w14:textId="77777777" w:rsidR="0009781D" w:rsidRPr="00D640AD" w:rsidRDefault="0009781D" w:rsidP="009479E2">
            <w:pPr>
              <w:autoSpaceDE w:val="0"/>
              <w:autoSpaceDN w:val="0"/>
              <w:adjustRightInd w:val="0"/>
              <w:spacing w:line="240" w:lineRule="auto"/>
              <w:rPr>
                <w:rFonts w:cs="Calibri"/>
                <w:color w:val="000000"/>
              </w:rPr>
            </w:pPr>
          </w:p>
        </w:tc>
      </w:tr>
      <w:tr w:rsidR="0009781D" w:rsidRPr="00D640AD" w14:paraId="12801AD7" w14:textId="77777777" w:rsidTr="009479E2">
        <w:trPr>
          <w:trHeight w:val="410"/>
        </w:trPr>
        <w:tc>
          <w:tcPr>
            <w:tcW w:w="1120" w:type="dxa"/>
            <w:tcBorders>
              <w:top w:val="nil"/>
              <w:left w:val="nil"/>
              <w:bottom w:val="nil"/>
              <w:right w:val="nil"/>
            </w:tcBorders>
          </w:tcPr>
          <w:p w14:paraId="1DD74411" w14:textId="77777777" w:rsidR="0009781D" w:rsidRPr="00D640AD" w:rsidRDefault="0009781D" w:rsidP="009479E2">
            <w:pPr>
              <w:autoSpaceDE w:val="0"/>
              <w:autoSpaceDN w:val="0"/>
              <w:adjustRightInd w:val="0"/>
              <w:spacing w:line="240" w:lineRule="auto"/>
              <w:rPr>
                <w:rFonts w:cs="Calibri"/>
                <w:color w:val="000000"/>
              </w:rPr>
            </w:pPr>
          </w:p>
        </w:tc>
        <w:tc>
          <w:tcPr>
            <w:tcW w:w="8080" w:type="dxa"/>
            <w:gridSpan w:val="2"/>
            <w:tcBorders>
              <w:top w:val="nil"/>
              <w:left w:val="nil"/>
              <w:bottom w:val="nil"/>
              <w:right w:val="nil"/>
            </w:tcBorders>
          </w:tcPr>
          <w:p w14:paraId="665B084B" w14:textId="77777777" w:rsidR="0009781D" w:rsidRDefault="0009781D" w:rsidP="009479E2">
            <w:pPr>
              <w:autoSpaceDE w:val="0"/>
              <w:autoSpaceDN w:val="0"/>
              <w:adjustRightInd w:val="0"/>
              <w:spacing w:line="240" w:lineRule="auto"/>
              <w:rPr>
                <w:rFonts w:cs="Calibri"/>
                <w:color w:val="000000"/>
              </w:rPr>
            </w:pPr>
            <w:r w:rsidRPr="00D640AD">
              <w:rPr>
                <w:rFonts w:cs="Calibri"/>
                <w:color w:val="000000"/>
              </w:rPr>
              <w:t xml:space="preserve">Here are a few examples of how others told their partner: "I said 'I don’t really want to tell you </w:t>
            </w:r>
            <w:proofErr w:type="gramStart"/>
            <w:r w:rsidRPr="00D640AD">
              <w:rPr>
                <w:rFonts w:cs="Calibri"/>
                <w:color w:val="000000"/>
              </w:rPr>
              <w:t>this</w:t>
            </w:r>
            <w:proofErr w:type="gramEnd"/>
            <w:r w:rsidRPr="00D640AD">
              <w:rPr>
                <w:rFonts w:cs="Calibri"/>
                <w:color w:val="000000"/>
              </w:rPr>
              <w:t xml:space="preserve"> but I have to- I found out I have chlamydia.' It’s awkward to tell people but it’s not </w:t>
            </w:r>
            <w:proofErr w:type="gramStart"/>
            <w:r w:rsidRPr="00D640AD">
              <w:rPr>
                <w:rFonts w:cs="Calibri"/>
                <w:color w:val="000000"/>
              </w:rPr>
              <w:t>right not</w:t>
            </w:r>
            <w:proofErr w:type="gramEnd"/>
            <w:r w:rsidRPr="00D640AD">
              <w:rPr>
                <w:rFonts w:cs="Calibri"/>
                <w:color w:val="000000"/>
              </w:rPr>
              <w:t xml:space="preserve"> to, is it? They may not know. You can’t just let them walk round with an infection.”</w:t>
            </w:r>
          </w:p>
          <w:p w14:paraId="4D5A0BB6" w14:textId="77777777" w:rsidR="0009781D" w:rsidRPr="00D640AD" w:rsidRDefault="0009781D" w:rsidP="009479E2">
            <w:pPr>
              <w:autoSpaceDE w:val="0"/>
              <w:autoSpaceDN w:val="0"/>
              <w:adjustRightInd w:val="0"/>
              <w:spacing w:line="240" w:lineRule="auto"/>
              <w:rPr>
                <w:rFonts w:cs="Calibri"/>
                <w:color w:val="000000"/>
              </w:rPr>
            </w:pPr>
          </w:p>
        </w:tc>
      </w:tr>
      <w:tr w:rsidR="0009781D" w:rsidRPr="00D640AD" w14:paraId="7350D5AC" w14:textId="77777777" w:rsidTr="009479E2">
        <w:trPr>
          <w:trHeight w:val="274"/>
        </w:trPr>
        <w:tc>
          <w:tcPr>
            <w:tcW w:w="1120" w:type="dxa"/>
            <w:tcBorders>
              <w:top w:val="nil"/>
              <w:left w:val="nil"/>
              <w:bottom w:val="nil"/>
              <w:right w:val="nil"/>
            </w:tcBorders>
          </w:tcPr>
          <w:p w14:paraId="579255CA" w14:textId="77777777" w:rsidR="0009781D" w:rsidRPr="00D640AD" w:rsidRDefault="0009781D" w:rsidP="009479E2">
            <w:pPr>
              <w:autoSpaceDE w:val="0"/>
              <w:autoSpaceDN w:val="0"/>
              <w:adjustRightInd w:val="0"/>
              <w:spacing w:line="240" w:lineRule="auto"/>
              <w:rPr>
                <w:rFonts w:cs="Calibri"/>
                <w:color w:val="000000"/>
              </w:rPr>
            </w:pPr>
          </w:p>
        </w:tc>
        <w:tc>
          <w:tcPr>
            <w:tcW w:w="8080" w:type="dxa"/>
            <w:gridSpan w:val="2"/>
            <w:tcBorders>
              <w:top w:val="nil"/>
              <w:left w:val="nil"/>
              <w:bottom w:val="nil"/>
              <w:right w:val="nil"/>
            </w:tcBorders>
          </w:tcPr>
          <w:p w14:paraId="23F1FC41" w14:textId="77777777" w:rsidR="0009781D" w:rsidRDefault="0009781D" w:rsidP="009479E2">
            <w:pPr>
              <w:autoSpaceDE w:val="0"/>
              <w:autoSpaceDN w:val="0"/>
              <w:adjustRightInd w:val="0"/>
              <w:spacing w:line="240" w:lineRule="auto"/>
              <w:rPr>
                <w:rFonts w:cs="Calibri"/>
                <w:b/>
                <w:color w:val="000000"/>
              </w:rPr>
            </w:pPr>
            <w:r w:rsidRPr="00D640AD">
              <w:rPr>
                <w:rFonts w:cs="Calibri"/>
                <w:color w:val="000000"/>
              </w:rPr>
              <w:t xml:space="preserve">“I just couldn’t tell some </w:t>
            </w:r>
            <w:proofErr w:type="gramStart"/>
            <w:r w:rsidRPr="00D640AD">
              <w:rPr>
                <w:rFonts w:cs="Calibri"/>
                <w:color w:val="000000"/>
              </w:rPr>
              <w:t>partners</w:t>
            </w:r>
            <w:proofErr w:type="gramEnd"/>
            <w:r w:rsidRPr="00D640AD">
              <w:rPr>
                <w:rFonts w:cs="Calibri"/>
                <w:color w:val="000000"/>
              </w:rPr>
              <w:t xml:space="preserve"> so the clinic offered to do it for me. They gave me the option of keeping my name out of it.” </w:t>
            </w:r>
            <w:r w:rsidRPr="00D640AD">
              <w:rPr>
                <w:rFonts w:cs="Calibri"/>
                <w:b/>
                <w:color w:val="000000"/>
              </w:rPr>
              <w:t xml:space="preserve">Text </w:t>
            </w:r>
            <w:r>
              <w:rPr>
                <w:rFonts w:cs="Calibri"/>
                <w:b/>
                <w:color w:val="000000"/>
              </w:rPr>
              <w:t>Day 1</w:t>
            </w:r>
            <w:r w:rsidRPr="00D640AD">
              <w:rPr>
                <w:rFonts w:cs="Calibri"/>
                <w:b/>
                <w:color w:val="000000"/>
              </w:rPr>
              <w:t xml:space="preserve"> to hear more.</w:t>
            </w:r>
            <w:r>
              <w:rPr>
                <w:rFonts w:cs="Calibri"/>
                <w:b/>
                <w:color w:val="000000"/>
              </w:rPr>
              <w:t xml:space="preserve"> </w:t>
            </w:r>
          </w:p>
          <w:p w14:paraId="1567033C" w14:textId="77777777" w:rsidR="0009781D" w:rsidRPr="006C1163" w:rsidRDefault="0009781D" w:rsidP="009479E2">
            <w:pPr>
              <w:autoSpaceDE w:val="0"/>
              <w:autoSpaceDN w:val="0"/>
              <w:adjustRightInd w:val="0"/>
              <w:spacing w:line="240" w:lineRule="auto"/>
              <w:rPr>
                <w:rFonts w:cs="Calibri"/>
                <w:b/>
                <w:color w:val="000000"/>
                <w:sz w:val="10"/>
                <w:szCs w:val="10"/>
              </w:rPr>
            </w:pPr>
          </w:p>
          <w:p w14:paraId="2BF3E26D" w14:textId="77777777" w:rsidR="0009781D" w:rsidRDefault="0009781D" w:rsidP="009479E2">
            <w:pPr>
              <w:autoSpaceDE w:val="0"/>
              <w:autoSpaceDN w:val="0"/>
              <w:adjustRightInd w:val="0"/>
              <w:spacing w:line="240" w:lineRule="auto"/>
              <w:ind w:left="740"/>
              <w:rPr>
                <w:rFonts w:cs="Calibri"/>
                <w:color w:val="000000"/>
              </w:rPr>
            </w:pPr>
            <w:r>
              <w:rPr>
                <w:rFonts w:cs="Calibri"/>
                <w:b/>
                <w:bCs/>
                <w:i/>
                <w:iCs/>
                <w:color w:val="000000"/>
              </w:rPr>
              <w:t>[</w:t>
            </w:r>
            <w:r w:rsidRPr="008F3B25">
              <w:rPr>
                <w:rFonts w:cs="Calibri"/>
                <w:b/>
                <w:bCs/>
                <w:i/>
                <w:iCs/>
                <w:color w:val="000000"/>
              </w:rPr>
              <w:t xml:space="preserve">If texted </w:t>
            </w:r>
            <w:r>
              <w:rPr>
                <w:rFonts w:cs="Calibri"/>
                <w:b/>
                <w:bCs/>
                <w:i/>
                <w:iCs/>
                <w:color w:val="000000"/>
              </w:rPr>
              <w:t>Day 1</w:t>
            </w:r>
            <w:r w:rsidRPr="008F3B25">
              <w:rPr>
                <w:rFonts w:cs="Calibri"/>
                <w:b/>
                <w:bCs/>
                <w:i/>
                <w:iCs/>
                <w:color w:val="000000"/>
              </w:rPr>
              <w:t>:</w:t>
            </w:r>
          </w:p>
          <w:p w14:paraId="464229F7" w14:textId="77777777" w:rsidR="0009781D" w:rsidRPr="006C1163" w:rsidRDefault="0009781D" w:rsidP="009479E2">
            <w:pPr>
              <w:autoSpaceDE w:val="0"/>
              <w:autoSpaceDN w:val="0"/>
              <w:adjustRightInd w:val="0"/>
              <w:spacing w:line="240" w:lineRule="auto"/>
              <w:rPr>
                <w:rFonts w:cs="Calibri"/>
                <w:color w:val="000000"/>
                <w:sz w:val="10"/>
                <w:szCs w:val="10"/>
              </w:rPr>
            </w:pPr>
          </w:p>
        </w:tc>
      </w:tr>
      <w:tr w:rsidR="0009781D" w:rsidRPr="00D640AD" w14:paraId="174BB6C0" w14:textId="77777777" w:rsidTr="009479E2">
        <w:trPr>
          <w:trHeight w:val="130"/>
        </w:trPr>
        <w:tc>
          <w:tcPr>
            <w:tcW w:w="1120" w:type="dxa"/>
            <w:tcBorders>
              <w:top w:val="nil"/>
              <w:left w:val="nil"/>
              <w:bottom w:val="nil"/>
              <w:right w:val="nil"/>
            </w:tcBorders>
          </w:tcPr>
          <w:p w14:paraId="7F222BBB" w14:textId="77777777" w:rsidR="0009781D" w:rsidRPr="00D640AD" w:rsidRDefault="0009781D" w:rsidP="009479E2">
            <w:pPr>
              <w:autoSpaceDE w:val="0"/>
              <w:autoSpaceDN w:val="0"/>
              <w:adjustRightInd w:val="0"/>
              <w:spacing w:line="240" w:lineRule="auto"/>
              <w:rPr>
                <w:rFonts w:cs="Calibri"/>
                <w:color w:val="000000"/>
              </w:rPr>
            </w:pPr>
          </w:p>
        </w:tc>
        <w:tc>
          <w:tcPr>
            <w:tcW w:w="8080" w:type="dxa"/>
            <w:gridSpan w:val="2"/>
            <w:tcBorders>
              <w:top w:val="nil"/>
              <w:left w:val="nil"/>
              <w:bottom w:val="nil"/>
              <w:right w:val="nil"/>
            </w:tcBorders>
          </w:tcPr>
          <w:p w14:paraId="5CF495B3" w14:textId="77777777" w:rsidR="0009781D" w:rsidRDefault="0009781D" w:rsidP="009479E2">
            <w:pPr>
              <w:autoSpaceDE w:val="0"/>
              <w:autoSpaceDN w:val="0"/>
              <w:adjustRightInd w:val="0"/>
              <w:spacing w:line="240" w:lineRule="auto"/>
              <w:ind w:left="598"/>
              <w:rPr>
                <w:rFonts w:cs="Calibri"/>
                <w:color w:val="000000"/>
              </w:rPr>
            </w:pPr>
            <w:r>
              <w:rPr>
                <w:rFonts w:cs="Calibri"/>
                <w:color w:val="000000"/>
              </w:rPr>
              <w:t xml:space="preserve"> </w:t>
            </w:r>
            <w:r w:rsidRPr="00D640AD">
              <w:rPr>
                <w:rFonts w:cs="Calibri"/>
                <w:color w:val="000000"/>
              </w:rPr>
              <w:t>“For people I didn’t see any more I just texted them.”</w:t>
            </w:r>
          </w:p>
          <w:p w14:paraId="2E1FDC1B" w14:textId="77777777" w:rsidR="0009781D" w:rsidRPr="006C1163" w:rsidRDefault="0009781D" w:rsidP="009479E2">
            <w:pPr>
              <w:autoSpaceDE w:val="0"/>
              <w:autoSpaceDN w:val="0"/>
              <w:adjustRightInd w:val="0"/>
              <w:spacing w:line="240" w:lineRule="auto"/>
              <w:rPr>
                <w:rFonts w:cs="Calibri"/>
                <w:color w:val="000000"/>
                <w:sz w:val="10"/>
                <w:szCs w:val="10"/>
              </w:rPr>
            </w:pPr>
          </w:p>
        </w:tc>
      </w:tr>
      <w:tr w:rsidR="0009781D" w:rsidRPr="00D640AD" w14:paraId="25B5EA15" w14:textId="77777777" w:rsidTr="009479E2">
        <w:trPr>
          <w:trHeight w:val="274"/>
        </w:trPr>
        <w:tc>
          <w:tcPr>
            <w:tcW w:w="1120" w:type="dxa"/>
            <w:tcBorders>
              <w:top w:val="nil"/>
              <w:left w:val="nil"/>
              <w:bottom w:val="nil"/>
              <w:right w:val="nil"/>
            </w:tcBorders>
          </w:tcPr>
          <w:p w14:paraId="4EAEAD67" w14:textId="77777777" w:rsidR="0009781D" w:rsidRPr="00D640AD" w:rsidRDefault="0009781D" w:rsidP="009479E2">
            <w:pPr>
              <w:autoSpaceDE w:val="0"/>
              <w:autoSpaceDN w:val="0"/>
              <w:adjustRightInd w:val="0"/>
              <w:spacing w:line="240" w:lineRule="auto"/>
              <w:rPr>
                <w:rFonts w:cs="Calibri"/>
                <w:color w:val="000000"/>
              </w:rPr>
            </w:pPr>
          </w:p>
        </w:tc>
        <w:tc>
          <w:tcPr>
            <w:tcW w:w="8080" w:type="dxa"/>
            <w:gridSpan w:val="2"/>
            <w:tcBorders>
              <w:top w:val="nil"/>
              <w:left w:val="nil"/>
              <w:bottom w:val="nil"/>
              <w:right w:val="nil"/>
            </w:tcBorders>
          </w:tcPr>
          <w:p w14:paraId="1E3F3777" w14:textId="77777777" w:rsidR="0009781D" w:rsidRDefault="0009781D" w:rsidP="009479E2">
            <w:pPr>
              <w:autoSpaceDE w:val="0"/>
              <w:autoSpaceDN w:val="0"/>
              <w:adjustRightInd w:val="0"/>
              <w:spacing w:line="240" w:lineRule="auto"/>
              <w:ind w:left="720"/>
              <w:rPr>
                <w:rFonts w:cs="Calibri"/>
                <w:b/>
                <w:color w:val="000000"/>
              </w:rPr>
            </w:pPr>
            <w:r w:rsidRPr="00D640AD">
              <w:rPr>
                <w:rFonts w:cs="Calibri"/>
                <w:color w:val="000000"/>
              </w:rPr>
              <w:t xml:space="preserve">“I said ‘chlamydia is </w:t>
            </w:r>
            <w:proofErr w:type="gramStart"/>
            <w:r w:rsidRPr="00D640AD">
              <w:rPr>
                <w:rFonts w:cs="Calibri"/>
                <w:color w:val="000000"/>
              </w:rPr>
              <w:t>common</w:t>
            </w:r>
            <w:proofErr w:type="gramEnd"/>
            <w:r w:rsidRPr="00D640AD">
              <w:rPr>
                <w:rFonts w:cs="Calibri"/>
                <w:color w:val="000000"/>
              </w:rPr>
              <w:t xml:space="preserve"> and most people don’t know they have it, so there is no way of knowing who had it first.'” </w:t>
            </w:r>
            <w:r w:rsidRPr="00D640AD">
              <w:rPr>
                <w:rFonts w:cs="Calibri"/>
                <w:b/>
                <w:color w:val="000000"/>
              </w:rPr>
              <w:t>Text 2 to hear more.</w:t>
            </w:r>
            <w:r>
              <w:rPr>
                <w:rFonts w:cs="Calibri"/>
                <w:b/>
                <w:color w:val="000000"/>
              </w:rPr>
              <w:t>]</w:t>
            </w:r>
          </w:p>
          <w:p w14:paraId="7A3F8B0C" w14:textId="77777777" w:rsidR="0009781D" w:rsidRDefault="0009781D" w:rsidP="009479E2">
            <w:pPr>
              <w:autoSpaceDE w:val="0"/>
              <w:autoSpaceDN w:val="0"/>
              <w:adjustRightInd w:val="0"/>
              <w:spacing w:line="240" w:lineRule="auto"/>
              <w:ind w:left="720"/>
              <w:rPr>
                <w:rFonts w:cs="Calibri"/>
                <w:b/>
                <w:color w:val="000000"/>
              </w:rPr>
            </w:pPr>
          </w:p>
          <w:p w14:paraId="72C63BC0" w14:textId="77777777" w:rsidR="0009781D" w:rsidRDefault="0009781D" w:rsidP="009479E2">
            <w:pPr>
              <w:autoSpaceDE w:val="0"/>
              <w:autoSpaceDN w:val="0"/>
              <w:adjustRightInd w:val="0"/>
              <w:spacing w:line="240" w:lineRule="auto"/>
              <w:ind w:left="720"/>
              <w:rPr>
                <w:rFonts w:cs="Calibri"/>
                <w:color w:val="000000"/>
              </w:rPr>
            </w:pPr>
            <w:r w:rsidRPr="008F3B25">
              <w:rPr>
                <w:rFonts w:cs="Calibri"/>
                <w:bCs/>
                <w:color w:val="000000"/>
              </w:rPr>
              <w:t>[</w:t>
            </w:r>
            <w:r w:rsidRPr="008F3B25">
              <w:rPr>
                <w:rFonts w:cs="Calibri"/>
                <w:b/>
                <w:bCs/>
                <w:i/>
                <w:iCs/>
                <w:color w:val="000000"/>
              </w:rPr>
              <w:t xml:space="preserve">If texted </w:t>
            </w:r>
            <w:r>
              <w:rPr>
                <w:rFonts w:cs="Calibri"/>
                <w:b/>
                <w:bCs/>
                <w:i/>
                <w:iCs/>
                <w:color w:val="000000"/>
              </w:rPr>
              <w:t>2</w:t>
            </w:r>
            <w:r w:rsidRPr="008F3B25">
              <w:rPr>
                <w:rFonts w:cs="Calibri"/>
                <w:b/>
                <w:bCs/>
                <w:i/>
                <w:iCs/>
                <w:color w:val="000000"/>
              </w:rPr>
              <w:t>:</w:t>
            </w:r>
          </w:p>
          <w:p w14:paraId="39EF2046" w14:textId="77777777" w:rsidR="0009781D" w:rsidRPr="006C1163" w:rsidRDefault="0009781D" w:rsidP="009479E2">
            <w:pPr>
              <w:autoSpaceDE w:val="0"/>
              <w:autoSpaceDN w:val="0"/>
              <w:adjustRightInd w:val="0"/>
              <w:spacing w:line="240" w:lineRule="auto"/>
              <w:rPr>
                <w:rFonts w:cs="Calibri"/>
                <w:color w:val="000000"/>
                <w:sz w:val="10"/>
                <w:szCs w:val="10"/>
              </w:rPr>
            </w:pPr>
          </w:p>
        </w:tc>
      </w:tr>
      <w:tr w:rsidR="0009781D" w:rsidRPr="00D640AD" w14:paraId="14EBE017" w14:textId="77777777" w:rsidTr="009479E2">
        <w:trPr>
          <w:trHeight w:val="137"/>
        </w:trPr>
        <w:tc>
          <w:tcPr>
            <w:tcW w:w="1120" w:type="dxa"/>
            <w:tcBorders>
              <w:top w:val="nil"/>
              <w:left w:val="nil"/>
              <w:bottom w:val="nil"/>
              <w:right w:val="nil"/>
            </w:tcBorders>
          </w:tcPr>
          <w:p w14:paraId="4EE1FA80" w14:textId="77777777" w:rsidR="0009781D" w:rsidRPr="00D640AD" w:rsidRDefault="0009781D" w:rsidP="009479E2">
            <w:pPr>
              <w:autoSpaceDE w:val="0"/>
              <w:autoSpaceDN w:val="0"/>
              <w:adjustRightInd w:val="0"/>
              <w:spacing w:line="240" w:lineRule="auto"/>
              <w:rPr>
                <w:rFonts w:cs="Calibri"/>
                <w:color w:val="000000"/>
              </w:rPr>
            </w:pPr>
          </w:p>
        </w:tc>
        <w:tc>
          <w:tcPr>
            <w:tcW w:w="8080" w:type="dxa"/>
            <w:gridSpan w:val="2"/>
            <w:tcBorders>
              <w:top w:val="nil"/>
              <w:left w:val="nil"/>
              <w:bottom w:val="nil"/>
              <w:right w:val="nil"/>
            </w:tcBorders>
          </w:tcPr>
          <w:p w14:paraId="4E53D64B" w14:textId="77777777" w:rsidR="0009781D" w:rsidRDefault="0009781D" w:rsidP="009479E2">
            <w:pPr>
              <w:autoSpaceDE w:val="0"/>
              <w:autoSpaceDN w:val="0"/>
              <w:adjustRightInd w:val="0"/>
              <w:spacing w:line="240" w:lineRule="auto"/>
              <w:ind w:left="720"/>
              <w:rPr>
                <w:rFonts w:cs="Calibri"/>
                <w:color w:val="000000"/>
              </w:rPr>
            </w:pPr>
            <w:r w:rsidRPr="00D640AD">
              <w:rPr>
                <w:rFonts w:cs="Calibri"/>
                <w:color w:val="000000"/>
              </w:rPr>
              <w:t>“I just said how it was - that I’d been to a clinic and found out I had chlamydia and got treated.”</w:t>
            </w:r>
          </w:p>
          <w:p w14:paraId="0150D444" w14:textId="77777777" w:rsidR="0009781D" w:rsidRPr="00D640AD" w:rsidRDefault="0009781D" w:rsidP="009479E2">
            <w:pPr>
              <w:autoSpaceDE w:val="0"/>
              <w:autoSpaceDN w:val="0"/>
              <w:adjustRightInd w:val="0"/>
              <w:spacing w:line="240" w:lineRule="auto"/>
              <w:rPr>
                <w:rFonts w:cs="Calibri"/>
                <w:color w:val="000000"/>
              </w:rPr>
            </w:pPr>
          </w:p>
        </w:tc>
      </w:tr>
      <w:tr w:rsidR="0009781D" w:rsidRPr="00D640AD" w14:paraId="5F76708D" w14:textId="77777777" w:rsidTr="009479E2">
        <w:trPr>
          <w:trHeight w:val="137"/>
        </w:trPr>
        <w:tc>
          <w:tcPr>
            <w:tcW w:w="1120" w:type="dxa"/>
            <w:tcBorders>
              <w:top w:val="nil"/>
              <w:left w:val="nil"/>
              <w:bottom w:val="nil"/>
              <w:right w:val="nil"/>
            </w:tcBorders>
          </w:tcPr>
          <w:p w14:paraId="38008C5A" w14:textId="77777777" w:rsidR="0009781D" w:rsidRPr="00D640AD" w:rsidRDefault="0009781D" w:rsidP="009479E2">
            <w:pPr>
              <w:autoSpaceDE w:val="0"/>
              <w:autoSpaceDN w:val="0"/>
              <w:adjustRightInd w:val="0"/>
              <w:spacing w:line="240" w:lineRule="auto"/>
              <w:rPr>
                <w:rFonts w:cs="Calibri"/>
                <w:color w:val="000000"/>
              </w:rPr>
            </w:pPr>
          </w:p>
        </w:tc>
        <w:tc>
          <w:tcPr>
            <w:tcW w:w="8080" w:type="dxa"/>
            <w:gridSpan w:val="2"/>
            <w:tcBorders>
              <w:top w:val="nil"/>
              <w:left w:val="nil"/>
              <w:bottom w:val="nil"/>
              <w:right w:val="nil"/>
            </w:tcBorders>
          </w:tcPr>
          <w:p w14:paraId="08152E4E" w14:textId="77777777" w:rsidR="0009781D" w:rsidRDefault="0009781D" w:rsidP="009479E2">
            <w:pPr>
              <w:autoSpaceDE w:val="0"/>
              <w:autoSpaceDN w:val="0"/>
              <w:adjustRightInd w:val="0"/>
              <w:spacing w:line="240" w:lineRule="auto"/>
              <w:ind w:left="720"/>
              <w:rPr>
                <w:rFonts w:cs="Calibri"/>
                <w:color w:val="000000"/>
              </w:rPr>
            </w:pPr>
            <w:r w:rsidRPr="00D640AD">
              <w:rPr>
                <w:rFonts w:cs="Calibri"/>
                <w:color w:val="000000"/>
              </w:rPr>
              <w:t>“I told them getting tested and treated is free, you won’t need an examination.”</w:t>
            </w:r>
            <w:r>
              <w:rPr>
                <w:rFonts w:cs="Calibri"/>
                <w:color w:val="000000"/>
              </w:rPr>
              <w:t>]</w:t>
            </w:r>
          </w:p>
          <w:p w14:paraId="2F9E1AC9" w14:textId="77777777" w:rsidR="0009781D" w:rsidRPr="00D640AD" w:rsidRDefault="0009781D" w:rsidP="009479E2">
            <w:pPr>
              <w:autoSpaceDE w:val="0"/>
              <w:autoSpaceDN w:val="0"/>
              <w:adjustRightInd w:val="0"/>
              <w:spacing w:line="240" w:lineRule="auto"/>
              <w:rPr>
                <w:rFonts w:cs="Calibri"/>
                <w:color w:val="000000"/>
              </w:rPr>
            </w:pPr>
          </w:p>
        </w:tc>
      </w:tr>
      <w:tr w:rsidR="0009781D" w:rsidRPr="00D640AD" w14:paraId="1640005B" w14:textId="77777777" w:rsidTr="009479E2">
        <w:trPr>
          <w:trHeight w:val="274"/>
        </w:trPr>
        <w:tc>
          <w:tcPr>
            <w:tcW w:w="1120" w:type="dxa"/>
            <w:tcBorders>
              <w:top w:val="nil"/>
              <w:left w:val="nil"/>
              <w:bottom w:val="nil"/>
              <w:right w:val="nil"/>
            </w:tcBorders>
          </w:tcPr>
          <w:p w14:paraId="5DC8C1C3" w14:textId="77777777" w:rsidR="0009781D" w:rsidRPr="00D640AD" w:rsidRDefault="0009781D" w:rsidP="009479E2">
            <w:pPr>
              <w:autoSpaceDE w:val="0"/>
              <w:autoSpaceDN w:val="0"/>
              <w:adjustRightInd w:val="0"/>
              <w:spacing w:line="240" w:lineRule="auto"/>
              <w:rPr>
                <w:rFonts w:cs="Calibri"/>
                <w:color w:val="000000"/>
              </w:rPr>
            </w:pPr>
            <w:r>
              <w:rPr>
                <w:rFonts w:cs="Calibri"/>
                <w:b/>
                <w:bCs/>
                <w:color w:val="000000"/>
              </w:rPr>
              <w:lastRenderedPageBreak/>
              <w:t xml:space="preserve">Day </w:t>
            </w:r>
            <w:r w:rsidRPr="00D640AD">
              <w:rPr>
                <w:rFonts w:cs="Calibri"/>
                <w:b/>
                <w:bCs/>
                <w:color w:val="000000"/>
              </w:rPr>
              <w:t>3</w:t>
            </w:r>
          </w:p>
        </w:tc>
        <w:tc>
          <w:tcPr>
            <w:tcW w:w="8080" w:type="dxa"/>
            <w:gridSpan w:val="2"/>
            <w:tcBorders>
              <w:top w:val="nil"/>
              <w:left w:val="nil"/>
              <w:bottom w:val="nil"/>
              <w:right w:val="nil"/>
            </w:tcBorders>
          </w:tcPr>
          <w:p w14:paraId="79BE4F4C" w14:textId="77777777" w:rsidR="0009781D" w:rsidRDefault="0009781D" w:rsidP="009479E2">
            <w:pPr>
              <w:autoSpaceDE w:val="0"/>
              <w:autoSpaceDN w:val="0"/>
              <w:adjustRightInd w:val="0"/>
              <w:spacing w:line="240" w:lineRule="auto"/>
              <w:rPr>
                <w:rFonts w:cs="Calibri"/>
                <w:color w:val="000000"/>
              </w:rPr>
            </w:pPr>
            <w:r w:rsidRPr="00D640AD">
              <w:rPr>
                <w:rFonts w:cs="Calibri"/>
                <w:color w:val="000000"/>
              </w:rPr>
              <w:t>You might be thinking about how they’ll react when you tell them. You could try practising what you’re going to say.</w:t>
            </w:r>
          </w:p>
          <w:p w14:paraId="14F5014F" w14:textId="77777777" w:rsidR="0009781D" w:rsidRPr="00D640AD" w:rsidRDefault="0009781D" w:rsidP="009479E2">
            <w:pPr>
              <w:autoSpaceDE w:val="0"/>
              <w:autoSpaceDN w:val="0"/>
              <w:adjustRightInd w:val="0"/>
              <w:spacing w:line="240" w:lineRule="auto"/>
              <w:rPr>
                <w:rFonts w:cs="Calibri"/>
                <w:color w:val="000000"/>
              </w:rPr>
            </w:pPr>
          </w:p>
        </w:tc>
      </w:tr>
      <w:tr w:rsidR="0009781D" w:rsidRPr="00D640AD" w14:paraId="2C482B9C" w14:textId="77777777" w:rsidTr="009479E2">
        <w:trPr>
          <w:trHeight w:val="410"/>
        </w:trPr>
        <w:tc>
          <w:tcPr>
            <w:tcW w:w="1120" w:type="dxa"/>
            <w:tcBorders>
              <w:top w:val="nil"/>
              <w:left w:val="nil"/>
              <w:bottom w:val="nil"/>
              <w:right w:val="nil"/>
            </w:tcBorders>
          </w:tcPr>
          <w:p w14:paraId="305A4F91" w14:textId="77777777" w:rsidR="0009781D" w:rsidRPr="00D640AD" w:rsidRDefault="0009781D" w:rsidP="009479E2">
            <w:pPr>
              <w:autoSpaceDE w:val="0"/>
              <w:autoSpaceDN w:val="0"/>
              <w:adjustRightInd w:val="0"/>
              <w:spacing w:line="240" w:lineRule="auto"/>
              <w:rPr>
                <w:rFonts w:cs="Calibri"/>
                <w:color w:val="000000"/>
              </w:rPr>
            </w:pPr>
          </w:p>
        </w:tc>
        <w:tc>
          <w:tcPr>
            <w:tcW w:w="8080" w:type="dxa"/>
            <w:gridSpan w:val="2"/>
            <w:tcBorders>
              <w:top w:val="nil"/>
              <w:left w:val="nil"/>
              <w:bottom w:val="nil"/>
              <w:right w:val="nil"/>
            </w:tcBorders>
          </w:tcPr>
          <w:p w14:paraId="13AB4379" w14:textId="77777777" w:rsidR="0009781D" w:rsidRPr="00D640AD" w:rsidRDefault="0009781D" w:rsidP="009479E2">
            <w:pPr>
              <w:autoSpaceDE w:val="0"/>
              <w:autoSpaceDN w:val="0"/>
              <w:adjustRightInd w:val="0"/>
              <w:spacing w:line="240" w:lineRule="auto"/>
              <w:rPr>
                <w:rFonts w:cs="Calibri"/>
                <w:color w:val="000000"/>
              </w:rPr>
            </w:pPr>
            <w:r w:rsidRPr="00D640AD">
              <w:rPr>
                <w:rFonts w:cs="Calibri"/>
                <w:color w:val="000000"/>
              </w:rPr>
              <w:t>The best way to prevent chlamydia spreading is to tell anyone you have had sex with in last 6 months that they need treatment. If it’s not doable, you can ask the clinic to contact them for you and they won’t mention your name.</w:t>
            </w:r>
          </w:p>
        </w:tc>
      </w:tr>
    </w:tbl>
    <w:p w14:paraId="67BDD16B" w14:textId="77777777" w:rsidR="0009781D" w:rsidRPr="00E3055C" w:rsidRDefault="0009781D" w:rsidP="0009781D">
      <w:pPr>
        <w:rPr>
          <w:sz w:val="16"/>
          <w:szCs w:val="16"/>
        </w:rPr>
      </w:pPr>
    </w:p>
    <w:p w14:paraId="7817D63A" w14:textId="77777777" w:rsidR="0009781D" w:rsidRPr="00177BEE" w:rsidRDefault="0009781D" w:rsidP="0009781D">
      <w:pPr>
        <w:pStyle w:val="NormalWeb"/>
        <w:spacing w:line="231" w:lineRule="atLeast"/>
        <w:rPr>
          <w:rFonts w:asciiTheme="minorHAnsi" w:eastAsiaTheme="minorHAnsi" w:hAnsiTheme="minorHAnsi" w:cstheme="minorBidi"/>
          <w:b/>
          <w:iCs/>
          <w:sz w:val="22"/>
          <w:szCs w:val="22"/>
          <w:lang w:eastAsia="en-US"/>
        </w:rPr>
      </w:pPr>
      <w:r w:rsidRPr="00A22F88">
        <w:rPr>
          <w:rFonts w:asciiTheme="minorHAnsi" w:eastAsiaTheme="minorHAnsi" w:hAnsiTheme="minorHAnsi" w:cstheme="minorBidi"/>
          <w:b/>
          <w:iCs/>
          <w:sz w:val="22"/>
          <w:szCs w:val="22"/>
          <w:lang w:eastAsia="en-US"/>
        </w:rPr>
        <w:t>How others felt after positive STI test</w:t>
      </w:r>
    </w:p>
    <w:tbl>
      <w:tblPr>
        <w:tblW w:w="9528" w:type="dxa"/>
        <w:tblInd w:w="-30" w:type="dxa"/>
        <w:tblLayout w:type="fixed"/>
        <w:tblLook w:val="0000" w:firstRow="0" w:lastRow="0" w:firstColumn="0" w:lastColumn="0" w:noHBand="0" w:noVBand="0"/>
      </w:tblPr>
      <w:tblGrid>
        <w:gridCol w:w="948"/>
        <w:gridCol w:w="8580"/>
      </w:tblGrid>
      <w:tr w:rsidR="0009781D" w:rsidRPr="0009009E" w14:paraId="0B2655D4" w14:textId="77777777" w:rsidTr="009479E2">
        <w:trPr>
          <w:trHeight w:val="274"/>
        </w:trPr>
        <w:tc>
          <w:tcPr>
            <w:tcW w:w="948" w:type="dxa"/>
            <w:tcBorders>
              <w:top w:val="nil"/>
              <w:left w:val="nil"/>
              <w:bottom w:val="nil"/>
              <w:right w:val="nil"/>
            </w:tcBorders>
          </w:tcPr>
          <w:p w14:paraId="45825F8A" w14:textId="77777777" w:rsidR="0009781D" w:rsidRPr="0009009E" w:rsidRDefault="0009781D" w:rsidP="009479E2">
            <w:pPr>
              <w:autoSpaceDE w:val="0"/>
              <w:autoSpaceDN w:val="0"/>
              <w:adjustRightInd w:val="0"/>
              <w:spacing w:line="240" w:lineRule="auto"/>
              <w:rPr>
                <w:rFonts w:cs="Calibri"/>
                <w:color w:val="000000"/>
              </w:rPr>
            </w:pPr>
            <w:r>
              <w:rPr>
                <w:rFonts w:cs="Calibri"/>
                <w:b/>
                <w:bCs/>
                <w:color w:val="000000"/>
              </w:rPr>
              <w:t xml:space="preserve">Day </w:t>
            </w:r>
            <w:r w:rsidRPr="0009009E">
              <w:rPr>
                <w:rFonts w:cs="Calibri"/>
                <w:b/>
                <w:bCs/>
                <w:color w:val="000000"/>
              </w:rPr>
              <w:t>4</w:t>
            </w:r>
          </w:p>
        </w:tc>
        <w:tc>
          <w:tcPr>
            <w:tcW w:w="8580" w:type="dxa"/>
            <w:tcBorders>
              <w:top w:val="nil"/>
              <w:left w:val="nil"/>
              <w:bottom w:val="nil"/>
              <w:right w:val="nil"/>
            </w:tcBorders>
          </w:tcPr>
          <w:p w14:paraId="3597FD56" w14:textId="77777777" w:rsidR="0009781D" w:rsidRDefault="0009781D" w:rsidP="009479E2">
            <w:pPr>
              <w:autoSpaceDE w:val="0"/>
              <w:autoSpaceDN w:val="0"/>
              <w:adjustRightInd w:val="0"/>
              <w:spacing w:line="240" w:lineRule="auto"/>
              <w:ind w:left="256"/>
              <w:rPr>
                <w:rFonts w:cs="Calibri"/>
                <w:b/>
                <w:color w:val="000000"/>
              </w:rPr>
            </w:pPr>
            <w:r w:rsidRPr="0009009E">
              <w:rPr>
                <w:rFonts w:cs="Calibri"/>
                <w:color w:val="000000"/>
              </w:rPr>
              <w:t xml:space="preserve">Here are how others felt when they found out that their test was positive: “I never thought I’d get chlamydia.  I’ll use a condom in the future or get a check-up with them first.” </w:t>
            </w:r>
            <w:r w:rsidRPr="0009009E">
              <w:rPr>
                <w:rFonts w:cs="Calibri"/>
                <w:b/>
                <w:color w:val="000000"/>
              </w:rPr>
              <w:t>Text 3 to hear more.</w:t>
            </w:r>
          </w:p>
          <w:p w14:paraId="22DE9BAB" w14:textId="77777777" w:rsidR="0009781D" w:rsidRPr="006C1163" w:rsidRDefault="0009781D" w:rsidP="009479E2">
            <w:pPr>
              <w:autoSpaceDE w:val="0"/>
              <w:autoSpaceDN w:val="0"/>
              <w:adjustRightInd w:val="0"/>
              <w:spacing w:line="240" w:lineRule="auto"/>
              <w:rPr>
                <w:rFonts w:cs="Calibri"/>
                <w:b/>
                <w:color w:val="000000"/>
                <w:sz w:val="10"/>
                <w:szCs w:val="10"/>
              </w:rPr>
            </w:pPr>
          </w:p>
          <w:p w14:paraId="5106B747" w14:textId="77777777" w:rsidR="0009781D" w:rsidRPr="00C4218F" w:rsidRDefault="0009781D" w:rsidP="009479E2">
            <w:pPr>
              <w:autoSpaceDE w:val="0"/>
              <w:autoSpaceDN w:val="0"/>
              <w:adjustRightInd w:val="0"/>
              <w:spacing w:line="240" w:lineRule="auto"/>
              <w:ind w:left="965"/>
              <w:rPr>
                <w:rFonts w:cs="Calibri"/>
                <w:b/>
                <w:i/>
                <w:iCs/>
                <w:color w:val="000000"/>
              </w:rPr>
            </w:pPr>
            <w:r w:rsidRPr="00A30E56">
              <w:rPr>
                <w:rFonts w:cs="Calibri"/>
                <w:b/>
                <w:color w:val="000000"/>
              </w:rPr>
              <w:t>[</w:t>
            </w:r>
            <w:r w:rsidRPr="00C4218F">
              <w:rPr>
                <w:rFonts w:cs="Calibri"/>
                <w:b/>
                <w:i/>
                <w:iCs/>
                <w:color w:val="000000"/>
              </w:rPr>
              <w:t>If texted 3:</w:t>
            </w:r>
          </w:p>
          <w:p w14:paraId="09B1F590" w14:textId="77777777" w:rsidR="0009781D" w:rsidRPr="006C1163" w:rsidRDefault="0009781D" w:rsidP="009479E2">
            <w:pPr>
              <w:autoSpaceDE w:val="0"/>
              <w:autoSpaceDN w:val="0"/>
              <w:adjustRightInd w:val="0"/>
              <w:spacing w:line="240" w:lineRule="auto"/>
              <w:rPr>
                <w:rFonts w:cs="Calibri"/>
                <w:color w:val="000000"/>
                <w:sz w:val="10"/>
                <w:szCs w:val="10"/>
              </w:rPr>
            </w:pPr>
          </w:p>
        </w:tc>
      </w:tr>
      <w:tr w:rsidR="0009781D" w:rsidRPr="0009009E" w14:paraId="117163D2" w14:textId="77777777" w:rsidTr="009479E2">
        <w:trPr>
          <w:trHeight w:val="274"/>
        </w:trPr>
        <w:tc>
          <w:tcPr>
            <w:tcW w:w="948" w:type="dxa"/>
            <w:tcBorders>
              <w:top w:val="nil"/>
              <w:left w:val="nil"/>
              <w:bottom w:val="nil"/>
              <w:right w:val="nil"/>
            </w:tcBorders>
          </w:tcPr>
          <w:p w14:paraId="58B7688D" w14:textId="77777777" w:rsidR="0009781D" w:rsidRPr="0009009E" w:rsidRDefault="0009781D" w:rsidP="009479E2">
            <w:pPr>
              <w:autoSpaceDE w:val="0"/>
              <w:autoSpaceDN w:val="0"/>
              <w:adjustRightInd w:val="0"/>
              <w:spacing w:line="240" w:lineRule="auto"/>
              <w:rPr>
                <w:rFonts w:cs="Calibri"/>
                <w:color w:val="000000"/>
              </w:rPr>
            </w:pPr>
          </w:p>
        </w:tc>
        <w:tc>
          <w:tcPr>
            <w:tcW w:w="8580" w:type="dxa"/>
            <w:tcBorders>
              <w:top w:val="nil"/>
              <w:left w:val="nil"/>
              <w:bottom w:val="nil"/>
              <w:right w:val="nil"/>
            </w:tcBorders>
          </w:tcPr>
          <w:p w14:paraId="0F32CE74" w14:textId="77777777" w:rsidR="0009781D" w:rsidRDefault="0009781D" w:rsidP="009479E2">
            <w:pPr>
              <w:autoSpaceDE w:val="0"/>
              <w:autoSpaceDN w:val="0"/>
              <w:adjustRightInd w:val="0"/>
              <w:spacing w:line="240" w:lineRule="auto"/>
              <w:ind w:left="965"/>
              <w:rPr>
                <w:rFonts w:cs="Calibri"/>
                <w:color w:val="000000"/>
              </w:rPr>
            </w:pPr>
            <w:r w:rsidRPr="0009009E">
              <w:rPr>
                <w:rFonts w:cs="Calibri"/>
                <w:color w:val="000000"/>
              </w:rPr>
              <w:t xml:space="preserve">“I didn’t know who to talk to at </w:t>
            </w:r>
            <w:proofErr w:type="gramStart"/>
            <w:r w:rsidRPr="0009009E">
              <w:rPr>
                <w:rFonts w:cs="Calibri"/>
                <w:color w:val="000000"/>
              </w:rPr>
              <w:t>first</w:t>
            </w:r>
            <w:proofErr w:type="gramEnd"/>
            <w:r w:rsidRPr="0009009E">
              <w:rPr>
                <w:rFonts w:cs="Calibri"/>
                <w:color w:val="000000"/>
              </w:rPr>
              <w:t xml:space="preserve"> so I just looked it up on the Internet. It was like the clinic told me- really common and easy to treat.”</w:t>
            </w:r>
          </w:p>
          <w:p w14:paraId="2B26FAD4" w14:textId="77777777" w:rsidR="0009781D" w:rsidRPr="006C1163" w:rsidRDefault="0009781D" w:rsidP="009479E2">
            <w:pPr>
              <w:autoSpaceDE w:val="0"/>
              <w:autoSpaceDN w:val="0"/>
              <w:adjustRightInd w:val="0"/>
              <w:spacing w:line="240" w:lineRule="auto"/>
              <w:rPr>
                <w:rFonts w:cs="Calibri"/>
                <w:color w:val="000000"/>
                <w:sz w:val="10"/>
                <w:szCs w:val="10"/>
              </w:rPr>
            </w:pPr>
          </w:p>
        </w:tc>
      </w:tr>
      <w:tr w:rsidR="0009781D" w:rsidRPr="0009009E" w14:paraId="11E72C4A" w14:textId="77777777" w:rsidTr="009479E2">
        <w:trPr>
          <w:trHeight w:val="274"/>
        </w:trPr>
        <w:tc>
          <w:tcPr>
            <w:tcW w:w="948" w:type="dxa"/>
            <w:tcBorders>
              <w:top w:val="nil"/>
              <w:left w:val="nil"/>
              <w:bottom w:val="nil"/>
              <w:right w:val="nil"/>
            </w:tcBorders>
          </w:tcPr>
          <w:p w14:paraId="460F29BC" w14:textId="77777777" w:rsidR="0009781D" w:rsidRPr="0009009E" w:rsidRDefault="0009781D" w:rsidP="009479E2">
            <w:pPr>
              <w:autoSpaceDE w:val="0"/>
              <w:autoSpaceDN w:val="0"/>
              <w:adjustRightInd w:val="0"/>
              <w:spacing w:line="240" w:lineRule="auto"/>
              <w:rPr>
                <w:rFonts w:cs="Calibri"/>
                <w:color w:val="000000"/>
              </w:rPr>
            </w:pPr>
          </w:p>
        </w:tc>
        <w:tc>
          <w:tcPr>
            <w:tcW w:w="8580" w:type="dxa"/>
            <w:tcBorders>
              <w:top w:val="nil"/>
              <w:left w:val="nil"/>
              <w:bottom w:val="nil"/>
              <w:right w:val="nil"/>
            </w:tcBorders>
          </w:tcPr>
          <w:p w14:paraId="4EC0DED9" w14:textId="77777777" w:rsidR="0009781D" w:rsidRDefault="0009781D" w:rsidP="009479E2">
            <w:pPr>
              <w:autoSpaceDE w:val="0"/>
              <w:autoSpaceDN w:val="0"/>
              <w:adjustRightInd w:val="0"/>
              <w:spacing w:line="240" w:lineRule="auto"/>
              <w:ind w:left="965"/>
              <w:rPr>
                <w:rFonts w:cs="Calibri"/>
                <w:color w:val="000000"/>
              </w:rPr>
            </w:pPr>
            <w:r w:rsidRPr="0009009E">
              <w:rPr>
                <w:rFonts w:cs="Calibri"/>
                <w:color w:val="000000"/>
              </w:rPr>
              <w:t>“I was angry with my partner because they had had other partners and I hadn’t. But it was better to know and get treated.</w:t>
            </w:r>
            <w:proofErr w:type="gramStart"/>
            <w:r w:rsidRPr="0009009E">
              <w:rPr>
                <w:rFonts w:cs="Calibri"/>
                <w:color w:val="000000"/>
              </w:rPr>
              <w:t xml:space="preserve">” </w:t>
            </w:r>
            <w:r w:rsidRPr="00A30E56">
              <w:rPr>
                <w:rFonts w:cs="Calibri"/>
                <w:b/>
                <w:bCs/>
                <w:color w:val="000000"/>
              </w:rPr>
              <w:t>]</w:t>
            </w:r>
            <w:proofErr w:type="gramEnd"/>
            <w:r w:rsidRPr="0009009E">
              <w:rPr>
                <w:rFonts w:cs="Calibri"/>
                <w:color w:val="000000"/>
              </w:rPr>
              <w:t xml:space="preserve"> </w:t>
            </w:r>
          </w:p>
          <w:p w14:paraId="58320498" w14:textId="77777777" w:rsidR="0009781D" w:rsidRPr="0009009E" w:rsidRDefault="0009781D" w:rsidP="009479E2">
            <w:pPr>
              <w:autoSpaceDE w:val="0"/>
              <w:autoSpaceDN w:val="0"/>
              <w:adjustRightInd w:val="0"/>
              <w:spacing w:line="240" w:lineRule="auto"/>
              <w:rPr>
                <w:rFonts w:cs="Calibri"/>
                <w:color w:val="000000"/>
              </w:rPr>
            </w:pPr>
          </w:p>
        </w:tc>
      </w:tr>
    </w:tbl>
    <w:p w14:paraId="6C9ACA07" w14:textId="77777777" w:rsidR="0009781D" w:rsidRPr="00A22F88" w:rsidRDefault="0009781D" w:rsidP="0009781D">
      <w:pPr>
        <w:pStyle w:val="NormalWeb"/>
        <w:spacing w:line="231" w:lineRule="atLeast"/>
        <w:rPr>
          <w:rFonts w:asciiTheme="minorHAnsi" w:eastAsiaTheme="minorHAnsi" w:hAnsiTheme="minorHAnsi" w:cstheme="minorBidi"/>
          <w:b/>
          <w:iCs/>
          <w:sz w:val="22"/>
          <w:szCs w:val="22"/>
          <w:lang w:eastAsia="en-US"/>
        </w:rPr>
      </w:pPr>
      <w:r w:rsidRPr="00A22F88">
        <w:rPr>
          <w:rFonts w:asciiTheme="minorHAnsi" w:eastAsiaTheme="minorHAnsi" w:hAnsiTheme="minorHAnsi" w:cstheme="minorBidi"/>
          <w:b/>
          <w:iCs/>
          <w:sz w:val="22"/>
          <w:szCs w:val="22"/>
          <w:lang w:eastAsia="en-US"/>
        </w:rPr>
        <w:t>Preventing re-infection, info on specific STI</w:t>
      </w:r>
      <w:r w:rsidRPr="00DF6C2B">
        <w:rPr>
          <w:rFonts w:asciiTheme="minorHAnsi" w:eastAsiaTheme="minorHAnsi" w:hAnsiTheme="minorHAnsi" w:cstheme="minorBidi"/>
          <w:bCs/>
          <w:iCs/>
          <w:sz w:val="22"/>
          <w:szCs w:val="22"/>
          <w:lang w:eastAsia="en-US"/>
        </w:rPr>
        <w:t xml:space="preserve"> (</w:t>
      </w:r>
      <w:r>
        <w:rPr>
          <w:rFonts w:asciiTheme="minorHAnsi" w:eastAsiaTheme="minorHAnsi" w:hAnsiTheme="minorHAnsi" w:cstheme="minorBidi"/>
          <w:bCs/>
          <w:iCs/>
          <w:sz w:val="22"/>
          <w:szCs w:val="22"/>
          <w:lang w:eastAsia="en-US"/>
        </w:rPr>
        <w:t xml:space="preserve">depending on type of STI participants had </w:t>
      </w:r>
      <w:r w:rsidRPr="00DF6C2B">
        <w:rPr>
          <w:rFonts w:asciiTheme="minorHAnsi" w:eastAsiaTheme="minorHAnsi" w:hAnsiTheme="minorHAnsi" w:cstheme="minorBidi"/>
          <w:bCs/>
          <w:iCs/>
          <w:sz w:val="22"/>
          <w:szCs w:val="22"/>
          <w:lang w:eastAsia="en-US"/>
        </w:rPr>
        <w:t>at baseline)</w:t>
      </w:r>
    </w:p>
    <w:p w14:paraId="094562C3" w14:textId="77777777" w:rsidR="0009781D" w:rsidRDefault="0009781D" w:rsidP="0009781D">
      <w:pPr>
        <w:spacing w:line="240" w:lineRule="auto"/>
        <w:rPr>
          <w:sz w:val="16"/>
          <w:szCs w:val="16"/>
        </w:rPr>
      </w:pPr>
    </w:p>
    <w:tbl>
      <w:tblPr>
        <w:tblW w:w="9386" w:type="dxa"/>
        <w:tblInd w:w="-30" w:type="dxa"/>
        <w:tblLayout w:type="fixed"/>
        <w:tblLook w:val="0000" w:firstRow="0" w:lastRow="0" w:firstColumn="0" w:lastColumn="0" w:noHBand="0" w:noVBand="0"/>
      </w:tblPr>
      <w:tblGrid>
        <w:gridCol w:w="948"/>
        <w:gridCol w:w="8438"/>
      </w:tblGrid>
      <w:tr w:rsidR="0009781D" w:rsidRPr="00E20239" w14:paraId="5D0EE6C7" w14:textId="77777777" w:rsidTr="009479E2">
        <w:trPr>
          <w:trHeight w:val="410"/>
        </w:trPr>
        <w:tc>
          <w:tcPr>
            <w:tcW w:w="948" w:type="dxa"/>
            <w:tcBorders>
              <w:top w:val="nil"/>
              <w:left w:val="nil"/>
              <w:bottom w:val="nil"/>
              <w:right w:val="nil"/>
            </w:tcBorders>
          </w:tcPr>
          <w:p w14:paraId="45EA7BD3" w14:textId="77777777" w:rsidR="0009781D" w:rsidRPr="00E20239" w:rsidRDefault="0009781D" w:rsidP="009479E2">
            <w:pPr>
              <w:autoSpaceDE w:val="0"/>
              <w:autoSpaceDN w:val="0"/>
              <w:adjustRightInd w:val="0"/>
              <w:spacing w:line="240" w:lineRule="auto"/>
              <w:rPr>
                <w:rFonts w:cs="Calibri"/>
                <w:color w:val="000000"/>
              </w:rPr>
            </w:pPr>
            <w:r>
              <w:rPr>
                <w:rFonts w:cs="Calibri"/>
                <w:b/>
                <w:bCs/>
                <w:color w:val="000000"/>
              </w:rPr>
              <w:t xml:space="preserve">Day </w:t>
            </w:r>
            <w:r w:rsidRPr="00E20239">
              <w:rPr>
                <w:rFonts w:cs="Calibri"/>
                <w:b/>
                <w:bCs/>
                <w:color w:val="000000"/>
              </w:rPr>
              <w:t>5</w:t>
            </w:r>
          </w:p>
        </w:tc>
        <w:tc>
          <w:tcPr>
            <w:tcW w:w="8438" w:type="dxa"/>
            <w:tcBorders>
              <w:top w:val="nil"/>
              <w:left w:val="nil"/>
              <w:bottom w:val="nil"/>
              <w:right w:val="nil"/>
            </w:tcBorders>
          </w:tcPr>
          <w:p w14:paraId="4F9D3534" w14:textId="77777777" w:rsidR="0009781D" w:rsidRPr="00E20239" w:rsidRDefault="0009781D" w:rsidP="009479E2">
            <w:pPr>
              <w:autoSpaceDE w:val="0"/>
              <w:autoSpaceDN w:val="0"/>
              <w:adjustRightInd w:val="0"/>
              <w:spacing w:line="240" w:lineRule="auto"/>
              <w:ind w:left="256"/>
              <w:rPr>
                <w:rFonts w:cs="Calibri"/>
                <w:color w:val="000000"/>
              </w:rPr>
            </w:pPr>
            <w:r w:rsidRPr="00E20239">
              <w:rPr>
                <w:rFonts w:cs="Calibri"/>
                <w:color w:val="000000"/>
              </w:rPr>
              <w:t xml:space="preserve">You can make sure you don’t get another infection </w:t>
            </w:r>
            <w:proofErr w:type="gramStart"/>
            <w:r w:rsidRPr="00E20239">
              <w:rPr>
                <w:rFonts w:cs="Calibri"/>
                <w:color w:val="000000"/>
              </w:rPr>
              <w:t>by:</w:t>
            </w:r>
            <w:proofErr w:type="gramEnd"/>
            <w:r w:rsidRPr="00E20239">
              <w:rPr>
                <w:rFonts w:cs="Calibri"/>
                <w:color w:val="000000"/>
              </w:rPr>
              <w:t xml:space="preserve"> 1) getting the person you are having sex with treated 2) using condoms every time you have sex and 3) by you and your partner getting tested before sex without a condom and 4) by having another test in 3 months.  </w:t>
            </w:r>
          </w:p>
        </w:tc>
      </w:tr>
    </w:tbl>
    <w:p w14:paraId="1FB846CC" w14:textId="77777777" w:rsidR="0009781D" w:rsidRDefault="0009781D" w:rsidP="0009781D">
      <w:pPr>
        <w:spacing w:line="240" w:lineRule="auto"/>
        <w:rPr>
          <w:sz w:val="16"/>
          <w:szCs w:val="16"/>
        </w:rPr>
      </w:pPr>
    </w:p>
    <w:tbl>
      <w:tblPr>
        <w:tblW w:w="9244" w:type="dxa"/>
        <w:tblInd w:w="-30" w:type="dxa"/>
        <w:tblLayout w:type="fixed"/>
        <w:tblLook w:val="0000" w:firstRow="0" w:lastRow="0" w:firstColumn="0" w:lastColumn="0" w:noHBand="0" w:noVBand="0"/>
      </w:tblPr>
      <w:tblGrid>
        <w:gridCol w:w="1023"/>
        <w:gridCol w:w="8221"/>
      </w:tblGrid>
      <w:tr w:rsidR="0009781D" w:rsidRPr="005656D3" w14:paraId="0A935F90" w14:textId="77777777" w:rsidTr="009479E2">
        <w:trPr>
          <w:trHeight w:val="274"/>
        </w:trPr>
        <w:tc>
          <w:tcPr>
            <w:tcW w:w="1023" w:type="dxa"/>
            <w:tcBorders>
              <w:top w:val="nil"/>
              <w:left w:val="nil"/>
              <w:bottom w:val="nil"/>
              <w:right w:val="nil"/>
            </w:tcBorders>
          </w:tcPr>
          <w:p w14:paraId="7B80C62A" w14:textId="77777777" w:rsidR="0009781D" w:rsidRPr="005656D3" w:rsidRDefault="0009781D" w:rsidP="009479E2">
            <w:pPr>
              <w:autoSpaceDE w:val="0"/>
              <w:autoSpaceDN w:val="0"/>
              <w:adjustRightInd w:val="0"/>
              <w:spacing w:line="240" w:lineRule="auto"/>
              <w:rPr>
                <w:rFonts w:cs="Calibri"/>
                <w:color w:val="000000"/>
              </w:rPr>
            </w:pPr>
          </w:p>
        </w:tc>
        <w:tc>
          <w:tcPr>
            <w:tcW w:w="8221" w:type="dxa"/>
            <w:tcBorders>
              <w:top w:val="nil"/>
              <w:left w:val="nil"/>
              <w:bottom w:val="nil"/>
              <w:right w:val="nil"/>
            </w:tcBorders>
          </w:tcPr>
          <w:p w14:paraId="163F3318" w14:textId="77777777" w:rsidR="0009781D" w:rsidRDefault="0009781D" w:rsidP="009479E2">
            <w:pPr>
              <w:autoSpaceDE w:val="0"/>
              <w:autoSpaceDN w:val="0"/>
              <w:adjustRightInd w:val="0"/>
              <w:spacing w:line="240" w:lineRule="auto"/>
              <w:ind w:left="181"/>
              <w:rPr>
                <w:rFonts w:cs="Calibri"/>
                <w:color w:val="000000"/>
              </w:rPr>
            </w:pPr>
            <w:r w:rsidRPr="005656D3">
              <w:rPr>
                <w:rFonts w:cs="Calibri"/>
                <w:color w:val="000000"/>
              </w:rPr>
              <w:t xml:space="preserve">Chlamydia is common so it’s worth thinking about how you can make sure you don’t get it in the future.  </w:t>
            </w:r>
          </w:p>
          <w:p w14:paraId="1197E0AF" w14:textId="77777777" w:rsidR="0009781D" w:rsidRPr="005656D3" w:rsidRDefault="0009781D" w:rsidP="009479E2">
            <w:pPr>
              <w:autoSpaceDE w:val="0"/>
              <w:autoSpaceDN w:val="0"/>
              <w:adjustRightInd w:val="0"/>
              <w:spacing w:line="240" w:lineRule="auto"/>
              <w:ind w:left="181"/>
              <w:rPr>
                <w:rFonts w:cs="Calibri"/>
                <w:color w:val="000000"/>
              </w:rPr>
            </w:pPr>
          </w:p>
        </w:tc>
      </w:tr>
      <w:tr w:rsidR="0009781D" w:rsidRPr="005656D3" w14:paraId="4BE63D74" w14:textId="77777777" w:rsidTr="009479E2">
        <w:trPr>
          <w:trHeight w:val="274"/>
        </w:trPr>
        <w:tc>
          <w:tcPr>
            <w:tcW w:w="1023" w:type="dxa"/>
            <w:tcBorders>
              <w:top w:val="nil"/>
              <w:left w:val="nil"/>
              <w:bottom w:val="nil"/>
              <w:right w:val="nil"/>
            </w:tcBorders>
          </w:tcPr>
          <w:p w14:paraId="52C5BD73" w14:textId="77777777" w:rsidR="0009781D" w:rsidRPr="005656D3" w:rsidRDefault="0009781D" w:rsidP="009479E2">
            <w:pPr>
              <w:autoSpaceDE w:val="0"/>
              <w:autoSpaceDN w:val="0"/>
              <w:adjustRightInd w:val="0"/>
              <w:spacing w:line="240" w:lineRule="auto"/>
              <w:rPr>
                <w:rFonts w:cs="Calibri"/>
                <w:color w:val="000000"/>
              </w:rPr>
            </w:pPr>
            <w:r>
              <w:rPr>
                <w:rFonts w:cs="Calibri"/>
                <w:b/>
                <w:bCs/>
                <w:color w:val="000000"/>
              </w:rPr>
              <w:t xml:space="preserve">Day </w:t>
            </w:r>
            <w:r w:rsidRPr="005656D3">
              <w:rPr>
                <w:rFonts w:cs="Calibri"/>
                <w:b/>
                <w:bCs/>
                <w:color w:val="000000"/>
              </w:rPr>
              <w:t>6</w:t>
            </w:r>
          </w:p>
        </w:tc>
        <w:tc>
          <w:tcPr>
            <w:tcW w:w="8221" w:type="dxa"/>
            <w:tcBorders>
              <w:top w:val="nil"/>
              <w:left w:val="nil"/>
              <w:bottom w:val="nil"/>
              <w:right w:val="nil"/>
            </w:tcBorders>
          </w:tcPr>
          <w:p w14:paraId="0701D014" w14:textId="77777777" w:rsidR="0009781D" w:rsidRDefault="0009781D" w:rsidP="009479E2">
            <w:pPr>
              <w:autoSpaceDE w:val="0"/>
              <w:autoSpaceDN w:val="0"/>
              <w:adjustRightInd w:val="0"/>
              <w:spacing w:line="240" w:lineRule="auto"/>
              <w:ind w:left="181"/>
              <w:rPr>
                <w:rFonts w:cs="Calibri"/>
                <w:color w:val="000000"/>
              </w:rPr>
            </w:pPr>
            <w:r w:rsidRPr="005656D3">
              <w:rPr>
                <w:rFonts w:cs="Calibri"/>
                <w:color w:val="000000"/>
              </w:rPr>
              <w:t>Most people who have an infection don’t know. You can’t tell if someone has an infection just by looking at them or by how well you know them.</w:t>
            </w:r>
          </w:p>
          <w:p w14:paraId="6B9846EF" w14:textId="77777777" w:rsidR="0009781D" w:rsidRPr="005656D3" w:rsidRDefault="0009781D" w:rsidP="009479E2">
            <w:pPr>
              <w:autoSpaceDE w:val="0"/>
              <w:autoSpaceDN w:val="0"/>
              <w:adjustRightInd w:val="0"/>
              <w:spacing w:line="240" w:lineRule="auto"/>
              <w:ind w:left="181"/>
              <w:rPr>
                <w:rFonts w:cs="Calibri"/>
                <w:color w:val="000000"/>
              </w:rPr>
            </w:pPr>
          </w:p>
        </w:tc>
      </w:tr>
    </w:tbl>
    <w:p w14:paraId="5AD06414" w14:textId="77777777" w:rsidR="0009781D" w:rsidRPr="00EA67E4" w:rsidRDefault="0009781D" w:rsidP="0009781D">
      <w:pPr>
        <w:rPr>
          <w:sz w:val="4"/>
          <w:szCs w:val="4"/>
        </w:rPr>
      </w:pPr>
    </w:p>
    <w:p w14:paraId="079C4469" w14:textId="77777777" w:rsidR="0009781D" w:rsidRPr="00BA5F40" w:rsidRDefault="0009781D" w:rsidP="0009781D">
      <w:pPr>
        <w:pStyle w:val="NormalWeb"/>
        <w:spacing w:line="231" w:lineRule="atLeast"/>
        <w:rPr>
          <w:rFonts w:asciiTheme="minorHAnsi" w:eastAsiaTheme="minorHAnsi" w:hAnsiTheme="minorHAnsi" w:cstheme="minorBidi"/>
          <w:b/>
          <w:iCs/>
          <w:sz w:val="22"/>
          <w:szCs w:val="22"/>
          <w:lang w:eastAsia="en-US"/>
        </w:rPr>
      </w:pPr>
      <w:r w:rsidRPr="00BA5F40">
        <w:rPr>
          <w:rFonts w:asciiTheme="minorHAnsi" w:eastAsiaTheme="minorHAnsi" w:hAnsiTheme="minorHAnsi" w:cstheme="minorBidi"/>
          <w:b/>
          <w:iCs/>
          <w:sz w:val="22"/>
          <w:szCs w:val="22"/>
          <w:lang w:eastAsia="en-US"/>
        </w:rPr>
        <w:t>Condom use</w:t>
      </w:r>
    </w:p>
    <w:tbl>
      <w:tblPr>
        <w:tblW w:w="9244" w:type="dxa"/>
        <w:tblInd w:w="-30" w:type="dxa"/>
        <w:tblLayout w:type="fixed"/>
        <w:tblLook w:val="0000" w:firstRow="0" w:lastRow="0" w:firstColumn="0" w:lastColumn="0" w:noHBand="0" w:noVBand="0"/>
      </w:tblPr>
      <w:tblGrid>
        <w:gridCol w:w="597"/>
        <w:gridCol w:w="709"/>
        <w:gridCol w:w="7655"/>
        <w:gridCol w:w="283"/>
      </w:tblGrid>
      <w:tr w:rsidR="0009781D" w:rsidRPr="005656D3" w14:paraId="7340A27F" w14:textId="77777777" w:rsidTr="009479E2">
        <w:trPr>
          <w:trHeight w:val="137"/>
        </w:trPr>
        <w:tc>
          <w:tcPr>
            <w:tcW w:w="1306" w:type="dxa"/>
            <w:gridSpan w:val="2"/>
            <w:tcBorders>
              <w:top w:val="nil"/>
              <w:left w:val="nil"/>
              <w:bottom w:val="nil"/>
              <w:right w:val="nil"/>
            </w:tcBorders>
          </w:tcPr>
          <w:p w14:paraId="10F92E43" w14:textId="77777777" w:rsidR="0009781D" w:rsidRPr="005656D3" w:rsidRDefault="0009781D" w:rsidP="009479E2">
            <w:pPr>
              <w:autoSpaceDE w:val="0"/>
              <w:autoSpaceDN w:val="0"/>
              <w:adjustRightInd w:val="0"/>
              <w:spacing w:line="240" w:lineRule="auto"/>
              <w:rPr>
                <w:rFonts w:cs="Calibri"/>
                <w:color w:val="000000"/>
              </w:rPr>
            </w:pPr>
            <w:r>
              <w:rPr>
                <w:rFonts w:cs="Calibri"/>
                <w:b/>
                <w:bCs/>
                <w:color w:val="000000"/>
              </w:rPr>
              <w:t xml:space="preserve">Day </w:t>
            </w:r>
            <w:r w:rsidRPr="005656D3">
              <w:rPr>
                <w:rFonts w:cs="Calibri"/>
                <w:b/>
                <w:bCs/>
                <w:color w:val="000000"/>
              </w:rPr>
              <w:t>6</w:t>
            </w:r>
          </w:p>
        </w:tc>
        <w:tc>
          <w:tcPr>
            <w:tcW w:w="7938" w:type="dxa"/>
            <w:gridSpan w:val="2"/>
            <w:tcBorders>
              <w:top w:val="nil"/>
              <w:left w:val="nil"/>
              <w:bottom w:val="nil"/>
              <w:right w:val="nil"/>
            </w:tcBorders>
          </w:tcPr>
          <w:p w14:paraId="42708A12" w14:textId="77777777" w:rsidR="0009781D" w:rsidRDefault="0009781D" w:rsidP="009479E2">
            <w:pPr>
              <w:autoSpaceDE w:val="0"/>
              <w:autoSpaceDN w:val="0"/>
              <w:adjustRightInd w:val="0"/>
              <w:spacing w:line="240" w:lineRule="auto"/>
              <w:rPr>
                <w:rFonts w:cs="Calibri"/>
                <w:color w:val="000000"/>
              </w:rPr>
            </w:pPr>
            <w:r w:rsidRPr="005656D3">
              <w:rPr>
                <w:rFonts w:cs="Calibri"/>
                <w:color w:val="000000"/>
              </w:rPr>
              <w:t>Ask yourself if having sex without a condom is worth taking the risk.</w:t>
            </w:r>
          </w:p>
          <w:p w14:paraId="726DA42F" w14:textId="77777777" w:rsidR="0009781D" w:rsidRPr="005656D3" w:rsidRDefault="0009781D" w:rsidP="009479E2">
            <w:pPr>
              <w:autoSpaceDE w:val="0"/>
              <w:autoSpaceDN w:val="0"/>
              <w:adjustRightInd w:val="0"/>
              <w:spacing w:line="240" w:lineRule="auto"/>
              <w:rPr>
                <w:rFonts w:cs="Calibri"/>
                <w:color w:val="000000"/>
              </w:rPr>
            </w:pPr>
          </w:p>
        </w:tc>
      </w:tr>
      <w:tr w:rsidR="0009781D" w:rsidRPr="005656D3" w14:paraId="7E6F1FD2" w14:textId="77777777" w:rsidTr="009479E2">
        <w:trPr>
          <w:trHeight w:val="137"/>
        </w:trPr>
        <w:tc>
          <w:tcPr>
            <w:tcW w:w="1306" w:type="dxa"/>
            <w:gridSpan w:val="2"/>
            <w:tcBorders>
              <w:top w:val="nil"/>
              <w:left w:val="nil"/>
              <w:bottom w:val="nil"/>
              <w:right w:val="nil"/>
            </w:tcBorders>
          </w:tcPr>
          <w:p w14:paraId="11A6D30F" w14:textId="77777777" w:rsidR="0009781D" w:rsidRPr="005656D3" w:rsidRDefault="0009781D" w:rsidP="009479E2">
            <w:pPr>
              <w:autoSpaceDE w:val="0"/>
              <w:autoSpaceDN w:val="0"/>
              <w:adjustRightInd w:val="0"/>
              <w:spacing w:line="240" w:lineRule="auto"/>
              <w:rPr>
                <w:rFonts w:cs="Calibri"/>
                <w:color w:val="000000"/>
              </w:rPr>
            </w:pPr>
            <w:r>
              <w:rPr>
                <w:rFonts w:cs="Calibri"/>
                <w:b/>
                <w:bCs/>
                <w:color w:val="000000"/>
              </w:rPr>
              <w:t xml:space="preserve">Day </w:t>
            </w:r>
            <w:r w:rsidRPr="005656D3">
              <w:rPr>
                <w:rFonts w:cs="Calibri"/>
                <w:b/>
                <w:bCs/>
                <w:color w:val="000000"/>
              </w:rPr>
              <w:t>7</w:t>
            </w:r>
          </w:p>
        </w:tc>
        <w:tc>
          <w:tcPr>
            <w:tcW w:w="7938" w:type="dxa"/>
            <w:gridSpan w:val="2"/>
            <w:tcBorders>
              <w:top w:val="nil"/>
              <w:left w:val="nil"/>
              <w:bottom w:val="nil"/>
              <w:right w:val="nil"/>
            </w:tcBorders>
          </w:tcPr>
          <w:p w14:paraId="47FB8FBC" w14:textId="77777777" w:rsidR="0009781D" w:rsidRDefault="0009781D" w:rsidP="009479E2">
            <w:pPr>
              <w:autoSpaceDE w:val="0"/>
              <w:autoSpaceDN w:val="0"/>
              <w:adjustRightInd w:val="0"/>
              <w:spacing w:line="240" w:lineRule="auto"/>
              <w:rPr>
                <w:rFonts w:cs="Calibri"/>
                <w:color w:val="000000"/>
              </w:rPr>
            </w:pPr>
            <w:r w:rsidRPr="005656D3">
              <w:rPr>
                <w:rFonts w:cs="Calibri"/>
                <w:color w:val="000000"/>
              </w:rPr>
              <w:t xml:space="preserve">It saves a lot of trouble in the end if you and your partner(s) get tested before you have sex. </w:t>
            </w:r>
          </w:p>
          <w:p w14:paraId="18C5FC5C" w14:textId="77777777" w:rsidR="0009781D" w:rsidRPr="005656D3" w:rsidRDefault="0009781D" w:rsidP="009479E2">
            <w:pPr>
              <w:autoSpaceDE w:val="0"/>
              <w:autoSpaceDN w:val="0"/>
              <w:adjustRightInd w:val="0"/>
              <w:spacing w:line="240" w:lineRule="auto"/>
              <w:rPr>
                <w:rFonts w:cs="Calibri"/>
                <w:color w:val="000000"/>
              </w:rPr>
            </w:pPr>
          </w:p>
        </w:tc>
      </w:tr>
      <w:tr w:rsidR="0009781D" w:rsidRPr="005656D3" w14:paraId="11908B63" w14:textId="77777777" w:rsidTr="009479E2">
        <w:trPr>
          <w:trHeight w:val="274"/>
        </w:trPr>
        <w:tc>
          <w:tcPr>
            <w:tcW w:w="1306" w:type="dxa"/>
            <w:gridSpan w:val="2"/>
            <w:tcBorders>
              <w:top w:val="nil"/>
              <w:left w:val="nil"/>
              <w:bottom w:val="nil"/>
              <w:right w:val="nil"/>
            </w:tcBorders>
          </w:tcPr>
          <w:p w14:paraId="0824C9A8" w14:textId="77777777" w:rsidR="0009781D" w:rsidRPr="005656D3" w:rsidRDefault="0009781D" w:rsidP="009479E2">
            <w:pPr>
              <w:autoSpaceDE w:val="0"/>
              <w:autoSpaceDN w:val="0"/>
              <w:adjustRightInd w:val="0"/>
              <w:spacing w:line="240" w:lineRule="auto"/>
              <w:rPr>
                <w:rFonts w:cs="Calibri"/>
                <w:color w:val="000000"/>
              </w:rPr>
            </w:pPr>
            <w:r>
              <w:rPr>
                <w:rFonts w:cs="Calibri"/>
                <w:b/>
                <w:bCs/>
                <w:color w:val="000000"/>
              </w:rPr>
              <w:t xml:space="preserve">Day </w:t>
            </w:r>
            <w:r w:rsidRPr="005656D3">
              <w:rPr>
                <w:rFonts w:cs="Calibri"/>
                <w:b/>
                <w:bCs/>
                <w:color w:val="000000"/>
              </w:rPr>
              <w:t>8</w:t>
            </w:r>
          </w:p>
        </w:tc>
        <w:tc>
          <w:tcPr>
            <w:tcW w:w="7938" w:type="dxa"/>
            <w:gridSpan w:val="2"/>
            <w:tcBorders>
              <w:top w:val="nil"/>
              <w:left w:val="nil"/>
              <w:bottom w:val="nil"/>
              <w:right w:val="nil"/>
            </w:tcBorders>
          </w:tcPr>
          <w:p w14:paraId="0658EA02" w14:textId="77777777" w:rsidR="0009781D" w:rsidRDefault="0009781D" w:rsidP="009479E2">
            <w:pPr>
              <w:autoSpaceDE w:val="0"/>
              <w:autoSpaceDN w:val="0"/>
              <w:adjustRightInd w:val="0"/>
              <w:spacing w:line="240" w:lineRule="auto"/>
              <w:rPr>
                <w:rFonts w:cs="Calibri"/>
                <w:color w:val="000000"/>
              </w:rPr>
            </w:pPr>
            <w:r w:rsidRPr="005656D3">
              <w:rPr>
                <w:rFonts w:cs="Calibri"/>
                <w:color w:val="000000"/>
              </w:rPr>
              <w:t>Think back to a time (or times) when you had sex with a condom. Think about the situation and why you used a condom.</w:t>
            </w:r>
          </w:p>
          <w:p w14:paraId="1C15F624" w14:textId="77777777" w:rsidR="0009781D" w:rsidRPr="005656D3" w:rsidRDefault="0009781D" w:rsidP="009479E2">
            <w:pPr>
              <w:autoSpaceDE w:val="0"/>
              <w:autoSpaceDN w:val="0"/>
              <w:adjustRightInd w:val="0"/>
              <w:spacing w:line="240" w:lineRule="auto"/>
              <w:rPr>
                <w:rFonts w:cs="Calibri"/>
                <w:color w:val="000000"/>
              </w:rPr>
            </w:pPr>
          </w:p>
        </w:tc>
      </w:tr>
      <w:tr w:rsidR="0009781D" w:rsidRPr="005656D3" w14:paraId="3264FB15" w14:textId="77777777" w:rsidTr="009479E2">
        <w:trPr>
          <w:trHeight w:val="274"/>
        </w:trPr>
        <w:tc>
          <w:tcPr>
            <w:tcW w:w="1306" w:type="dxa"/>
            <w:gridSpan w:val="2"/>
            <w:tcBorders>
              <w:top w:val="nil"/>
              <w:left w:val="nil"/>
              <w:bottom w:val="nil"/>
              <w:right w:val="nil"/>
            </w:tcBorders>
          </w:tcPr>
          <w:p w14:paraId="7140134D" w14:textId="77777777" w:rsidR="0009781D" w:rsidRPr="005656D3" w:rsidRDefault="0009781D" w:rsidP="009479E2">
            <w:pPr>
              <w:autoSpaceDE w:val="0"/>
              <w:autoSpaceDN w:val="0"/>
              <w:adjustRightInd w:val="0"/>
              <w:spacing w:line="240" w:lineRule="auto"/>
              <w:rPr>
                <w:rFonts w:cs="Calibri"/>
                <w:color w:val="000000"/>
              </w:rPr>
            </w:pPr>
          </w:p>
        </w:tc>
        <w:tc>
          <w:tcPr>
            <w:tcW w:w="7938" w:type="dxa"/>
            <w:gridSpan w:val="2"/>
            <w:tcBorders>
              <w:top w:val="nil"/>
              <w:left w:val="nil"/>
              <w:bottom w:val="nil"/>
              <w:right w:val="nil"/>
            </w:tcBorders>
          </w:tcPr>
          <w:p w14:paraId="423175F8" w14:textId="77777777" w:rsidR="0009781D" w:rsidRDefault="0009781D" w:rsidP="009479E2">
            <w:pPr>
              <w:autoSpaceDE w:val="0"/>
              <w:autoSpaceDN w:val="0"/>
              <w:adjustRightInd w:val="0"/>
              <w:spacing w:line="240" w:lineRule="auto"/>
              <w:rPr>
                <w:rFonts w:cs="Calibri"/>
                <w:color w:val="000000"/>
              </w:rPr>
            </w:pPr>
            <w:r w:rsidRPr="005656D3">
              <w:rPr>
                <w:rFonts w:cs="Calibri"/>
                <w:color w:val="000000"/>
              </w:rPr>
              <w:t>Think back to a time (or times) when you had sex without a condom. Think about why you didn’t use one. Ask yourself how you could you do things differently next time.</w:t>
            </w:r>
          </w:p>
          <w:p w14:paraId="7E8794D0" w14:textId="77777777" w:rsidR="0009781D" w:rsidRPr="005656D3" w:rsidRDefault="0009781D" w:rsidP="009479E2">
            <w:pPr>
              <w:autoSpaceDE w:val="0"/>
              <w:autoSpaceDN w:val="0"/>
              <w:adjustRightInd w:val="0"/>
              <w:spacing w:line="240" w:lineRule="auto"/>
              <w:rPr>
                <w:rFonts w:cs="Calibri"/>
                <w:color w:val="000000"/>
              </w:rPr>
            </w:pPr>
          </w:p>
        </w:tc>
      </w:tr>
      <w:tr w:rsidR="0009781D" w:rsidRPr="005656D3" w14:paraId="0B2B92D7" w14:textId="77777777" w:rsidTr="009479E2">
        <w:trPr>
          <w:trHeight w:val="137"/>
        </w:trPr>
        <w:tc>
          <w:tcPr>
            <w:tcW w:w="1306" w:type="dxa"/>
            <w:gridSpan w:val="2"/>
            <w:tcBorders>
              <w:top w:val="nil"/>
              <w:left w:val="nil"/>
              <w:bottom w:val="nil"/>
              <w:right w:val="nil"/>
            </w:tcBorders>
          </w:tcPr>
          <w:p w14:paraId="6701107F" w14:textId="77777777" w:rsidR="0009781D" w:rsidRPr="005656D3" w:rsidRDefault="0009781D" w:rsidP="009479E2">
            <w:pPr>
              <w:autoSpaceDE w:val="0"/>
              <w:autoSpaceDN w:val="0"/>
              <w:adjustRightInd w:val="0"/>
              <w:spacing w:line="240" w:lineRule="auto"/>
              <w:rPr>
                <w:rFonts w:cs="Calibri"/>
                <w:color w:val="000000"/>
              </w:rPr>
            </w:pPr>
            <w:r>
              <w:rPr>
                <w:rFonts w:cs="Calibri"/>
                <w:b/>
                <w:bCs/>
                <w:color w:val="000000"/>
              </w:rPr>
              <w:t xml:space="preserve">Day </w:t>
            </w:r>
            <w:r w:rsidRPr="005656D3">
              <w:rPr>
                <w:rFonts w:cs="Calibri"/>
                <w:b/>
                <w:bCs/>
                <w:color w:val="000000"/>
              </w:rPr>
              <w:t>10</w:t>
            </w:r>
          </w:p>
        </w:tc>
        <w:tc>
          <w:tcPr>
            <w:tcW w:w="7938" w:type="dxa"/>
            <w:gridSpan w:val="2"/>
            <w:tcBorders>
              <w:top w:val="nil"/>
              <w:left w:val="nil"/>
              <w:bottom w:val="nil"/>
              <w:right w:val="nil"/>
            </w:tcBorders>
          </w:tcPr>
          <w:p w14:paraId="2EE2B6FF" w14:textId="77777777" w:rsidR="0009781D" w:rsidRDefault="0009781D" w:rsidP="009479E2">
            <w:pPr>
              <w:autoSpaceDE w:val="0"/>
              <w:autoSpaceDN w:val="0"/>
              <w:adjustRightInd w:val="0"/>
              <w:spacing w:line="240" w:lineRule="auto"/>
              <w:rPr>
                <w:rFonts w:cs="Calibri"/>
                <w:color w:val="000000"/>
              </w:rPr>
            </w:pPr>
            <w:r w:rsidRPr="005656D3">
              <w:rPr>
                <w:rFonts w:cs="Calibri"/>
                <w:color w:val="000000"/>
              </w:rPr>
              <w:t xml:space="preserve">You might like it if the person you are having sex with puts on the condom for you. </w:t>
            </w:r>
          </w:p>
          <w:p w14:paraId="4A932CD4" w14:textId="77777777" w:rsidR="0009781D" w:rsidRPr="005656D3" w:rsidRDefault="0009781D" w:rsidP="009479E2">
            <w:pPr>
              <w:autoSpaceDE w:val="0"/>
              <w:autoSpaceDN w:val="0"/>
              <w:adjustRightInd w:val="0"/>
              <w:spacing w:line="240" w:lineRule="auto"/>
              <w:rPr>
                <w:rFonts w:cs="Calibri"/>
                <w:color w:val="000000"/>
              </w:rPr>
            </w:pPr>
          </w:p>
        </w:tc>
      </w:tr>
      <w:tr w:rsidR="0009781D" w:rsidRPr="005656D3" w14:paraId="55E1D402" w14:textId="77777777" w:rsidTr="009479E2">
        <w:trPr>
          <w:trHeight w:val="410"/>
        </w:trPr>
        <w:tc>
          <w:tcPr>
            <w:tcW w:w="1306" w:type="dxa"/>
            <w:gridSpan w:val="2"/>
            <w:tcBorders>
              <w:top w:val="nil"/>
              <w:left w:val="nil"/>
              <w:bottom w:val="nil"/>
              <w:right w:val="nil"/>
            </w:tcBorders>
          </w:tcPr>
          <w:p w14:paraId="21AD0312" w14:textId="77777777" w:rsidR="0009781D" w:rsidRPr="005656D3" w:rsidRDefault="0009781D" w:rsidP="009479E2">
            <w:pPr>
              <w:autoSpaceDE w:val="0"/>
              <w:autoSpaceDN w:val="0"/>
              <w:adjustRightInd w:val="0"/>
              <w:spacing w:line="240" w:lineRule="auto"/>
              <w:rPr>
                <w:rFonts w:cs="Calibri"/>
                <w:color w:val="000000"/>
              </w:rPr>
            </w:pPr>
            <w:r>
              <w:rPr>
                <w:rFonts w:cs="Calibri"/>
                <w:b/>
                <w:bCs/>
                <w:color w:val="000000"/>
              </w:rPr>
              <w:t xml:space="preserve">Day </w:t>
            </w:r>
            <w:r w:rsidRPr="005656D3">
              <w:rPr>
                <w:rFonts w:cs="Calibri"/>
                <w:b/>
                <w:bCs/>
                <w:color w:val="000000"/>
              </w:rPr>
              <w:t>11</w:t>
            </w:r>
          </w:p>
        </w:tc>
        <w:tc>
          <w:tcPr>
            <w:tcW w:w="7938" w:type="dxa"/>
            <w:gridSpan w:val="2"/>
            <w:tcBorders>
              <w:top w:val="nil"/>
              <w:left w:val="nil"/>
              <w:bottom w:val="nil"/>
              <w:right w:val="nil"/>
            </w:tcBorders>
          </w:tcPr>
          <w:p w14:paraId="055B8F87" w14:textId="77777777" w:rsidR="0009781D" w:rsidRDefault="0009781D" w:rsidP="009479E2">
            <w:pPr>
              <w:autoSpaceDE w:val="0"/>
              <w:autoSpaceDN w:val="0"/>
              <w:adjustRightInd w:val="0"/>
              <w:spacing w:line="240" w:lineRule="auto"/>
              <w:rPr>
                <w:rFonts w:cs="Calibri"/>
                <w:color w:val="000000"/>
              </w:rPr>
            </w:pPr>
            <w:r w:rsidRPr="005656D3">
              <w:rPr>
                <w:rFonts w:cs="Calibri"/>
                <w:color w:val="000000"/>
              </w:rPr>
              <w:t xml:space="preserve">A lot of the time, sex isn’t planned. </w:t>
            </w:r>
            <w:proofErr w:type="gramStart"/>
            <w:r w:rsidRPr="005656D3">
              <w:rPr>
                <w:rFonts w:cs="Calibri"/>
                <w:color w:val="000000"/>
              </w:rPr>
              <w:t>So</w:t>
            </w:r>
            <w:proofErr w:type="gramEnd"/>
            <w:r w:rsidRPr="005656D3">
              <w:rPr>
                <w:rFonts w:cs="Calibri"/>
                <w:color w:val="000000"/>
              </w:rPr>
              <w:t xml:space="preserve"> it’s best to always have a condom on you. Find a time to put a few in your wallet. You could also keep a supply in places where you have sex (bedroom, partner’s house, car).</w:t>
            </w:r>
          </w:p>
          <w:p w14:paraId="249DD42F" w14:textId="77777777" w:rsidR="0009781D" w:rsidRPr="005656D3" w:rsidRDefault="0009781D" w:rsidP="009479E2">
            <w:pPr>
              <w:autoSpaceDE w:val="0"/>
              <w:autoSpaceDN w:val="0"/>
              <w:adjustRightInd w:val="0"/>
              <w:spacing w:line="240" w:lineRule="auto"/>
              <w:rPr>
                <w:rFonts w:cs="Calibri"/>
                <w:color w:val="000000"/>
              </w:rPr>
            </w:pPr>
          </w:p>
        </w:tc>
      </w:tr>
      <w:tr w:rsidR="0009781D" w:rsidRPr="005656D3" w14:paraId="6B6EE3C9" w14:textId="77777777" w:rsidTr="009479E2">
        <w:trPr>
          <w:trHeight w:val="274"/>
        </w:trPr>
        <w:tc>
          <w:tcPr>
            <w:tcW w:w="1306" w:type="dxa"/>
            <w:gridSpan w:val="2"/>
            <w:tcBorders>
              <w:top w:val="nil"/>
              <w:left w:val="nil"/>
              <w:bottom w:val="nil"/>
              <w:right w:val="nil"/>
            </w:tcBorders>
          </w:tcPr>
          <w:p w14:paraId="538F2EC3" w14:textId="77777777" w:rsidR="0009781D" w:rsidRPr="005656D3" w:rsidRDefault="0009781D" w:rsidP="009479E2">
            <w:pPr>
              <w:autoSpaceDE w:val="0"/>
              <w:autoSpaceDN w:val="0"/>
              <w:adjustRightInd w:val="0"/>
              <w:spacing w:line="240" w:lineRule="auto"/>
              <w:rPr>
                <w:rFonts w:cs="Calibri"/>
                <w:color w:val="000000"/>
              </w:rPr>
            </w:pPr>
            <w:r>
              <w:rPr>
                <w:rFonts w:cs="Calibri"/>
                <w:b/>
                <w:bCs/>
                <w:color w:val="000000"/>
              </w:rPr>
              <w:t xml:space="preserve">Day </w:t>
            </w:r>
            <w:r w:rsidRPr="005656D3">
              <w:rPr>
                <w:rFonts w:cs="Calibri"/>
                <w:b/>
                <w:bCs/>
                <w:color w:val="000000"/>
              </w:rPr>
              <w:t>14</w:t>
            </w:r>
          </w:p>
        </w:tc>
        <w:tc>
          <w:tcPr>
            <w:tcW w:w="7938" w:type="dxa"/>
            <w:gridSpan w:val="2"/>
            <w:tcBorders>
              <w:top w:val="nil"/>
              <w:left w:val="nil"/>
              <w:bottom w:val="nil"/>
              <w:right w:val="nil"/>
            </w:tcBorders>
          </w:tcPr>
          <w:p w14:paraId="3701C71B" w14:textId="77777777" w:rsidR="0009781D" w:rsidRDefault="0009781D" w:rsidP="009479E2">
            <w:pPr>
              <w:autoSpaceDE w:val="0"/>
              <w:autoSpaceDN w:val="0"/>
              <w:adjustRightInd w:val="0"/>
              <w:spacing w:line="240" w:lineRule="auto"/>
              <w:rPr>
                <w:rFonts w:cs="Calibri"/>
                <w:color w:val="000000"/>
              </w:rPr>
            </w:pPr>
            <w:r w:rsidRPr="005656D3">
              <w:rPr>
                <w:rFonts w:cs="Calibri"/>
                <w:color w:val="000000"/>
              </w:rPr>
              <w:t>If condoms aren’t comfortable, you could try a different brand or kind. Some men find they can feel more with thinner condoms (which are still safe).</w:t>
            </w:r>
          </w:p>
          <w:p w14:paraId="5A402F99" w14:textId="77777777" w:rsidR="0009781D" w:rsidRPr="005656D3" w:rsidRDefault="0009781D" w:rsidP="009479E2">
            <w:pPr>
              <w:autoSpaceDE w:val="0"/>
              <w:autoSpaceDN w:val="0"/>
              <w:adjustRightInd w:val="0"/>
              <w:spacing w:line="240" w:lineRule="auto"/>
              <w:rPr>
                <w:rFonts w:cs="Calibri"/>
                <w:color w:val="000000"/>
              </w:rPr>
            </w:pPr>
          </w:p>
        </w:tc>
      </w:tr>
      <w:tr w:rsidR="0009781D" w:rsidRPr="005656D3" w14:paraId="784EC5D6" w14:textId="77777777" w:rsidTr="009479E2">
        <w:trPr>
          <w:trHeight w:val="410"/>
        </w:trPr>
        <w:tc>
          <w:tcPr>
            <w:tcW w:w="1306" w:type="dxa"/>
            <w:gridSpan w:val="2"/>
            <w:tcBorders>
              <w:top w:val="nil"/>
              <w:left w:val="nil"/>
              <w:bottom w:val="nil"/>
              <w:right w:val="nil"/>
            </w:tcBorders>
          </w:tcPr>
          <w:p w14:paraId="7A0C363C" w14:textId="77777777" w:rsidR="0009781D" w:rsidRPr="005656D3" w:rsidRDefault="0009781D" w:rsidP="009479E2">
            <w:pPr>
              <w:autoSpaceDE w:val="0"/>
              <w:autoSpaceDN w:val="0"/>
              <w:adjustRightInd w:val="0"/>
              <w:spacing w:line="240" w:lineRule="auto"/>
              <w:rPr>
                <w:rFonts w:cs="Calibri"/>
                <w:color w:val="000000"/>
              </w:rPr>
            </w:pPr>
            <w:r>
              <w:rPr>
                <w:rFonts w:cs="Calibri"/>
                <w:b/>
                <w:bCs/>
                <w:color w:val="000000"/>
              </w:rPr>
              <w:lastRenderedPageBreak/>
              <w:t xml:space="preserve">Day </w:t>
            </w:r>
            <w:r w:rsidRPr="005656D3">
              <w:rPr>
                <w:rFonts w:cs="Calibri"/>
                <w:b/>
                <w:bCs/>
                <w:color w:val="000000"/>
              </w:rPr>
              <w:t>17</w:t>
            </w:r>
          </w:p>
        </w:tc>
        <w:tc>
          <w:tcPr>
            <w:tcW w:w="7938" w:type="dxa"/>
            <w:gridSpan w:val="2"/>
            <w:tcBorders>
              <w:top w:val="nil"/>
              <w:left w:val="nil"/>
              <w:bottom w:val="nil"/>
              <w:right w:val="nil"/>
            </w:tcBorders>
          </w:tcPr>
          <w:p w14:paraId="41899B40" w14:textId="77777777" w:rsidR="0009781D" w:rsidRDefault="0009781D" w:rsidP="009479E2">
            <w:pPr>
              <w:autoSpaceDE w:val="0"/>
              <w:autoSpaceDN w:val="0"/>
              <w:adjustRightInd w:val="0"/>
              <w:spacing w:line="240" w:lineRule="auto"/>
              <w:rPr>
                <w:rFonts w:cs="Calibri"/>
                <w:color w:val="000000"/>
              </w:rPr>
            </w:pPr>
            <w:r w:rsidRPr="005656D3">
              <w:rPr>
                <w:rFonts w:cs="Calibri"/>
                <w:color w:val="000000"/>
              </w:rPr>
              <w:t xml:space="preserve">One reason a condom may split is because there is air trapped inside. To prevent this, hold the tip of the condom between your forefinger and thumb and roll it down, making sure there are no air bubbles. </w:t>
            </w:r>
          </w:p>
          <w:p w14:paraId="5715BF0A" w14:textId="77777777" w:rsidR="0009781D" w:rsidRPr="005656D3" w:rsidRDefault="0009781D" w:rsidP="009479E2">
            <w:pPr>
              <w:autoSpaceDE w:val="0"/>
              <w:autoSpaceDN w:val="0"/>
              <w:adjustRightInd w:val="0"/>
              <w:spacing w:line="240" w:lineRule="auto"/>
              <w:rPr>
                <w:rFonts w:cs="Calibri"/>
                <w:color w:val="000000"/>
              </w:rPr>
            </w:pPr>
          </w:p>
        </w:tc>
      </w:tr>
      <w:tr w:rsidR="0009781D" w:rsidRPr="005656D3" w14:paraId="435AB402" w14:textId="77777777" w:rsidTr="009479E2">
        <w:trPr>
          <w:trHeight w:val="274"/>
        </w:trPr>
        <w:tc>
          <w:tcPr>
            <w:tcW w:w="1306" w:type="dxa"/>
            <w:gridSpan w:val="2"/>
            <w:tcBorders>
              <w:top w:val="nil"/>
              <w:left w:val="nil"/>
              <w:bottom w:val="nil"/>
              <w:right w:val="nil"/>
            </w:tcBorders>
          </w:tcPr>
          <w:p w14:paraId="01088F78" w14:textId="77777777" w:rsidR="0009781D" w:rsidRPr="005656D3" w:rsidRDefault="0009781D" w:rsidP="009479E2">
            <w:pPr>
              <w:autoSpaceDE w:val="0"/>
              <w:autoSpaceDN w:val="0"/>
              <w:adjustRightInd w:val="0"/>
              <w:spacing w:line="240" w:lineRule="auto"/>
              <w:rPr>
                <w:rFonts w:cs="Calibri"/>
                <w:color w:val="000000"/>
              </w:rPr>
            </w:pPr>
            <w:r>
              <w:rPr>
                <w:rFonts w:cs="Calibri"/>
                <w:b/>
                <w:bCs/>
                <w:color w:val="000000"/>
              </w:rPr>
              <w:t xml:space="preserve">Day </w:t>
            </w:r>
            <w:r w:rsidRPr="005656D3">
              <w:rPr>
                <w:rFonts w:cs="Calibri"/>
                <w:b/>
                <w:bCs/>
                <w:color w:val="000000"/>
              </w:rPr>
              <w:t>18</w:t>
            </w:r>
          </w:p>
        </w:tc>
        <w:tc>
          <w:tcPr>
            <w:tcW w:w="7938" w:type="dxa"/>
            <w:gridSpan w:val="2"/>
            <w:tcBorders>
              <w:top w:val="nil"/>
              <w:left w:val="nil"/>
              <w:bottom w:val="nil"/>
              <w:right w:val="nil"/>
            </w:tcBorders>
          </w:tcPr>
          <w:p w14:paraId="40749149" w14:textId="77777777" w:rsidR="0009781D" w:rsidRDefault="0009781D" w:rsidP="009479E2">
            <w:pPr>
              <w:autoSpaceDE w:val="0"/>
              <w:autoSpaceDN w:val="0"/>
              <w:adjustRightInd w:val="0"/>
              <w:spacing w:line="240" w:lineRule="auto"/>
              <w:rPr>
                <w:rFonts w:cs="Calibri"/>
                <w:b/>
                <w:color w:val="000000"/>
              </w:rPr>
            </w:pPr>
            <w:r w:rsidRPr="005656D3">
              <w:rPr>
                <w:rFonts w:cs="Calibri"/>
                <w:color w:val="000000"/>
              </w:rPr>
              <w:t xml:space="preserve">To avoid the condom falling off after sex, while the penis is still hard, hold the condom in place while withdrawing the penis. </w:t>
            </w:r>
            <w:r w:rsidRPr="005656D3">
              <w:rPr>
                <w:rFonts w:cs="Calibri"/>
                <w:b/>
                <w:color w:val="000000"/>
              </w:rPr>
              <w:t>Text 4 for more tips on how to avoid condom problems.</w:t>
            </w:r>
            <w:r>
              <w:rPr>
                <w:rFonts w:cs="Calibri"/>
                <w:b/>
                <w:color w:val="000000"/>
              </w:rPr>
              <w:t xml:space="preserve">  </w:t>
            </w:r>
          </w:p>
          <w:p w14:paraId="52F67B2E" w14:textId="77777777" w:rsidR="0009781D" w:rsidRPr="00BA5F40" w:rsidRDefault="0009781D" w:rsidP="009479E2">
            <w:pPr>
              <w:autoSpaceDE w:val="0"/>
              <w:autoSpaceDN w:val="0"/>
              <w:adjustRightInd w:val="0"/>
              <w:spacing w:line="240" w:lineRule="auto"/>
              <w:rPr>
                <w:rFonts w:cs="Calibri"/>
                <w:b/>
                <w:color w:val="000000"/>
                <w:sz w:val="10"/>
                <w:szCs w:val="10"/>
              </w:rPr>
            </w:pPr>
          </w:p>
          <w:p w14:paraId="54E07AF6" w14:textId="77777777" w:rsidR="0009781D" w:rsidRPr="001A7A5D" w:rsidRDefault="0009781D" w:rsidP="009479E2">
            <w:pPr>
              <w:autoSpaceDE w:val="0"/>
              <w:autoSpaceDN w:val="0"/>
              <w:adjustRightInd w:val="0"/>
              <w:spacing w:line="240" w:lineRule="auto"/>
              <w:ind w:left="605"/>
              <w:rPr>
                <w:rFonts w:cs="Calibri"/>
                <w:b/>
                <w:color w:val="000000"/>
              </w:rPr>
            </w:pPr>
            <w:r w:rsidRPr="00E56EEB">
              <w:rPr>
                <w:rFonts w:cs="Calibri"/>
                <w:b/>
                <w:i/>
                <w:iCs/>
                <w:color w:val="000000"/>
              </w:rPr>
              <w:t>If texted 4:</w:t>
            </w:r>
          </w:p>
          <w:p w14:paraId="42DA14BF" w14:textId="77777777" w:rsidR="0009781D" w:rsidRPr="00BA5F40" w:rsidRDefault="0009781D" w:rsidP="009479E2">
            <w:pPr>
              <w:autoSpaceDE w:val="0"/>
              <w:autoSpaceDN w:val="0"/>
              <w:adjustRightInd w:val="0"/>
              <w:spacing w:line="240" w:lineRule="auto"/>
              <w:rPr>
                <w:rFonts w:cs="Calibri"/>
                <w:color w:val="000000"/>
                <w:sz w:val="10"/>
                <w:szCs w:val="10"/>
              </w:rPr>
            </w:pPr>
          </w:p>
        </w:tc>
      </w:tr>
      <w:tr w:rsidR="0009781D" w:rsidRPr="005656D3" w14:paraId="699D9635" w14:textId="77777777" w:rsidTr="009479E2">
        <w:trPr>
          <w:trHeight w:val="410"/>
        </w:trPr>
        <w:tc>
          <w:tcPr>
            <w:tcW w:w="597" w:type="dxa"/>
            <w:tcBorders>
              <w:top w:val="nil"/>
              <w:left w:val="nil"/>
              <w:bottom w:val="nil"/>
              <w:right w:val="nil"/>
            </w:tcBorders>
          </w:tcPr>
          <w:p w14:paraId="09B89BA7" w14:textId="77777777" w:rsidR="0009781D" w:rsidRPr="005656D3" w:rsidRDefault="0009781D" w:rsidP="009479E2">
            <w:pPr>
              <w:autoSpaceDE w:val="0"/>
              <w:autoSpaceDN w:val="0"/>
              <w:adjustRightInd w:val="0"/>
              <w:spacing w:line="240" w:lineRule="auto"/>
              <w:rPr>
                <w:rFonts w:cs="Calibri"/>
                <w:b/>
                <w:bCs/>
                <w:color w:val="000000"/>
              </w:rPr>
            </w:pPr>
          </w:p>
        </w:tc>
        <w:tc>
          <w:tcPr>
            <w:tcW w:w="709" w:type="dxa"/>
            <w:tcBorders>
              <w:top w:val="nil"/>
              <w:left w:val="nil"/>
              <w:bottom w:val="nil"/>
              <w:right w:val="nil"/>
            </w:tcBorders>
          </w:tcPr>
          <w:p w14:paraId="0A3810DD" w14:textId="77777777" w:rsidR="0009781D" w:rsidRPr="005656D3" w:rsidRDefault="0009781D" w:rsidP="009479E2">
            <w:pPr>
              <w:autoSpaceDE w:val="0"/>
              <w:autoSpaceDN w:val="0"/>
              <w:adjustRightInd w:val="0"/>
              <w:spacing w:line="240" w:lineRule="auto"/>
              <w:rPr>
                <w:rFonts w:cs="Calibri"/>
                <w:color w:val="000000"/>
              </w:rPr>
            </w:pPr>
          </w:p>
        </w:tc>
        <w:tc>
          <w:tcPr>
            <w:tcW w:w="7938" w:type="dxa"/>
            <w:gridSpan w:val="2"/>
            <w:tcBorders>
              <w:top w:val="nil"/>
              <w:left w:val="nil"/>
              <w:bottom w:val="nil"/>
              <w:right w:val="nil"/>
            </w:tcBorders>
          </w:tcPr>
          <w:p w14:paraId="23EBB4CB" w14:textId="77777777" w:rsidR="0009781D" w:rsidRDefault="0009781D" w:rsidP="009479E2">
            <w:pPr>
              <w:autoSpaceDE w:val="0"/>
              <w:autoSpaceDN w:val="0"/>
              <w:adjustRightInd w:val="0"/>
              <w:spacing w:line="240" w:lineRule="auto"/>
              <w:ind w:left="605"/>
              <w:rPr>
                <w:rFonts w:cs="Calibri"/>
                <w:color w:val="000000"/>
              </w:rPr>
            </w:pPr>
            <w:r w:rsidRPr="005656D3">
              <w:rPr>
                <w:rFonts w:cs="Calibri"/>
                <w:color w:val="000000"/>
              </w:rPr>
              <w:t xml:space="preserve">Another reason a condom could split is because it ripped when you opened the packet. To prevent this, before you open the packet, feel for the rim of the </w:t>
            </w:r>
            <w:proofErr w:type="gramStart"/>
            <w:r w:rsidRPr="005656D3">
              <w:rPr>
                <w:rFonts w:cs="Calibri"/>
                <w:color w:val="000000"/>
              </w:rPr>
              <w:t>condom</w:t>
            </w:r>
            <w:proofErr w:type="gramEnd"/>
            <w:r w:rsidRPr="005656D3">
              <w:rPr>
                <w:rFonts w:cs="Calibri"/>
                <w:color w:val="000000"/>
              </w:rPr>
              <w:t xml:space="preserve"> and push it aside, making sure you don’t tear the condom when you open the packet.</w:t>
            </w:r>
          </w:p>
          <w:p w14:paraId="2483A6AA" w14:textId="77777777" w:rsidR="0009781D" w:rsidRPr="00BA5F40" w:rsidRDefault="0009781D" w:rsidP="009479E2">
            <w:pPr>
              <w:autoSpaceDE w:val="0"/>
              <w:autoSpaceDN w:val="0"/>
              <w:adjustRightInd w:val="0"/>
              <w:spacing w:line="240" w:lineRule="auto"/>
              <w:ind w:left="605"/>
              <w:rPr>
                <w:rFonts w:cs="Calibri"/>
                <w:color w:val="000000"/>
                <w:sz w:val="10"/>
                <w:szCs w:val="10"/>
              </w:rPr>
            </w:pPr>
          </w:p>
        </w:tc>
      </w:tr>
      <w:tr w:rsidR="0009781D" w:rsidRPr="005656D3" w14:paraId="193D31F3" w14:textId="77777777" w:rsidTr="009479E2">
        <w:trPr>
          <w:trHeight w:val="274"/>
        </w:trPr>
        <w:tc>
          <w:tcPr>
            <w:tcW w:w="597" w:type="dxa"/>
            <w:tcBorders>
              <w:top w:val="nil"/>
              <w:left w:val="nil"/>
              <w:bottom w:val="nil"/>
              <w:right w:val="nil"/>
            </w:tcBorders>
          </w:tcPr>
          <w:p w14:paraId="5D984FE9" w14:textId="77777777" w:rsidR="0009781D" w:rsidRPr="005656D3" w:rsidRDefault="0009781D" w:rsidP="009479E2">
            <w:pPr>
              <w:autoSpaceDE w:val="0"/>
              <w:autoSpaceDN w:val="0"/>
              <w:adjustRightInd w:val="0"/>
              <w:spacing w:line="240" w:lineRule="auto"/>
              <w:rPr>
                <w:rFonts w:cs="Calibri"/>
                <w:b/>
                <w:bCs/>
                <w:color w:val="000000"/>
              </w:rPr>
            </w:pPr>
          </w:p>
        </w:tc>
        <w:tc>
          <w:tcPr>
            <w:tcW w:w="709" w:type="dxa"/>
            <w:tcBorders>
              <w:top w:val="nil"/>
              <w:left w:val="nil"/>
              <w:bottom w:val="nil"/>
              <w:right w:val="nil"/>
            </w:tcBorders>
          </w:tcPr>
          <w:p w14:paraId="373E839F" w14:textId="77777777" w:rsidR="0009781D" w:rsidRPr="005656D3" w:rsidRDefault="0009781D" w:rsidP="009479E2">
            <w:pPr>
              <w:autoSpaceDE w:val="0"/>
              <w:autoSpaceDN w:val="0"/>
              <w:adjustRightInd w:val="0"/>
              <w:spacing w:line="240" w:lineRule="auto"/>
              <w:rPr>
                <w:rFonts w:cs="Calibri"/>
                <w:color w:val="000000"/>
              </w:rPr>
            </w:pPr>
          </w:p>
        </w:tc>
        <w:tc>
          <w:tcPr>
            <w:tcW w:w="7938" w:type="dxa"/>
            <w:gridSpan w:val="2"/>
            <w:tcBorders>
              <w:top w:val="nil"/>
              <w:left w:val="nil"/>
              <w:bottom w:val="nil"/>
              <w:right w:val="nil"/>
            </w:tcBorders>
          </w:tcPr>
          <w:p w14:paraId="744C4CC4" w14:textId="77777777" w:rsidR="0009781D" w:rsidRDefault="0009781D" w:rsidP="009479E2">
            <w:pPr>
              <w:autoSpaceDE w:val="0"/>
              <w:autoSpaceDN w:val="0"/>
              <w:adjustRightInd w:val="0"/>
              <w:spacing w:line="240" w:lineRule="auto"/>
              <w:ind w:left="605"/>
              <w:rPr>
                <w:rFonts w:cs="Calibri"/>
                <w:color w:val="000000"/>
              </w:rPr>
            </w:pPr>
            <w:r w:rsidRPr="005656D3">
              <w:rPr>
                <w:rFonts w:cs="Calibri"/>
                <w:color w:val="000000"/>
              </w:rPr>
              <w:t>It could also split if the condom is out of date. Make sure to check this before you use it and before you put it in your wallet.</w:t>
            </w:r>
          </w:p>
          <w:p w14:paraId="2E29EB86" w14:textId="77777777" w:rsidR="0009781D" w:rsidRPr="005656D3" w:rsidRDefault="0009781D" w:rsidP="009479E2">
            <w:pPr>
              <w:autoSpaceDE w:val="0"/>
              <w:autoSpaceDN w:val="0"/>
              <w:adjustRightInd w:val="0"/>
              <w:spacing w:line="240" w:lineRule="auto"/>
              <w:ind w:left="605"/>
              <w:rPr>
                <w:rFonts w:cs="Calibri"/>
                <w:color w:val="000000"/>
              </w:rPr>
            </w:pPr>
          </w:p>
        </w:tc>
      </w:tr>
      <w:tr w:rsidR="0009781D" w:rsidRPr="005656D3" w14:paraId="497B837D" w14:textId="77777777" w:rsidTr="009479E2">
        <w:trPr>
          <w:trHeight w:val="274"/>
        </w:trPr>
        <w:tc>
          <w:tcPr>
            <w:tcW w:w="1306" w:type="dxa"/>
            <w:gridSpan w:val="2"/>
            <w:tcBorders>
              <w:top w:val="nil"/>
              <w:left w:val="nil"/>
              <w:bottom w:val="nil"/>
              <w:right w:val="nil"/>
            </w:tcBorders>
          </w:tcPr>
          <w:p w14:paraId="5BB1E894" w14:textId="77777777" w:rsidR="0009781D" w:rsidRPr="005656D3" w:rsidRDefault="0009781D" w:rsidP="009479E2">
            <w:pPr>
              <w:autoSpaceDE w:val="0"/>
              <w:autoSpaceDN w:val="0"/>
              <w:adjustRightInd w:val="0"/>
              <w:spacing w:line="240" w:lineRule="auto"/>
              <w:rPr>
                <w:rFonts w:cs="Calibri"/>
                <w:color w:val="000000"/>
              </w:rPr>
            </w:pPr>
            <w:r>
              <w:rPr>
                <w:rFonts w:cs="Calibri"/>
                <w:b/>
                <w:bCs/>
                <w:color w:val="000000"/>
              </w:rPr>
              <w:t xml:space="preserve">Day </w:t>
            </w:r>
            <w:r w:rsidRPr="005656D3">
              <w:rPr>
                <w:rFonts w:cs="Calibri"/>
                <w:b/>
                <w:bCs/>
                <w:color w:val="000000"/>
              </w:rPr>
              <w:t>20</w:t>
            </w:r>
          </w:p>
        </w:tc>
        <w:tc>
          <w:tcPr>
            <w:tcW w:w="7938" w:type="dxa"/>
            <w:gridSpan w:val="2"/>
            <w:tcBorders>
              <w:top w:val="nil"/>
              <w:left w:val="nil"/>
              <w:bottom w:val="nil"/>
              <w:right w:val="nil"/>
            </w:tcBorders>
          </w:tcPr>
          <w:p w14:paraId="53346389" w14:textId="77777777" w:rsidR="0009781D" w:rsidRDefault="0009781D" w:rsidP="009479E2">
            <w:pPr>
              <w:autoSpaceDE w:val="0"/>
              <w:autoSpaceDN w:val="0"/>
              <w:adjustRightInd w:val="0"/>
              <w:spacing w:line="240" w:lineRule="auto"/>
              <w:rPr>
                <w:rFonts w:cs="Calibri"/>
                <w:color w:val="000000"/>
              </w:rPr>
            </w:pPr>
            <w:r w:rsidRPr="005656D3">
              <w:rPr>
                <w:rFonts w:cs="Calibri"/>
                <w:color w:val="000000"/>
              </w:rPr>
              <w:t>You can also use water or silicone-based lubricants with condoms. There are a few brands to choose from, like K-Y Jelly &amp; Durex Play, which you can find at chemists.</w:t>
            </w:r>
          </w:p>
          <w:p w14:paraId="1BDB5C95" w14:textId="77777777" w:rsidR="0009781D" w:rsidRPr="005656D3" w:rsidRDefault="0009781D" w:rsidP="009479E2">
            <w:pPr>
              <w:autoSpaceDE w:val="0"/>
              <w:autoSpaceDN w:val="0"/>
              <w:adjustRightInd w:val="0"/>
              <w:spacing w:line="240" w:lineRule="auto"/>
              <w:rPr>
                <w:rFonts w:cs="Calibri"/>
                <w:color w:val="000000"/>
              </w:rPr>
            </w:pPr>
          </w:p>
        </w:tc>
      </w:tr>
      <w:tr w:rsidR="0009781D" w:rsidRPr="005656D3" w14:paraId="709537BD" w14:textId="77777777" w:rsidTr="009479E2">
        <w:trPr>
          <w:trHeight w:val="137"/>
        </w:trPr>
        <w:tc>
          <w:tcPr>
            <w:tcW w:w="597" w:type="dxa"/>
            <w:tcBorders>
              <w:top w:val="nil"/>
              <w:left w:val="nil"/>
              <w:bottom w:val="nil"/>
              <w:right w:val="nil"/>
            </w:tcBorders>
          </w:tcPr>
          <w:p w14:paraId="22703791" w14:textId="77777777" w:rsidR="0009781D" w:rsidRPr="005656D3" w:rsidRDefault="0009781D" w:rsidP="009479E2">
            <w:pPr>
              <w:autoSpaceDE w:val="0"/>
              <w:autoSpaceDN w:val="0"/>
              <w:adjustRightInd w:val="0"/>
              <w:spacing w:line="240" w:lineRule="auto"/>
              <w:rPr>
                <w:rFonts w:cs="Calibri"/>
                <w:b/>
                <w:bCs/>
                <w:color w:val="000000"/>
              </w:rPr>
            </w:pPr>
          </w:p>
        </w:tc>
        <w:tc>
          <w:tcPr>
            <w:tcW w:w="709" w:type="dxa"/>
            <w:tcBorders>
              <w:top w:val="nil"/>
              <w:left w:val="nil"/>
              <w:bottom w:val="nil"/>
              <w:right w:val="nil"/>
            </w:tcBorders>
          </w:tcPr>
          <w:p w14:paraId="46107165" w14:textId="77777777" w:rsidR="0009781D" w:rsidRPr="005656D3" w:rsidRDefault="0009781D" w:rsidP="009479E2">
            <w:pPr>
              <w:autoSpaceDE w:val="0"/>
              <w:autoSpaceDN w:val="0"/>
              <w:adjustRightInd w:val="0"/>
              <w:spacing w:line="240" w:lineRule="auto"/>
              <w:rPr>
                <w:rFonts w:cs="Calibri"/>
                <w:color w:val="000000"/>
              </w:rPr>
            </w:pPr>
          </w:p>
        </w:tc>
        <w:tc>
          <w:tcPr>
            <w:tcW w:w="7938" w:type="dxa"/>
            <w:gridSpan w:val="2"/>
            <w:tcBorders>
              <w:top w:val="nil"/>
              <w:left w:val="nil"/>
              <w:bottom w:val="nil"/>
              <w:right w:val="nil"/>
            </w:tcBorders>
          </w:tcPr>
          <w:p w14:paraId="7FDB009C" w14:textId="77777777" w:rsidR="0009781D" w:rsidRDefault="0009781D" w:rsidP="009479E2">
            <w:pPr>
              <w:autoSpaceDE w:val="0"/>
              <w:autoSpaceDN w:val="0"/>
              <w:adjustRightInd w:val="0"/>
              <w:spacing w:line="240" w:lineRule="auto"/>
              <w:rPr>
                <w:rFonts w:cs="Calibri"/>
                <w:color w:val="000000"/>
              </w:rPr>
            </w:pPr>
            <w:r w:rsidRPr="005656D3">
              <w:rPr>
                <w:rFonts w:cs="Calibri"/>
                <w:color w:val="000000"/>
              </w:rPr>
              <w:t>But don’t use anything oil-based (like Vaseline) because they can make the condom break.</w:t>
            </w:r>
          </w:p>
          <w:p w14:paraId="0FB36779" w14:textId="77777777" w:rsidR="0009781D" w:rsidRPr="005656D3" w:rsidRDefault="0009781D" w:rsidP="009479E2">
            <w:pPr>
              <w:autoSpaceDE w:val="0"/>
              <w:autoSpaceDN w:val="0"/>
              <w:adjustRightInd w:val="0"/>
              <w:spacing w:line="240" w:lineRule="auto"/>
              <w:rPr>
                <w:rFonts w:cs="Calibri"/>
                <w:color w:val="000000"/>
              </w:rPr>
            </w:pPr>
          </w:p>
        </w:tc>
      </w:tr>
      <w:tr w:rsidR="0009781D" w:rsidRPr="005656D3" w14:paraId="2448FFC7" w14:textId="77777777" w:rsidTr="009479E2">
        <w:trPr>
          <w:trHeight w:val="226"/>
        </w:trPr>
        <w:tc>
          <w:tcPr>
            <w:tcW w:w="1306" w:type="dxa"/>
            <w:gridSpan w:val="2"/>
            <w:tcBorders>
              <w:top w:val="nil"/>
              <w:left w:val="nil"/>
              <w:bottom w:val="nil"/>
              <w:right w:val="nil"/>
            </w:tcBorders>
          </w:tcPr>
          <w:p w14:paraId="27884300" w14:textId="77777777" w:rsidR="0009781D" w:rsidRPr="005656D3" w:rsidRDefault="0009781D" w:rsidP="009479E2">
            <w:pPr>
              <w:autoSpaceDE w:val="0"/>
              <w:autoSpaceDN w:val="0"/>
              <w:adjustRightInd w:val="0"/>
              <w:spacing w:line="240" w:lineRule="auto"/>
              <w:rPr>
                <w:rFonts w:cs="Calibri"/>
                <w:color w:val="000000"/>
              </w:rPr>
            </w:pPr>
            <w:r>
              <w:rPr>
                <w:rFonts w:cs="Calibri"/>
                <w:b/>
                <w:bCs/>
                <w:color w:val="000000"/>
              </w:rPr>
              <w:t xml:space="preserve">Day </w:t>
            </w:r>
            <w:r w:rsidRPr="005656D3">
              <w:rPr>
                <w:rFonts w:cs="Calibri"/>
                <w:b/>
                <w:bCs/>
                <w:color w:val="000000"/>
              </w:rPr>
              <w:t>22</w:t>
            </w:r>
          </w:p>
        </w:tc>
        <w:tc>
          <w:tcPr>
            <w:tcW w:w="7938" w:type="dxa"/>
            <w:gridSpan w:val="2"/>
            <w:tcBorders>
              <w:top w:val="nil"/>
              <w:left w:val="nil"/>
              <w:bottom w:val="nil"/>
              <w:right w:val="nil"/>
            </w:tcBorders>
          </w:tcPr>
          <w:p w14:paraId="317F1BDC" w14:textId="77777777" w:rsidR="0009781D" w:rsidRPr="00AF296F" w:rsidRDefault="0009781D" w:rsidP="009479E2">
            <w:pPr>
              <w:autoSpaceDE w:val="0"/>
              <w:autoSpaceDN w:val="0"/>
              <w:adjustRightInd w:val="0"/>
              <w:spacing w:line="240" w:lineRule="auto"/>
              <w:rPr>
                <w:rFonts w:cs="Calibri"/>
                <w:b/>
                <w:color w:val="000000"/>
              </w:rPr>
            </w:pPr>
            <w:r w:rsidRPr="00AF296F">
              <w:rPr>
                <w:rFonts w:cs="Calibri"/>
                <w:color w:val="000000"/>
              </w:rPr>
              <w:t xml:space="preserve">As you know, sometimes people take risks when they are drunk or taking drugs that they wouldn’t normally do. This website has some info on these kinds of situations: LINK. </w:t>
            </w:r>
            <w:r w:rsidRPr="00AF296F">
              <w:rPr>
                <w:rFonts w:cs="Calibri"/>
                <w:b/>
                <w:color w:val="000000"/>
              </w:rPr>
              <w:t>Text 5 to hear from others.</w:t>
            </w:r>
            <w:r>
              <w:rPr>
                <w:rFonts w:cs="Calibri"/>
                <w:b/>
                <w:color w:val="000000"/>
              </w:rPr>
              <w:t xml:space="preserve"> </w:t>
            </w:r>
          </w:p>
          <w:p w14:paraId="745C9DFC" w14:textId="77777777" w:rsidR="0009781D" w:rsidRDefault="00F76819" w:rsidP="009479E2">
            <w:pPr>
              <w:rPr>
                <w:rFonts w:cs="Calibri"/>
                <w:color w:val="000000"/>
              </w:rPr>
            </w:pPr>
            <w:hyperlink r:id="rId329" w:history="1">
              <w:r w:rsidR="0009781D" w:rsidRPr="00AC5088">
                <w:rPr>
                  <w:rStyle w:val="Hyperlink"/>
                </w:rPr>
                <w:t>http://www.nhs.uk/Livewell/Sexandyoungpeople/Pages/Sexandalcohol.aspx</w:t>
              </w:r>
            </w:hyperlink>
          </w:p>
          <w:p w14:paraId="2025CF4D" w14:textId="77777777" w:rsidR="0009781D" w:rsidRPr="00AF296F" w:rsidRDefault="0009781D" w:rsidP="009479E2">
            <w:pPr>
              <w:autoSpaceDE w:val="0"/>
              <w:autoSpaceDN w:val="0"/>
              <w:adjustRightInd w:val="0"/>
              <w:spacing w:line="240" w:lineRule="auto"/>
              <w:ind w:left="605"/>
              <w:rPr>
                <w:rFonts w:cs="Calibri"/>
                <w:b/>
                <w:i/>
                <w:iCs/>
                <w:color w:val="000000"/>
              </w:rPr>
            </w:pPr>
            <w:r w:rsidRPr="00AF296F">
              <w:rPr>
                <w:rFonts w:cs="Calibri"/>
                <w:b/>
                <w:i/>
                <w:iCs/>
                <w:color w:val="000000"/>
              </w:rPr>
              <w:t>If texted 5:</w:t>
            </w:r>
          </w:p>
          <w:p w14:paraId="658E6F19" w14:textId="77777777" w:rsidR="0009781D" w:rsidRPr="00BA5F40" w:rsidRDefault="0009781D" w:rsidP="009479E2">
            <w:pPr>
              <w:autoSpaceDE w:val="0"/>
              <w:autoSpaceDN w:val="0"/>
              <w:adjustRightInd w:val="0"/>
              <w:spacing w:line="240" w:lineRule="auto"/>
              <w:rPr>
                <w:rFonts w:cs="Calibri"/>
                <w:color w:val="0000FF"/>
                <w:sz w:val="10"/>
                <w:szCs w:val="10"/>
                <w:u w:val="single"/>
              </w:rPr>
            </w:pPr>
          </w:p>
        </w:tc>
      </w:tr>
      <w:tr w:rsidR="0009781D" w:rsidRPr="005656D3" w14:paraId="3A65D0A4" w14:textId="77777777" w:rsidTr="009479E2">
        <w:trPr>
          <w:trHeight w:val="274"/>
        </w:trPr>
        <w:tc>
          <w:tcPr>
            <w:tcW w:w="597" w:type="dxa"/>
            <w:tcBorders>
              <w:top w:val="nil"/>
              <w:left w:val="nil"/>
              <w:bottom w:val="nil"/>
              <w:right w:val="nil"/>
            </w:tcBorders>
          </w:tcPr>
          <w:p w14:paraId="1F894C23" w14:textId="77777777" w:rsidR="0009781D" w:rsidRPr="005656D3" w:rsidRDefault="0009781D" w:rsidP="009479E2">
            <w:pPr>
              <w:autoSpaceDE w:val="0"/>
              <w:autoSpaceDN w:val="0"/>
              <w:adjustRightInd w:val="0"/>
              <w:spacing w:line="240" w:lineRule="auto"/>
              <w:rPr>
                <w:rFonts w:cs="Calibri"/>
                <w:b/>
                <w:bCs/>
                <w:color w:val="000000"/>
              </w:rPr>
            </w:pPr>
          </w:p>
        </w:tc>
        <w:tc>
          <w:tcPr>
            <w:tcW w:w="709" w:type="dxa"/>
            <w:tcBorders>
              <w:top w:val="nil"/>
              <w:left w:val="nil"/>
              <w:bottom w:val="nil"/>
              <w:right w:val="nil"/>
            </w:tcBorders>
          </w:tcPr>
          <w:p w14:paraId="713AA232" w14:textId="77777777" w:rsidR="0009781D" w:rsidRPr="005656D3" w:rsidRDefault="0009781D" w:rsidP="009479E2">
            <w:pPr>
              <w:autoSpaceDE w:val="0"/>
              <w:autoSpaceDN w:val="0"/>
              <w:adjustRightInd w:val="0"/>
              <w:spacing w:line="240" w:lineRule="auto"/>
              <w:rPr>
                <w:rFonts w:cs="Calibri"/>
                <w:color w:val="000000"/>
              </w:rPr>
            </w:pPr>
          </w:p>
        </w:tc>
        <w:tc>
          <w:tcPr>
            <w:tcW w:w="7938" w:type="dxa"/>
            <w:gridSpan w:val="2"/>
            <w:tcBorders>
              <w:top w:val="nil"/>
              <w:left w:val="nil"/>
              <w:bottom w:val="nil"/>
              <w:right w:val="nil"/>
            </w:tcBorders>
          </w:tcPr>
          <w:p w14:paraId="716D3CF1" w14:textId="77777777" w:rsidR="0009781D" w:rsidRDefault="0009781D" w:rsidP="009479E2">
            <w:pPr>
              <w:autoSpaceDE w:val="0"/>
              <w:autoSpaceDN w:val="0"/>
              <w:adjustRightInd w:val="0"/>
              <w:spacing w:line="240" w:lineRule="auto"/>
              <w:ind w:left="605"/>
              <w:rPr>
                <w:rFonts w:cs="Calibri"/>
                <w:color w:val="000000"/>
              </w:rPr>
            </w:pPr>
            <w:r w:rsidRPr="005656D3">
              <w:rPr>
                <w:rFonts w:cs="Calibri"/>
                <w:color w:val="000000"/>
              </w:rPr>
              <w:t>“The best thing I did for my sex life was drink less – it’s bad enough trying to get an erection when you’re pissed, never mind trying to put a condom on.”</w:t>
            </w:r>
          </w:p>
          <w:p w14:paraId="06C7CF3B" w14:textId="77777777" w:rsidR="0009781D" w:rsidRPr="005656D3" w:rsidRDefault="0009781D" w:rsidP="009479E2">
            <w:pPr>
              <w:autoSpaceDE w:val="0"/>
              <w:autoSpaceDN w:val="0"/>
              <w:adjustRightInd w:val="0"/>
              <w:spacing w:line="240" w:lineRule="auto"/>
              <w:rPr>
                <w:rFonts w:cs="Calibri"/>
                <w:color w:val="000000"/>
              </w:rPr>
            </w:pPr>
          </w:p>
        </w:tc>
      </w:tr>
      <w:tr w:rsidR="0009781D" w:rsidRPr="005656D3" w14:paraId="3F824B0A" w14:textId="77777777" w:rsidTr="009479E2">
        <w:trPr>
          <w:trHeight w:val="274"/>
        </w:trPr>
        <w:tc>
          <w:tcPr>
            <w:tcW w:w="1306" w:type="dxa"/>
            <w:gridSpan w:val="2"/>
            <w:tcBorders>
              <w:top w:val="nil"/>
              <w:left w:val="nil"/>
              <w:bottom w:val="nil"/>
              <w:right w:val="nil"/>
            </w:tcBorders>
          </w:tcPr>
          <w:p w14:paraId="6F0204FB" w14:textId="77777777" w:rsidR="0009781D" w:rsidRPr="005656D3" w:rsidRDefault="0009781D" w:rsidP="009479E2">
            <w:pPr>
              <w:autoSpaceDE w:val="0"/>
              <w:autoSpaceDN w:val="0"/>
              <w:adjustRightInd w:val="0"/>
              <w:spacing w:line="240" w:lineRule="auto"/>
              <w:rPr>
                <w:rFonts w:cs="Calibri"/>
                <w:color w:val="000000"/>
              </w:rPr>
            </w:pPr>
            <w:r>
              <w:rPr>
                <w:rFonts w:cs="Calibri"/>
                <w:b/>
                <w:bCs/>
                <w:color w:val="000000"/>
              </w:rPr>
              <w:t xml:space="preserve">Day </w:t>
            </w:r>
            <w:r w:rsidRPr="005656D3">
              <w:rPr>
                <w:rFonts w:cs="Calibri"/>
                <w:b/>
                <w:bCs/>
                <w:color w:val="000000"/>
              </w:rPr>
              <w:t>24</w:t>
            </w:r>
          </w:p>
        </w:tc>
        <w:tc>
          <w:tcPr>
            <w:tcW w:w="7938" w:type="dxa"/>
            <w:gridSpan w:val="2"/>
            <w:tcBorders>
              <w:top w:val="nil"/>
              <w:left w:val="nil"/>
              <w:bottom w:val="nil"/>
              <w:right w:val="nil"/>
            </w:tcBorders>
          </w:tcPr>
          <w:p w14:paraId="3B86167B" w14:textId="77777777" w:rsidR="0009781D" w:rsidRDefault="0009781D" w:rsidP="009479E2">
            <w:pPr>
              <w:autoSpaceDE w:val="0"/>
              <w:autoSpaceDN w:val="0"/>
              <w:adjustRightInd w:val="0"/>
              <w:spacing w:line="240" w:lineRule="auto"/>
              <w:rPr>
                <w:rFonts w:cs="Calibri"/>
                <w:color w:val="000000"/>
              </w:rPr>
            </w:pPr>
            <w:r w:rsidRPr="005656D3">
              <w:rPr>
                <w:rFonts w:cs="Calibri"/>
                <w:color w:val="000000"/>
              </w:rPr>
              <w:t>Make sure the condom has a BSI Kitemark or CE mark on the wrapper. That means they've been tested to make sure it’s quality.</w:t>
            </w:r>
          </w:p>
          <w:p w14:paraId="22194BEB" w14:textId="77777777" w:rsidR="0009781D" w:rsidRPr="005656D3" w:rsidRDefault="0009781D" w:rsidP="009479E2">
            <w:pPr>
              <w:autoSpaceDE w:val="0"/>
              <w:autoSpaceDN w:val="0"/>
              <w:adjustRightInd w:val="0"/>
              <w:spacing w:line="240" w:lineRule="auto"/>
              <w:rPr>
                <w:rFonts w:cs="Calibri"/>
                <w:color w:val="000000"/>
              </w:rPr>
            </w:pPr>
          </w:p>
        </w:tc>
      </w:tr>
      <w:tr w:rsidR="0009781D" w:rsidRPr="00B2795E" w14:paraId="50637853" w14:textId="77777777" w:rsidTr="009479E2">
        <w:trPr>
          <w:trHeight w:val="274"/>
        </w:trPr>
        <w:tc>
          <w:tcPr>
            <w:tcW w:w="1306" w:type="dxa"/>
            <w:gridSpan w:val="2"/>
            <w:tcBorders>
              <w:top w:val="nil"/>
              <w:left w:val="nil"/>
              <w:bottom w:val="nil"/>
              <w:right w:val="nil"/>
            </w:tcBorders>
          </w:tcPr>
          <w:p w14:paraId="0485A237" w14:textId="77777777" w:rsidR="0009781D" w:rsidRPr="00B2795E" w:rsidRDefault="0009781D" w:rsidP="009479E2">
            <w:pPr>
              <w:autoSpaceDE w:val="0"/>
              <w:autoSpaceDN w:val="0"/>
              <w:adjustRightInd w:val="0"/>
              <w:spacing w:line="240" w:lineRule="auto"/>
              <w:rPr>
                <w:rFonts w:cs="Calibri"/>
                <w:color w:val="000000"/>
              </w:rPr>
            </w:pPr>
            <w:r>
              <w:rPr>
                <w:rFonts w:cs="Calibri"/>
                <w:b/>
                <w:bCs/>
                <w:color w:val="000000"/>
              </w:rPr>
              <w:t xml:space="preserve">Day </w:t>
            </w:r>
            <w:r w:rsidRPr="00B2795E">
              <w:rPr>
                <w:rFonts w:cs="Calibri"/>
                <w:b/>
                <w:bCs/>
                <w:color w:val="000000"/>
              </w:rPr>
              <w:t>40</w:t>
            </w:r>
          </w:p>
        </w:tc>
        <w:tc>
          <w:tcPr>
            <w:tcW w:w="7938" w:type="dxa"/>
            <w:gridSpan w:val="2"/>
            <w:tcBorders>
              <w:top w:val="nil"/>
              <w:left w:val="nil"/>
              <w:bottom w:val="nil"/>
              <w:right w:val="nil"/>
            </w:tcBorders>
          </w:tcPr>
          <w:p w14:paraId="15ACDAD2" w14:textId="77777777" w:rsidR="0009781D" w:rsidRDefault="0009781D" w:rsidP="009479E2">
            <w:pPr>
              <w:autoSpaceDE w:val="0"/>
              <w:autoSpaceDN w:val="0"/>
              <w:adjustRightInd w:val="0"/>
              <w:spacing w:line="240" w:lineRule="auto"/>
              <w:rPr>
                <w:rFonts w:cs="Calibri"/>
                <w:color w:val="000000"/>
              </w:rPr>
            </w:pPr>
            <w:r w:rsidRPr="00B2795E">
              <w:rPr>
                <w:rFonts w:cs="Calibri"/>
                <w:color w:val="000000"/>
              </w:rPr>
              <w:t>When you just start seeing someone, it can be awkward to bring up condoms. Most people are happy to talk about condoms though.</w:t>
            </w:r>
          </w:p>
          <w:p w14:paraId="23535EAB" w14:textId="77777777" w:rsidR="0009781D" w:rsidRPr="00B2795E" w:rsidRDefault="0009781D" w:rsidP="009479E2">
            <w:pPr>
              <w:autoSpaceDE w:val="0"/>
              <w:autoSpaceDN w:val="0"/>
              <w:adjustRightInd w:val="0"/>
              <w:spacing w:line="240" w:lineRule="auto"/>
              <w:rPr>
                <w:rFonts w:cs="Calibri"/>
                <w:color w:val="000000"/>
              </w:rPr>
            </w:pPr>
          </w:p>
        </w:tc>
      </w:tr>
      <w:tr w:rsidR="0009781D" w:rsidRPr="00B2795E" w14:paraId="06F3723E" w14:textId="77777777" w:rsidTr="009479E2">
        <w:trPr>
          <w:trHeight w:val="274"/>
        </w:trPr>
        <w:tc>
          <w:tcPr>
            <w:tcW w:w="597" w:type="dxa"/>
            <w:tcBorders>
              <w:top w:val="nil"/>
              <w:left w:val="nil"/>
              <w:bottom w:val="nil"/>
              <w:right w:val="nil"/>
            </w:tcBorders>
          </w:tcPr>
          <w:p w14:paraId="130BD675" w14:textId="77777777" w:rsidR="0009781D" w:rsidRPr="00B2795E" w:rsidRDefault="0009781D" w:rsidP="009479E2">
            <w:pPr>
              <w:autoSpaceDE w:val="0"/>
              <w:autoSpaceDN w:val="0"/>
              <w:adjustRightInd w:val="0"/>
              <w:spacing w:line="240" w:lineRule="auto"/>
              <w:rPr>
                <w:rFonts w:cs="Calibri"/>
                <w:b/>
                <w:bCs/>
                <w:color w:val="000000"/>
              </w:rPr>
            </w:pPr>
          </w:p>
        </w:tc>
        <w:tc>
          <w:tcPr>
            <w:tcW w:w="709" w:type="dxa"/>
            <w:tcBorders>
              <w:top w:val="nil"/>
              <w:left w:val="nil"/>
              <w:bottom w:val="nil"/>
              <w:right w:val="nil"/>
            </w:tcBorders>
          </w:tcPr>
          <w:p w14:paraId="482EF2DC" w14:textId="77777777" w:rsidR="0009781D" w:rsidRPr="00B2795E" w:rsidRDefault="0009781D" w:rsidP="009479E2">
            <w:pPr>
              <w:autoSpaceDE w:val="0"/>
              <w:autoSpaceDN w:val="0"/>
              <w:adjustRightInd w:val="0"/>
              <w:spacing w:line="240" w:lineRule="auto"/>
              <w:rPr>
                <w:rFonts w:cs="Calibri"/>
                <w:color w:val="000000"/>
              </w:rPr>
            </w:pPr>
          </w:p>
        </w:tc>
        <w:tc>
          <w:tcPr>
            <w:tcW w:w="7938" w:type="dxa"/>
            <w:gridSpan w:val="2"/>
            <w:tcBorders>
              <w:top w:val="nil"/>
              <w:left w:val="nil"/>
              <w:bottom w:val="nil"/>
              <w:right w:val="nil"/>
            </w:tcBorders>
          </w:tcPr>
          <w:p w14:paraId="4C27D024" w14:textId="77777777" w:rsidR="0009781D" w:rsidRDefault="0009781D" w:rsidP="009479E2">
            <w:pPr>
              <w:autoSpaceDE w:val="0"/>
              <w:autoSpaceDN w:val="0"/>
              <w:adjustRightInd w:val="0"/>
              <w:spacing w:line="240" w:lineRule="auto"/>
              <w:rPr>
                <w:rFonts w:cs="Calibri"/>
                <w:color w:val="000000"/>
              </w:rPr>
            </w:pPr>
            <w:r w:rsidRPr="00B2795E">
              <w:rPr>
                <w:rFonts w:cs="Calibri"/>
                <w:color w:val="000000"/>
              </w:rPr>
              <w:t>More than likely they’re thinking the same thing and will be relieved that you brought it up first. It can help to think about what you’ll say beforehand.</w:t>
            </w:r>
          </w:p>
          <w:p w14:paraId="2E68D656" w14:textId="77777777" w:rsidR="0009781D" w:rsidRPr="00B2795E" w:rsidRDefault="0009781D" w:rsidP="009479E2">
            <w:pPr>
              <w:autoSpaceDE w:val="0"/>
              <w:autoSpaceDN w:val="0"/>
              <w:adjustRightInd w:val="0"/>
              <w:spacing w:line="240" w:lineRule="auto"/>
              <w:rPr>
                <w:rFonts w:cs="Calibri"/>
                <w:color w:val="000000"/>
              </w:rPr>
            </w:pPr>
          </w:p>
        </w:tc>
      </w:tr>
      <w:tr w:rsidR="0009781D" w:rsidRPr="00D80B40" w14:paraId="1A9DF874" w14:textId="77777777" w:rsidTr="009479E2">
        <w:trPr>
          <w:gridAfter w:val="1"/>
          <w:wAfter w:w="283" w:type="dxa"/>
          <w:trHeight w:val="274"/>
        </w:trPr>
        <w:tc>
          <w:tcPr>
            <w:tcW w:w="1306" w:type="dxa"/>
            <w:gridSpan w:val="2"/>
            <w:tcBorders>
              <w:top w:val="nil"/>
              <w:left w:val="nil"/>
              <w:bottom w:val="nil"/>
              <w:right w:val="nil"/>
            </w:tcBorders>
            <w:shd w:val="clear" w:color="auto" w:fill="auto"/>
          </w:tcPr>
          <w:p w14:paraId="44727590" w14:textId="77777777" w:rsidR="0009781D" w:rsidRPr="00D80B40" w:rsidRDefault="0009781D" w:rsidP="009479E2">
            <w:pPr>
              <w:autoSpaceDE w:val="0"/>
              <w:autoSpaceDN w:val="0"/>
              <w:adjustRightInd w:val="0"/>
              <w:spacing w:line="240" w:lineRule="auto"/>
              <w:rPr>
                <w:rFonts w:cs="Calibri"/>
                <w:color w:val="000000"/>
              </w:rPr>
            </w:pPr>
            <w:r>
              <w:rPr>
                <w:rFonts w:cs="Calibri"/>
                <w:b/>
                <w:bCs/>
                <w:color w:val="000000"/>
              </w:rPr>
              <w:t xml:space="preserve">Day </w:t>
            </w:r>
            <w:r w:rsidRPr="00D80B40">
              <w:rPr>
                <w:rFonts w:cs="Calibri"/>
                <w:b/>
                <w:bCs/>
                <w:color w:val="000000"/>
              </w:rPr>
              <w:t>54</w:t>
            </w:r>
          </w:p>
        </w:tc>
        <w:tc>
          <w:tcPr>
            <w:tcW w:w="7655" w:type="dxa"/>
            <w:tcBorders>
              <w:top w:val="nil"/>
              <w:left w:val="nil"/>
              <w:bottom w:val="nil"/>
              <w:right w:val="nil"/>
            </w:tcBorders>
            <w:shd w:val="clear" w:color="auto" w:fill="auto"/>
          </w:tcPr>
          <w:p w14:paraId="7614E243" w14:textId="28D0953A" w:rsidR="0009781D" w:rsidRDefault="00F76819" w:rsidP="009479E2">
            <w:pPr>
              <w:autoSpaceDE w:val="0"/>
              <w:autoSpaceDN w:val="0"/>
              <w:adjustRightInd w:val="0"/>
              <w:spacing w:line="240" w:lineRule="auto"/>
              <w:rPr>
                <w:rFonts w:cs="Calibri"/>
                <w:color w:val="000000"/>
              </w:rPr>
            </w:pPr>
            <w:hyperlink r:id="rId330" w:history="1">
              <w:r w:rsidR="0009781D" w:rsidRPr="000A381C">
                <w:rPr>
                  <w:color w:val="000000"/>
                </w:rPr>
                <w:t>If you’re new to condoms, using them can be tricky at first but it gets a lot easier with practise.</w:t>
              </w:r>
            </w:hyperlink>
          </w:p>
          <w:p w14:paraId="1A391316" w14:textId="0A3EB8A7" w:rsidR="0009781D" w:rsidRPr="00D80B40" w:rsidRDefault="0009781D" w:rsidP="009479E2">
            <w:pPr>
              <w:rPr>
                <w:rFonts w:cs="Calibri"/>
                <w:color w:val="000000"/>
              </w:rPr>
            </w:pPr>
          </w:p>
        </w:tc>
      </w:tr>
    </w:tbl>
    <w:p w14:paraId="64A0453E" w14:textId="77777777" w:rsidR="0009781D" w:rsidRPr="00BA5F40" w:rsidRDefault="0009781D" w:rsidP="0009781D">
      <w:pPr>
        <w:pStyle w:val="NormalWeb"/>
        <w:spacing w:line="231" w:lineRule="atLeast"/>
        <w:rPr>
          <w:rFonts w:asciiTheme="minorHAnsi" w:eastAsiaTheme="minorHAnsi" w:hAnsiTheme="minorHAnsi" w:cstheme="minorBidi"/>
          <w:b/>
          <w:iCs/>
          <w:sz w:val="22"/>
          <w:szCs w:val="22"/>
          <w:lang w:eastAsia="en-US"/>
        </w:rPr>
      </w:pPr>
      <w:r w:rsidRPr="00BA5F40">
        <w:rPr>
          <w:rFonts w:asciiTheme="minorHAnsi" w:eastAsiaTheme="minorHAnsi" w:hAnsiTheme="minorHAnsi" w:cstheme="minorBidi"/>
          <w:b/>
          <w:iCs/>
          <w:sz w:val="22"/>
          <w:szCs w:val="22"/>
          <w:lang w:eastAsia="en-US"/>
        </w:rPr>
        <w:t>STI testing</w:t>
      </w:r>
    </w:p>
    <w:tbl>
      <w:tblPr>
        <w:tblW w:w="0" w:type="auto"/>
        <w:tblInd w:w="-30" w:type="dxa"/>
        <w:tblLayout w:type="fixed"/>
        <w:tblLook w:val="0000" w:firstRow="0" w:lastRow="0" w:firstColumn="0" w:lastColumn="0" w:noHBand="0" w:noVBand="0"/>
      </w:tblPr>
      <w:tblGrid>
        <w:gridCol w:w="1306"/>
        <w:gridCol w:w="7655"/>
      </w:tblGrid>
      <w:tr w:rsidR="0009781D" w:rsidRPr="006E3A3C" w14:paraId="6CCCF8B3" w14:textId="77777777" w:rsidTr="009479E2">
        <w:trPr>
          <w:trHeight w:val="274"/>
        </w:trPr>
        <w:tc>
          <w:tcPr>
            <w:tcW w:w="1306" w:type="dxa"/>
            <w:tcBorders>
              <w:top w:val="nil"/>
              <w:left w:val="nil"/>
              <w:bottom w:val="nil"/>
              <w:right w:val="nil"/>
            </w:tcBorders>
          </w:tcPr>
          <w:p w14:paraId="738D3942" w14:textId="77777777" w:rsidR="0009781D" w:rsidRPr="006E3A3C" w:rsidRDefault="0009781D" w:rsidP="009479E2">
            <w:pPr>
              <w:autoSpaceDE w:val="0"/>
              <w:autoSpaceDN w:val="0"/>
              <w:adjustRightInd w:val="0"/>
              <w:spacing w:line="240" w:lineRule="auto"/>
              <w:rPr>
                <w:rFonts w:cs="Calibri"/>
                <w:color w:val="000000"/>
              </w:rPr>
            </w:pPr>
            <w:r>
              <w:rPr>
                <w:rFonts w:cs="Calibri"/>
                <w:b/>
                <w:bCs/>
                <w:color w:val="000000"/>
              </w:rPr>
              <w:t xml:space="preserve">Day </w:t>
            </w:r>
            <w:r w:rsidRPr="006E3A3C">
              <w:rPr>
                <w:rFonts w:cs="Calibri"/>
                <w:b/>
                <w:bCs/>
                <w:color w:val="000000"/>
              </w:rPr>
              <w:t>26</w:t>
            </w:r>
          </w:p>
        </w:tc>
        <w:tc>
          <w:tcPr>
            <w:tcW w:w="7655" w:type="dxa"/>
            <w:tcBorders>
              <w:top w:val="nil"/>
              <w:left w:val="nil"/>
              <w:bottom w:val="nil"/>
              <w:right w:val="nil"/>
            </w:tcBorders>
          </w:tcPr>
          <w:p w14:paraId="0BDA7BBC" w14:textId="77777777" w:rsidR="0009781D" w:rsidRDefault="0009781D" w:rsidP="009479E2">
            <w:pPr>
              <w:autoSpaceDE w:val="0"/>
              <w:autoSpaceDN w:val="0"/>
              <w:adjustRightInd w:val="0"/>
              <w:spacing w:line="240" w:lineRule="auto"/>
              <w:rPr>
                <w:rFonts w:cs="Calibri"/>
                <w:color w:val="000000"/>
              </w:rPr>
            </w:pPr>
            <w:r w:rsidRPr="006E3A3C">
              <w:rPr>
                <w:rFonts w:cs="Calibri"/>
                <w:color w:val="000000"/>
              </w:rPr>
              <w:t xml:space="preserve">Here’s what one person said about getting tested: “For me getting a </w:t>
            </w:r>
            <w:proofErr w:type="spellStart"/>
            <w:r w:rsidRPr="006E3A3C">
              <w:rPr>
                <w:rFonts w:cs="Calibri"/>
                <w:color w:val="000000"/>
              </w:rPr>
              <w:t>check up</w:t>
            </w:r>
            <w:proofErr w:type="spellEnd"/>
            <w:r w:rsidRPr="006E3A3C">
              <w:rPr>
                <w:rFonts w:cs="Calibri"/>
                <w:color w:val="000000"/>
              </w:rPr>
              <w:t xml:space="preserve"> is about respecting myself. If I can’t respect myself then others won’t either.”</w:t>
            </w:r>
          </w:p>
          <w:p w14:paraId="57C99E5B" w14:textId="77777777" w:rsidR="0009781D" w:rsidRPr="006E3A3C" w:rsidRDefault="0009781D" w:rsidP="009479E2">
            <w:pPr>
              <w:autoSpaceDE w:val="0"/>
              <w:autoSpaceDN w:val="0"/>
              <w:adjustRightInd w:val="0"/>
              <w:spacing w:line="240" w:lineRule="auto"/>
              <w:rPr>
                <w:rFonts w:cs="Calibri"/>
                <w:color w:val="000000"/>
              </w:rPr>
            </w:pPr>
          </w:p>
        </w:tc>
      </w:tr>
      <w:tr w:rsidR="0009781D" w:rsidRPr="00030819" w14:paraId="39BF50BE" w14:textId="77777777" w:rsidTr="009479E2">
        <w:trPr>
          <w:trHeight w:val="274"/>
        </w:trPr>
        <w:tc>
          <w:tcPr>
            <w:tcW w:w="1306" w:type="dxa"/>
            <w:tcBorders>
              <w:top w:val="nil"/>
              <w:left w:val="nil"/>
              <w:bottom w:val="nil"/>
              <w:right w:val="nil"/>
            </w:tcBorders>
          </w:tcPr>
          <w:p w14:paraId="0E6DDD99" w14:textId="77777777" w:rsidR="0009781D" w:rsidRPr="00030819" w:rsidRDefault="0009781D" w:rsidP="009479E2">
            <w:pPr>
              <w:autoSpaceDE w:val="0"/>
              <w:autoSpaceDN w:val="0"/>
              <w:adjustRightInd w:val="0"/>
              <w:spacing w:line="240" w:lineRule="auto"/>
              <w:rPr>
                <w:rFonts w:cs="Calibri"/>
                <w:color w:val="000000"/>
              </w:rPr>
            </w:pPr>
            <w:r>
              <w:rPr>
                <w:rFonts w:cs="Calibri"/>
                <w:b/>
                <w:bCs/>
                <w:color w:val="000000"/>
              </w:rPr>
              <w:t xml:space="preserve">Day </w:t>
            </w:r>
            <w:r w:rsidRPr="00030819">
              <w:rPr>
                <w:rFonts w:cs="Calibri"/>
                <w:b/>
                <w:bCs/>
                <w:color w:val="000000"/>
              </w:rPr>
              <w:t>36</w:t>
            </w:r>
          </w:p>
        </w:tc>
        <w:tc>
          <w:tcPr>
            <w:tcW w:w="7655" w:type="dxa"/>
            <w:tcBorders>
              <w:top w:val="nil"/>
              <w:left w:val="nil"/>
              <w:bottom w:val="nil"/>
              <w:right w:val="nil"/>
            </w:tcBorders>
          </w:tcPr>
          <w:p w14:paraId="27DADFB8" w14:textId="77777777" w:rsidR="0009781D" w:rsidRDefault="0009781D" w:rsidP="009479E2">
            <w:pPr>
              <w:autoSpaceDE w:val="0"/>
              <w:autoSpaceDN w:val="0"/>
              <w:adjustRightInd w:val="0"/>
              <w:spacing w:line="240" w:lineRule="auto"/>
              <w:rPr>
                <w:rFonts w:cs="Calibri"/>
                <w:color w:val="000000"/>
              </w:rPr>
            </w:pPr>
            <w:r w:rsidRPr="00030819">
              <w:rPr>
                <w:rFonts w:cs="Calibri"/>
                <w:color w:val="000000"/>
              </w:rPr>
              <w:t xml:space="preserve">Getting a </w:t>
            </w:r>
            <w:proofErr w:type="spellStart"/>
            <w:r w:rsidRPr="00030819">
              <w:rPr>
                <w:rFonts w:cs="Calibri"/>
                <w:color w:val="000000"/>
              </w:rPr>
              <w:t>check up</w:t>
            </w:r>
            <w:proofErr w:type="spellEnd"/>
            <w:r w:rsidRPr="00030819">
              <w:rPr>
                <w:rFonts w:cs="Calibri"/>
                <w:color w:val="000000"/>
              </w:rPr>
              <w:t xml:space="preserve"> before sex with someone new means you don’t have to worry afterwards. </w:t>
            </w:r>
          </w:p>
          <w:p w14:paraId="12C564F9" w14:textId="77777777" w:rsidR="0009781D" w:rsidRPr="00030819" w:rsidRDefault="0009781D" w:rsidP="009479E2">
            <w:pPr>
              <w:autoSpaceDE w:val="0"/>
              <w:autoSpaceDN w:val="0"/>
              <w:adjustRightInd w:val="0"/>
              <w:spacing w:line="240" w:lineRule="auto"/>
              <w:rPr>
                <w:rFonts w:cs="Calibri"/>
                <w:color w:val="000000"/>
              </w:rPr>
            </w:pPr>
          </w:p>
        </w:tc>
      </w:tr>
      <w:tr w:rsidR="0009781D" w:rsidRPr="00622691" w14:paraId="22FE5E45" w14:textId="77777777" w:rsidTr="009479E2">
        <w:trPr>
          <w:trHeight w:val="274"/>
        </w:trPr>
        <w:tc>
          <w:tcPr>
            <w:tcW w:w="1306" w:type="dxa"/>
            <w:tcBorders>
              <w:top w:val="nil"/>
              <w:left w:val="nil"/>
              <w:bottom w:val="nil"/>
              <w:right w:val="nil"/>
            </w:tcBorders>
            <w:shd w:val="clear" w:color="auto" w:fill="auto"/>
          </w:tcPr>
          <w:p w14:paraId="7B8949E8" w14:textId="77777777" w:rsidR="0009781D" w:rsidRPr="00622691" w:rsidRDefault="0009781D" w:rsidP="009479E2">
            <w:pPr>
              <w:autoSpaceDE w:val="0"/>
              <w:autoSpaceDN w:val="0"/>
              <w:adjustRightInd w:val="0"/>
              <w:spacing w:line="240" w:lineRule="auto"/>
              <w:rPr>
                <w:rFonts w:cs="Calibri"/>
                <w:color w:val="000000"/>
              </w:rPr>
            </w:pPr>
            <w:r>
              <w:rPr>
                <w:rFonts w:cs="Calibri"/>
                <w:b/>
                <w:bCs/>
                <w:color w:val="000000"/>
              </w:rPr>
              <w:lastRenderedPageBreak/>
              <w:t xml:space="preserve">Day </w:t>
            </w:r>
            <w:r w:rsidRPr="00622691">
              <w:rPr>
                <w:rFonts w:cs="Calibri"/>
                <w:b/>
                <w:bCs/>
                <w:color w:val="000000"/>
              </w:rPr>
              <w:t>47</w:t>
            </w:r>
          </w:p>
        </w:tc>
        <w:tc>
          <w:tcPr>
            <w:tcW w:w="7655" w:type="dxa"/>
            <w:tcBorders>
              <w:top w:val="nil"/>
              <w:left w:val="nil"/>
              <w:bottom w:val="nil"/>
              <w:right w:val="nil"/>
            </w:tcBorders>
            <w:shd w:val="clear" w:color="auto" w:fill="auto"/>
          </w:tcPr>
          <w:p w14:paraId="5CE55505" w14:textId="77777777" w:rsidR="0009781D" w:rsidRDefault="0009781D" w:rsidP="009479E2">
            <w:pPr>
              <w:autoSpaceDE w:val="0"/>
              <w:autoSpaceDN w:val="0"/>
              <w:adjustRightInd w:val="0"/>
              <w:spacing w:line="240" w:lineRule="auto"/>
              <w:rPr>
                <w:rFonts w:cs="Calibri"/>
                <w:color w:val="000000"/>
              </w:rPr>
            </w:pPr>
            <w:r w:rsidRPr="00622691">
              <w:rPr>
                <w:rFonts w:cs="Calibri"/>
                <w:color w:val="000000"/>
              </w:rPr>
              <w:t xml:space="preserve">If you make it a habit for you and your partner(s) to get tested before you have sex, you can avoid a lot of hassle and regret later. </w:t>
            </w:r>
          </w:p>
          <w:p w14:paraId="64FB97E0" w14:textId="77777777" w:rsidR="0009781D" w:rsidRPr="00622691" w:rsidRDefault="0009781D" w:rsidP="009479E2">
            <w:pPr>
              <w:autoSpaceDE w:val="0"/>
              <w:autoSpaceDN w:val="0"/>
              <w:adjustRightInd w:val="0"/>
              <w:spacing w:line="240" w:lineRule="auto"/>
              <w:rPr>
                <w:rFonts w:cs="Calibri"/>
                <w:color w:val="000000"/>
              </w:rPr>
            </w:pPr>
          </w:p>
        </w:tc>
      </w:tr>
      <w:tr w:rsidR="0009781D" w:rsidRPr="00C20D28" w14:paraId="420523C3" w14:textId="77777777" w:rsidTr="009479E2">
        <w:trPr>
          <w:trHeight w:val="274"/>
        </w:trPr>
        <w:tc>
          <w:tcPr>
            <w:tcW w:w="1306" w:type="dxa"/>
            <w:tcBorders>
              <w:top w:val="nil"/>
              <w:left w:val="nil"/>
              <w:bottom w:val="nil"/>
              <w:right w:val="nil"/>
            </w:tcBorders>
            <w:shd w:val="clear" w:color="auto" w:fill="auto"/>
          </w:tcPr>
          <w:p w14:paraId="13733424" w14:textId="77777777" w:rsidR="0009781D" w:rsidRPr="00C20D28" w:rsidRDefault="0009781D" w:rsidP="009479E2">
            <w:pPr>
              <w:autoSpaceDE w:val="0"/>
              <w:autoSpaceDN w:val="0"/>
              <w:adjustRightInd w:val="0"/>
              <w:spacing w:line="240" w:lineRule="auto"/>
              <w:rPr>
                <w:rFonts w:cs="Calibri"/>
                <w:color w:val="000000"/>
              </w:rPr>
            </w:pPr>
            <w:r>
              <w:rPr>
                <w:rFonts w:cs="Calibri"/>
                <w:b/>
                <w:bCs/>
                <w:color w:val="000000"/>
              </w:rPr>
              <w:t xml:space="preserve">Day </w:t>
            </w:r>
            <w:r w:rsidRPr="00C20D28">
              <w:rPr>
                <w:rFonts w:cs="Calibri"/>
                <w:b/>
                <w:bCs/>
                <w:color w:val="000000"/>
              </w:rPr>
              <w:t>201</w:t>
            </w:r>
          </w:p>
        </w:tc>
        <w:tc>
          <w:tcPr>
            <w:tcW w:w="7655" w:type="dxa"/>
            <w:tcBorders>
              <w:top w:val="nil"/>
              <w:left w:val="nil"/>
              <w:bottom w:val="nil"/>
              <w:right w:val="nil"/>
            </w:tcBorders>
            <w:shd w:val="clear" w:color="auto" w:fill="auto"/>
          </w:tcPr>
          <w:p w14:paraId="45A40FF6" w14:textId="77777777" w:rsidR="0009781D" w:rsidRPr="00C20D28" w:rsidRDefault="0009781D" w:rsidP="009479E2">
            <w:pPr>
              <w:autoSpaceDE w:val="0"/>
              <w:autoSpaceDN w:val="0"/>
              <w:adjustRightInd w:val="0"/>
              <w:spacing w:line="240" w:lineRule="auto"/>
              <w:rPr>
                <w:rFonts w:cs="Calibri"/>
                <w:color w:val="000000"/>
              </w:rPr>
            </w:pPr>
            <w:r w:rsidRPr="00C20D28">
              <w:rPr>
                <w:rFonts w:cs="Calibri"/>
                <w:color w:val="000000"/>
              </w:rPr>
              <w:t xml:space="preserve">Regular check-ups &amp; check-ups with new partners mean infections can be treated before they cause problems. </w:t>
            </w:r>
          </w:p>
        </w:tc>
      </w:tr>
    </w:tbl>
    <w:p w14:paraId="5A39D00C" w14:textId="77777777" w:rsidR="0009781D" w:rsidRDefault="0009781D" w:rsidP="0009781D">
      <w:pPr>
        <w:spacing w:line="240" w:lineRule="auto"/>
        <w:rPr>
          <w:sz w:val="16"/>
          <w:szCs w:val="16"/>
        </w:rPr>
      </w:pPr>
    </w:p>
    <w:p w14:paraId="76EF3EE3" w14:textId="77777777" w:rsidR="0009781D" w:rsidRDefault="0009781D" w:rsidP="0009781D">
      <w:pPr>
        <w:spacing w:line="240" w:lineRule="auto"/>
        <w:rPr>
          <w:sz w:val="16"/>
          <w:szCs w:val="16"/>
        </w:rPr>
      </w:pPr>
    </w:p>
    <w:p w14:paraId="534C8532" w14:textId="77777777" w:rsidR="0009781D" w:rsidRPr="00BA5F40" w:rsidRDefault="0009781D" w:rsidP="0009781D">
      <w:pPr>
        <w:spacing w:line="240" w:lineRule="auto"/>
        <w:rPr>
          <w:b/>
          <w:iCs/>
        </w:rPr>
      </w:pPr>
      <w:r w:rsidRPr="00BA5F40">
        <w:rPr>
          <w:b/>
          <w:iCs/>
        </w:rPr>
        <w:t>Contraception</w:t>
      </w:r>
    </w:p>
    <w:p w14:paraId="399EBD62" w14:textId="77777777" w:rsidR="0009781D" w:rsidRPr="00060846" w:rsidRDefault="0009781D" w:rsidP="0009781D">
      <w:pPr>
        <w:spacing w:line="240" w:lineRule="auto"/>
        <w:rPr>
          <w:b/>
          <w:i/>
        </w:rPr>
      </w:pPr>
    </w:p>
    <w:tbl>
      <w:tblPr>
        <w:tblW w:w="9244" w:type="dxa"/>
        <w:tblInd w:w="-30" w:type="dxa"/>
        <w:tblLayout w:type="fixed"/>
        <w:tblLook w:val="0000" w:firstRow="0" w:lastRow="0" w:firstColumn="0" w:lastColumn="0" w:noHBand="0" w:noVBand="0"/>
      </w:tblPr>
      <w:tblGrid>
        <w:gridCol w:w="1306"/>
        <w:gridCol w:w="7938"/>
      </w:tblGrid>
      <w:tr w:rsidR="0009781D" w:rsidRPr="005656D3" w14:paraId="446083E2" w14:textId="77777777" w:rsidTr="009479E2">
        <w:trPr>
          <w:trHeight w:val="410"/>
        </w:trPr>
        <w:tc>
          <w:tcPr>
            <w:tcW w:w="1306" w:type="dxa"/>
            <w:tcBorders>
              <w:top w:val="nil"/>
              <w:left w:val="nil"/>
              <w:bottom w:val="nil"/>
              <w:right w:val="nil"/>
            </w:tcBorders>
          </w:tcPr>
          <w:p w14:paraId="19D439DC" w14:textId="77777777" w:rsidR="0009781D" w:rsidRPr="005656D3" w:rsidRDefault="0009781D" w:rsidP="009479E2">
            <w:pPr>
              <w:autoSpaceDE w:val="0"/>
              <w:autoSpaceDN w:val="0"/>
              <w:adjustRightInd w:val="0"/>
              <w:spacing w:line="240" w:lineRule="auto"/>
              <w:rPr>
                <w:rFonts w:cs="Calibri"/>
                <w:color w:val="000000"/>
              </w:rPr>
            </w:pPr>
            <w:r>
              <w:rPr>
                <w:rFonts w:cs="Calibri"/>
                <w:b/>
                <w:bCs/>
                <w:color w:val="000000"/>
              </w:rPr>
              <w:t xml:space="preserve">Day </w:t>
            </w:r>
            <w:r w:rsidRPr="005656D3">
              <w:rPr>
                <w:rFonts w:cs="Calibri"/>
                <w:b/>
                <w:bCs/>
                <w:color w:val="000000"/>
              </w:rPr>
              <w:t>15</w:t>
            </w:r>
          </w:p>
        </w:tc>
        <w:tc>
          <w:tcPr>
            <w:tcW w:w="7938" w:type="dxa"/>
            <w:tcBorders>
              <w:top w:val="nil"/>
              <w:left w:val="nil"/>
              <w:bottom w:val="nil"/>
              <w:right w:val="nil"/>
            </w:tcBorders>
          </w:tcPr>
          <w:p w14:paraId="7DBC7DEA" w14:textId="77777777" w:rsidR="0009781D" w:rsidRDefault="0009781D" w:rsidP="009479E2">
            <w:pPr>
              <w:autoSpaceDE w:val="0"/>
              <w:autoSpaceDN w:val="0"/>
              <w:adjustRightInd w:val="0"/>
              <w:spacing w:line="240" w:lineRule="auto"/>
              <w:rPr>
                <w:rFonts w:cs="Calibri"/>
                <w:color w:val="000000"/>
              </w:rPr>
            </w:pPr>
            <w:r w:rsidRPr="005656D3">
              <w:rPr>
                <w:rFonts w:cs="Calibri"/>
                <w:color w:val="000000"/>
              </w:rPr>
              <w:t>Emergency contraception (the ‘morning after pill’) can be taken up to three or five days (depending on the kind) after sex without a condom but it’s best to take it as soon as possible. You can get it at most chemists and at sexual health services.</w:t>
            </w:r>
          </w:p>
          <w:p w14:paraId="433787C6" w14:textId="77777777" w:rsidR="0009781D" w:rsidRPr="005656D3" w:rsidRDefault="0009781D" w:rsidP="009479E2">
            <w:pPr>
              <w:autoSpaceDE w:val="0"/>
              <w:autoSpaceDN w:val="0"/>
              <w:adjustRightInd w:val="0"/>
              <w:spacing w:line="240" w:lineRule="auto"/>
              <w:rPr>
                <w:rFonts w:cs="Calibri"/>
                <w:color w:val="000000"/>
              </w:rPr>
            </w:pPr>
          </w:p>
        </w:tc>
      </w:tr>
      <w:tr w:rsidR="0009781D" w:rsidRPr="00060846" w14:paraId="74431492" w14:textId="77777777" w:rsidTr="009479E2">
        <w:trPr>
          <w:trHeight w:val="274"/>
        </w:trPr>
        <w:tc>
          <w:tcPr>
            <w:tcW w:w="1306" w:type="dxa"/>
            <w:tcBorders>
              <w:top w:val="nil"/>
              <w:left w:val="nil"/>
              <w:bottom w:val="nil"/>
              <w:right w:val="nil"/>
            </w:tcBorders>
          </w:tcPr>
          <w:p w14:paraId="45B03D7B" w14:textId="77777777" w:rsidR="0009781D" w:rsidRPr="00060846" w:rsidRDefault="0009781D" w:rsidP="009479E2">
            <w:pPr>
              <w:autoSpaceDE w:val="0"/>
              <w:autoSpaceDN w:val="0"/>
              <w:adjustRightInd w:val="0"/>
              <w:spacing w:line="240" w:lineRule="auto"/>
              <w:rPr>
                <w:rFonts w:cs="Calibri"/>
                <w:color w:val="000000"/>
              </w:rPr>
            </w:pPr>
            <w:r>
              <w:rPr>
                <w:rFonts w:cs="Calibri"/>
                <w:b/>
                <w:bCs/>
                <w:color w:val="000000"/>
              </w:rPr>
              <w:t xml:space="preserve">Day </w:t>
            </w:r>
            <w:r w:rsidRPr="00060846">
              <w:rPr>
                <w:rFonts w:cs="Calibri"/>
                <w:b/>
                <w:bCs/>
                <w:color w:val="000000"/>
              </w:rPr>
              <w:t>28</w:t>
            </w:r>
          </w:p>
        </w:tc>
        <w:tc>
          <w:tcPr>
            <w:tcW w:w="7938" w:type="dxa"/>
            <w:tcBorders>
              <w:top w:val="nil"/>
              <w:left w:val="nil"/>
              <w:bottom w:val="nil"/>
              <w:right w:val="nil"/>
            </w:tcBorders>
          </w:tcPr>
          <w:p w14:paraId="1533835C" w14:textId="77777777" w:rsidR="0009781D" w:rsidRPr="00060846" w:rsidRDefault="0009781D" w:rsidP="009479E2">
            <w:pPr>
              <w:autoSpaceDE w:val="0"/>
              <w:autoSpaceDN w:val="0"/>
              <w:adjustRightInd w:val="0"/>
              <w:spacing w:line="240" w:lineRule="auto"/>
              <w:rPr>
                <w:rFonts w:cs="Calibri"/>
                <w:color w:val="000000"/>
              </w:rPr>
            </w:pPr>
            <w:r w:rsidRPr="00060846">
              <w:rPr>
                <w:rFonts w:cs="Calibri"/>
                <w:color w:val="000000"/>
              </w:rPr>
              <w:t xml:space="preserve">If you’re worried about your partner(s) not taking contraception, mention that it’s free on the NHS and it’s easy to drop </w:t>
            </w:r>
            <w:proofErr w:type="gramStart"/>
            <w:r w:rsidRPr="00060846">
              <w:rPr>
                <w:rFonts w:cs="Calibri"/>
                <w:color w:val="000000"/>
              </w:rPr>
              <w:t>in to</w:t>
            </w:r>
            <w:proofErr w:type="gramEnd"/>
            <w:r w:rsidRPr="00060846">
              <w:rPr>
                <w:rFonts w:cs="Calibri"/>
                <w:color w:val="000000"/>
              </w:rPr>
              <w:t xml:space="preserve"> your nearest sexual health clinic.</w:t>
            </w:r>
          </w:p>
        </w:tc>
      </w:tr>
    </w:tbl>
    <w:p w14:paraId="4C790F10" w14:textId="77777777" w:rsidR="0009781D" w:rsidRDefault="0009781D" w:rsidP="0009781D">
      <w:pPr>
        <w:spacing w:line="240" w:lineRule="auto"/>
        <w:rPr>
          <w:sz w:val="16"/>
          <w:szCs w:val="16"/>
        </w:rPr>
      </w:pPr>
    </w:p>
    <w:p w14:paraId="4B88207D" w14:textId="77777777" w:rsidR="0009781D" w:rsidRPr="00BA5F40" w:rsidRDefault="0009781D" w:rsidP="0009781D">
      <w:pPr>
        <w:spacing w:line="240" w:lineRule="auto"/>
        <w:rPr>
          <w:b/>
          <w:iCs/>
        </w:rPr>
      </w:pPr>
      <w:r w:rsidRPr="00BA5F40">
        <w:rPr>
          <w:b/>
          <w:iCs/>
        </w:rPr>
        <w:t>Talking about sex</w:t>
      </w:r>
    </w:p>
    <w:p w14:paraId="40532C8F" w14:textId="77777777" w:rsidR="0009781D" w:rsidRDefault="0009781D" w:rsidP="0009781D">
      <w:pPr>
        <w:spacing w:line="240" w:lineRule="auto"/>
        <w:rPr>
          <w:sz w:val="16"/>
          <w:szCs w:val="16"/>
        </w:rPr>
      </w:pPr>
    </w:p>
    <w:tbl>
      <w:tblPr>
        <w:tblW w:w="0" w:type="auto"/>
        <w:tblInd w:w="-30" w:type="dxa"/>
        <w:tblLayout w:type="fixed"/>
        <w:tblLook w:val="0000" w:firstRow="0" w:lastRow="0" w:firstColumn="0" w:lastColumn="0" w:noHBand="0" w:noVBand="0"/>
      </w:tblPr>
      <w:tblGrid>
        <w:gridCol w:w="1159"/>
        <w:gridCol w:w="7802"/>
      </w:tblGrid>
      <w:tr w:rsidR="0009781D" w:rsidRPr="00BC3A0A" w14:paraId="7E92EE53" w14:textId="77777777" w:rsidTr="009479E2">
        <w:trPr>
          <w:trHeight w:val="274"/>
        </w:trPr>
        <w:tc>
          <w:tcPr>
            <w:tcW w:w="1159" w:type="dxa"/>
            <w:tcBorders>
              <w:top w:val="nil"/>
              <w:left w:val="nil"/>
              <w:bottom w:val="nil"/>
              <w:right w:val="nil"/>
            </w:tcBorders>
          </w:tcPr>
          <w:p w14:paraId="51E138EC" w14:textId="77777777" w:rsidR="0009781D" w:rsidRPr="00BC3A0A" w:rsidRDefault="0009781D" w:rsidP="009479E2">
            <w:pPr>
              <w:autoSpaceDE w:val="0"/>
              <w:autoSpaceDN w:val="0"/>
              <w:adjustRightInd w:val="0"/>
              <w:spacing w:line="240" w:lineRule="auto"/>
              <w:rPr>
                <w:rFonts w:cs="Calibri"/>
                <w:color w:val="000000"/>
              </w:rPr>
            </w:pPr>
            <w:r>
              <w:rPr>
                <w:rFonts w:cs="Calibri"/>
                <w:b/>
                <w:bCs/>
                <w:color w:val="000000"/>
              </w:rPr>
              <w:t xml:space="preserve">Day </w:t>
            </w:r>
            <w:r w:rsidRPr="00BC3A0A">
              <w:rPr>
                <w:rFonts w:cs="Calibri"/>
                <w:b/>
                <w:bCs/>
                <w:color w:val="000000"/>
              </w:rPr>
              <w:t>34</w:t>
            </w:r>
          </w:p>
        </w:tc>
        <w:tc>
          <w:tcPr>
            <w:tcW w:w="7802" w:type="dxa"/>
            <w:tcBorders>
              <w:top w:val="nil"/>
              <w:left w:val="nil"/>
              <w:bottom w:val="nil"/>
              <w:right w:val="nil"/>
            </w:tcBorders>
          </w:tcPr>
          <w:p w14:paraId="4851A0CF" w14:textId="77777777" w:rsidR="0009781D" w:rsidRPr="00BC3A0A" w:rsidRDefault="0009781D" w:rsidP="009479E2">
            <w:pPr>
              <w:autoSpaceDE w:val="0"/>
              <w:autoSpaceDN w:val="0"/>
              <w:adjustRightInd w:val="0"/>
              <w:spacing w:line="240" w:lineRule="auto"/>
              <w:rPr>
                <w:rFonts w:cs="Calibri"/>
                <w:color w:val="000000"/>
              </w:rPr>
            </w:pPr>
            <w:r w:rsidRPr="00BC3A0A">
              <w:rPr>
                <w:rFonts w:cs="Calibri"/>
                <w:color w:val="000000"/>
              </w:rPr>
              <w:t xml:space="preserve">When talking about sex with you partner(s) being light-hearted but sensitive can make your partner feel more encouraged rather than criticised. </w:t>
            </w:r>
          </w:p>
        </w:tc>
      </w:tr>
    </w:tbl>
    <w:p w14:paraId="65CDF124" w14:textId="77777777" w:rsidR="0009781D" w:rsidRDefault="0009781D" w:rsidP="0009781D">
      <w:pPr>
        <w:spacing w:line="240" w:lineRule="auto"/>
        <w:rPr>
          <w:sz w:val="16"/>
          <w:szCs w:val="16"/>
        </w:rPr>
      </w:pPr>
    </w:p>
    <w:tbl>
      <w:tblPr>
        <w:tblW w:w="0" w:type="auto"/>
        <w:tblInd w:w="-30" w:type="dxa"/>
        <w:tblLayout w:type="fixed"/>
        <w:tblLook w:val="0000" w:firstRow="0" w:lastRow="0" w:firstColumn="0" w:lastColumn="0" w:noHBand="0" w:noVBand="0"/>
      </w:tblPr>
      <w:tblGrid>
        <w:gridCol w:w="1159"/>
      </w:tblGrid>
      <w:tr w:rsidR="0009493B" w:rsidRPr="001172E4" w14:paraId="3F286505" w14:textId="77777777" w:rsidTr="009479E2">
        <w:trPr>
          <w:trHeight w:val="137"/>
        </w:trPr>
        <w:tc>
          <w:tcPr>
            <w:tcW w:w="1159" w:type="dxa"/>
            <w:tcBorders>
              <w:top w:val="nil"/>
              <w:left w:val="nil"/>
              <w:bottom w:val="nil"/>
              <w:right w:val="nil"/>
            </w:tcBorders>
          </w:tcPr>
          <w:p w14:paraId="28A8F02F" w14:textId="5F2FCCC2" w:rsidR="0009493B" w:rsidRPr="001172E4" w:rsidRDefault="0009493B" w:rsidP="009479E2">
            <w:pPr>
              <w:autoSpaceDE w:val="0"/>
              <w:autoSpaceDN w:val="0"/>
              <w:adjustRightInd w:val="0"/>
              <w:spacing w:line="240" w:lineRule="auto"/>
              <w:rPr>
                <w:rFonts w:cs="Calibri"/>
                <w:color w:val="000000"/>
              </w:rPr>
            </w:pPr>
          </w:p>
        </w:tc>
      </w:tr>
    </w:tbl>
    <w:p w14:paraId="0BB83A2D" w14:textId="77777777" w:rsidR="0009781D" w:rsidRPr="00BA5F40" w:rsidRDefault="0009781D" w:rsidP="0009781D">
      <w:pPr>
        <w:spacing w:line="240" w:lineRule="auto"/>
        <w:rPr>
          <w:b/>
          <w:iCs/>
        </w:rPr>
      </w:pPr>
      <w:r w:rsidRPr="00BA5F40">
        <w:rPr>
          <w:b/>
          <w:iCs/>
        </w:rPr>
        <w:t>More info after re-infection/</w:t>
      </w:r>
      <w:r>
        <w:rPr>
          <w:b/>
          <w:iCs/>
        </w:rPr>
        <w:t xml:space="preserve"> </w:t>
      </w:r>
      <w:r w:rsidRPr="00BA5F40">
        <w:rPr>
          <w:b/>
          <w:iCs/>
        </w:rPr>
        <w:t>new STI</w:t>
      </w:r>
    </w:p>
    <w:p w14:paraId="359C7D28" w14:textId="77777777" w:rsidR="0009781D" w:rsidRPr="00E3334B" w:rsidRDefault="0009781D" w:rsidP="0009781D">
      <w:pPr>
        <w:spacing w:line="240" w:lineRule="auto"/>
        <w:rPr>
          <w:b/>
          <w:i/>
        </w:rPr>
      </w:pPr>
    </w:p>
    <w:tbl>
      <w:tblPr>
        <w:tblW w:w="0" w:type="auto"/>
        <w:tblInd w:w="-30" w:type="dxa"/>
        <w:tblLayout w:type="fixed"/>
        <w:tblLook w:val="0000" w:firstRow="0" w:lastRow="0" w:firstColumn="0" w:lastColumn="0" w:noHBand="0" w:noVBand="0"/>
      </w:tblPr>
      <w:tblGrid>
        <w:gridCol w:w="1164"/>
        <w:gridCol w:w="7797"/>
      </w:tblGrid>
      <w:tr w:rsidR="0009781D" w:rsidRPr="00E3334B" w14:paraId="0E99C4AE" w14:textId="77777777" w:rsidTr="009479E2">
        <w:trPr>
          <w:trHeight w:val="410"/>
        </w:trPr>
        <w:tc>
          <w:tcPr>
            <w:tcW w:w="1164" w:type="dxa"/>
            <w:tcBorders>
              <w:top w:val="nil"/>
              <w:left w:val="nil"/>
              <w:bottom w:val="nil"/>
              <w:right w:val="nil"/>
            </w:tcBorders>
          </w:tcPr>
          <w:p w14:paraId="4F7A32D5" w14:textId="77777777" w:rsidR="0009781D" w:rsidRPr="00E3334B" w:rsidRDefault="0009781D" w:rsidP="009479E2">
            <w:pPr>
              <w:autoSpaceDE w:val="0"/>
              <w:autoSpaceDN w:val="0"/>
              <w:adjustRightInd w:val="0"/>
              <w:spacing w:line="240" w:lineRule="auto"/>
              <w:rPr>
                <w:rFonts w:cs="Calibri"/>
                <w:color w:val="000000"/>
              </w:rPr>
            </w:pPr>
            <w:r>
              <w:rPr>
                <w:rFonts w:cs="Calibri"/>
                <w:b/>
                <w:bCs/>
                <w:color w:val="000000"/>
              </w:rPr>
              <w:t xml:space="preserve">Day </w:t>
            </w:r>
            <w:r w:rsidRPr="00E3334B">
              <w:rPr>
                <w:rFonts w:cs="Calibri"/>
                <w:b/>
                <w:bCs/>
                <w:color w:val="000000"/>
              </w:rPr>
              <w:t>217</w:t>
            </w:r>
          </w:p>
        </w:tc>
        <w:tc>
          <w:tcPr>
            <w:tcW w:w="7797" w:type="dxa"/>
            <w:tcBorders>
              <w:top w:val="nil"/>
              <w:left w:val="nil"/>
              <w:bottom w:val="nil"/>
              <w:right w:val="nil"/>
            </w:tcBorders>
          </w:tcPr>
          <w:p w14:paraId="1DFD0446" w14:textId="77777777" w:rsidR="0009781D" w:rsidRPr="00E3334B" w:rsidRDefault="0009781D" w:rsidP="009479E2">
            <w:pPr>
              <w:autoSpaceDE w:val="0"/>
              <w:autoSpaceDN w:val="0"/>
              <w:adjustRightInd w:val="0"/>
              <w:spacing w:line="240" w:lineRule="auto"/>
              <w:rPr>
                <w:rFonts w:cs="Calibri"/>
                <w:color w:val="000000"/>
              </w:rPr>
            </w:pPr>
            <w:r w:rsidRPr="00E3334B">
              <w:rPr>
                <w:rFonts w:cs="Calibri"/>
                <w:color w:val="000000"/>
              </w:rPr>
              <w:t xml:space="preserve">If you've received a positive test result for a sexually transmitted infection since joining the study and want more text messages on how to not get it again, email the study coordinator, Ona, at </w:t>
            </w:r>
            <w:hyperlink r:id="rId331" w:history="1">
              <w:r w:rsidRPr="007D0633">
                <w:rPr>
                  <w:rStyle w:val="Hyperlink"/>
                </w:rPr>
                <w:t>safetxt@lshtm.ac.uk</w:t>
              </w:r>
            </w:hyperlink>
          </w:p>
        </w:tc>
      </w:tr>
    </w:tbl>
    <w:p w14:paraId="04FBBB9D" w14:textId="77777777" w:rsidR="00994407" w:rsidRDefault="00994407" w:rsidP="00501903">
      <w:pPr>
        <w:sectPr w:rsidR="00994407">
          <w:pgSz w:w="11906" w:h="16838"/>
          <w:pgMar w:top="1440" w:right="1440" w:bottom="1440" w:left="1440" w:header="720" w:footer="680" w:gutter="0"/>
          <w:cols w:space="720"/>
          <w:docGrid w:linePitch="360" w:charSpace="4096"/>
        </w:sectPr>
      </w:pPr>
    </w:p>
    <w:p w14:paraId="0E691E49" w14:textId="2A5DA6A6" w:rsidR="00501903" w:rsidRPr="00910171" w:rsidRDefault="00994407" w:rsidP="00FE42D7">
      <w:pPr>
        <w:pStyle w:val="Heading2"/>
      </w:pPr>
      <w:bookmarkStart w:id="117" w:name="_Toc77356110"/>
      <w:r>
        <w:lastRenderedPageBreak/>
        <w:t>Appendix 2 – List of protocol amendments</w:t>
      </w:r>
      <w:bookmarkEnd w:id="117"/>
    </w:p>
    <w:p w14:paraId="7EAEDE68" w14:textId="77777777" w:rsidR="00994407" w:rsidRDefault="00994407" w:rsidP="00994407"/>
    <w:tbl>
      <w:tblPr>
        <w:tblStyle w:val="TableGrid"/>
        <w:tblW w:w="0" w:type="auto"/>
        <w:tblInd w:w="108" w:type="dxa"/>
        <w:tblLook w:val="04A0" w:firstRow="1" w:lastRow="0" w:firstColumn="1" w:lastColumn="0" w:noHBand="0" w:noVBand="1"/>
      </w:tblPr>
      <w:tblGrid>
        <w:gridCol w:w="1360"/>
        <w:gridCol w:w="1373"/>
        <w:gridCol w:w="1525"/>
        <w:gridCol w:w="4650"/>
      </w:tblGrid>
      <w:tr w:rsidR="00994407" w:rsidRPr="009E25FB" w14:paraId="122A6E9D" w14:textId="77777777" w:rsidTr="00CD77AD">
        <w:tc>
          <w:tcPr>
            <w:tcW w:w="993" w:type="dxa"/>
            <w:shd w:val="clear" w:color="auto" w:fill="D5DCE4" w:themeFill="text2" w:themeFillTint="33"/>
          </w:tcPr>
          <w:p w14:paraId="15973E76" w14:textId="77777777" w:rsidR="00994407" w:rsidRPr="009E25FB" w:rsidRDefault="00994407" w:rsidP="00994407">
            <w:pPr>
              <w:spacing w:line="240" w:lineRule="auto"/>
              <w:jc w:val="center"/>
              <w:rPr>
                <w:b/>
              </w:rPr>
            </w:pPr>
            <w:r>
              <w:rPr>
                <w:b/>
              </w:rPr>
              <w:t>Amendment</w:t>
            </w:r>
            <w:r w:rsidRPr="009E25FB">
              <w:rPr>
                <w:b/>
              </w:rPr>
              <w:t xml:space="preserve"> Number</w:t>
            </w:r>
          </w:p>
        </w:tc>
        <w:tc>
          <w:tcPr>
            <w:tcW w:w="1417" w:type="dxa"/>
            <w:shd w:val="clear" w:color="auto" w:fill="D5DCE4" w:themeFill="text2" w:themeFillTint="33"/>
          </w:tcPr>
          <w:p w14:paraId="6643DFF3" w14:textId="77777777" w:rsidR="00994407" w:rsidRPr="009E25FB" w:rsidRDefault="00994407" w:rsidP="00994407">
            <w:pPr>
              <w:spacing w:line="240" w:lineRule="auto"/>
              <w:jc w:val="center"/>
              <w:rPr>
                <w:b/>
              </w:rPr>
            </w:pPr>
            <w:r>
              <w:rPr>
                <w:b/>
              </w:rPr>
              <w:t>Submission Date</w:t>
            </w:r>
          </w:p>
        </w:tc>
        <w:tc>
          <w:tcPr>
            <w:tcW w:w="1701" w:type="dxa"/>
            <w:shd w:val="clear" w:color="auto" w:fill="D5DCE4" w:themeFill="text2" w:themeFillTint="33"/>
          </w:tcPr>
          <w:p w14:paraId="54F35820" w14:textId="77777777" w:rsidR="00994407" w:rsidRPr="009E25FB" w:rsidRDefault="00994407" w:rsidP="00994407">
            <w:pPr>
              <w:spacing w:line="240" w:lineRule="auto"/>
              <w:jc w:val="center"/>
              <w:rPr>
                <w:b/>
              </w:rPr>
            </w:pPr>
            <w:r>
              <w:rPr>
                <w:b/>
              </w:rPr>
              <w:t>Approval Date</w:t>
            </w:r>
          </w:p>
        </w:tc>
        <w:tc>
          <w:tcPr>
            <w:tcW w:w="5528" w:type="dxa"/>
            <w:shd w:val="clear" w:color="auto" w:fill="D5DCE4" w:themeFill="text2" w:themeFillTint="33"/>
          </w:tcPr>
          <w:p w14:paraId="16889E37" w14:textId="77777777" w:rsidR="00994407" w:rsidRPr="009E25FB" w:rsidRDefault="00994407" w:rsidP="00994407">
            <w:pPr>
              <w:spacing w:line="240" w:lineRule="auto"/>
              <w:rPr>
                <w:b/>
              </w:rPr>
            </w:pPr>
            <w:r>
              <w:rPr>
                <w:b/>
              </w:rPr>
              <w:t>Summary of c</w:t>
            </w:r>
            <w:r w:rsidRPr="009E25FB">
              <w:rPr>
                <w:b/>
              </w:rPr>
              <w:t>hange</w:t>
            </w:r>
            <w:r>
              <w:rPr>
                <w:b/>
              </w:rPr>
              <w:t>s</w:t>
            </w:r>
          </w:p>
        </w:tc>
      </w:tr>
      <w:tr w:rsidR="00994407" w14:paraId="12A742BC" w14:textId="77777777" w:rsidTr="00CD77AD">
        <w:tc>
          <w:tcPr>
            <w:tcW w:w="993" w:type="dxa"/>
          </w:tcPr>
          <w:p w14:paraId="00E22D38" w14:textId="77777777" w:rsidR="00994407" w:rsidRDefault="00994407" w:rsidP="00994407">
            <w:pPr>
              <w:spacing w:line="240" w:lineRule="auto"/>
              <w:jc w:val="center"/>
            </w:pPr>
            <w:r>
              <w:t>1 - Substantial</w:t>
            </w:r>
          </w:p>
        </w:tc>
        <w:tc>
          <w:tcPr>
            <w:tcW w:w="1417" w:type="dxa"/>
          </w:tcPr>
          <w:p w14:paraId="7FED68F3" w14:textId="77777777" w:rsidR="00994407" w:rsidRDefault="00994407" w:rsidP="00994407">
            <w:pPr>
              <w:spacing w:line="240" w:lineRule="auto"/>
              <w:jc w:val="center"/>
            </w:pPr>
            <w:r>
              <w:t>16 Nov 2015</w:t>
            </w:r>
          </w:p>
        </w:tc>
        <w:tc>
          <w:tcPr>
            <w:tcW w:w="1701" w:type="dxa"/>
          </w:tcPr>
          <w:p w14:paraId="51E0278A" w14:textId="77777777" w:rsidR="00994407" w:rsidRPr="00415BB1" w:rsidRDefault="00994407" w:rsidP="00994407">
            <w:pPr>
              <w:spacing w:line="240" w:lineRule="auto"/>
              <w:jc w:val="center"/>
            </w:pPr>
            <w:r>
              <w:t>24 Nov 2015</w:t>
            </w:r>
          </w:p>
        </w:tc>
        <w:tc>
          <w:tcPr>
            <w:tcW w:w="5528" w:type="dxa"/>
          </w:tcPr>
          <w:p w14:paraId="1F59C8DA" w14:textId="597C19D0" w:rsidR="00994407" w:rsidRDefault="00994407" w:rsidP="00994407">
            <w:pPr>
              <w:pStyle w:val="ListParagraph"/>
              <w:numPr>
                <w:ilvl w:val="0"/>
                <w:numId w:val="18"/>
              </w:numPr>
              <w:suppressAutoHyphens w:val="0"/>
              <w:spacing w:line="240" w:lineRule="auto"/>
            </w:pPr>
            <w:r>
              <w:t>Randomisation changed to simple randomisation</w:t>
            </w:r>
            <w:r w:rsidR="00CD77AD">
              <w:t xml:space="preserve"> 1:1 allocation ratio</w:t>
            </w:r>
          </w:p>
          <w:p w14:paraId="527B265D" w14:textId="77777777" w:rsidR="00994407" w:rsidRDefault="00994407" w:rsidP="00994407">
            <w:pPr>
              <w:pStyle w:val="ListParagraph"/>
              <w:numPr>
                <w:ilvl w:val="0"/>
                <w:numId w:val="18"/>
              </w:numPr>
              <w:suppressAutoHyphens w:val="0"/>
              <w:spacing w:line="240" w:lineRule="auto"/>
            </w:pPr>
            <w:r>
              <w:t>Re-formatted the protocol</w:t>
            </w:r>
          </w:p>
          <w:p w14:paraId="597BAF73" w14:textId="67834C5E" w:rsidR="00994407" w:rsidRDefault="00994407" w:rsidP="00994407">
            <w:pPr>
              <w:pStyle w:val="ListParagraph"/>
              <w:numPr>
                <w:ilvl w:val="0"/>
                <w:numId w:val="18"/>
              </w:numPr>
              <w:suppressAutoHyphens w:val="0"/>
              <w:spacing w:line="240" w:lineRule="auto"/>
            </w:pPr>
            <w:r>
              <w:t xml:space="preserve">Clarify patient withdrawal </w:t>
            </w:r>
            <w:r w:rsidR="00BA7432">
              <w:t>intermediate</w:t>
            </w:r>
          </w:p>
          <w:p w14:paraId="7906BDAB" w14:textId="77777777" w:rsidR="00994407" w:rsidRDefault="00994407" w:rsidP="00994407">
            <w:pPr>
              <w:pStyle w:val="ListParagraph"/>
              <w:numPr>
                <w:ilvl w:val="0"/>
                <w:numId w:val="18"/>
              </w:numPr>
              <w:suppressAutoHyphens w:val="0"/>
              <w:spacing w:line="240" w:lineRule="auto"/>
            </w:pPr>
            <w:r>
              <w:t>Finalised questionnaires</w:t>
            </w:r>
          </w:p>
        </w:tc>
      </w:tr>
      <w:tr w:rsidR="00994407" w14:paraId="1F1FD6AB" w14:textId="77777777" w:rsidTr="00CD77AD">
        <w:tc>
          <w:tcPr>
            <w:tcW w:w="993" w:type="dxa"/>
          </w:tcPr>
          <w:p w14:paraId="35B7D248" w14:textId="77777777" w:rsidR="00994407" w:rsidRDefault="00994407" w:rsidP="00994407">
            <w:pPr>
              <w:spacing w:line="240" w:lineRule="auto"/>
              <w:jc w:val="center"/>
            </w:pPr>
            <w:r>
              <w:t xml:space="preserve">2 – </w:t>
            </w:r>
            <w:proofErr w:type="gramStart"/>
            <w:r>
              <w:t>Non-substantial</w:t>
            </w:r>
            <w:proofErr w:type="gramEnd"/>
          </w:p>
        </w:tc>
        <w:tc>
          <w:tcPr>
            <w:tcW w:w="1417" w:type="dxa"/>
          </w:tcPr>
          <w:p w14:paraId="680ADF88" w14:textId="77777777" w:rsidR="00994407" w:rsidRDefault="00994407" w:rsidP="00994407">
            <w:pPr>
              <w:spacing w:line="240" w:lineRule="auto"/>
              <w:jc w:val="center"/>
            </w:pPr>
            <w:r>
              <w:t>08 Feb 2016</w:t>
            </w:r>
          </w:p>
        </w:tc>
        <w:tc>
          <w:tcPr>
            <w:tcW w:w="1701" w:type="dxa"/>
          </w:tcPr>
          <w:p w14:paraId="042E5A46" w14:textId="77777777" w:rsidR="00994407" w:rsidRPr="00415BB1" w:rsidRDefault="00994407" w:rsidP="00994407">
            <w:pPr>
              <w:spacing w:line="240" w:lineRule="auto"/>
              <w:jc w:val="center"/>
            </w:pPr>
            <w:r>
              <w:t>17 Mar 2016</w:t>
            </w:r>
          </w:p>
        </w:tc>
        <w:tc>
          <w:tcPr>
            <w:tcW w:w="5528" w:type="dxa"/>
          </w:tcPr>
          <w:p w14:paraId="0149D832" w14:textId="77777777" w:rsidR="00994407" w:rsidRPr="00A877B3" w:rsidRDefault="00994407" w:rsidP="00994407">
            <w:pPr>
              <w:pStyle w:val="ListParagraph"/>
              <w:numPr>
                <w:ilvl w:val="0"/>
                <w:numId w:val="18"/>
              </w:numPr>
              <w:suppressAutoHyphens w:val="0"/>
              <w:spacing w:line="240" w:lineRule="auto"/>
              <w:rPr>
                <w:i/>
              </w:rPr>
            </w:pPr>
            <w:r>
              <w:t>Protocol and PIS updated</w:t>
            </w:r>
          </w:p>
          <w:p w14:paraId="08F7A273" w14:textId="77777777" w:rsidR="00994407" w:rsidRPr="00A877B3" w:rsidRDefault="00994407" w:rsidP="00994407">
            <w:pPr>
              <w:pStyle w:val="ListParagraph"/>
              <w:numPr>
                <w:ilvl w:val="0"/>
                <w:numId w:val="18"/>
              </w:numPr>
              <w:suppressAutoHyphens w:val="0"/>
              <w:spacing w:line="240" w:lineRule="auto"/>
              <w:rPr>
                <w:i/>
              </w:rPr>
            </w:pPr>
            <w:r>
              <w:t>Addition of new sites</w:t>
            </w:r>
          </w:p>
        </w:tc>
      </w:tr>
      <w:tr w:rsidR="00994407" w14:paraId="224415EF" w14:textId="77777777" w:rsidTr="00CD77AD">
        <w:tc>
          <w:tcPr>
            <w:tcW w:w="993" w:type="dxa"/>
          </w:tcPr>
          <w:p w14:paraId="237B28A4" w14:textId="77777777" w:rsidR="00994407" w:rsidRDefault="00994407" w:rsidP="00994407">
            <w:pPr>
              <w:spacing w:line="240" w:lineRule="auto"/>
              <w:jc w:val="center"/>
            </w:pPr>
            <w:r>
              <w:t>3 - Substantial</w:t>
            </w:r>
          </w:p>
        </w:tc>
        <w:tc>
          <w:tcPr>
            <w:tcW w:w="1417" w:type="dxa"/>
          </w:tcPr>
          <w:p w14:paraId="46D2D47C" w14:textId="77777777" w:rsidR="00994407" w:rsidRDefault="00994407" w:rsidP="00994407">
            <w:pPr>
              <w:spacing w:line="240" w:lineRule="auto"/>
              <w:jc w:val="center"/>
            </w:pPr>
            <w:r>
              <w:t>01 June 2016</w:t>
            </w:r>
          </w:p>
        </w:tc>
        <w:tc>
          <w:tcPr>
            <w:tcW w:w="1701" w:type="dxa"/>
          </w:tcPr>
          <w:p w14:paraId="212E8462" w14:textId="77777777" w:rsidR="00994407" w:rsidRPr="00A5361F" w:rsidRDefault="00994407" w:rsidP="00994407">
            <w:pPr>
              <w:spacing w:line="240" w:lineRule="auto"/>
              <w:jc w:val="center"/>
            </w:pPr>
            <w:r>
              <w:t>23</w:t>
            </w:r>
            <w:r w:rsidRPr="00A5361F">
              <w:t xml:space="preserve"> </w:t>
            </w:r>
            <w:r>
              <w:t>Aug 2016</w:t>
            </w:r>
          </w:p>
          <w:p w14:paraId="109971FB" w14:textId="77777777" w:rsidR="00994407" w:rsidRPr="00A5361F" w:rsidRDefault="00994407" w:rsidP="00994407">
            <w:pPr>
              <w:spacing w:line="240" w:lineRule="auto"/>
              <w:jc w:val="center"/>
            </w:pPr>
          </w:p>
        </w:tc>
        <w:tc>
          <w:tcPr>
            <w:tcW w:w="5528" w:type="dxa"/>
          </w:tcPr>
          <w:p w14:paraId="69B65D82" w14:textId="0DA5375C" w:rsidR="00994407" w:rsidRDefault="00994407" w:rsidP="00994407">
            <w:pPr>
              <w:pStyle w:val="ListParagraph"/>
              <w:numPr>
                <w:ilvl w:val="0"/>
                <w:numId w:val="17"/>
              </w:numPr>
              <w:suppressAutoHyphens w:val="0"/>
              <w:spacing w:line="240" w:lineRule="auto"/>
            </w:pPr>
            <w:r>
              <w:t>P</w:t>
            </w:r>
            <w:r w:rsidR="008F6CF4">
              <w:t>atient information sheet (P</w:t>
            </w:r>
            <w:r>
              <w:t>IS</w:t>
            </w:r>
            <w:r w:rsidR="008F6CF4">
              <w:t>)</w:t>
            </w:r>
            <w:r>
              <w:t xml:space="preserve"> simplified and clarified</w:t>
            </w:r>
          </w:p>
          <w:p w14:paraId="142E2E54" w14:textId="77777777" w:rsidR="00994407" w:rsidRDefault="00994407" w:rsidP="00994407">
            <w:pPr>
              <w:pStyle w:val="ListParagraph"/>
              <w:numPr>
                <w:ilvl w:val="0"/>
                <w:numId w:val="17"/>
              </w:numPr>
              <w:suppressAutoHyphens w:val="0"/>
              <w:spacing w:line="240" w:lineRule="auto"/>
            </w:pPr>
            <w:r>
              <w:t xml:space="preserve">Consent Form simplified and clarified, addition of results to </w:t>
            </w:r>
            <w:proofErr w:type="spellStart"/>
            <w:r>
              <w:t>provided</w:t>
            </w:r>
            <w:proofErr w:type="spellEnd"/>
            <w:r>
              <w:t xml:space="preserve"> by clinic/GP and collect long term outcomes</w:t>
            </w:r>
          </w:p>
          <w:p w14:paraId="4AB407C9" w14:textId="77777777" w:rsidR="00994407" w:rsidRDefault="00994407" w:rsidP="00994407">
            <w:pPr>
              <w:pStyle w:val="ListParagraph"/>
              <w:numPr>
                <w:ilvl w:val="0"/>
                <w:numId w:val="17"/>
              </w:numPr>
              <w:suppressAutoHyphens w:val="0"/>
              <w:spacing w:line="240" w:lineRule="auto"/>
            </w:pPr>
            <w:r>
              <w:t>4 week follow up letters included</w:t>
            </w:r>
          </w:p>
          <w:p w14:paraId="779B777E" w14:textId="77777777" w:rsidR="00994407" w:rsidRDefault="00994407" w:rsidP="00994407">
            <w:pPr>
              <w:pStyle w:val="ListParagraph"/>
              <w:numPr>
                <w:ilvl w:val="0"/>
                <w:numId w:val="17"/>
              </w:numPr>
              <w:suppressAutoHyphens w:val="0"/>
              <w:spacing w:line="240" w:lineRule="auto"/>
            </w:pPr>
            <w:r>
              <w:t>Addition of new sites</w:t>
            </w:r>
          </w:p>
        </w:tc>
      </w:tr>
      <w:tr w:rsidR="00994407" w14:paraId="38B2A69D" w14:textId="77777777" w:rsidTr="00CD77AD">
        <w:tc>
          <w:tcPr>
            <w:tcW w:w="993" w:type="dxa"/>
          </w:tcPr>
          <w:p w14:paraId="290A40BA" w14:textId="77777777" w:rsidR="00994407" w:rsidRDefault="00994407" w:rsidP="00994407">
            <w:pPr>
              <w:spacing w:line="240" w:lineRule="auto"/>
              <w:jc w:val="center"/>
            </w:pPr>
            <w:r>
              <w:t xml:space="preserve">4 – </w:t>
            </w:r>
            <w:proofErr w:type="gramStart"/>
            <w:r>
              <w:t>Non-substantial</w:t>
            </w:r>
            <w:proofErr w:type="gramEnd"/>
          </w:p>
        </w:tc>
        <w:tc>
          <w:tcPr>
            <w:tcW w:w="1417" w:type="dxa"/>
          </w:tcPr>
          <w:p w14:paraId="0961DD51" w14:textId="77777777" w:rsidR="00994407" w:rsidRDefault="00994407" w:rsidP="00994407">
            <w:pPr>
              <w:spacing w:line="240" w:lineRule="auto"/>
              <w:jc w:val="center"/>
            </w:pPr>
            <w:r>
              <w:t>11 July 2016</w:t>
            </w:r>
          </w:p>
        </w:tc>
        <w:tc>
          <w:tcPr>
            <w:tcW w:w="1701" w:type="dxa"/>
          </w:tcPr>
          <w:p w14:paraId="0A741351" w14:textId="77777777" w:rsidR="00994407" w:rsidRDefault="00994407" w:rsidP="00994407">
            <w:pPr>
              <w:spacing w:line="240" w:lineRule="auto"/>
              <w:jc w:val="center"/>
            </w:pPr>
            <w:r>
              <w:t>19 Sep 2016</w:t>
            </w:r>
          </w:p>
        </w:tc>
        <w:tc>
          <w:tcPr>
            <w:tcW w:w="5528" w:type="dxa"/>
          </w:tcPr>
          <w:p w14:paraId="2215C852" w14:textId="77777777" w:rsidR="00994407" w:rsidRPr="00A877B3" w:rsidRDefault="00994407" w:rsidP="00994407">
            <w:pPr>
              <w:pStyle w:val="ListParagraph"/>
              <w:numPr>
                <w:ilvl w:val="0"/>
                <w:numId w:val="17"/>
              </w:numPr>
              <w:suppressAutoHyphens w:val="0"/>
              <w:spacing w:line="240" w:lineRule="auto"/>
            </w:pPr>
            <w:r w:rsidRPr="00A877B3">
              <w:t>Addition of sites</w:t>
            </w:r>
          </w:p>
        </w:tc>
      </w:tr>
      <w:tr w:rsidR="00994407" w14:paraId="2EC7C1B6" w14:textId="77777777" w:rsidTr="00CD77AD">
        <w:tc>
          <w:tcPr>
            <w:tcW w:w="993" w:type="dxa"/>
          </w:tcPr>
          <w:p w14:paraId="38AEB10C" w14:textId="77777777" w:rsidR="00994407" w:rsidRDefault="00994407" w:rsidP="00994407">
            <w:pPr>
              <w:spacing w:line="240" w:lineRule="auto"/>
              <w:jc w:val="center"/>
            </w:pPr>
            <w:r>
              <w:t>5 - Substantial</w:t>
            </w:r>
          </w:p>
        </w:tc>
        <w:tc>
          <w:tcPr>
            <w:tcW w:w="1417" w:type="dxa"/>
          </w:tcPr>
          <w:p w14:paraId="20CAF54C" w14:textId="77777777" w:rsidR="00994407" w:rsidRDefault="00994407" w:rsidP="00994407">
            <w:pPr>
              <w:spacing w:line="240" w:lineRule="auto"/>
              <w:jc w:val="center"/>
            </w:pPr>
            <w:r>
              <w:t>21 Oct 2016</w:t>
            </w:r>
          </w:p>
        </w:tc>
        <w:tc>
          <w:tcPr>
            <w:tcW w:w="1701" w:type="dxa"/>
          </w:tcPr>
          <w:p w14:paraId="25313994" w14:textId="77777777" w:rsidR="00994407" w:rsidRDefault="00994407" w:rsidP="00994407">
            <w:pPr>
              <w:spacing w:line="240" w:lineRule="auto"/>
              <w:jc w:val="center"/>
            </w:pPr>
            <w:r>
              <w:t>04 Jan 2017</w:t>
            </w:r>
          </w:p>
        </w:tc>
        <w:tc>
          <w:tcPr>
            <w:tcW w:w="5528" w:type="dxa"/>
          </w:tcPr>
          <w:p w14:paraId="6C7ABBDA" w14:textId="77777777" w:rsidR="00994407" w:rsidRPr="005E11E3" w:rsidRDefault="00994407" w:rsidP="00994407">
            <w:pPr>
              <w:pStyle w:val="ListParagraph"/>
              <w:numPr>
                <w:ilvl w:val="0"/>
                <w:numId w:val="17"/>
              </w:numPr>
              <w:suppressAutoHyphens w:val="0"/>
              <w:spacing w:line="240" w:lineRule="auto"/>
              <w:rPr>
                <w:i/>
              </w:rPr>
            </w:pPr>
            <w:r>
              <w:t>Inclusion criteria updated</w:t>
            </w:r>
          </w:p>
          <w:p w14:paraId="3B859946" w14:textId="77777777" w:rsidR="00994407" w:rsidRPr="005E11E3" w:rsidRDefault="00994407" w:rsidP="00994407">
            <w:pPr>
              <w:pStyle w:val="ListParagraph"/>
              <w:numPr>
                <w:ilvl w:val="0"/>
                <w:numId w:val="17"/>
              </w:numPr>
              <w:suppressAutoHyphens w:val="0"/>
              <w:spacing w:line="240" w:lineRule="auto"/>
              <w:rPr>
                <w:i/>
              </w:rPr>
            </w:pPr>
            <w:r>
              <w:t>Research staff to contact eligible patients by phone/text</w:t>
            </w:r>
          </w:p>
          <w:p w14:paraId="0F55EEAB" w14:textId="77777777" w:rsidR="00994407" w:rsidRPr="005E11E3" w:rsidRDefault="00994407" w:rsidP="00994407">
            <w:pPr>
              <w:pStyle w:val="ListParagraph"/>
              <w:numPr>
                <w:ilvl w:val="0"/>
                <w:numId w:val="17"/>
              </w:numPr>
              <w:suppressAutoHyphens w:val="0"/>
              <w:spacing w:line="240" w:lineRule="auto"/>
              <w:rPr>
                <w:i/>
              </w:rPr>
            </w:pPr>
            <w:r>
              <w:t xml:space="preserve">Baseline and </w:t>
            </w:r>
            <w:proofErr w:type="gramStart"/>
            <w:r>
              <w:t>4 week</w:t>
            </w:r>
            <w:proofErr w:type="gramEnd"/>
            <w:r>
              <w:t xml:space="preserve"> questionnaires clarified</w:t>
            </w:r>
          </w:p>
          <w:p w14:paraId="6EB1E099" w14:textId="77777777" w:rsidR="00994407" w:rsidRPr="005E11E3" w:rsidRDefault="00994407" w:rsidP="00994407">
            <w:pPr>
              <w:pStyle w:val="ListParagraph"/>
              <w:numPr>
                <w:ilvl w:val="0"/>
                <w:numId w:val="17"/>
              </w:numPr>
              <w:suppressAutoHyphens w:val="0"/>
              <w:spacing w:line="240" w:lineRule="auto"/>
              <w:rPr>
                <w:i/>
              </w:rPr>
            </w:pPr>
            <w:r>
              <w:t>PIS version number updated</w:t>
            </w:r>
          </w:p>
          <w:p w14:paraId="39023C8D" w14:textId="77777777" w:rsidR="00994407" w:rsidRPr="005E11E3" w:rsidRDefault="00994407" w:rsidP="00994407">
            <w:pPr>
              <w:pStyle w:val="ListParagraph"/>
              <w:numPr>
                <w:ilvl w:val="0"/>
                <w:numId w:val="17"/>
              </w:numPr>
              <w:suppressAutoHyphens w:val="0"/>
              <w:spacing w:line="240" w:lineRule="auto"/>
              <w:rPr>
                <w:i/>
              </w:rPr>
            </w:pPr>
            <w:r>
              <w:t>Consent form updated to include data sharing</w:t>
            </w:r>
          </w:p>
          <w:p w14:paraId="25D9C783" w14:textId="77777777" w:rsidR="00994407" w:rsidRPr="005E11E3" w:rsidRDefault="00994407" w:rsidP="00994407">
            <w:pPr>
              <w:pStyle w:val="ListParagraph"/>
              <w:numPr>
                <w:ilvl w:val="0"/>
                <w:numId w:val="17"/>
              </w:numPr>
              <w:suppressAutoHyphens w:val="0"/>
              <w:spacing w:line="240" w:lineRule="auto"/>
              <w:rPr>
                <w:i/>
              </w:rPr>
            </w:pPr>
            <w:r>
              <w:t>Posters for clinics</w:t>
            </w:r>
          </w:p>
        </w:tc>
      </w:tr>
      <w:tr w:rsidR="00994407" w14:paraId="03997F43" w14:textId="77777777" w:rsidTr="00CD77AD">
        <w:tc>
          <w:tcPr>
            <w:tcW w:w="993" w:type="dxa"/>
          </w:tcPr>
          <w:p w14:paraId="405F23C8" w14:textId="77777777" w:rsidR="00994407" w:rsidRDefault="00994407" w:rsidP="00994407">
            <w:pPr>
              <w:spacing w:line="240" w:lineRule="auto"/>
              <w:jc w:val="center"/>
            </w:pPr>
            <w:r>
              <w:t xml:space="preserve">6 – </w:t>
            </w:r>
            <w:proofErr w:type="gramStart"/>
            <w:r>
              <w:t>Non-substantial</w:t>
            </w:r>
            <w:proofErr w:type="gramEnd"/>
          </w:p>
        </w:tc>
        <w:tc>
          <w:tcPr>
            <w:tcW w:w="1417" w:type="dxa"/>
          </w:tcPr>
          <w:p w14:paraId="1CEC8022" w14:textId="77777777" w:rsidR="00994407" w:rsidRDefault="00994407" w:rsidP="00994407">
            <w:pPr>
              <w:spacing w:line="240" w:lineRule="auto"/>
              <w:jc w:val="center"/>
            </w:pPr>
            <w:r>
              <w:t>19 Jan 2017</w:t>
            </w:r>
          </w:p>
        </w:tc>
        <w:tc>
          <w:tcPr>
            <w:tcW w:w="1701" w:type="dxa"/>
          </w:tcPr>
          <w:p w14:paraId="37FC4EFA" w14:textId="77777777" w:rsidR="00994407" w:rsidRDefault="00994407" w:rsidP="00994407">
            <w:pPr>
              <w:spacing w:line="240" w:lineRule="auto"/>
              <w:jc w:val="center"/>
            </w:pPr>
            <w:r>
              <w:t>24 Jan 2017</w:t>
            </w:r>
          </w:p>
        </w:tc>
        <w:tc>
          <w:tcPr>
            <w:tcW w:w="5528" w:type="dxa"/>
          </w:tcPr>
          <w:p w14:paraId="656E9041" w14:textId="77777777" w:rsidR="00994407" w:rsidRDefault="00994407" w:rsidP="00994407">
            <w:pPr>
              <w:pStyle w:val="ListParagraph"/>
              <w:numPr>
                <w:ilvl w:val="0"/>
                <w:numId w:val="17"/>
              </w:numPr>
              <w:suppressAutoHyphens w:val="0"/>
              <w:spacing w:line="240" w:lineRule="auto"/>
            </w:pPr>
            <w:r>
              <w:t>Baseline questionnaire clarified</w:t>
            </w:r>
          </w:p>
          <w:p w14:paraId="5DA0F9BC" w14:textId="77777777" w:rsidR="00994407" w:rsidRDefault="00994407" w:rsidP="00994407">
            <w:pPr>
              <w:pStyle w:val="ListParagraph"/>
              <w:numPr>
                <w:ilvl w:val="0"/>
                <w:numId w:val="17"/>
              </w:numPr>
              <w:suppressAutoHyphens w:val="0"/>
              <w:spacing w:line="240" w:lineRule="auto"/>
            </w:pPr>
            <w:r>
              <w:t>Addition of sites</w:t>
            </w:r>
          </w:p>
        </w:tc>
      </w:tr>
      <w:tr w:rsidR="00994407" w14:paraId="0BA30844" w14:textId="77777777" w:rsidTr="00CD77AD">
        <w:tc>
          <w:tcPr>
            <w:tcW w:w="993" w:type="dxa"/>
          </w:tcPr>
          <w:p w14:paraId="32B3D846" w14:textId="77777777" w:rsidR="00994407" w:rsidRDefault="00994407" w:rsidP="00994407">
            <w:pPr>
              <w:spacing w:line="240" w:lineRule="auto"/>
              <w:jc w:val="center"/>
            </w:pPr>
            <w:r>
              <w:t xml:space="preserve">7 – </w:t>
            </w:r>
            <w:proofErr w:type="gramStart"/>
            <w:r>
              <w:t>Non-substantial</w:t>
            </w:r>
            <w:proofErr w:type="gramEnd"/>
          </w:p>
        </w:tc>
        <w:tc>
          <w:tcPr>
            <w:tcW w:w="1417" w:type="dxa"/>
          </w:tcPr>
          <w:p w14:paraId="387CD257" w14:textId="77777777" w:rsidR="00994407" w:rsidRDefault="00994407" w:rsidP="00994407">
            <w:pPr>
              <w:spacing w:line="240" w:lineRule="auto"/>
              <w:jc w:val="center"/>
            </w:pPr>
            <w:r>
              <w:t>6 Feb 2017</w:t>
            </w:r>
          </w:p>
        </w:tc>
        <w:tc>
          <w:tcPr>
            <w:tcW w:w="1701" w:type="dxa"/>
          </w:tcPr>
          <w:p w14:paraId="279E3670" w14:textId="77777777" w:rsidR="00994407" w:rsidRDefault="00994407" w:rsidP="00994407">
            <w:pPr>
              <w:spacing w:line="240" w:lineRule="auto"/>
              <w:jc w:val="center"/>
            </w:pPr>
            <w:r>
              <w:t>16 Feb 2017</w:t>
            </w:r>
          </w:p>
        </w:tc>
        <w:tc>
          <w:tcPr>
            <w:tcW w:w="5528" w:type="dxa"/>
          </w:tcPr>
          <w:p w14:paraId="7B9B3090" w14:textId="77777777" w:rsidR="00994407" w:rsidRDefault="00994407" w:rsidP="00994407">
            <w:pPr>
              <w:pStyle w:val="ListParagraph"/>
              <w:numPr>
                <w:ilvl w:val="0"/>
                <w:numId w:val="17"/>
              </w:numPr>
              <w:suppressAutoHyphens w:val="0"/>
              <w:spacing w:line="240" w:lineRule="auto"/>
            </w:pPr>
            <w:r>
              <w:t>Baseline questionnaire clarified</w:t>
            </w:r>
          </w:p>
        </w:tc>
      </w:tr>
      <w:tr w:rsidR="00994407" w14:paraId="26D8CE8C" w14:textId="77777777" w:rsidTr="00CD77AD">
        <w:tc>
          <w:tcPr>
            <w:tcW w:w="993" w:type="dxa"/>
          </w:tcPr>
          <w:p w14:paraId="0880C73D" w14:textId="77777777" w:rsidR="00994407" w:rsidRDefault="00994407" w:rsidP="00994407">
            <w:pPr>
              <w:spacing w:line="240" w:lineRule="auto"/>
              <w:jc w:val="center"/>
            </w:pPr>
            <w:r>
              <w:t>8 - Substantial</w:t>
            </w:r>
          </w:p>
        </w:tc>
        <w:tc>
          <w:tcPr>
            <w:tcW w:w="1417" w:type="dxa"/>
          </w:tcPr>
          <w:p w14:paraId="4F681AEB" w14:textId="77777777" w:rsidR="00994407" w:rsidRDefault="00994407" w:rsidP="00994407">
            <w:pPr>
              <w:spacing w:line="240" w:lineRule="auto"/>
              <w:jc w:val="center"/>
            </w:pPr>
            <w:r>
              <w:t>03 May 2017</w:t>
            </w:r>
          </w:p>
        </w:tc>
        <w:tc>
          <w:tcPr>
            <w:tcW w:w="1701" w:type="dxa"/>
          </w:tcPr>
          <w:p w14:paraId="67DD8635" w14:textId="77777777" w:rsidR="00994407" w:rsidRDefault="00994407" w:rsidP="00994407">
            <w:pPr>
              <w:spacing w:line="240" w:lineRule="auto"/>
              <w:jc w:val="center"/>
            </w:pPr>
            <w:r>
              <w:t>22 May 2017</w:t>
            </w:r>
          </w:p>
        </w:tc>
        <w:tc>
          <w:tcPr>
            <w:tcW w:w="5528" w:type="dxa"/>
          </w:tcPr>
          <w:p w14:paraId="38727B1E" w14:textId="57C54038" w:rsidR="00994407" w:rsidRDefault="00BA7432" w:rsidP="00994407">
            <w:pPr>
              <w:pStyle w:val="ListParagraph"/>
              <w:numPr>
                <w:ilvl w:val="0"/>
                <w:numId w:val="17"/>
              </w:numPr>
              <w:suppressAutoHyphens w:val="0"/>
              <w:spacing w:line="240" w:lineRule="auto"/>
            </w:pPr>
            <w:r>
              <w:t>Intermediate</w:t>
            </w:r>
            <w:r w:rsidR="00994407">
              <w:t xml:space="preserve"> for informing participants of one year test results</w:t>
            </w:r>
          </w:p>
          <w:p w14:paraId="1AE9FBE7" w14:textId="77777777" w:rsidR="00994407" w:rsidRDefault="00994407" w:rsidP="00994407">
            <w:pPr>
              <w:pStyle w:val="ListParagraph"/>
              <w:numPr>
                <w:ilvl w:val="0"/>
                <w:numId w:val="17"/>
              </w:numPr>
              <w:suppressAutoHyphens w:val="0"/>
              <w:spacing w:line="240" w:lineRule="auto"/>
            </w:pPr>
            <w:r>
              <w:t>Collection and disclosure of partner violence</w:t>
            </w:r>
          </w:p>
          <w:p w14:paraId="1D7183C5" w14:textId="77777777" w:rsidR="00994407" w:rsidRDefault="00994407" w:rsidP="00994407">
            <w:pPr>
              <w:pStyle w:val="ListParagraph"/>
              <w:numPr>
                <w:ilvl w:val="0"/>
                <w:numId w:val="17"/>
              </w:numPr>
              <w:suppressAutoHyphens w:val="0"/>
              <w:spacing w:line="240" w:lineRule="auto"/>
            </w:pPr>
            <w:r>
              <w:t>One year follow up letters</w:t>
            </w:r>
          </w:p>
        </w:tc>
      </w:tr>
      <w:tr w:rsidR="00994407" w14:paraId="5C20463B" w14:textId="77777777" w:rsidTr="00CD77AD">
        <w:tc>
          <w:tcPr>
            <w:tcW w:w="993" w:type="dxa"/>
          </w:tcPr>
          <w:p w14:paraId="66788A41" w14:textId="77777777" w:rsidR="00994407" w:rsidRDefault="00994407" w:rsidP="00994407">
            <w:pPr>
              <w:spacing w:line="240" w:lineRule="auto"/>
              <w:jc w:val="center"/>
            </w:pPr>
            <w:r>
              <w:t xml:space="preserve">9 – </w:t>
            </w:r>
            <w:proofErr w:type="gramStart"/>
            <w:r>
              <w:t>Non-substantial</w:t>
            </w:r>
            <w:proofErr w:type="gramEnd"/>
          </w:p>
        </w:tc>
        <w:tc>
          <w:tcPr>
            <w:tcW w:w="1417" w:type="dxa"/>
          </w:tcPr>
          <w:p w14:paraId="395CBEB3" w14:textId="77777777" w:rsidR="00994407" w:rsidRDefault="00994407" w:rsidP="00994407">
            <w:pPr>
              <w:spacing w:line="240" w:lineRule="auto"/>
              <w:jc w:val="center"/>
            </w:pPr>
            <w:r>
              <w:t>26 July 2017</w:t>
            </w:r>
          </w:p>
        </w:tc>
        <w:tc>
          <w:tcPr>
            <w:tcW w:w="1701" w:type="dxa"/>
          </w:tcPr>
          <w:p w14:paraId="360C9FC3" w14:textId="77777777" w:rsidR="00994407" w:rsidRDefault="00994407" w:rsidP="00994407">
            <w:pPr>
              <w:spacing w:line="240" w:lineRule="auto"/>
              <w:jc w:val="center"/>
            </w:pPr>
            <w:r>
              <w:t>08 Aug 2017</w:t>
            </w:r>
          </w:p>
        </w:tc>
        <w:tc>
          <w:tcPr>
            <w:tcW w:w="5528" w:type="dxa"/>
          </w:tcPr>
          <w:p w14:paraId="1D59C14D" w14:textId="77777777" w:rsidR="00994407" w:rsidRDefault="00994407" w:rsidP="00994407">
            <w:pPr>
              <w:pStyle w:val="ListParagraph"/>
              <w:numPr>
                <w:ilvl w:val="0"/>
                <w:numId w:val="17"/>
              </w:numPr>
              <w:suppressAutoHyphens w:val="0"/>
              <w:spacing w:line="240" w:lineRule="auto"/>
            </w:pPr>
            <w:r>
              <w:t>Thank you slip</w:t>
            </w:r>
          </w:p>
          <w:p w14:paraId="17596910" w14:textId="77777777" w:rsidR="00994407" w:rsidRDefault="00994407" w:rsidP="00994407">
            <w:pPr>
              <w:pStyle w:val="ListParagraph"/>
              <w:numPr>
                <w:ilvl w:val="0"/>
                <w:numId w:val="17"/>
              </w:numPr>
              <w:suppressAutoHyphens w:val="0"/>
              <w:spacing w:line="240" w:lineRule="auto"/>
            </w:pPr>
            <w:r>
              <w:t>Addition of sites</w:t>
            </w:r>
          </w:p>
        </w:tc>
      </w:tr>
      <w:tr w:rsidR="00994407" w14:paraId="53A9688D" w14:textId="77777777" w:rsidTr="00CD77AD">
        <w:tc>
          <w:tcPr>
            <w:tcW w:w="993" w:type="dxa"/>
          </w:tcPr>
          <w:p w14:paraId="5D3320D8" w14:textId="77777777" w:rsidR="00994407" w:rsidRDefault="00994407" w:rsidP="00994407">
            <w:pPr>
              <w:spacing w:line="240" w:lineRule="auto"/>
              <w:jc w:val="center"/>
            </w:pPr>
            <w:r>
              <w:t>10 - Substantial</w:t>
            </w:r>
          </w:p>
        </w:tc>
        <w:tc>
          <w:tcPr>
            <w:tcW w:w="1417" w:type="dxa"/>
          </w:tcPr>
          <w:p w14:paraId="0D7FEF64" w14:textId="77777777" w:rsidR="00994407" w:rsidRDefault="00994407" w:rsidP="00994407">
            <w:pPr>
              <w:spacing w:line="240" w:lineRule="auto"/>
              <w:jc w:val="center"/>
            </w:pPr>
            <w:r>
              <w:t>05 Mar 2018</w:t>
            </w:r>
          </w:p>
        </w:tc>
        <w:tc>
          <w:tcPr>
            <w:tcW w:w="1701" w:type="dxa"/>
          </w:tcPr>
          <w:p w14:paraId="000F788B" w14:textId="77777777" w:rsidR="00994407" w:rsidRDefault="00994407" w:rsidP="00994407">
            <w:pPr>
              <w:spacing w:line="240" w:lineRule="auto"/>
              <w:jc w:val="center"/>
            </w:pPr>
            <w:r>
              <w:t>29 Mar 2018</w:t>
            </w:r>
          </w:p>
        </w:tc>
        <w:tc>
          <w:tcPr>
            <w:tcW w:w="5528" w:type="dxa"/>
          </w:tcPr>
          <w:p w14:paraId="6C901C39" w14:textId="77777777" w:rsidR="00994407" w:rsidRDefault="00994407" w:rsidP="00994407">
            <w:pPr>
              <w:pStyle w:val="ListParagraph"/>
              <w:numPr>
                <w:ilvl w:val="0"/>
                <w:numId w:val="17"/>
              </w:numPr>
              <w:suppressAutoHyphens w:val="0"/>
              <w:spacing w:line="240" w:lineRule="auto"/>
            </w:pPr>
            <w:r>
              <w:t>Extension of recruitment end date</w:t>
            </w:r>
          </w:p>
          <w:p w14:paraId="6F97AB98" w14:textId="77777777" w:rsidR="00994407" w:rsidRDefault="00994407" w:rsidP="00994407">
            <w:pPr>
              <w:pStyle w:val="ListParagraph"/>
              <w:numPr>
                <w:ilvl w:val="0"/>
                <w:numId w:val="17"/>
              </w:numPr>
              <w:suppressAutoHyphens w:val="0"/>
              <w:spacing w:line="240" w:lineRule="auto"/>
            </w:pPr>
            <w:r>
              <w:t>Changes of PI</w:t>
            </w:r>
          </w:p>
          <w:p w14:paraId="289EDBA2" w14:textId="77777777" w:rsidR="00994407" w:rsidRDefault="00994407" w:rsidP="00994407">
            <w:pPr>
              <w:pStyle w:val="ListParagraph"/>
              <w:numPr>
                <w:ilvl w:val="0"/>
                <w:numId w:val="17"/>
              </w:numPr>
              <w:suppressAutoHyphens w:val="0"/>
              <w:spacing w:line="240" w:lineRule="auto"/>
            </w:pPr>
            <w:r>
              <w:t>Addition of sites</w:t>
            </w:r>
          </w:p>
          <w:p w14:paraId="715CA19A" w14:textId="77777777" w:rsidR="00994407" w:rsidRDefault="00994407" w:rsidP="00994407">
            <w:pPr>
              <w:pStyle w:val="ListParagraph"/>
              <w:numPr>
                <w:ilvl w:val="0"/>
                <w:numId w:val="17"/>
              </w:numPr>
              <w:suppressAutoHyphens w:val="0"/>
              <w:spacing w:line="240" w:lineRule="auto"/>
            </w:pPr>
            <w:proofErr w:type="gramStart"/>
            <w:r>
              <w:t>4 week</w:t>
            </w:r>
            <w:proofErr w:type="gramEnd"/>
            <w:r>
              <w:t xml:space="preserve"> questionnaire clarified</w:t>
            </w:r>
          </w:p>
          <w:p w14:paraId="09B0834A" w14:textId="77777777" w:rsidR="00994407" w:rsidRDefault="00994407" w:rsidP="00994407">
            <w:pPr>
              <w:pStyle w:val="ListParagraph"/>
              <w:numPr>
                <w:ilvl w:val="0"/>
                <w:numId w:val="17"/>
              </w:numPr>
              <w:suppressAutoHyphens w:val="0"/>
              <w:spacing w:line="240" w:lineRule="auto"/>
            </w:pPr>
            <w:proofErr w:type="gramStart"/>
            <w:r>
              <w:t>One year</w:t>
            </w:r>
            <w:proofErr w:type="gramEnd"/>
            <w:r>
              <w:t xml:space="preserve"> letters clarified</w:t>
            </w:r>
          </w:p>
        </w:tc>
      </w:tr>
      <w:tr w:rsidR="00994407" w14:paraId="1588CBE1" w14:textId="77777777" w:rsidTr="00CD77AD">
        <w:tc>
          <w:tcPr>
            <w:tcW w:w="993" w:type="dxa"/>
          </w:tcPr>
          <w:p w14:paraId="251CCBAE" w14:textId="77777777" w:rsidR="00994407" w:rsidRDefault="00994407" w:rsidP="00994407">
            <w:pPr>
              <w:spacing w:line="240" w:lineRule="auto"/>
              <w:jc w:val="center"/>
            </w:pPr>
            <w:r>
              <w:t>11 - Substantial</w:t>
            </w:r>
          </w:p>
        </w:tc>
        <w:tc>
          <w:tcPr>
            <w:tcW w:w="1417" w:type="dxa"/>
          </w:tcPr>
          <w:p w14:paraId="5CBE9F9C" w14:textId="77777777" w:rsidR="00994407" w:rsidRDefault="00994407" w:rsidP="00994407">
            <w:pPr>
              <w:spacing w:line="240" w:lineRule="auto"/>
              <w:jc w:val="center"/>
            </w:pPr>
            <w:r>
              <w:t>24 April 2018</w:t>
            </w:r>
          </w:p>
        </w:tc>
        <w:tc>
          <w:tcPr>
            <w:tcW w:w="1701" w:type="dxa"/>
          </w:tcPr>
          <w:p w14:paraId="17FE15DE" w14:textId="77777777" w:rsidR="00994407" w:rsidRDefault="00994407" w:rsidP="00994407">
            <w:pPr>
              <w:spacing w:line="240" w:lineRule="auto"/>
              <w:jc w:val="center"/>
            </w:pPr>
            <w:r>
              <w:t>09 May 2018</w:t>
            </w:r>
          </w:p>
        </w:tc>
        <w:tc>
          <w:tcPr>
            <w:tcW w:w="5528" w:type="dxa"/>
          </w:tcPr>
          <w:p w14:paraId="0999923C" w14:textId="77777777" w:rsidR="00994407" w:rsidRDefault="00994407" w:rsidP="00994407">
            <w:pPr>
              <w:pStyle w:val="ListParagraph"/>
              <w:numPr>
                <w:ilvl w:val="0"/>
                <w:numId w:val="17"/>
              </w:numPr>
              <w:suppressAutoHyphens w:val="0"/>
              <w:spacing w:line="240" w:lineRule="auto"/>
            </w:pPr>
            <w:r>
              <w:t>Recruitment sample size increased</w:t>
            </w:r>
          </w:p>
          <w:p w14:paraId="638BBE31" w14:textId="77777777" w:rsidR="00994407" w:rsidRDefault="00994407" w:rsidP="00994407">
            <w:pPr>
              <w:pStyle w:val="ListParagraph"/>
              <w:numPr>
                <w:ilvl w:val="0"/>
                <w:numId w:val="17"/>
              </w:numPr>
              <w:suppressAutoHyphens w:val="0"/>
              <w:spacing w:line="240" w:lineRule="auto"/>
            </w:pPr>
            <w:r>
              <w:t>Exclusion criteria clarified</w:t>
            </w:r>
          </w:p>
          <w:p w14:paraId="030C5910" w14:textId="77777777" w:rsidR="00994407" w:rsidRDefault="00994407" w:rsidP="00994407">
            <w:pPr>
              <w:pStyle w:val="ListParagraph"/>
              <w:numPr>
                <w:ilvl w:val="0"/>
                <w:numId w:val="17"/>
              </w:numPr>
              <w:suppressAutoHyphens w:val="0"/>
              <w:spacing w:line="240" w:lineRule="auto"/>
            </w:pPr>
            <w:r>
              <w:t>PIS clarified on length of data storage</w:t>
            </w:r>
          </w:p>
          <w:p w14:paraId="0BC16693" w14:textId="77777777" w:rsidR="00994407" w:rsidRDefault="00994407" w:rsidP="00994407">
            <w:pPr>
              <w:pStyle w:val="ListParagraph"/>
              <w:numPr>
                <w:ilvl w:val="0"/>
                <w:numId w:val="17"/>
              </w:numPr>
              <w:suppressAutoHyphens w:val="0"/>
              <w:spacing w:line="240" w:lineRule="auto"/>
            </w:pPr>
            <w:r>
              <w:t>Postage instructions</w:t>
            </w:r>
          </w:p>
        </w:tc>
      </w:tr>
      <w:tr w:rsidR="00994407" w14:paraId="540687F8" w14:textId="77777777" w:rsidTr="00CD77AD">
        <w:tc>
          <w:tcPr>
            <w:tcW w:w="993" w:type="dxa"/>
          </w:tcPr>
          <w:p w14:paraId="3C02433B" w14:textId="77777777" w:rsidR="00994407" w:rsidRDefault="00994407" w:rsidP="00994407">
            <w:pPr>
              <w:spacing w:line="240" w:lineRule="auto"/>
              <w:jc w:val="center"/>
            </w:pPr>
            <w:r>
              <w:lastRenderedPageBreak/>
              <w:t xml:space="preserve">12 – </w:t>
            </w:r>
            <w:proofErr w:type="gramStart"/>
            <w:r>
              <w:t>Non-substantial</w:t>
            </w:r>
            <w:proofErr w:type="gramEnd"/>
          </w:p>
        </w:tc>
        <w:tc>
          <w:tcPr>
            <w:tcW w:w="1417" w:type="dxa"/>
          </w:tcPr>
          <w:p w14:paraId="3DDA0A7C" w14:textId="77777777" w:rsidR="00994407" w:rsidRDefault="00994407" w:rsidP="00994407">
            <w:pPr>
              <w:spacing w:line="240" w:lineRule="auto"/>
              <w:jc w:val="center"/>
            </w:pPr>
            <w:r>
              <w:t>22 May 2018</w:t>
            </w:r>
          </w:p>
        </w:tc>
        <w:tc>
          <w:tcPr>
            <w:tcW w:w="1701" w:type="dxa"/>
          </w:tcPr>
          <w:p w14:paraId="70D10352" w14:textId="77777777" w:rsidR="00994407" w:rsidRDefault="00994407" w:rsidP="00994407">
            <w:pPr>
              <w:spacing w:line="240" w:lineRule="auto"/>
              <w:jc w:val="center"/>
            </w:pPr>
            <w:r>
              <w:t>22 May 2018</w:t>
            </w:r>
          </w:p>
        </w:tc>
        <w:tc>
          <w:tcPr>
            <w:tcW w:w="5528" w:type="dxa"/>
          </w:tcPr>
          <w:p w14:paraId="1D795D8C" w14:textId="77777777" w:rsidR="00994407" w:rsidRDefault="00994407" w:rsidP="00994407">
            <w:pPr>
              <w:pStyle w:val="ListParagraph"/>
              <w:numPr>
                <w:ilvl w:val="0"/>
                <w:numId w:val="17"/>
              </w:numPr>
              <w:suppressAutoHyphens w:val="0"/>
              <w:spacing w:line="240" w:lineRule="auto"/>
            </w:pPr>
            <w:r>
              <w:t>Consent form version number updated to reflect PIS</w:t>
            </w:r>
          </w:p>
        </w:tc>
      </w:tr>
      <w:tr w:rsidR="00994407" w14:paraId="22235C98" w14:textId="77777777" w:rsidTr="00CD77AD">
        <w:tc>
          <w:tcPr>
            <w:tcW w:w="993" w:type="dxa"/>
          </w:tcPr>
          <w:p w14:paraId="199B1335" w14:textId="77777777" w:rsidR="00994407" w:rsidRDefault="00994407" w:rsidP="00994407">
            <w:pPr>
              <w:spacing w:line="240" w:lineRule="auto"/>
              <w:jc w:val="center"/>
            </w:pPr>
            <w:r>
              <w:t xml:space="preserve">13 – </w:t>
            </w:r>
            <w:proofErr w:type="gramStart"/>
            <w:r>
              <w:t>Non-substantial</w:t>
            </w:r>
            <w:proofErr w:type="gramEnd"/>
          </w:p>
        </w:tc>
        <w:tc>
          <w:tcPr>
            <w:tcW w:w="1417" w:type="dxa"/>
          </w:tcPr>
          <w:p w14:paraId="6D3C911F" w14:textId="77777777" w:rsidR="00994407" w:rsidRDefault="00994407" w:rsidP="00994407">
            <w:pPr>
              <w:spacing w:line="240" w:lineRule="auto"/>
              <w:jc w:val="center"/>
            </w:pPr>
            <w:r>
              <w:t>26 Jun 2018</w:t>
            </w:r>
          </w:p>
        </w:tc>
        <w:tc>
          <w:tcPr>
            <w:tcW w:w="1701" w:type="dxa"/>
          </w:tcPr>
          <w:p w14:paraId="47984D4B" w14:textId="77777777" w:rsidR="00994407" w:rsidRDefault="00994407" w:rsidP="00994407">
            <w:pPr>
              <w:spacing w:line="240" w:lineRule="auto"/>
              <w:jc w:val="center"/>
            </w:pPr>
            <w:r>
              <w:t>27 Jun 2018</w:t>
            </w:r>
          </w:p>
        </w:tc>
        <w:tc>
          <w:tcPr>
            <w:tcW w:w="5528" w:type="dxa"/>
          </w:tcPr>
          <w:p w14:paraId="38DA19FA" w14:textId="77777777" w:rsidR="00994407" w:rsidRDefault="00994407" w:rsidP="00994407">
            <w:pPr>
              <w:pStyle w:val="ListParagraph"/>
              <w:numPr>
                <w:ilvl w:val="0"/>
                <w:numId w:val="17"/>
              </w:numPr>
              <w:suppressAutoHyphens w:val="0"/>
              <w:spacing w:line="240" w:lineRule="auto"/>
            </w:pPr>
            <w:r>
              <w:t>Recruitment end date extended</w:t>
            </w:r>
          </w:p>
        </w:tc>
      </w:tr>
      <w:tr w:rsidR="00994407" w14:paraId="2C2EFAF3" w14:textId="77777777" w:rsidTr="00CD77AD">
        <w:tc>
          <w:tcPr>
            <w:tcW w:w="993" w:type="dxa"/>
          </w:tcPr>
          <w:p w14:paraId="41A405B7" w14:textId="77777777" w:rsidR="00994407" w:rsidRDefault="00994407" w:rsidP="00994407">
            <w:pPr>
              <w:spacing w:line="240" w:lineRule="auto"/>
              <w:jc w:val="center"/>
            </w:pPr>
            <w:r>
              <w:t>14 - Substantial</w:t>
            </w:r>
          </w:p>
        </w:tc>
        <w:tc>
          <w:tcPr>
            <w:tcW w:w="1417" w:type="dxa"/>
          </w:tcPr>
          <w:p w14:paraId="4C7C16CB" w14:textId="77777777" w:rsidR="00994407" w:rsidRDefault="00994407" w:rsidP="00994407">
            <w:pPr>
              <w:spacing w:line="240" w:lineRule="auto"/>
              <w:jc w:val="center"/>
            </w:pPr>
            <w:r>
              <w:t>20 July 2018</w:t>
            </w:r>
          </w:p>
        </w:tc>
        <w:tc>
          <w:tcPr>
            <w:tcW w:w="1701" w:type="dxa"/>
          </w:tcPr>
          <w:p w14:paraId="4F83575E" w14:textId="77777777" w:rsidR="00994407" w:rsidRDefault="00994407" w:rsidP="00994407">
            <w:pPr>
              <w:spacing w:line="240" w:lineRule="auto"/>
              <w:jc w:val="center"/>
            </w:pPr>
            <w:r>
              <w:t>02 Aug 2018</w:t>
            </w:r>
          </w:p>
        </w:tc>
        <w:tc>
          <w:tcPr>
            <w:tcW w:w="5528" w:type="dxa"/>
          </w:tcPr>
          <w:p w14:paraId="7CBB8105" w14:textId="77777777" w:rsidR="00994407" w:rsidRDefault="00994407" w:rsidP="00994407">
            <w:pPr>
              <w:pStyle w:val="ListParagraph"/>
              <w:numPr>
                <w:ilvl w:val="0"/>
                <w:numId w:val="17"/>
              </w:numPr>
              <w:suppressAutoHyphens w:val="0"/>
              <w:spacing w:line="240" w:lineRule="auto"/>
            </w:pPr>
            <w:r>
              <w:t>Recruitment end date extension</w:t>
            </w:r>
          </w:p>
          <w:p w14:paraId="40518EC8" w14:textId="77777777" w:rsidR="00994407" w:rsidRDefault="00994407" w:rsidP="00994407">
            <w:pPr>
              <w:pStyle w:val="ListParagraph"/>
              <w:numPr>
                <w:ilvl w:val="0"/>
                <w:numId w:val="17"/>
              </w:numPr>
              <w:suppressAutoHyphens w:val="0"/>
              <w:spacing w:line="240" w:lineRule="auto"/>
            </w:pPr>
            <w:r>
              <w:t>Prize draw</w:t>
            </w:r>
          </w:p>
          <w:p w14:paraId="13DF7323" w14:textId="77777777" w:rsidR="00994407" w:rsidRDefault="00994407" w:rsidP="00994407">
            <w:pPr>
              <w:pStyle w:val="ListParagraph"/>
              <w:numPr>
                <w:ilvl w:val="0"/>
                <w:numId w:val="17"/>
              </w:numPr>
              <w:suppressAutoHyphens w:val="0"/>
              <w:spacing w:line="240" w:lineRule="auto"/>
            </w:pPr>
            <w:r>
              <w:t>Test kit to send with 5</w:t>
            </w:r>
            <w:r w:rsidRPr="008B60BC">
              <w:rPr>
                <w:vertAlign w:val="superscript"/>
              </w:rPr>
              <w:t>th</w:t>
            </w:r>
            <w:r>
              <w:t xml:space="preserve"> mail out</w:t>
            </w:r>
          </w:p>
          <w:p w14:paraId="7E50CF71" w14:textId="77777777" w:rsidR="00994407" w:rsidRDefault="00994407" w:rsidP="00994407">
            <w:pPr>
              <w:pStyle w:val="ListParagraph"/>
              <w:numPr>
                <w:ilvl w:val="0"/>
                <w:numId w:val="17"/>
              </w:numPr>
              <w:suppressAutoHyphens w:val="0"/>
              <w:spacing w:line="240" w:lineRule="auto"/>
            </w:pPr>
            <w:r>
              <w:t>Pocket card for research nurses</w:t>
            </w:r>
          </w:p>
          <w:p w14:paraId="7D33180F" w14:textId="77777777" w:rsidR="00994407" w:rsidRDefault="00994407" w:rsidP="00994407">
            <w:pPr>
              <w:pStyle w:val="ListParagraph"/>
              <w:numPr>
                <w:ilvl w:val="0"/>
                <w:numId w:val="17"/>
              </w:numPr>
              <w:suppressAutoHyphens w:val="0"/>
              <w:spacing w:line="240" w:lineRule="auto"/>
            </w:pPr>
            <w:r>
              <w:t>Thank you slip updated</w:t>
            </w:r>
          </w:p>
        </w:tc>
      </w:tr>
      <w:tr w:rsidR="00994407" w14:paraId="756C35DC" w14:textId="77777777" w:rsidTr="00CD77AD">
        <w:tc>
          <w:tcPr>
            <w:tcW w:w="993" w:type="dxa"/>
          </w:tcPr>
          <w:p w14:paraId="215E0DBA" w14:textId="77777777" w:rsidR="00994407" w:rsidRDefault="00994407" w:rsidP="00994407">
            <w:pPr>
              <w:spacing w:line="240" w:lineRule="auto"/>
              <w:jc w:val="center"/>
            </w:pPr>
            <w:r>
              <w:t xml:space="preserve">15 – </w:t>
            </w:r>
            <w:proofErr w:type="gramStart"/>
            <w:r>
              <w:t>Non-substantial</w:t>
            </w:r>
            <w:proofErr w:type="gramEnd"/>
          </w:p>
        </w:tc>
        <w:tc>
          <w:tcPr>
            <w:tcW w:w="1417" w:type="dxa"/>
          </w:tcPr>
          <w:p w14:paraId="30415D0E" w14:textId="77777777" w:rsidR="00994407" w:rsidRDefault="00994407" w:rsidP="00994407">
            <w:pPr>
              <w:spacing w:line="240" w:lineRule="auto"/>
              <w:jc w:val="center"/>
            </w:pPr>
            <w:r>
              <w:t>04 Oct 2018</w:t>
            </w:r>
          </w:p>
        </w:tc>
        <w:tc>
          <w:tcPr>
            <w:tcW w:w="1701" w:type="dxa"/>
          </w:tcPr>
          <w:p w14:paraId="569BBCAC" w14:textId="77777777" w:rsidR="00994407" w:rsidRDefault="00994407" w:rsidP="00994407">
            <w:pPr>
              <w:spacing w:line="240" w:lineRule="auto"/>
              <w:jc w:val="center"/>
            </w:pPr>
            <w:r>
              <w:t>08 Oct 2018</w:t>
            </w:r>
          </w:p>
        </w:tc>
        <w:tc>
          <w:tcPr>
            <w:tcW w:w="5528" w:type="dxa"/>
          </w:tcPr>
          <w:p w14:paraId="2FA2037A" w14:textId="77777777" w:rsidR="00994407" w:rsidRDefault="00994407" w:rsidP="00994407">
            <w:pPr>
              <w:pStyle w:val="ListParagraph"/>
              <w:numPr>
                <w:ilvl w:val="0"/>
                <w:numId w:val="17"/>
              </w:numPr>
              <w:suppressAutoHyphens w:val="0"/>
              <w:spacing w:line="240" w:lineRule="auto"/>
            </w:pPr>
            <w:r>
              <w:t>Addition of sites</w:t>
            </w:r>
          </w:p>
        </w:tc>
      </w:tr>
      <w:tr w:rsidR="00994407" w14:paraId="37A7F25F" w14:textId="77777777" w:rsidTr="00CD77AD">
        <w:tc>
          <w:tcPr>
            <w:tcW w:w="993" w:type="dxa"/>
          </w:tcPr>
          <w:p w14:paraId="535B3142" w14:textId="77777777" w:rsidR="00994407" w:rsidRDefault="00994407" w:rsidP="00994407">
            <w:pPr>
              <w:spacing w:line="240" w:lineRule="auto"/>
              <w:jc w:val="center"/>
            </w:pPr>
            <w:r>
              <w:t>16 - Substantial</w:t>
            </w:r>
          </w:p>
        </w:tc>
        <w:tc>
          <w:tcPr>
            <w:tcW w:w="1417" w:type="dxa"/>
          </w:tcPr>
          <w:p w14:paraId="6C7D8006" w14:textId="77777777" w:rsidR="00994407" w:rsidRDefault="00994407" w:rsidP="00994407">
            <w:pPr>
              <w:spacing w:line="240" w:lineRule="auto"/>
              <w:jc w:val="center"/>
            </w:pPr>
            <w:r>
              <w:t>08 May 2019</w:t>
            </w:r>
          </w:p>
        </w:tc>
        <w:tc>
          <w:tcPr>
            <w:tcW w:w="1701" w:type="dxa"/>
          </w:tcPr>
          <w:p w14:paraId="25A55839" w14:textId="77777777" w:rsidR="00994407" w:rsidRDefault="00994407" w:rsidP="00994407">
            <w:pPr>
              <w:spacing w:line="240" w:lineRule="auto"/>
              <w:jc w:val="center"/>
            </w:pPr>
            <w:r>
              <w:t>05 Jul 2019</w:t>
            </w:r>
          </w:p>
        </w:tc>
        <w:tc>
          <w:tcPr>
            <w:tcW w:w="5528" w:type="dxa"/>
          </w:tcPr>
          <w:p w14:paraId="533647DD" w14:textId="77777777" w:rsidR="00994407" w:rsidRDefault="00994407" w:rsidP="00994407">
            <w:pPr>
              <w:pStyle w:val="ListParagraph"/>
              <w:numPr>
                <w:ilvl w:val="0"/>
                <w:numId w:val="17"/>
              </w:numPr>
              <w:suppressAutoHyphens w:val="0"/>
              <w:spacing w:line="240" w:lineRule="auto"/>
            </w:pPr>
            <w:proofErr w:type="spellStart"/>
            <w:r>
              <w:t>Opt</w:t>
            </w:r>
            <w:proofErr w:type="spellEnd"/>
            <w:r>
              <w:t xml:space="preserve"> out of further remote data collection</w:t>
            </w:r>
          </w:p>
          <w:p w14:paraId="646FDC39" w14:textId="77777777" w:rsidR="00994407" w:rsidRDefault="00994407" w:rsidP="00994407">
            <w:pPr>
              <w:pStyle w:val="ListParagraph"/>
              <w:numPr>
                <w:ilvl w:val="0"/>
                <w:numId w:val="17"/>
              </w:numPr>
              <w:suppressAutoHyphens w:val="0"/>
              <w:spacing w:line="240" w:lineRule="auto"/>
            </w:pPr>
            <w:r>
              <w:t>Key questions updated</w:t>
            </w:r>
          </w:p>
          <w:p w14:paraId="326068F9" w14:textId="77777777" w:rsidR="00994407" w:rsidRDefault="00994407" w:rsidP="00994407">
            <w:pPr>
              <w:pStyle w:val="ListParagraph"/>
              <w:numPr>
                <w:ilvl w:val="0"/>
                <w:numId w:val="17"/>
              </w:numPr>
              <w:suppressAutoHyphens w:val="0"/>
              <w:spacing w:line="240" w:lineRule="auto"/>
            </w:pPr>
            <w:r>
              <w:t>Include a 6</w:t>
            </w:r>
            <w:r w:rsidRPr="008B60BC">
              <w:rPr>
                <w:vertAlign w:val="superscript"/>
              </w:rPr>
              <w:t>th</w:t>
            </w:r>
            <w:r>
              <w:t xml:space="preserve"> test kit mail out</w:t>
            </w:r>
          </w:p>
        </w:tc>
      </w:tr>
      <w:tr w:rsidR="00994407" w14:paraId="21AC43EA" w14:textId="77777777" w:rsidTr="00CD77AD">
        <w:tc>
          <w:tcPr>
            <w:tcW w:w="993" w:type="dxa"/>
          </w:tcPr>
          <w:p w14:paraId="4109FF27" w14:textId="77777777" w:rsidR="00994407" w:rsidRDefault="00994407" w:rsidP="00994407">
            <w:pPr>
              <w:spacing w:line="240" w:lineRule="auto"/>
              <w:jc w:val="center"/>
            </w:pPr>
            <w:r>
              <w:t xml:space="preserve">17 – </w:t>
            </w:r>
            <w:proofErr w:type="gramStart"/>
            <w:r>
              <w:t>Non-substantial</w:t>
            </w:r>
            <w:proofErr w:type="gramEnd"/>
          </w:p>
        </w:tc>
        <w:tc>
          <w:tcPr>
            <w:tcW w:w="1417" w:type="dxa"/>
          </w:tcPr>
          <w:p w14:paraId="378E5070" w14:textId="77777777" w:rsidR="00994407" w:rsidRDefault="00994407" w:rsidP="00994407">
            <w:pPr>
              <w:spacing w:line="240" w:lineRule="auto"/>
              <w:jc w:val="center"/>
            </w:pPr>
            <w:r>
              <w:t>01 Aug 2019</w:t>
            </w:r>
          </w:p>
        </w:tc>
        <w:tc>
          <w:tcPr>
            <w:tcW w:w="1701" w:type="dxa"/>
          </w:tcPr>
          <w:p w14:paraId="69B0A749" w14:textId="77777777" w:rsidR="00994407" w:rsidRDefault="00994407" w:rsidP="00994407">
            <w:pPr>
              <w:spacing w:line="240" w:lineRule="auto"/>
              <w:jc w:val="center"/>
            </w:pPr>
            <w:r>
              <w:t>21 Aug 2019</w:t>
            </w:r>
          </w:p>
        </w:tc>
        <w:tc>
          <w:tcPr>
            <w:tcW w:w="5528" w:type="dxa"/>
          </w:tcPr>
          <w:p w14:paraId="390E8A1D" w14:textId="77777777" w:rsidR="00994407" w:rsidRDefault="00994407" w:rsidP="00994407">
            <w:pPr>
              <w:pStyle w:val="ListParagraph"/>
              <w:numPr>
                <w:ilvl w:val="0"/>
                <w:numId w:val="17"/>
              </w:numPr>
              <w:suppressAutoHyphens w:val="0"/>
              <w:spacing w:line="240" w:lineRule="auto"/>
            </w:pPr>
            <w:r>
              <w:t xml:space="preserve">MSM </w:t>
            </w:r>
            <w:proofErr w:type="gramStart"/>
            <w:r>
              <w:t>one year</w:t>
            </w:r>
            <w:proofErr w:type="gramEnd"/>
            <w:r>
              <w:t xml:space="preserve"> letters clarified</w:t>
            </w:r>
          </w:p>
          <w:p w14:paraId="7DD55844" w14:textId="77777777" w:rsidR="00994407" w:rsidRDefault="00994407" w:rsidP="00994407">
            <w:pPr>
              <w:pStyle w:val="ListParagraph"/>
              <w:numPr>
                <w:ilvl w:val="0"/>
                <w:numId w:val="17"/>
              </w:numPr>
              <w:suppressAutoHyphens w:val="0"/>
              <w:spacing w:line="240" w:lineRule="auto"/>
            </w:pPr>
            <w:r>
              <w:t>Letters footer updated to University of London</w:t>
            </w:r>
          </w:p>
          <w:p w14:paraId="7CA831D2" w14:textId="77777777" w:rsidR="00994407" w:rsidRDefault="00994407" w:rsidP="00994407">
            <w:pPr>
              <w:pStyle w:val="ListParagraph"/>
              <w:numPr>
                <w:ilvl w:val="0"/>
                <w:numId w:val="17"/>
              </w:numPr>
              <w:suppressAutoHyphens w:val="0"/>
              <w:spacing w:line="240" w:lineRule="auto"/>
            </w:pPr>
            <w:r>
              <w:t>Wording altered on some letters to be more encouraging</w:t>
            </w:r>
          </w:p>
          <w:p w14:paraId="5B8C2EB6" w14:textId="77777777" w:rsidR="00994407" w:rsidRDefault="00994407" w:rsidP="00994407">
            <w:pPr>
              <w:pStyle w:val="ListParagraph"/>
              <w:numPr>
                <w:ilvl w:val="0"/>
                <w:numId w:val="17"/>
              </w:numPr>
              <w:suppressAutoHyphens w:val="0"/>
              <w:spacing w:line="240" w:lineRule="auto"/>
            </w:pPr>
            <w:r>
              <w:t>Changes of PI</w:t>
            </w:r>
          </w:p>
          <w:p w14:paraId="2BE8EBD6" w14:textId="77777777" w:rsidR="00994407" w:rsidRDefault="00994407" w:rsidP="00994407">
            <w:pPr>
              <w:pStyle w:val="ListParagraph"/>
              <w:numPr>
                <w:ilvl w:val="0"/>
                <w:numId w:val="17"/>
              </w:numPr>
              <w:suppressAutoHyphens w:val="0"/>
              <w:spacing w:line="240" w:lineRule="auto"/>
            </w:pPr>
            <w:r>
              <w:t>Pictures to send with follow up emails</w:t>
            </w:r>
          </w:p>
        </w:tc>
      </w:tr>
      <w:tr w:rsidR="00994407" w14:paraId="2371930D" w14:textId="77777777" w:rsidTr="00CD77AD">
        <w:tc>
          <w:tcPr>
            <w:tcW w:w="993" w:type="dxa"/>
          </w:tcPr>
          <w:p w14:paraId="68B6334F" w14:textId="77777777" w:rsidR="00994407" w:rsidRDefault="00994407" w:rsidP="00994407">
            <w:pPr>
              <w:spacing w:line="240" w:lineRule="auto"/>
              <w:jc w:val="center"/>
            </w:pPr>
            <w:r>
              <w:t>18 - Substantial</w:t>
            </w:r>
          </w:p>
        </w:tc>
        <w:tc>
          <w:tcPr>
            <w:tcW w:w="1417" w:type="dxa"/>
          </w:tcPr>
          <w:p w14:paraId="30DB4C98" w14:textId="77777777" w:rsidR="00994407" w:rsidRDefault="00994407" w:rsidP="00994407">
            <w:pPr>
              <w:spacing w:line="240" w:lineRule="auto"/>
              <w:jc w:val="center"/>
            </w:pPr>
            <w:r>
              <w:t>17 Oct 2019</w:t>
            </w:r>
          </w:p>
        </w:tc>
        <w:tc>
          <w:tcPr>
            <w:tcW w:w="1701" w:type="dxa"/>
          </w:tcPr>
          <w:p w14:paraId="68163676" w14:textId="77777777" w:rsidR="00994407" w:rsidRDefault="00994407" w:rsidP="00994407">
            <w:pPr>
              <w:spacing w:line="240" w:lineRule="auto"/>
              <w:jc w:val="center"/>
            </w:pPr>
            <w:r>
              <w:t>11 Nov 2019</w:t>
            </w:r>
          </w:p>
        </w:tc>
        <w:tc>
          <w:tcPr>
            <w:tcW w:w="5528" w:type="dxa"/>
          </w:tcPr>
          <w:p w14:paraId="37344581" w14:textId="77777777" w:rsidR="00994407" w:rsidRDefault="00994407" w:rsidP="00994407">
            <w:pPr>
              <w:pStyle w:val="ListParagraph"/>
              <w:numPr>
                <w:ilvl w:val="0"/>
                <w:numId w:val="17"/>
              </w:numPr>
              <w:suppressAutoHyphens w:val="0"/>
              <w:spacing w:line="240" w:lineRule="auto"/>
            </w:pPr>
            <w:r>
              <w:t>Additional qualitative interviews to conduct with up to 30 participants, and all associated documents</w:t>
            </w:r>
          </w:p>
          <w:p w14:paraId="6B5B2A45" w14:textId="77777777" w:rsidR="00994407" w:rsidRDefault="00994407" w:rsidP="00994407">
            <w:pPr>
              <w:pStyle w:val="ListParagraph"/>
              <w:numPr>
                <w:ilvl w:val="0"/>
                <w:numId w:val="17"/>
              </w:numPr>
              <w:suppressAutoHyphens w:val="0"/>
              <w:spacing w:line="240" w:lineRule="auto"/>
            </w:pPr>
            <w:r>
              <w:t>Change of PI at Sheffield</w:t>
            </w:r>
          </w:p>
        </w:tc>
      </w:tr>
      <w:tr w:rsidR="00994407" w14:paraId="7E711AD0" w14:textId="77777777" w:rsidTr="00CD77AD">
        <w:tc>
          <w:tcPr>
            <w:tcW w:w="993" w:type="dxa"/>
          </w:tcPr>
          <w:p w14:paraId="57232879" w14:textId="77777777" w:rsidR="00994407" w:rsidRDefault="00994407" w:rsidP="00994407">
            <w:pPr>
              <w:spacing w:line="240" w:lineRule="auto"/>
              <w:jc w:val="center"/>
            </w:pPr>
            <w:r>
              <w:t>19 - Substantial</w:t>
            </w:r>
          </w:p>
        </w:tc>
        <w:tc>
          <w:tcPr>
            <w:tcW w:w="1417" w:type="dxa"/>
          </w:tcPr>
          <w:p w14:paraId="7AD4801F" w14:textId="77777777" w:rsidR="00994407" w:rsidRDefault="00994407" w:rsidP="00994407">
            <w:pPr>
              <w:spacing w:line="240" w:lineRule="auto"/>
              <w:jc w:val="center"/>
            </w:pPr>
            <w:r>
              <w:t>17 Dec 2019</w:t>
            </w:r>
          </w:p>
        </w:tc>
        <w:tc>
          <w:tcPr>
            <w:tcW w:w="1701" w:type="dxa"/>
          </w:tcPr>
          <w:p w14:paraId="4544211E" w14:textId="77777777" w:rsidR="00994407" w:rsidRDefault="00994407" w:rsidP="00994407">
            <w:pPr>
              <w:spacing w:line="240" w:lineRule="auto"/>
              <w:jc w:val="center"/>
            </w:pPr>
            <w:r>
              <w:t>06 Feb 2020</w:t>
            </w:r>
          </w:p>
        </w:tc>
        <w:tc>
          <w:tcPr>
            <w:tcW w:w="5528" w:type="dxa"/>
          </w:tcPr>
          <w:p w14:paraId="61B75F7A" w14:textId="77777777" w:rsidR="00994407" w:rsidRDefault="00994407" w:rsidP="00994407">
            <w:pPr>
              <w:pStyle w:val="ListParagraph"/>
              <w:numPr>
                <w:ilvl w:val="0"/>
                <w:numId w:val="17"/>
              </w:numPr>
              <w:suppressAutoHyphens w:val="0"/>
              <w:spacing w:line="240" w:lineRule="auto"/>
            </w:pPr>
            <w:r>
              <w:t>Minor updates to sections of the protocol</w:t>
            </w:r>
          </w:p>
          <w:p w14:paraId="52D6B485" w14:textId="77777777" w:rsidR="00994407" w:rsidRDefault="00994407" w:rsidP="00994407">
            <w:pPr>
              <w:pStyle w:val="ListParagraph"/>
              <w:numPr>
                <w:ilvl w:val="0"/>
                <w:numId w:val="17"/>
              </w:numPr>
              <w:suppressAutoHyphens w:val="0"/>
              <w:spacing w:line="240" w:lineRule="auto"/>
            </w:pPr>
            <w:r>
              <w:t>Updated participant documents for qualitative interviews and follow up emails</w:t>
            </w:r>
          </w:p>
          <w:p w14:paraId="564DB6F8" w14:textId="3158FABD" w:rsidR="00994407" w:rsidRPr="00994407" w:rsidRDefault="00994407" w:rsidP="00FE42D7">
            <w:pPr>
              <w:pStyle w:val="ListParagraph"/>
              <w:numPr>
                <w:ilvl w:val="0"/>
                <w:numId w:val="17"/>
              </w:numPr>
              <w:suppressAutoHyphens w:val="0"/>
              <w:spacing w:line="240" w:lineRule="auto"/>
            </w:pPr>
            <w:r>
              <w:t>Change of PI at Kent</w:t>
            </w:r>
          </w:p>
        </w:tc>
      </w:tr>
      <w:tr w:rsidR="00994407" w14:paraId="65CF5F5B" w14:textId="77777777" w:rsidTr="00CD77AD">
        <w:tc>
          <w:tcPr>
            <w:tcW w:w="993" w:type="dxa"/>
          </w:tcPr>
          <w:p w14:paraId="541E8BC8" w14:textId="77777777" w:rsidR="00994407" w:rsidRDefault="00994407" w:rsidP="00994407">
            <w:pPr>
              <w:spacing w:line="240" w:lineRule="auto"/>
              <w:jc w:val="center"/>
            </w:pPr>
            <w:r>
              <w:t xml:space="preserve">20 – </w:t>
            </w:r>
            <w:proofErr w:type="gramStart"/>
            <w:r>
              <w:t>Non-substantial</w:t>
            </w:r>
            <w:proofErr w:type="gramEnd"/>
          </w:p>
        </w:tc>
        <w:tc>
          <w:tcPr>
            <w:tcW w:w="1417" w:type="dxa"/>
          </w:tcPr>
          <w:p w14:paraId="32E558FD" w14:textId="77777777" w:rsidR="00994407" w:rsidRDefault="00994407" w:rsidP="00994407">
            <w:pPr>
              <w:spacing w:line="240" w:lineRule="auto"/>
              <w:jc w:val="center"/>
            </w:pPr>
            <w:r>
              <w:t>14 Feb 2020</w:t>
            </w:r>
          </w:p>
        </w:tc>
        <w:tc>
          <w:tcPr>
            <w:tcW w:w="1701" w:type="dxa"/>
          </w:tcPr>
          <w:p w14:paraId="2393B9E1" w14:textId="77777777" w:rsidR="00994407" w:rsidRDefault="00994407" w:rsidP="00994407">
            <w:pPr>
              <w:spacing w:line="240" w:lineRule="auto"/>
              <w:jc w:val="center"/>
            </w:pPr>
            <w:r>
              <w:t>14 Feb 2020</w:t>
            </w:r>
          </w:p>
        </w:tc>
        <w:tc>
          <w:tcPr>
            <w:tcW w:w="5528" w:type="dxa"/>
          </w:tcPr>
          <w:p w14:paraId="754EA9A7" w14:textId="77777777" w:rsidR="00994407" w:rsidRDefault="00994407" w:rsidP="00994407">
            <w:pPr>
              <w:pStyle w:val="ListParagraph"/>
              <w:numPr>
                <w:ilvl w:val="0"/>
                <w:numId w:val="17"/>
              </w:numPr>
              <w:suppressAutoHyphens w:val="0"/>
              <w:spacing w:line="240" w:lineRule="auto"/>
            </w:pPr>
            <w:r>
              <w:t>Change of PI at Calderdale and Huddersfield</w:t>
            </w:r>
          </w:p>
        </w:tc>
      </w:tr>
    </w:tbl>
    <w:p w14:paraId="5F8A1148" w14:textId="77777777" w:rsidR="00994407" w:rsidRDefault="00994407" w:rsidP="00994407"/>
    <w:p w14:paraId="3E764EAD" w14:textId="77777777" w:rsidR="0009781D" w:rsidRDefault="0009781D" w:rsidP="00994407"/>
    <w:p w14:paraId="4C5CD1A8" w14:textId="77777777" w:rsidR="00994407" w:rsidRDefault="00994407" w:rsidP="000B3633"/>
    <w:p w14:paraId="7A7B6CC4" w14:textId="5BB51112" w:rsidR="00994407" w:rsidRDefault="00994407" w:rsidP="000B3633">
      <w:pPr>
        <w:sectPr w:rsidR="00994407">
          <w:pgSz w:w="11906" w:h="16838"/>
          <w:pgMar w:top="1440" w:right="1440" w:bottom="1440" w:left="1440" w:header="720" w:footer="680" w:gutter="0"/>
          <w:cols w:space="720"/>
          <w:docGrid w:linePitch="360" w:charSpace="4096"/>
        </w:sectPr>
      </w:pPr>
    </w:p>
    <w:p w14:paraId="3C4CB156" w14:textId="14973A9C" w:rsidR="00501903" w:rsidRPr="005C7016" w:rsidRDefault="00501903" w:rsidP="002C0AAA">
      <w:pPr>
        <w:pStyle w:val="Heading2"/>
      </w:pPr>
      <w:bookmarkStart w:id="118" w:name="_Toc77356111"/>
      <w:r w:rsidRPr="005C7016">
        <w:lastRenderedPageBreak/>
        <w:t xml:space="preserve">Appendix </w:t>
      </w:r>
      <w:r w:rsidR="00994407">
        <w:t>3</w:t>
      </w:r>
      <w:r w:rsidRPr="005C7016">
        <w:t xml:space="preserve"> – Table </w:t>
      </w:r>
      <w:r w:rsidR="003D2C05" w:rsidRPr="005C7016">
        <w:t>10</w:t>
      </w:r>
      <w:r w:rsidRPr="005C7016">
        <w:t xml:space="preserve"> - Description of participants in the per-protocol population</w:t>
      </w:r>
      <w:bookmarkEnd w:id="118"/>
    </w:p>
    <w:p w14:paraId="49A0D94A" w14:textId="3ABCD096" w:rsidR="00C04F6E" w:rsidRDefault="00C04F6E" w:rsidP="00C04F6E">
      <w:pPr>
        <w:rPr>
          <w:lang w:val="en-US"/>
        </w:rPr>
      </w:pPr>
    </w:p>
    <w:p w14:paraId="39D17BB5" w14:textId="1B0CC22C" w:rsidR="00C04F6E" w:rsidRPr="009A5FE5" w:rsidRDefault="009A5FE5" w:rsidP="009A5FE5">
      <w:pPr>
        <w:pStyle w:val="Caption"/>
      </w:pPr>
      <w:bookmarkStart w:id="119" w:name="_Toc76904521"/>
      <w:bookmarkStart w:id="120" w:name="_Hlk64309114"/>
      <w:r w:rsidRPr="009A5FE5">
        <w:t xml:space="preserve">Table </w:t>
      </w:r>
      <w:r w:rsidR="00F76819">
        <w:fldChar w:fldCharType="begin"/>
      </w:r>
      <w:r w:rsidR="00F76819">
        <w:instrText xml:space="preserve"> SEQ Table \* ARABIC </w:instrText>
      </w:r>
      <w:r w:rsidR="00F76819">
        <w:fldChar w:fldCharType="separate"/>
      </w:r>
      <w:r w:rsidR="000E1256">
        <w:rPr>
          <w:noProof/>
        </w:rPr>
        <w:t>10</w:t>
      </w:r>
      <w:r w:rsidR="00F76819">
        <w:rPr>
          <w:noProof/>
        </w:rPr>
        <w:fldChar w:fldCharType="end"/>
      </w:r>
      <w:r w:rsidR="00C04F6E" w:rsidRPr="009A5FE5">
        <w:t xml:space="preserve"> </w:t>
      </w:r>
      <w:bookmarkStart w:id="121" w:name="_Hlk63024089"/>
      <w:r w:rsidR="00C04F6E" w:rsidRPr="009A5FE5">
        <w:t>Description of participants in the per-protocol population</w:t>
      </w:r>
      <w:bookmarkEnd w:id="119"/>
      <w:bookmarkEnd w:id="121"/>
    </w:p>
    <w:tbl>
      <w:tblPr>
        <w:tblW w:w="8813" w:type="dxa"/>
        <w:tblInd w:w="108" w:type="dxa"/>
        <w:tblCellMar>
          <w:top w:w="15" w:type="dxa"/>
          <w:left w:w="15" w:type="dxa"/>
          <w:bottom w:w="15" w:type="dxa"/>
          <w:right w:w="15" w:type="dxa"/>
        </w:tblCellMar>
        <w:tblLook w:val="04A0" w:firstRow="1" w:lastRow="0" w:firstColumn="1" w:lastColumn="0" w:noHBand="0" w:noVBand="1"/>
      </w:tblPr>
      <w:tblGrid>
        <w:gridCol w:w="3568"/>
        <w:gridCol w:w="1701"/>
        <w:gridCol w:w="1984"/>
        <w:gridCol w:w="1560"/>
      </w:tblGrid>
      <w:tr w:rsidR="00C04F6E" w:rsidRPr="009905FC" w14:paraId="201EB3C3" w14:textId="77777777" w:rsidTr="00C04F6E">
        <w:trPr>
          <w:trHeight w:val="227"/>
          <w:tblHeader/>
        </w:trPr>
        <w:tc>
          <w:tcPr>
            <w:tcW w:w="3568" w:type="dxa"/>
            <w:tcBorders>
              <w:top w:val="single" w:sz="8" w:space="0" w:color="000000"/>
              <w:left w:val="single" w:sz="8" w:space="0" w:color="000000"/>
              <w:bottom w:val="nil"/>
              <w:right w:val="nil"/>
            </w:tcBorders>
            <w:tcMar>
              <w:top w:w="0" w:type="dxa"/>
              <w:left w:w="108" w:type="dxa"/>
              <w:bottom w:w="0" w:type="dxa"/>
              <w:right w:w="108" w:type="dxa"/>
            </w:tcMar>
            <w:vAlign w:val="center"/>
            <w:hideMark/>
          </w:tcPr>
          <w:p w14:paraId="3483951D" w14:textId="77777777" w:rsidR="00C04F6E" w:rsidRPr="00F10185" w:rsidRDefault="00C04F6E" w:rsidP="009479E2">
            <w:pPr>
              <w:spacing w:line="240" w:lineRule="auto"/>
              <w:jc w:val="center"/>
              <w:rPr>
                <w:rFonts w:eastAsia="Times New Roman" w:cstheme="minorHAnsi"/>
                <w:sz w:val="20"/>
                <w:szCs w:val="20"/>
                <w:lang w:eastAsia="en-GB"/>
              </w:rPr>
            </w:pPr>
            <w:r w:rsidRPr="00F10185">
              <w:rPr>
                <w:rFonts w:eastAsia="Times New Roman" w:cstheme="minorHAnsi"/>
                <w:sz w:val="20"/>
                <w:szCs w:val="20"/>
                <w:lang w:eastAsia="en-GB"/>
              </w:rPr>
              <w:t> </w:t>
            </w:r>
          </w:p>
        </w:tc>
        <w:tc>
          <w:tcPr>
            <w:tcW w:w="1701" w:type="dxa"/>
            <w:tcBorders>
              <w:top w:val="single" w:sz="8" w:space="0" w:color="000000"/>
              <w:left w:val="single" w:sz="8" w:space="0" w:color="000000"/>
              <w:bottom w:val="nil"/>
              <w:right w:val="single" w:sz="8" w:space="0" w:color="000000"/>
            </w:tcBorders>
            <w:tcMar>
              <w:top w:w="0" w:type="dxa"/>
              <w:left w:w="108" w:type="dxa"/>
              <w:bottom w:w="0" w:type="dxa"/>
              <w:right w:w="108" w:type="dxa"/>
            </w:tcMar>
            <w:vAlign w:val="center"/>
            <w:hideMark/>
          </w:tcPr>
          <w:p w14:paraId="36FC4284"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b/>
                <w:bCs/>
                <w:sz w:val="20"/>
                <w:szCs w:val="20"/>
                <w:lang w:eastAsia="en-GB"/>
              </w:rPr>
              <w:t>Intervention</w:t>
            </w:r>
            <w:r w:rsidRPr="009905FC">
              <w:rPr>
                <w:rFonts w:eastAsia="Times New Roman" w:cstheme="minorHAnsi"/>
                <w:sz w:val="20"/>
                <w:szCs w:val="20"/>
                <w:lang w:eastAsia="en-GB"/>
              </w:rPr>
              <w:t xml:space="preserve">  </w:t>
            </w:r>
          </w:p>
          <w:p w14:paraId="069098A6"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N=2019, n (%) </w:t>
            </w:r>
          </w:p>
        </w:tc>
        <w:tc>
          <w:tcPr>
            <w:tcW w:w="1984" w:type="dxa"/>
            <w:tcBorders>
              <w:top w:val="single" w:sz="8" w:space="0" w:color="000000"/>
              <w:left w:val="nil"/>
              <w:bottom w:val="nil"/>
              <w:right w:val="single" w:sz="8" w:space="0" w:color="000000"/>
            </w:tcBorders>
            <w:tcMar>
              <w:top w:w="0" w:type="dxa"/>
              <w:left w:w="108" w:type="dxa"/>
              <w:bottom w:w="0" w:type="dxa"/>
              <w:right w:w="108" w:type="dxa"/>
            </w:tcMar>
            <w:vAlign w:val="center"/>
            <w:hideMark/>
          </w:tcPr>
          <w:p w14:paraId="743CD1D9"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b/>
                <w:bCs/>
                <w:sz w:val="20"/>
                <w:szCs w:val="20"/>
                <w:lang w:eastAsia="en-GB"/>
              </w:rPr>
              <w:t>Control</w:t>
            </w:r>
            <w:r w:rsidRPr="009905FC">
              <w:rPr>
                <w:rFonts w:eastAsia="Times New Roman" w:cstheme="minorHAnsi"/>
                <w:sz w:val="20"/>
                <w:szCs w:val="20"/>
                <w:lang w:eastAsia="en-GB"/>
              </w:rPr>
              <w:t xml:space="preserve">  </w:t>
            </w:r>
          </w:p>
          <w:p w14:paraId="5C4B5EDA"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N=2229, n (%) </w:t>
            </w:r>
          </w:p>
        </w:tc>
        <w:tc>
          <w:tcPr>
            <w:tcW w:w="1560" w:type="dxa"/>
            <w:tcBorders>
              <w:top w:val="single" w:sz="8" w:space="0" w:color="000000"/>
              <w:left w:val="nil"/>
              <w:bottom w:val="nil"/>
              <w:right w:val="single" w:sz="8" w:space="0" w:color="000000"/>
            </w:tcBorders>
            <w:tcMar>
              <w:top w:w="0" w:type="dxa"/>
              <w:left w:w="108" w:type="dxa"/>
              <w:bottom w:w="0" w:type="dxa"/>
              <w:right w:w="108" w:type="dxa"/>
            </w:tcMar>
            <w:vAlign w:val="center"/>
            <w:hideMark/>
          </w:tcPr>
          <w:p w14:paraId="5282B61F"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b/>
                <w:bCs/>
                <w:color w:val="000000"/>
                <w:sz w:val="20"/>
                <w:szCs w:val="20"/>
                <w:lang w:eastAsia="en-GB"/>
              </w:rPr>
              <w:t>Total</w:t>
            </w:r>
          </w:p>
          <w:p w14:paraId="7B91B6CC"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color w:val="000000"/>
                <w:sz w:val="20"/>
                <w:szCs w:val="20"/>
                <w:lang w:eastAsia="en-GB"/>
              </w:rPr>
              <w:t>N=</w:t>
            </w:r>
            <w:r w:rsidRPr="009905FC">
              <w:rPr>
                <w:rFonts w:eastAsia="Times New Roman" w:cstheme="minorHAnsi"/>
                <w:sz w:val="20"/>
                <w:szCs w:val="20"/>
                <w:lang w:eastAsia="en-GB"/>
              </w:rPr>
              <w:t>4248</w:t>
            </w:r>
            <w:r w:rsidRPr="009905FC">
              <w:rPr>
                <w:rFonts w:eastAsia="Times New Roman" w:cstheme="minorHAnsi"/>
                <w:color w:val="000000"/>
                <w:sz w:val="20"/>
                <w:szCs w:val="20"/>
                <w:lang w:eastAsia="en-GB"/>
              </w:rPr>
              <w:t>, n (%)</w:t>
            </w:r>
            <w:r w:rsidRPr="009905FC">
              <w:rPr>
                <w:rFonts w:eastAsia="Times New Roman" w:cstheme="minorHAnsi"/>
                <w:sz w:val="20"/>
                <w:szCs w:val="20"/>
                <w:lang w:eastAsia="en-GB"/>
              </w:rPr>
              <w:t> </w:t>
            </w:r>
          </w:p>
        </w:tc>
      </w:tr>
      <w:tr w:rsidR="00C04F6E" w:rsidRPr="009905FC" w14:paraId="52A0CC22" w14:textId="77777777" w:rsidTr="00C04F6E">
        <w:trPr>
          <w:trHeight w:val="227"/>
        </w:trPr>
        <w:tc>
          <w:tcPr>
            <w:tcW w:w="3568" w:type="dxa"/>
            <w:tcBorders>
              <w:top w:val="single" w:sz="8" w:space="0" w:color="000000"/>
              <w:left w:val="single" w:sz="8" w:space="0" w:color="000000"/>
              <w:bottom w:val="nil"/>
              <w:right w:val="single" w:sz="8" w:space="0" w:color="000000"/>
            </w:tcBorders>
            <w:tcMar>
              <w:top w:w="0" w:type="dxa"/>
              <w:left w:w="108" w:type="dxa"/>
              <w:bottom w:w="0" w:type="dxa"/>
              <w:right w:w="108" w:type="dxa"/>
            </w:tcMar>
            <w:vAlign w:val="center"/>
            <w:hideMark/>
          </w:tcPr>
          <w:p w14:paraId="54E2F8DC"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b/>
                <w:bCs/>
                <w:color w:val="000000"/>
                <w:sz w:val="20"/>
                <w:szCs w:val="20"/>
                <w:lang w:eastAsia="en-GB"/>
              </w:rPr>
              <w:t>Age group</w:t>
            </w:r>
            <w:r w:rsidRPr="009905FC">
              <w:rPr>
                <w:rFonts w:eastAsia="Times New Roman" w:cstheme="minorHAnsi"/>
                <w:sz w:val="20"/>
                <w:szCs w:val="20"/>
                <w:lang w:eastAsia="en-GB"/>
              </w:rPr>
              <w:t> </w:t>
            </w:r>
          </w:p>
        </w:tc>
        <w:tc>
          <w:tcPr>
            <w:tcW w:w="1701" w:type="dxa"/>
            <w:tcBorders>
              <w:top w:val="single" w:sz="8" w:space="0" w:color="000000"/>
              <w:left w:val="nil"/>
              <w:bottom w:val="nil"/>
              <w:right w:val="single" w:sz="8" w:space="0" w:color="000000"/>
            </w:tcBorders>
            <w:tcMar>
              <w:top w:w="0" w:type="dxa"/>
              <w:left w:w="108" w:type="dxa"/>
              <w:bottom w:w="0" w:type="dxa"/>
              <w:right w:w="108" w:type="dxa"/>
            </w:tcMar>
            <w:vAlign w:val="center"/>
            <w:hideMark/>
          </w:tcPr>
          <w:p w14:paraId="2271F288"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color w:val="000000"/>
                <w:sz w:val="20"/>
                <w:szCs w:val="20"/>
                <w:lang w:eastAsia="en-GB"/>
              </w:rPr>
              <w:t> </w:t>
            </w:r>
            <w:r w:rsidRPr="009905FC">
              <w:rPr>
                <w:rFonts w:eastAsia="Times New Roman" w:cstheme="minorHAnsi"/>
                <w:sz w:val="20"/>
                <w:szCs w:val="20"/>
                <w:lang w:eastAsia="en-GB"/>
              </w:rPr>
              <w:t> </w:t>
            </w:r>
          </w:p>
        </w:tc>
        <w:tc>
          <w:tcPr>
            <w:tcW w:w="1984" w:type="dxa"/>
            <w:tcBorders>
              <w:top w:val="single" w:sz="8" w:space="0" w:color="000000"/>
              <w:left w:val="nil"/>
              <w:bottom w:val="nil"/>
              <w:right w:val="single" w:sz="8" w:space="0" w:color="000000"/>
            </w:tcBorders>
            <w:tcMar>
              <w:top w:w="0" w:type="dxa"/>
              <w:left w:w="108" w:type="dxa"/>
              <w:bottom w:w="0" w:type="dxa"/>
              <w:right w:w="108" w:type="dxa"/>
            </w:tcMar>
            <w:vAlign w:val="center"/>
            <w:hideMark/>
          </w:tcPr>
          <w:p w14:paraId="08720062"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color w:val="000000"/>
                <w:sz w:val="20"/>
                <w:szCs w:val="20"/>
                <w:lang w:eastAsia="en-GB"/>
              </w:rPr>
              <w:t> </w:t>
            </w:r>
            <w:r w:rsidRPr="009905FC">
              <w:rPr>
                <w:rFonts w:eastAsia="Times New Roman" w:cstheme="minorHAnsi"/>
                <w:sz w:val="20"/>
                <w:szCs w:val="20"/>
                <w:lang w:eastAsia="en-GB"/>
              </w:rPr>
              <w:t> </w:t>
            </w:r>
          </w:p>
        </w:tc>
        <w:tc>
          <w:tcPr>
            <w:tcW w:w="1560" w:type="dxa"/>
            <w:tcBorders>
              <w:top w:val="single" w:sz="8" w:space="0" w:color="000000"/>
              <w:left w:val="nil"/>
              <w:bottom w:val="nil"/>
              <w:right w:val="single" w:sz="8" w:space="0" w:color="000000"/>
            </w:tcBorders>
            <w:tcMar>
              <w:top w:w="0" w:type="dxa"/>
              <w:left w:w="108" w:type="dxa"/>
              <w:bottom w:w="0" w:type="dxa"/>
              <w:right w:w="108" w:type="dxa"/>
            </w:tcMar>
            <w:vAlign w:val="center"/>
            <w:hideMark/>
          </w:tcPr>
          <w:p w14:paraId="18857331"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color w:val="000000"/>
                <w:sz w:val="20"/>
                <w:szCs w:val="20"/>
                <w:lang w:eastAsia="en-GB"/>
              </w:rPr>
              <w:t> </w:t>
            </w:r>
          </w:p>
        </w:tc>
      </w:tr>
      <w:tr w:rsidR="00C04F6E" w:rsidRPr="009905FC" w14:paraId="2771C04D" w14:textId="77777777" w:rsidTr="00C04F6E">
        <w:trPr>
          <w:trHeight w:val="227"/>
        </w:trPr>
        <w:tc>
          <w:tcPr>
            <w:tcW w:w="3568"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7DC40A11"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16-19</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64C32695"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778 (38.5%)</w:t>
            </w:r>
          </w:p>
        </w:tc>
        <w:tc>
          <w:tcPr>
            <w:tcW w:w="1984"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2DAC1E70"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799 (35.8%)</w:t>
            </w:r>
          </w:p>
        </w:tc>
        <w:tc>
          <w:tcPr>
            <w:tcW w:w="1560"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3F186F47"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1577 (37.1%)</w:t>
            </w:r>
          </w:p>
        </w:tc>
      </w:tr>
      <w:tr w:rsidR="00C04F6E" w:rsidRPr="009905FC" w14:paraId="3FF81961" w14:textId="77777777" w:rsidTr="00C04F6E">
        <w:trPr>
          <w:trHeight w:val="227"/>
        </w:trPr>
        <w:tc>
          <w:tcPr>
            <w:tcW w:w="356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51EB04B7"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20-24</w:t>
            </w:r>
            <w:r w:rsidRPr="009905FC">
              <w:rPr>
                <w:rFonts w:eastAsia="Times New Roman" w:cstheme="minorHAnsi"/>
                <w:sz w:val="20"/>
                <w:szCs w:val="20"/>
                <w:lang w:eastAsia="en-GB"/>
              </w:rPr>
              <w:t> </w:t>
            </w:r>
          </w:p>
        </w:tc>
        <w:tc>
          <w:tcPr>
            <w:tcW w:w="170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020C9E8"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1241 (61.5%)</w:t>
            </w:r>
          </w:p>
        </w:tc>
        <w:tc>
          <w:tcPr>
            <w:tcW w:w="198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4EE9290"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1430 (64.2%)</w:t>
            </w:r>
          </w:p>
        </w:tc>
        <w:tc>
          <w:tcPr>
            <w:tcW w:w="156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F796A85"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2671 (62.9%)</w:t>
            </w:r>
          </w:p>
        </w:tc>
      </w:tr>
      <w:tr w:rsidR="00C04F6E" w:rsidRPr="009905FC" w14:paraId="5FD1D7F1" w14:textId="77777777" w:rsidTr="00C04F6E">
        <w:trPr>
          <w:trHeight w:val="227"/>
        </w:trPr>
        <w:tc>
          <w:tcPr>
            <w:tcW w:w="3568" w:type="dxa"/>
            <w:tcBorders>
              <w:top w:val="nil"/>
              <w:left w:val="single" w:sz="8" w:space="0" w:color="000000"/>
              <w:bottom w:val="nil"/>
              <w:right w:val="single" w:sz="8" w:space="0" w:color="000000"/>
            </w:tcBorders>
            <w:tcMar>
              <w:top w:w="0" w:type="dxa"/>
              <w:left w:w="108" w:type="dxa"/>
              <w:bottom w:w="0" w:type="dxa"/>
              <w:right w:w="108" w:type="dxa"/>
            </w:tcMar>
            <w:vAlign w:val="center"/>
            <w:hideMark/>
          </w:tcPr>
          <w:p w14:paraId="2BF26665"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b/>
                <w:bCs/>
                <w:color w:val="000000"/>
                <w:sz w:val="20"/>
                <w:szCs w:val="20"/>
                <w:lang w:eastAsia="en-GB"/>
              </w:rPr>
              <w:t>Gender</w:t>
            </w:r>
            <w:r w:rsidRPr="009905FC">
              <w:rPr>
                <w:rFonts w:eastAsia="Times New Roman" w:cstheme="minorHAnsi"/>
                <w:sz w:val="20"/>
                <w:szCs w:val="20"/>
                <w:lang w:eastAsia="en-GB"/>
              </w:rPr>
              <w:t> </w:t>
            </w:r>
          </w:p>
        </w:tc>
        <w:tc>
          <w:tcPr>
            <w:tcW w:w="1701" w:type="dxa"/>
            <w:tcBorders>
              <w:top w:val="nil"/>
              <w:left w:val="nil"/>
              <w:bottom w:val="nil"/>
              <w:right w:val="single" w:sz="8" w:space="0" w:color="000000"/>
            </w:tcBorders>
            <w:tcMar>
              <w:top w:w="0" w:type="dxa"/>
              <w:left w:w="108" w:type="dxa"/>
              <w:bottom w:w="0" w:type="dxa"/>
              <w:right w:w="108" w:type="dxa"/>
            </w:tcMar>
            <w:vAlign w:val="center"/>
            <w:hideMark/>
          </w:tcPr>
          <w:p w14:paraId="0D4F0776"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  </w:t>
            </w:r>
          </w:p>
        </w:tc>
        <w:tc>
          <w:tcPr>
            <w:tcW w:w="1984" w:type="dxa"/>
            <w:tcBorders>
              <w:top w:val="nil"/>
              <w:left w:val="nil"/>
              <w:bottom w:val="nil"/>
              <w:right w:val="single" w:sz="8" w:space="0" w:color="000000"/>
            </w:tcBorders>
            <w:tcMar>
              <w:top w:w="0" w:type="dxa"/>
              <w:left w:w="108" w:type="dxa"/>
              <w:bottom w:w="0" w:type="dxa"/>
              <w:right w:w="108" w:type="dxa"/>
            </w:tcMar>
            <w:vAlign w:val="center"/>
            <w:hideMark/>
          </w:tcPr>
          <w:p w14:paraId="2BDDFA62"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  </w:t>
            </w:r>
          </w:p>
        </w:tc>
        <w:tc>
          <w:tcPr>
            <w:tcW w:w="1560" w:type="dxa"/>
            <w:tcBorders>
              <w:top w:val="nil"/>
              <w:left w:val="nil"/>
              <w:bottom w:val="nil"/>
              <w:right w:val="single" w:sz="8" w:space="0" w:color="000000"/>
            </w:tcBorders>
            <w:tcMar>
              <w:top w:w="0" w:type="dxa"/>
              <w:left w:w="108" w:type="dxa"/>
              <w:bottom w:w="0" w:type="dxa"/>
              <w:right w:w="108" w:type="dxa"/>
            </w:tcMar>
            <w:vAlign w:val="center"/>
            <w:hideMark/>
          </w:tcPr>
          <w:p w14:paraId="7DDB4422"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 </w:t>
            </w:r>
          </w:p>
        </w:tc>
      </w:tr>
      <w:tr w:rsidR="00C04F6E" w:rsidRPr="009905FC" w14:paraId="3EAB2D9D" w14:textId="77777777" w:rsidTr="00C04F6E">
        <w:trPr>
          <w:trHeight w:val="227"/>
        </w:trPr>
        <w:tc>
          <w:tcPr>
            <w:tcW w:w="3568"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105621AE"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Female</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5356BD9E"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1398 (69.2%)</w:t>
            </w:r>
          </w:p>
        </w:tc>
        <w:tc>
          <w:tcPr>
            <w:tcW w:w="1984"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41B53316"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1506 (67.6%)</w:t>
            </w:r>
          </w:p>
        </w:tc>
        <w:tc>
          <w:tcPr>
            <w:tcW w:w="1560"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5F75A0EB"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2904 (68.4%)</w:t>
            </w:r>
          </w:p>
        </w:tc>
      </w:tr>
      <w:tr w:rsidR="00C04F6E" w:rsidRPr="009905FC" w14:paraId="2F83A07D" w14:textId="77777777" w:rsidTr="00C04F6E">
        <w:trPr>
          <w:trHeight w:val="227"/>
        </w:trPr>
        <w:tc>
          <w:tcPr>
            <w:tcW w:w="3568"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4801BC7F"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Male</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05A93386"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614 (30.4%)</w:t>
            </w:r>
          </w:p>
        </w:tc>
        <w:tc>
          <w:tcPr>
            <w:tcW w:w="1984"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472A57EC"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717 (32.2%)</w:t>
            </w:r>
          </w:p>
        </w:tc>
        <w:tc>
          <w:tcPr>
            <w:tcW w:w="1560"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3E7BD413"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1331 (31.3%)</w:t>
            </w:r>
          </w:p>
        </w:tc>
      </w:tr>
      <w:tr w:rsidR="00C04F6E" w:rsidRPr="009905FC" w14:paraId="09001A15" w14:textId="77777777" w:rsidTr="00C04F6E">
        <w:trPr>
          <w:trHeight w:val="227"/>
        </w:trPr>
        <w:tc>
          <w:tcPr>
            <w:tcW w:w="356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67B0AF1A"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Non-binary gender</w:t>
            </w:r>
            <w:r w:rsidRPr="009905FC">
              <w:rPr>
                <w:rFonts w:eastAsia="Times New Roman" w:cstheme="minorHAnsi"/>
                <w:sz w:val="20"/>
                <w:szCs w:val="20"/>
                <w:lang w:eastAsia="en-GB"/>
              </w:rPr>
              <w:t> </w:t>
            </w:r>
          </w:p>
        </w:tc>
        <w:tc>
          <w:tcPr>
            <w:tcW w:w="170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03A7488"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7 (0.3%)</w:t>
            </w:r>
          </w:p>
        </w:tc>
        <w:tc>
          <w:tcPr>
            <w:tcW w:w="198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D953117"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6 (0.3%)</w:t>
            </w:r>
          </w:p>
        </w:tc>
        <w:tc>
          <w:tcPr>
            <w:tcW w:w="156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F89153A"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13 (0.3%)</w:t>
            </w:r>
          </w:p>
        </w:tc>
      </w:tr>
      <w:tr w:rsidR="00C04F6E" w:rsidRPr="009905FC" w14:paraId="050F83FC" w14:textId="77777777" w:rsidTr="00C04F6E">
        <w:trPr>
          <w:trHeight w:val="227"/>
        </w:trPr>
        <w:tc>
          <w:tcPr>
            <w:tcW w:w="3568" w:type="dxa"/>
            <w:tcBorders>
              <w:top w:val="nil"/>
              <w:left w:val="single" w:sz="8" w:space="0" w:color="000000"/>
              <w:bottom w:val="nil"/>
              <w:right w:val="single" w:sz="8" w:space="0" w:color="000000"/>
            </w:tcBorders>
            <w:tcMar>
              <w:top w:w="0" w:type="dxa"/>
              <w:left w:w="108" w:type="dxa"/>
              <w:bottom w:w="0" w:type="dxa"/>
              <w:right w:w="108" w:type="dxa"/>
            </w:tcMar>
            <w:vAlign w:val="center"/>
            <w:hideMark/>
          </w:tcPr>
          <w:p w14:paraId="63F53A18"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b/>
                <w:bCs/>
                <w:color w:val="000000"/>
                <w:sz w:val="20"/>
                <w:szCs w:val="20"/>
                <w:lang w:eastAsia="en-GB"/>
              </w:rPr>
              <w:t>Ethnicity grouped</w:t>
            </w:r>
            <w:r w:rsidRPr="009905FC">
              <w:rPr>
                <w:rFonts w:eastAsia="Times New Roman" w:cstheme="minorHAnsi"/>
                <w:sz w:val="20"/>
                <w:szCs w:val="20"/>
                <w:lang w:eastAsia="en-GB"/>
              </w:rPr>
              <w:t> </w:t>
            </w:r>
          </w:p>
        </w:tc>
        <w:tc>
          <w:tcPr>
            <w:tcW w:w="1701" w:type="dxa"/>
            <w:tcBorders>
              <w:top w:val="nil"/>
              <w:left w:val="nil"/>
              <w:bottom w:val="nil"/>
              <w:right w:val="single" w:sz="8" w:space="0" w:color="000000"/>
            </w:tcBorders>
            <w:tcMar>
              <w:top w:w="0" w:type="dxa"/>
              <w:left w:w="108" w:type="dxa"/>
              <w:bottom w:w="0" w:type="dxa"/>
              <w:right w:w="108" w:type="dxa"/>
            </w:tcMar>
            <w:vAlign w:val="center"/>
            <w:hideMark/>
          </w:tcPr>
          <w:p w14:paraId="51C299D6"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color w:val="FF0000"/>
                <w:sz w:val="20"/>
                <w:szCs w:val="20"/>
                <w:lang w:eastAsia="en-GB"/>
              </w:rPr>
              <w:t>  </w:t>
            </w:r>
          </w:p>
        </w:tc>
        <w:tc>
          <w:tcPr>
            <w:tcW w:w="1984" w:type="dxa"/>
            <w:tcBorders>
              <w:top w:val="nil"/>
              <w:left w:val="nil"/>
              <w:bottom w:val="nil"/>
              <w:right w:val="single" w:sz="8" w:space="0" w:color="000000"/>
            </w:tcBorders>
            <w:tcMar>
              <w:top w:w="0" w:type="dxa"/>
              <w:left w:w="108" w:type="dxa"/>
              <w:bottom w:w="0" w:type="dxa"/>
              <w:right w:w="108" w:type="dxa"/>
            </w:tcMar>
            <w:vAlign w:val="center"/>
            <w:hideMark/>
          </w:tcPr>
          <w:p w14:paraId="31948EE5"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color w:val="FF0000"/>
                <w:sz w:val="20"/>
                <w:szCs w:val="20"/>
                <w:lang w:eastAsia="en-GB"/>
              </w:rPr>
              <w:t>  </w:t>
            </w:r>
          </w:p>
        </w:tc>
        <w:tc>
          <w:tcPr>
            <w:tcW w:w="1560" w:type="dxa"/>
            <w:tcBorders>
              <w:top w:val="nil"/>
              <w:left w:val="nil"/>
              <w:bottom w:val="nil"/>
              <w:right w:val="single" w:sz="8" w:space="0" w:color="000000"/>
            </w:tcBorders>
            <w:tcMar>
              <w:top w:w="0" w:type="dxa"/>
              <w:left w:w="108" w:type="dxa"/>
              <w:bottom w:w="0" w:type="dxa"/>
              <w:right w:w="108" w:type="dxa"/>
            </w:tcMar>
            <w:vAlign w:val="center"/>
            <w:hideMark/>
          </w:tcPr>
          <w:p w14:paraId="2B3AAD1A"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color w:val="FF0000"/>
                <w:sz w:val="20"/>
                <w:szCs w:val="20"/>
                <w:lang w:eastAsia="en-GB"/>
              </w:rPr>
              <w:t> </w:t>
            </w:r>
          </w:p>
        </w:tc>
      </w:tr>
      <w:tr w:rsidR="00C04F6E" w:rsidRPr="009905FC" w14:paraId="5509CD84" w14:textId="77777777" w:rsidTr="00C04F6E">
        <w:trPr>
          <w:trHeight w:val="227"/>
        </w:trPr>
        <w:tc>
          <w:tcPr>
            <w:tcW w:w="3568"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3F46FD3D"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White British/</w:t>
            </w:r>
            <w:r w:rsidRPr="009905FC">
              <w:rPr>
                <w:rFonts w:eastAsia="Times New Roman" w:cstheme="minorHAnsi"/>
                <w:sz w:val="20"/>
                <w:szCs w:val="20"/>
                <w:lang w:eastAsia="en-GB"/>
              </w:rPr>
              <w:t> </w:t>
            </w:r>
          </w:p>
          <w:p w14:paraId="216DEAD3"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Other White background</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10D65614"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1618 (80.1%)</w:t>
            </w:r>
          </w:p>
        </w:tc>
        <w:tc>
          <w:tcPr>
            <w:tcW w:w="1984"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09B1044D"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1780 (79.9%)</w:t>
            </w:r>
          </w:p>
        </w:tc>
        <w:tc>
          <w:tcPr>
            <w:tcW w:w="1560"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66FEB8F0"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3398 (80.0%)</w:t>
            </w:r>
          </w:p>
        </w:tc>
      </w:tr>
      <w:tr w:rsidR="00C04F6E" w:rsidRPr="009905FC" w14:paraId="13B9DC13" w14:textId="77777777" w:rsidTr="00C04F6E">
        <w:trPr>
          <w:trHeight w:val="227"/>
        </w:trPr>
        <w:tc>
          <w:tcPr>
            <w:tcW w:w="3568"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741E243B"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Black/Black British - Caribbean/African/other</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4360DF1F"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219 (10.8%)</w:t>
            </w:r>
          </w:p>
        </w:tc>
        <w:tc>
          <w:tcPr>
            <w:tcW w:w="1984"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765C937B"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223 (10.0%)</w:t>
            </w:r>
          </w:p>
        </w:tc>
        <w:tc>
          <w:tcPr>
            <w:tcW w:w="1560"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5892D31D"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442 (10.4%)</w:t>
            </w:r>
          </w:p>
        </w:tc>
      </w:tr>
      <w:tr w:rsidR="00C04F6E" w:rsidRPr="009905FC" w14:paraId="5762482E" w14:textId="77777777" w:rsidTr="00C04F6E">
        <w:trPr>
          <w:trHeight w:val="227"/>
        </w:trPr>
        <w:tc>
          <w:tcPr>
            <w:tcW w:w="3568"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5C3C84E4"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Asian/Asian British - Bangladeshi/Chinese/Indian/</w:t>
            </w:r>
            <w:r w:rsidRPr="009905FC">
              <w:rPr>
                <w:rFonts w:eastAsia="Times New Roman" w:cstheme="minorHAnsi"/>
                <w:sz w:val="20"/>
                <w:szCs w:val="20"/>
                <w:lang w:eastAsia="en-GB"/>
              </w:rPr>
              <w:t> </w:t>
            </w:r>
          </w:p>
          <w:p w14:paraId="18C2FD51"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Pakistani/other</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0B7CC1C7"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46 (2.3%)</w:t>
            </w:r>
          </w:p>
        </w:tc>
        <w:tc>
          <w:tcPr>
            <w:tcW w:w="1984"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4C22AF5B"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59 (2.6%)</w:t>
            </w:r>
          </w:p>
        </w:tc>
        <w:tc>
          <w:tcPr>
            <w:tcW w:w="1560"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69AE1B82"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105 (2.5%)</w:t>
            </w:r>
          </w:p>
        </w:tc>
      </w:tr>
      <w:tr w:rsidR="00C04F6E" w:rsidRPr="009905FC" w14:paraId="691237B0" w14:textId="77777777" w:rsidTr="00C04F6E">
        <w:trPr>
          <w:trHeight w:val="227"/>
        </w:trPr>
        <w:tc>
          <w:tcPr>
            <w:tcW w:w="3568"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7077F383"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Mixed background</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44C5CA85"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104 (5.2%)</w:t>
            </w:r>
          </w:p>
        </w:tc>
        <w:tc>
          <w:tcPr>
            <w:tcW w:w="1984"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72F739BD"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140 (6.3%)</w:t>
            </w:r>
          </w:p>
        </w:tc>
        <w:tc>
          <w:tcPr>
            <w:tcW w:w="1560"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116EF74E"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244 (5.7%)</w:t>
            </w:r>
          </w:p>
        </w:tc>
      </w:tr>
      <w:tr w:rsidR="00C04F6E" w:rsidRPr="009905FC" w14:paraId="06086A66" w14:textId="77777777" w:rsidTr="00C04F6E">
        <w:trPr>
          <w:trHeight w:val="227"/>
        </w:trPr>
        <w:tc>
          <w:tcPr>
            <w:tcW w:w="356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AEF384B"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Other background</w:t>
            </w:r>
            <w:r w:rsidRPr="009905FC">
              <w:rPr>
                <w:rFonts w:eastAsia="Times New Roman" w:cstheme="minorHAnsi"/>
                <w:sz w:val="20"/>
                <w:szCs w:val="20"/>
                <w:lang w:eastAsia="en-GB"/>
              </w:rPr>
              <w:t> </w:t>
            </w:r>
          </w:p>
        </w:tc>
        <w:tc>
          <w:tcPr>
            <w:tcW w:w="170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64FA1E3"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32 (1.6%)</w:t>
            </w:r>
          </w:p>
        </w:tc>
        <w:tc>
          <w:tcPr>
            <w:tcW w:w="198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802590E"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27 (1.2%)</w:t>
            </w:r>
          </w:p>
        </w:tc>
        <w:tc>
          <w:tcPr>
            <w:tcW w:w="156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D1F54E4"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59 (1.4%)</w:t>
            </w:r>
          </w:p>
        </w:tc>
      </w:tr>
      <w:tr w:rsidR="00C04F6E" w:rsidRPr="009905FC" w14:paraId="4578791C" w14:textId="77777777" w:rsidTr="00C04F6E">
        <w:trPr>
          <w:trHeight w:val="227"/>
        </w:trPr>
        <w:tc>
          <w:tcPr>
            <w:tcW w:w="3568" w:type="dxa"/>
            <w:tcBorders>
              <w:top w:val="nil"/>
              <w:left w:val="single" w:sz="8" w:space="0" w:color="000000"/>
              <w:bottom w:val="nil"/>
              <w:right w:val="single" w:sz="8" w:space="0" w:color="000000"/>
            </w:tcBorders>
            <w:tcMar>
              <w:top w:w="0" w:type="dxa"/>
              <w:left w:w="108" w:type="dxa"/>
              <w:bottom w:w="0" w:type="dxa"/>
              <w:right w:w="108" w:type="dxa"/>
            </w:tcMar>
            <w:vAlign w:val="center"/>
            <w:hideMark/>
          </w:tcPr>
          <w:p w14:paraId="0BE68E0B"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b/>
                <w:bCs/>
                <w:color w:val="000000"/>
                <w:sz w:val="20"/>
                <w:szCs w:val="20"/>
                <w:lang w:eastAsia="en-GB"/>
              </w:rPr>
              <w:t>Educational level</w:t>
            </w:r>
            <w:r w:rsidRPr="009905FC">
              <w:rPr>
                <w:rFonts w:eastAsia="Times New Roman" w:cstheme="minorHAnsi"/>
                <w:sz w:val="20"/>
                <w:szCs w:val="20"/>
                <w:lang w:eastAsia="en-GB"/>
              </w:rPr>
              <w:t> </w:t>
            </w:r>
          </w:p>
        </w:tc>
        <w:tc>
          <w:tcPr>
            <w:tcW w:w="1701" w:type="dxa"/>
            <w:tcBorders>
              <w:top w:val="nil"/>
              <w:left w:val="nil"/>
              <w:bottom w:val="nil"/>
              <w:right w:val="single" w:sz="8" w:space="0" w:color="000000"/>
            </w:tcBorders>
            <w:tcMar>
              <w:top w:w="0" w:type="dxa"/>
              <w:left w:w="108" w:type="dxa"/>
              <w:bottom w:w="0" w:type="dxa"/>
              <w:right w:w="108" w:type="dxa"/>
            </w:tcMar>
            <w:vAlign w:val="center"/>
            <w:hideMark/>
          </w:tcPr>
          <w:p w14:paraId="26E3FE4F"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color w:val="FF0000"/>
                <w:sz w:val="20"/>
                <w:szCs w:val="20"/>
                <w:lang w:eastAsia="en-GB"/>
              </w:rPr>
              <w:t>  </w:t>
            </w:r>
          </w:p>
        </w:tc>
        <w:tc>
          <w:tcPr>
            <w:tcW w:w="1984" w:type="dxa"/>
            <w:tcBorders>
              <w:top w:val="nil"/>
              <w:left w:val="nil"/>
              <w:bottom w:val="nil"/>
              <w:right w:val="single" w:sz="8" w:space="0" w:color="000000"/>
            </w:tcBorders>
            <w:tcMar>
              <w:top w:w="0" w:type="dxa"/>
              <w:left w:w="108" w:type="dxa"/>
              <w:bottom w:w="0" w:type="dxa"/>
              <w:right w:w="108" w:type="dxa"/>
            </w:tcMar>
            <w:vAlign w:val="center"/>
            <w:hideMark/>
          </w:tcPr>
          <w:p w14:paraId="139FED06"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color w:val="FF0000"/>
                <w:sz w:val="20"/>
                <w:szCs w:val="20"/>
                <w:lang w:eastAsia="en-GB"/>
              </w:rPr>
              <w:t>  </w:t>
            </w:r>
          </w:p>
        </w:tc>
        <w:tc>
          <w:tcPr>
            <w:tcW w:w="1560" w:type="dxa"/>
            <w:tcBorders>
              <w:top w:val="nil"/>
              <w:left w:val="nil"/>
              <w:bottom w:val="nil"/>
              <w:right w:val="single" w:sz="8" w:space="0" w:color="000000"/>
            </w:tcBorders>
            <w:tcMar>
              <w:top w:w="0" w:type="dxa"/>
              <w:left w:w="108" w:type="dxa"/>
              <w:bottom w:w="0" w:type="dxa"/>
              <w:right w:w="108" w:type="dxa"/>
            </w:tcMar>
            <w:vAlign w:val="center"/>
            <w:hideMark/>
          </w:tcPr>
          <w:p w14:paraId="7954CE3A"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color w:val="FF0000"/>
                <w:sz w:val="20"/>
                <w:szCs w:val="20"/>
                <w:lang w:eastAsia="en-GB"/>
              </w:rPr>
              <w:t> </w:t>
            </w:r>
          </w:p>
        </w:tc>
      </w:tr>
      <w:tr w:rsidR="00C04F6E" w:rsidRPr="009905FC" w14:paraId="029EE23C" w14:textId="77777777" w:rsidTr="00C04F6E">
        <w:trPr>
          <w:trHeight w:val="227"/>
        </w:trPr>
        <w:tc>
          <w:tcPr>
            <w:tcW w:w="3568"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39CB12B2"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16 or under</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3E99033E"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283/2000 (14.2%) </w:t>
            </w:r>
          </w:p>
        </w:tc>
        <w:tc>
          <w:tcPr>
            <w:tcW w:w="1984"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0F1E2D6E"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298/2199 (13.6%)</w:t>
            </w:r>
          </w:p>
        </w:tc>
        <w:tc>
          <w:tcPr>
            <w:tcW w:w="1560"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13C18884"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581/4199 (13.8%)</w:t>
            </w:r>
          </w:p>
        </w:tc>
      </w:tr>
      <w:tr w:rsidR="00C04F6E" w:rsidRPr="009905FC" w14:paraId="344A17EC" w14:textId="77777777" w:rsidTr="00C04F6E">
        <w:trPr>
          <w:trHeight w:val="227"/>
        </w:trPr>
        <w:tc>
          <w:tcPr>
            <w:tcW w:w="3568" w:type="dxa"/>
            <w:tcBorders>
              <w:top w:val="nil"/>
              <w:left w:val="single" w:sz="8" w:space="0" w:color="000000"/>
              <w:bottom w:val="single" w:sz="8" w:space="0" w:color="D9D9D9"/>
              <w:right w:val="single" w:sz="8" w:space="0" w:color="000000"/>
            </w:tcBorders>
            <w:tcMar>
              <w:top w:w="0" w:type="dxa"/>
              <w:left w:w="108" w:type="dxa"/>
              <w:bottom w:w="0" w:type="dxa"/>
              <w:right w:w="108" w:type="dxa"/>
            </w:tcMar>
            <w:vAlign w:val="center"/>
            <w:hideMark/>
          </w:tcPr>
          <w:p w14:paraId="2459C6B4"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17 or over</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2328B5FF"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861/2000 (43.1%)</w:t>
            </w:r>
          </w:p>
        </w:tc>
        <w:tc>
          <w:tcPr>
            <w:tcW w:w="1984"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6BDAB081"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997/2199 (45.3%) </w:t>
            </w:r>
          </w:p>
        </w:tc>
        <w:tc>
          <w:tcPr>
            <w:tcW w:w="1560" w:type="dxa"/>
            <w:tcBorders>
              <w:top w:val="nil"/>
              <w:left w:val="nil"/>
              <w:bottom w:val="single" w:sz="8" w:space="0" w:color="D9D9D9"/>
              <w:right w:val="single" w:sz="8" w:space="0" w:color="000000"/>
            </w:tcBorders>
            <w:tcMar>
              <w:top w:w="0" w:type="dxa"/>
              <w:left w:w="108" w:type="dxa"/>
              <w:bottom w:w="0" w:type="dxa"/>
              <w:right w:w="108" w:type="dxa"/>
            </w:tcMar>
            <w:vAlign w:val="center"/>
            <w:hideMark/>
          </w:tcPr>
          <w:p w14:paraId="3FB23FE5"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1858/4199 (44.2%) </w:t>
            </w:r>
          </w:p>
        </w:tc>
      </w:tr>
      <w:tr w:rsidR="00C04F6E" w:rsidRPr="009905FC" w14:paraId="0E635210" w14:textId="77777777" w:rsidTr="00C04F6E">
        <w:trPr>
          <w:trHeight w:val="227"/>
        </w:trPr>
        <w:tc>
          <w:tcPr>
            <w:tcW w:w="356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19848982"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I am still in full time education</w:t>
            </w:r>
            <w:r w:rsidRPr="009905FC">
              <w:rPr>
                <w:rFonts w:eastAsia="Times New Roman" w:cstheme="minorHAnsi"/>
                <w:sz w:val="20"/>
                <w:szCs w:val="20"/>
                <w:lang w:eastAsia="en-GB"/>
              </w:rPr>
              <w:t> </w:t>
            </w:r>
          </w:p>
        </w:tc>
        <w:tc>
          <w:tcPr>
            <w:tcW w:w="170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C9C12BA"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856/2000 (42.8%)</w:t>
            </w:r>
          </w:p>
        </w:tc>
        <w:tc>
          <w:tcPr>
            <w:tcW w:w="198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A871C85"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904/2199 (41.1%) </w:t>
            </w:r>
          </w:p>
        </w:tc>
        <w:tc>
          <w:tcPr>
            <w:tcW w:w="156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C5E07F1"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1760/4199 (41.9%) </w:t>
            </w:r>
          </w:p>
        </w:tc>
      </w:tr>
      <w:tr w:rsidR="00C04F6E" w:rsidRPr="009905FC" w14:paraId="5D9168CC" w14:textId="77777777" w:rsidTr="00C04F6E">
        <w:trPr>
          <w:trHeight w:val="227"/>
        </w:trPr>
        <w:tc>
          <w:tcPr>
            <w:tcW w:w="3568" w:type="dxa"/>
            <w:tcBorders>
              <w:top w:val="nil"/>
              <w:left w:val="single" w:sz="8" w:space="0" w:color="000000"/>
              <w:bottom w:val="nil"/>
              <w:right w:val="single" w:sz="8" w:space="0" w:color="000000"/>
            </w:tcBorders>
            <w:shd w:val="clear" w:color="auto" w:fill="auto"/>
            <w:tcMar>
              <w:top w:w="0" w:type="dxa"/>
              <w:left w:w="108" w:type="dxa"/>
              <w:bottom w:w="0" w:type="dxa"/>
              <w:right w:w="108" w:type="dxa"/>
            </w:tcMar>
            <w:vAlign w:val="center"/>
            <w:hideMark/>
          </w:tcPr>
          <w:p w14:paraId="134FFB6B"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b/>
                <w:bCs/>
                <w:color w:val="000000"/>
                <w:sz w:val="20"/>
                <w:szCs w:val="20"/>
                <w:lang w:eastAsia="en-GB"/>
              </w:rPr>
              <w:t>Gender and orientation</w:t>
            </w:r>
            <w:r w:rsidRPr="009905FC">
              <w:rPr>
                <w:rFonts w:eastAsia="Times New Roman" w:cstheme="minorHAnsi"/>
                <w:sz w:val="20"/>
                <w:szCs w:val="20"/>
                <w:lang w:eastAsia="en-GB"/>
              </w:rPr>
              <w:t> </w:t>
            </w:r>
          </w:p>
        </w:tc>
        <w:tc>
          <w:tcPr>
            <w:tcW w:w="1701" w:type="dxa"/>
            <w:tcBorders>
              <w:top w:val="nil"/>
              <w:left w:val="nil"/>
              <w:bottom w:val="nil"/>
              <w:right w:val="single" w:sz="8" w:space="0" w:color="000000"/>
            </w:tcBorders>
            <w:shd w:val="clear" w:color="auto" w:fill="auto"/>
            <w:tcMar>
              <w:top w:w="0" w:type="dxa"/>
              <w:left w:w="108" w:type="dxa"/>
              <w:bottom w:w="0" w:type="dxa"/>
              <w:right w:w="108" w:type="dxa"/>
            </w:tcMar>
            <w:vAlign w:val="center"/>
            <w:hideMark/>
          </w:tcPr>
          <w:p w14:paraId="7E6CF5E9"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color w:val="FF0000"/>
                <w:sz w:val="20"/>
                <w:szCs w:val="20"/>
                <w:lang w:eastAsia="en-GB"/>
              </w:rPr>
              <w:t>  </w:t>
            </w:r>
          </w:p>
        </w:tc>
        <w:tc>
          <w:tcPr>
            <w:tcW w:w="1984" w:type="dxa"/>
            <w:tcBorders>
              <w:top w:val="nil"/>
              <w:left w:val="nil"/>
              <w:bottom w:val="nil"/>
              <w:right w:val="single" w:sz="8" w:space="0" w:color="000000"/>
            </w:tcBorders>
            <w:shd w:val="clear" w:color="auto" w:fill="auto"/>
            <w:tcMar>
              <w:top w:w="0" w:type="dxa"/>
              <w:left w:w="108" w:type="dxa"/>
              <w:bottom w:w="0" w:type="dxa"/>
              <w:right w:w="108" w:type="dxa"/>
            </w:tcMar>
            <w:vAlign w:val="center"/>
            <w:hideMark/>
          </w:tcPr>
          <w:p w14:paraId="3522D4C5"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color w:val="FF0000"/>
                <w:sz w:val="20"/>
                <w:szCs w:val="20"/>
                <w:lang w:eastAsia="en-GB"/>
              </w:rPr>
              <w:t>  </w:t>
            </w:r>
          </w:p>
        </w:tc>
        <w:tc>
          <w:tcPr>
            <w:tcW w:w="1560" w:type="dxa"/>
            <w:tcBorders>
              <w:top w:val="nil"/>
              <w:left w:val="nil"/>
              <w:bottom w:val="nil"/>
              <w:right w:val="single" w:sz="8" w:space="0" w:color="000000"/>
            </w:tcBorders>
            <w:shd w:val="clear" w:color="auto" w:fill="auto"/>
            <w:tcMar>
              <w:top w:w="0" w:type="dxa"/>
              <w:left w:w="108" w:type="dxa"/>
              <w:bottom w:w="0" w:type="dxa"/>
              <w:right w:w="108" w:type="dxa"/>
            </w:tcMar>
            <w:vAlign w:val="center"/>
            <w:hideMark/>
          </w:tcPr>
          <w:p w14:paraId="14495D6A"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color w:val="FF0000"/>
                <w:sz w:val="20"/>
                <w:szCs w:val="20"/>
                <w:lang w:eastAsia="en-GB"/>
              </w:rPr>
              <w:t> </w:t>
            </w:r>
          </w:p>
        </w:tc>
      </w:tr>
      <w:tr w:rsidR="00C04F6E" w:rsidRPr="009905FC" w14:paraId="564E310B"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2E6E4A47"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WSM</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58245C69"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1296 (64.2%)</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05FA0117"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1375 (61.7%)</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630873C5"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2671 (62.9%)</w:t>
            </w:r>
          </w:p>
        </w:tc>
      </w:tr>
      <w:tr w:rsidR="00C04F6E" w:rsidRPr="009905FC" w14:paraId="53530013"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10BC6318"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MSW</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26323902"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429 (21.2%)</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6FC1B86C"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485 (21.8%)</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75CCF800"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914 (21.5%)</w:t>
            </w:r>
          </w:p>
        </w:tc>
      </w:tr>
      <w:tr w:rsidR="00C04F6E" w:rsidRPr="009905FC" w14:paraId="246B1C83"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3236BE48"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WSW</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792EA0C7"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16 (0.8%)</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0CDADD38"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12 (0.5%)</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4365689D"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28 (0.7%)</w:t>
            </w:r>
          </w:p>
        </w:tc>
      </w:tr>
      <w:tr w:rsidR="00C04F6E" w:rsidRPr="009905FC" w14:paraId="44EC2CD1"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3C31A063"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MSM</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56E2C4CA"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152 (7.5%)</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54A45685"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186 (8.3%)</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3F97FDB0"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338 (8.0%)</w:t>
            </w:r>
          </w:p>
        </w:tc>
      </w:tr>
      <w:tr w:rsidR="00C04F6E" w:rsidRPr="009905FC" w14:paraId="254B50B3"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33802CA3"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WSWM</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573D3378"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85 (4.2%)</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61EC5CA8"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118 (5.3%)</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43AB7F9C"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203 (4.8%)</w:t>
            </w:r>
          </w:p>
        </w:tc>
      </w:tr>
      <w:tr w:rsidR="00C04F6E" w:rsidRPr="009905FC" w14:paraId="328BEA3A"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5563B260"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MSWM</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6CBEF46C"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33 (1.6%)</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74B3D47C"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46 (2.1%)</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31EB7FA0"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79 (1.9%)</w:t>
            </w:r>
          </w:p>
        </w:tc>
      </w:tr>
      <w:tr w:rsidR="00C04F6E" w:rsidRPr="009905FC" w14:paraId="71468D93"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3CA58963"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NBSM</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35947E65"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5 (0.2%)</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1CC1C3F5"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 (0%)</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50874A9F"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6 (0.1%)</w:t>
            </w:r>
          </w:p>
        </w:tc>
      </w:tr>
      <w:tr w:rsidR="00C04F6E" w:rsidRPr="009905FC" w14:paraId="2253404E"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3AB23C1C"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NBSW</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62B8D3D0"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0</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67A2C400"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2 (0.1%)</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6A46345A"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2 (0%)</w:t>
            </w:r>
          </w:p>
        </w:tc>
      </w:tr>
      <w:tr w:rsidR="00C04F6E" w:rsidRPr="009905FC" w14:paraId="78D2B569"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6ED6C17B"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NBSWM</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3FC98106"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2 (0.1%)</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3067880A"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3 (0.1%)</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0EDABEB4"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5 (0.1%)</w:t>
            </w:r>
          </w:p>
        </w:tc>
      </w:tr>
      <w:tr w:rsidR="00C04F6E" w:rsidRPr="009905FC" w14:paraId="023F775A" w14:textId="77777777" w:rsidTr="00C04F6E">
        <w:trPr>
          <w:trHeight w:val="227"/>
        </w:trPr>
        <w:tc>
          <w:tcPr>
            <w:tcW w:w="3568" w:type="dxa"/>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hideMark/>
          </w:tcPr>
          <w:p w14:paraId="46867BEC"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not stated</w:t>
            </w:r>
            <w:r w:rsidRPr="009905FC">
              <w:rPr>
                <w:rFonts w:eastAsia="Times New Roman" w:cstheme="minorHAnsi"/>
                <w:sz w:val="20"/>
                <w:szCs w:val="20"/>
                <w:lang w:eastAsia="en-GB"/>
              </w:rPr>
              <w:t> </w:t>
            </w:r>
          </w:p>
        </w:tc>
        <w:tc>
          <w:tcPr>
            <w:tcW w:w="1701"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14:paraId="304CF376"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 (0%)</w:t>
            </w:r>
          </w:p>
        </w:tc>
        <w:tc>
          <w:tcPr>
            <w:tcW w:w="1984"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14:paraId="1324D0D5"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 (0%) </w:t>
            </w:r>
          </w:p>
        </w:tc>
        <w:tc>
          <w:tcPr>
            <w:tcW w:w="1560"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14:paraId="066C427D"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2 (0%)</w:t>
            </w:r>
          </w:p>
        </w:tc>
      </w:tr>
      <w:tr w:rsidR="00C04F6E" w:rsidRPr="009905FC" w14:paraId="43EA309C" w14:textId="77777777" w:rsidTr="00C04F6E">
        <w:trPr>
          <w:trHeight w:val="227"/>
        </w:trPr>
        <w:tc>
          <w:tcPr>
            <w:tcW w:w="3568" w:type="dxa"/>
            <w:tcBorders>
              <w:top w:val="nil"/>
              <w:left w:val="single" w:sz="8" w:space="0" w:color="000000"/>
              <w:bottom w:val="nil"/>
              <w:right w:val="single" w:sz="8" w:space="0" w:color="000000"/>
            </w:tcBorders>
            <w:shd w:val="clear" w:color="auto" w:fill="auto"/>
            <w:tcMar>
              <w:top w:w="0" w:type="dxa"/>
              <w:left w:w="108" w:type="dxa"/>
              <w:bottom w:w="0" w:type="dxa"/>
              <w:right w:w="108" w:type="dxa"/>
            </w:tcMar>
            <w:vAlign w:val="center"/>
            <w:hideMark/>
          </w:tcPr>
          <w:p w14:paraId="57D2652D"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b/>
                <w:bCs/>
                <w:color w:val="000000"/>
                <w:sz w:val="20"/>
                <w:szCs w:val="20"/>
                <w:lang w:eastAsia="en-GB"/>
              </w:rPr>
              <w:t>Baseline diagnosis</w:t>
            </w:r>
            <w:r w:rsidRPr="009905FC">
              <w:rPr>
                <w:rFonts w:eastAsia="Times New Roman" w:cstheme="minorHAnsi"/>
                <w:sz w:val="20"/>
                <w:szCs w:val="20"/>
                <w:lang w:eastAsia="en-GB"/>
              </w:rPr>
              <w:t> </w:t>
            </w:r>
          </w:p>
        </w:tc>
        <w:tc>
          <w:tcPr>
            <w:tcW w:w="1701" w:type="dxa"/>
            <w:tcBorders>
              <w:top w:val="nil"/>
              <w:left w:val="nil"/>
              <w:bottom w:val="nil"/>
              <w:right w:val="single" w:sz="8" w:space="0" w:color="000000"/>
            </w:tcBorders>
            <w:shd w:val="clear" w:color="auto" w:fill="auto"/>
            <w:tcMar>
              <w:top w:w="0" w:type="dxa"/>
              <w:left w:w="108" w:type="dxa"/>
              <w:bottom w:w="0" w:type="dxa"/>
              <w:right w:w="108" w:type="dxa"/>
            </w:tcMar>
            <w:vAlign w:val="center"/>
            <w:hideMark/>
          </w:tcPr>
          <w:p w14:paraId="3D805301"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color w:val="FF0000"/>
                <w:sz w:val="20"/>
                <w:szCs w:val="20"/>
                <w:lang w:eastAsia="en-GB"/>
              </w:rPr>
              <w:t>  </w:t>
            </w:r>
          </w:p>
        </w:tc>
        <w:tc>
          <w:tcPr>
            <w:tcW w:w="1984" w:type="dxa"/>
            <w:tcBorders>
              <w:top w:val="nil"/>
              <w:left w:val="nil"/>
              <w:bottom w:val="nil"/>
              <w:right w:val="single" w:sz="8" w:space="0" w:color="000000"/>
            </w:tcBorders>
            <w:shd w:val="clear" w:color="auto" w:fill="auto"/>
            <w:tcMar>
              <w:top w:w="0" w:type="dxa"/>
              <w:left w:w="108" w:type="dxa"/>
              <w:bottom w:w="0" w:type="dxa"/>
              <w:right w:w="108" w:type="dxa"/>
            </w:tcMar>
            <w:vAlign w:val="center"/>
            <w:hideMark/>
          </w:tcPr>
          <w:p w14:paraId="7EFD2E2B"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color w:val="FF0000"/>
                <w:sz w:val="20"/>
                <w:szCs w:val="20"/>
                <w:lang w:eastAsia="en-GB"/>
              </w:rPr>
              <w:t>  </w:t>
            </w:r>
          </w:p>
        </w:tc>
        <w:tc>
          <w:tcPr>
            <w:tcW w:w="1560" w:type="dxa"/>
            <w:tcBorders>
              <w:top w:val="nil"/>
              <w:left w:val="nil"/>
              <w:bottom w:val="nil"/>
              <w:right w:val="single" w:sz="8" w:space="0" w:color="000000"/>
            </w:tcBorders>
            <w:shd w:val="clear" w:color="auto" w:fill="auto"/>
            <w:tcMar>
              <w:top w:w="0" w:type="dxa"/>
              <w:left w:w="108" w:type="dxa"/>
              <w:bottom w:w="0" w:type="dxa"/>
              <w:right w:w="108" w:type="dxa"/>
            </w:tcMar>
            <w:vAlign w:val="center"/>
            <w:hideMark/>
          </w:tcPr>
          <w:p w14:paraId="51E11B89"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color w:val="FF0000"/>
                <w:sz w:val="20"/>
                <w:szCs w:val="20"/>
                <w:lang w:eastAsia="en-GB"/>
              </w:rPr>
              <w:t> </w:t>
            </w:r>
          </w:p>
        </w:tc>
      </w:tr>
      <w:tr w:rsidR="00C04F6E" w:rsidRPr="009905FC" w14:paraId="5EE5856D"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0A57A259"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Chlamydia</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5EFBE35B"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1606 (79.5%)</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004E0EA7"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1758 (78.9%)</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4D94C20F"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3364 (79.2%)</w:t>
            </w:r>
          </w:p>
        </w:tc>
      </w:tr>
      <w:tr w:rsidR="00C04F6E" w:rsidRPr="009905FC" w14:paraId="5D19B58A"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263C95DE"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Gonorrhoea</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7D4E355E"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182 (9.0%)</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3C62618B"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217 (9.7%)</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2544D7DB"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399 (9.4%)</w:t>
            </w:r>
          </w:p>
        </w:tc>
      </w:tr>
      <w:tr w:rsidR="00C04F6E" w:rsidRPr="009905FC" w14:paraId="195EBB7D"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3E5645D3"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Gonorrhoea and Chlamydia</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0EC18F90"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97 (4.8%)</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32AD4DF9"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110 (4.9%)</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3D9507F3"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207 (4.9%)</w:t>
            </w:r>
          </w:p>
        </w:tc>
      </w:tr>
      <w:tr w:rsidR="00C04F6E" w:rsidRPr="009905FC" w14:paraId="45F74DCB"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624B6574"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 Gonorrhoea or NSU</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017FF214"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17 (0.8%)</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2476A210"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18 (0.8%)</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76340D83"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35 (0.8%)</w:t>
            </w:r>
          </w:p>
        </w:tc>
      </w:tr>
      <w:tr w:rsidR="00C04F6E" w:rsidRPr="009905FC" w14:paraId="7D042A5A"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3B7035E5"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NSU (non-specific urethritis)</w:t>
            </w:r>
            <w:r w:rsidRPr="009905FC">
              <w:rPr>
                <w:rFonts w:eastAsia="Times New Roman" w:cstheme="minorHAnsi"/>
                <w:sz w:val="20"/>
                <w:szCs w:val="20"/>
                <w:lang w:eastAsia="en-GB"/>
              </w:rPr>
              <w:t> </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5AD0612A"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71 (3.5%)</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072C7356"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77 (3.5%)</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4F514D02"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148 (3.5%)</w:t>
            </w:r>
          </w:p>
        </w:tc>
      </w:tr>
      <w:tr w:rsidR="00C04F6E" w:rsidRPr="009905FC" w14:paraId="270DACEB" w14:textId="77777777" w:rsidTr="00C04F6E">
        <w:trPr>
          <w:trHeight w:val="227"/>
        </w:trPr>
        <w:tc>
          <w:tcPr>
            <w:tcW w:w="3568" w:type="dxa"/>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hideMark/>
          </w:tcPr>
          <w:p w14:paraId="23D9BCBA" w14:textId="77777777" w:rsidR="00C04F6E" w:rsidRPr="009905FC" w:rsidRDefault="00C04F6E" w:rsidP="009479E2">
            <w:pPr>
              <w:spacing w:line="240" w:lineRule="auto"/>
              <w:jc w:val="right"/>
              <w:rPr>
                <w:rFonts w:eastAsia="Times New Roman" w:cstheme="minorHAnsi"/>
                <w:sz w:val="20"/>
                <w:szCs w:val="20"/>
                <w:lang w:eastAsia="en-GB"/>
              </w:rPr>
            </w:pPr>
            <w:r w:rsidRPr="009905FC">
              <w:rPr>
                <w:rFonts w:eastAsia="Times New Roman" w:cstheme="minorHAnsi"/>
                <w:color w:val="000000"/>
                <w:sz w:val="20"/>
                <w:szCs w:val="20"/>
                <w:lang w:eastAsia="en-GB"/>
              </w:rPr>
              <w:t>Unknown</w:t>
            </w:r>
            <w:r w:rsidRPr="009905FC">
              <w:rPr>
                <w:rFonts w:eastAsia="Times New Roman" w:cstheme="minorHAnsi"/>
                <w:sz w:val="20"/>
                <w:szCs w:val="20"/>
                <w:lang w:eastAsia="en-GB"/>
              </w:rPr>
              <w:t> </w:t>
            </w:r>
          </w:p>
        </w:tc>
        <w:tc>
          <w:tcPr>
            <w:tcW w:w="1701"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14:paraId="7329F320"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46 (2.3%)</w:t>
            </w:r>
          </w:p>
        </w:tc>
        <w:tc>
          <w:tcPr>
            <w:tcW w:w="1984"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14:paraId="2B60FE60"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49 (2.2%)</w:t>
            </w:r>
          </w:p>
        </w:tc>
        <w:tc>
          <w:tcPr>
            <w:tcW w:w="1560"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14:paraId="430B6425" w14:textId="77777777" w:rsidR="00C04F6E" w:rsidRPr="009905FC" w:rsidRDefault="00C04F6E" w:rsidP="009479E2">
            <w:pPr>
              <w:spacing w:line="240" w:lineRule="auto"/>
              <w:jc w:val="center"/>
              <w:rPr>
                <w:rFonts w:eastAsia="Times New Roman" w:cstheme="minorHAnsi"/>
                <w:sz w:val="20"/>
                <w:szCs w:val="20"/>
                <w:lang w:eastAsia="en-GB"/>
              </w:rPr>
            </w:pPr>
            <w:r w:rsidRPr="009905FC">
              <w:rPr>
                <w:rFonts w:eastAsia="Times New Roman" w:cstheme="minorHAnsi"/>
                <w:sz w:val="20"/>
                <w:szCs w:val="20"/>
                <w:lang w:eastAsia="en-GB"/>
              </w:rPr>
              <w:t>95 (2.2%)</w:t>
            </w:r>
          </w:p>
        </w:tc>
      </w:tr>
      <w:tr w:rsidR="00C04F6E" w:rsidRPr="009F2DEB" w14:paraId="26283D1A" w14:textId="77777777" w:rsidTr="00C04F6E">
        <w:trPr>
          <w:trHeight w:val="227"/>
        </w:trPr>
        <w:tc>
          <w:tcPr>
            <w:tcW w:w="3568" w:type="dxa"/>
            <w:tcBorders>
              <w:top w:val="nil"/>
              <w:left w:val="single" w:sz="8" w:space="0" w:color="000000"/>
              <w:bottom w:val="nil"/>
              <w:right w:val="single" w:sz="8" w:space="0" w:color="000000"/>
            </w:tcBorders>
            <w:shd w:val="clear" w:color="auto" w:fill="auto"/>
            <w:tcMar>
              <w:top w:w="0" w:type="dxa"/>
              <w:left w:w="108" w:type="dxa"/>
              <w:bottom w:w="0" w:type="dxa"/>
              <w:right w:w="108" w:type="dxa"/>
            </w:tcMar>
            <w:vAlign w:val="center"/>
            <w:hideMark/>
          </w:tcPr>
          <w:p w14:paraId="52AF862B" w14:textId="77777777" w:rsidR="00C04F6E" w:rsidRPr="009F2DEB" w:rsidRDefault="00C04F6E" w:rsidP="009479E2">
            <w:pPr>
              <w:spacing w:line="240" w:lineRule="auto"/>
              <w:jc w:val="right"/>
              <w:rPr>
                <w:rFonts w:eastAsia="Times New Roman" w:cstheme="minorHAnsi"/>
                <w:sz w:val="20"/>
                <w:szCs w:val="20"/>
                <w:lang w:eastAsia="en-GB"/>
              </w:rPr>
            </w:pPr>
            <w:r w:rsidRPr="009F2DEB">
              <w:rPr>
                <w:rFonts w:eastAsia="Times New Roman" w:cstheme="minorHAnsi"/>
                <w:b/>
                <w:bCs/>
                <w:color w:val="000000"/>
                <w:sz w:val="20"/>
                <w:szCs w:val="20"/>
                <w:lang w:eastAsia="en-GB"/>
              </w:rPr>
              <w:t>Baseline condom used last sex</w:t>
            </w:r>
          </w:p>
        </w:tc>
        <w:tc>
          <w:tcPr>
            <w:tcW w:w="1701" w:type="dxa"/>
            <w:tcBorders>
              <w:top w:val="nil"/>
              <w:left w:val="nil"/>
              <w:bottom w:val="nil"/>
              <w:right w:val="single" w:sz="8" w:space="0" w:color="000000"/>
            </w:tcBorders>
            <w:shd w:val="clear" w:color="auto" w:fill="auto"/>
            <w:tcMar>
              <w:top w:w="0" w:type="dxa"/>
              <w:left w:w="108" w:type="dxa"/>
              <w:bottom w:w="0" w:type="dxa"/>
              <w:right w:w="108" w:type="dxa"/>
            </w:tcMar>
            <w:vAlign w:val="center"/>
            <w:hideMark/>
          </w:tcPr>
          <w:p w14:paraId="32BAEE72"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color w:val="FF0000"/>
                <w:sz w:val="20"/>
                <w:szCs w:val="20"/>
                <w:lang w:eastAsia="en-GB"/>
              </w:rPr>
              <w:t>  </w:t>
            </w:r>
          </w:p>
        </w:tc>
        <w:tc>
          <w:tcPr>
            <w:tcW w:w="1984" w:type="dxa"/>
            <w:tcBorders>
              <w:top w:val="nil"/>
              <w:left w:val="nil"/>
              <w:bottom w:val="nil"/>
              <w:right w:val="single" w:sz="8" w:space="0" w:color="000000"/>
            </w:tcBorders>
            <w:shd w:val="clear" w:color="auto" w:fill="auto"/>
            <w:tcMar>
              <w:top w:w="0" w:type="dxa"/>
              <w:left w:w="108" w:type="dxa"/>
              <w:bottom w:w="0" w:type="dxa"/>
              <w:right w:w="108" w:type="dxa"/>
            </w:tcMar>
            <w:vAlign w:val="center"/>
            <w:hideMark/>
          </w:tcPr>
          <w:p w14:paraId="485A688D"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color w:val="FF0000"/>
                <w:sz w:val="20"/>
                <w:szCs w:val="20"/>
                <w:lang w:eastAsia="en-GB"/>
              </w:rPr>
              <w:t>  </w:t>
            </w:r>
          </w:p>
        </w:tc>
        <w:tc>
          <w:tcPr>
            <w:tcW w:w="1560" w:type="dxa"/>
            <w:tcBorders>
              <w:top w:val="nil"/>
              <w:left w:val="nil"/>
              <w:bottom w:val="nil"/>
              <w:right w:val="single" w:sz="8" w:space="0" w:color="000000"/>
            </w:tcBorders>
            <w:shd w:val="clear" w:color="auto" w:fill="auto"/>
            <w:tcMar>
              <w:top w:w="0" w:type="dxa"/>
              <w:left w:w="108" w:type="dxa"/>
              <w:bottom w:w="0" w:type="dxa"/>
              <w:right w:w="108" w:type="dxa"/>
            </w:tcMar>
            <w:vAlign w:val="center"/>
            <w:hideMark/>
          </w:tcPr>
          <w:p w14:paraId="4F69BA98"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color w:val="FF0000"/>
                <w:sz w:val="20"/>
                <w:szCs w:val="20"/>
                <w:lang w:eastAsia="en-GB"/>
              </w:rPr>
              <w:t> </w:t>
            </w:r>
          </w:p>
        </w:tc>
      </w:tr>
      <w:tr w:rsidR="00C04F6E" w:rsidRPr="009F2DEB" w14:paraId="0D11AD40"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70BCC6CA" w14:textId="77777777" w:rsidR="00C04F6E" w:rsidRPr="009F2DEB" w:rsidRDefault="00C04F6E" w:rsidP="009479E2">
            <w:pPr>
              <w:spacing w:line="240" w:lineRule="auto"/>
              <w:jc w:val="right"/>
              <w:rPr>
                <w:rFonts w:eastAsia="Times New Roman" w:cstheme="minorHAnsi"/>
                <w:sz w:val="20"/>
                <w:szCs w:val="20"/>
                <w:lang w:eastAsia="en-GB"/>
              </w:rPr>
            </w:pPr>
            <w:r w:rsidRPr="009F2DEB">
              <w:rPr>
                <w:rFonts w:eastAsia="Times New Roman" w:cstheme="minorHAnsi"/>
                <w:color w:val="000000"/>
                <w:sz w:val="20"/>
                <w:szCs w:val="20"/>
                <w:lang w:eastAsia="en-GB"/>
              </w:rPr>
              <w:t>Yes</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15232401"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500 (24.8%)</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0028EE25"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569 (25.5%)</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3D44A243"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1069 (25.2%)</w:t>
            </w:r>
          </w:p>
        </w:tc>
      </w:tr>
      <w:tr w:rsidR="00C04F6E" w:rsidRPr="009F2DEB" w14:paraId="6C57AD78"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7A3027FE" w14:textId="77777777" w:rsidR="00C04F6E" w:rsidRPr="009F2DEB" w:rsidRDefault="00C04F6E" w:rsidP="009479E2">
            <w:pPr>
              <w:spacing w:line="240" w:lineRule="auto"/>
              <w:jc w:val="right"/>
              <w:rPr>
                <w:rFonts w:eastAsia="Times New Roman" w:cstheme="minorHAnsi"/>
                <w:sz w:val="20"/>
                <w:szCs w:val="20"/>
                <w:lang w:eastAsia="en-GB"/>
              </w:rPr>
            </w:pPr>
            <w:r w:rsidRPr="009F2DEB">
              <w:rPr>
                <w:rFonts w:eastAsia="Times New Roman" w:cstheme="minorHAnsi"/>
                <w:color w:val="000000"/>
                <w:sz w:val="20"/>
                <w:szCs w:val="20"/>
                <w:lang w:eastAsia="en-GB"/>
              </w:rPr>
              <w:t>No</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247B40DF"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1486 (73.6%)</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27747FC2"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1624 (72.9%)</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3B55F9A9"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3110 (73.2%)</w:t>
            </w:r>
          </w:p>
        </w:tc>
      </w:tr>
      <w:tr w:rsidR="00C04F6E" w:rsidRPr="009F2DEB" w14:paraId="609DB447" w14:textId="77777777" w:rsidTr="00C04F6E">
        <w:trPr>
          <w:trHeight w:val="227"/>
        </w:trPr>
        <w:tc>
          <w:tcPr>
            <w:tcW w:w="3568" w:type="dxa"/>
            <w:tcBorders>
              <w:top w:val="nil"/>
              <w:left w:val="single" w:sz="8" w:space="0" w:color="000000"/>
              <w:bottom w:val="single" w:sz="4" w:space="0" w:color="auto"/>
              <w:right w:val="single" w:sz="8" w:space="0" w:color="000000"/>
            </w:tcBorders>
            <w:shd w:val="clear" w:color="auto" w:fill="auto"/>
            <w:tcMar>
              <w:top w:w="0" w:type="dxa"/>
              <w:left w:w="108" w:type="dxa"/>
              <w:bottom w:w="0" w:type="dxa"/>
              <w:right w:w="108" w:type="dxa"/>
            </w:tcMar>
            <w:vAlign w:val="center"/>
            <w:hideMark/>
          </w:tcPr>
          <w:p w14:paraId="7AA6D611" w14:textId="77777777" w:rsidR="00C04F6E" w:rsidRPr="009F2DEB" w:rsidRDefault="00C04F6E" w:rsidP="009479E2">
            <w:pPr>
              <w:spacing w:line="240" w:lineRule="auto"/>
              <w:jc w:val="right"/>
              <w:rPr>
                <w:rFonts w:eastAsia="Times New Roman" w:cstheme="minorHAnsi"/>
                <w:sz w:val="20"/>
                <w:szCs w:val="20"/>
                <w:lang w:eastAsia="en-GB"/>
              </w:rPr>
            </w:pPr>
            <w:r w:rsidRPr="009F2DEB">
              <w:rPr>
                <w:rFonts w:eastAsia="Times New Roman" w:cstheme="minorHAnsi"/>
                <w:sz w:val="20"/>
                <w:szCs w:val="20"/>
                <w:lang w:eastAsia="en-GB"/>
              </w:rPr>
              <w:t>Unsure</w:t>
            </w:r>
          </w:p>
        </w:tc>
        <w:tc>
          <w:tcPr>
            <w:tcW w:w="1701" w:type="dxa"/>
            <w:tcBorders>
              <w:top w:val="nil"/>
              <w:left w:val="nil"/>
              <w:bottom w:val="single" w:sz="4" w:space="0" w:color="auto"/>
              <w:right w:val="single" w:sz="8" w:space="0" w:color="000000"/>
            </w:tcBorders>
            <w:shd w:val="clear" w:color="auto" w:fill="auto"/>
            <w:tcMar>
              <w:top w:w="0" w:type="dxa"/>
              <w:left w:w="108" w:type="dxa"/>
              <w:bottom w:w="0" w:type="dxa"/>
              <w:right w:w="108" w:type="dxa"/>
            </w:tcMar>
            <w:vAlign w:val="center"/>
            <w:hideMark/>
          </w:tcPr>
          <w:p w14:paraId="6D6F4595"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33 (1.6%)</w:t>
            </w:r>
          </w:p>
        </w:tc>
        <w:tc>
          <w:tcPr>
            <w:tcW w:w="1984" w:type="dxa"/>
            <w:tcBorders>
              <w:top w:val="nil"/>
              <w:left w:val="nil"/>
              <w:bottom w:val="single" w:sz="4" w:space="0" w:color="auto"/>
              <w:right w:val="single" w:sz="8" w:space="0" w:color="000000"/>
            </w:tcBorders>
            <w:shd w:val="clear" w:color="auto" w:fill="auto"/>
            <w:tcMar>
              <w:top w:w="0" w:type="dxa"/>
              <w:left w:w="108" w:type="dxa"/>
              <w:bottom w:w="0" w:type="dxa"/>
              <w:right w:w="108" w:type="dxa"/>
            </w:tcMar>
            <w:vAlign w:val="center"/>
            <w:hideMark/>
          </w:tcPr>
          <w:p w14:paraId="60CD4543"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36 (1.6%)</w:t>
            </w:r>
          </w:p>
        </w:tc>
        <w:tc>
          <w:tcPr>
            <w:tcW w:w="1560" w:type="dxa"/>
            <w:tcBorders>
              <w:top w:val="nil"/>
              <w:left w:val="nil"/>
              <w:bottom w:val="single" w:sz="4" w:space="0" w:color="auto"/>
              <w:right w:val="single" w:sz="8" w:space="0" w:color="000000"/>
            </w:tcBorders>
            <w:shd w:val="clear" w:color="auto" w:fill="auto"/>
            <w:tcMar>
              <w:top w:w="0" w:type="dxa"/>
              <w:left w:w="108" w:type="dxa"/>
              <w:bottom w:w="0" w:type="dxa"/>
              <w:right w:w="108" w:type="dxa"/>
            </w:tcMar>
            <w:vAlign w:val="center"/>
            <w:hideMark/>
          </w:tcPr>
          <w:p w14:paraId="3DE6F6FA"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69 (1.6%)</w:t>
            </w:r>
          </w:p>
        </w:tc>
      </w:tr>
      <w:tr w:rsidR="00C04F6E" w:rsidRPr="009F2DEB" w14:paraId="716E5D71" w14:textId="77777777" w:rsidTr="00C04F6E">
        <w:trPr>
          <w:trHeight w:val="227"/>
        </w:trPr>
        <w:tc>
          <w:tcPr>
            <w:tcW w:w="3568" w:type="dxa"/>
            <w:tcBorders>
              <w:top w:val="single" w:sz="4" w:space="0" w:color="auto"/>
              <w:left w:val="single" w:sz="8" w:space="0" w:color="000000"/>
              <w:bottom w:val="nil"/>
              <w:right w:val="single" w:sz="8" w:space="0" w:color="000000"/>
            </w:tcBorders>
            <w:shd w:val="clear" w:color="auto" w:fill="auto"/>
            <w:tcMar>
              <w:top w:w="0" w:type="dxa"/>
              <w:left w:w="108" w:type="dxa"/>
              <w:bottom w:w="0" w:type="dxa"/>
              <w:right w:w="108" w:type="dxa"/>
            </w:tcMar>
            <w:vAlign w:val="center"/>
            <w:hideMark/>
          </w:tcPr>
          <w:p w14:paraId="1D19F15F" w14:textId="77777777" w:rsidR="00C04F6E" w:rsidRPr="009F2DEB" w:rsidRDefault="00C04F6E" w:rsidP="009479E2">
            <w:pPr>
              <w:spacing w:line="240" w:lineRule="auto"/>
              <w:jc w:val="right"/>
              <w:rPr>
                <w:rFonts w:eastAsia="Times New Roman" w:cstheme="minorHAnsi"/>
                <w:sz w:val="20"/>
                <w:szCs w:val="20"/>
                <w:lang w:eastAsia="en-GB"/>
              </w:rPr>
            </w:pPr>
            <w:r w:rsidRPr="009F2DEB">
              <w:rPr>
                <w:rFonts w:eastAsia="Times New Roman" w:cstheme="minorHAnsi"/>
                <w:b/>
                <w:bCs/>
                <w:color w:val="000000"/>
                <w:sz w:val="20"/>
                <w:szCs w:val="20"/>
                <w:lang w:eastAsia="en-GB"/>
              </w:rPr>
              <w:lastRenderedPageBreak/>
              <w:t>Baseline condom used new partner</w:t>
            </w:r>
            <w:r w:rsidRPr="009F2DEB">
              <w:rPr>
                <w:rFonts w:eastAsia="Times New Roman" w:cstheme="minorHAnsi"/>
                <w:sz w:val="20"/>
                <w:szCs w:val="20"/>
                <w:lang w:eastAsia="en-GB"/>
              </w:rPr>
              <w:t> </w:t>
            </w:r>
          </w:p>
        </w:tc>
        <w:tc>
          <w:tcPr>
            <w:tcW w:w="1701" w:type="dxa"/>
            <w:tcBorders>
              <w:top w:val="single" w:sz="4" w:space="0" w:color="auto"/>
              <w:left w:val="nil"/>
              <w:bottom w:val="nil"/>
              <w:right w:val="single" w:sz="8" w:space="0" w:color="000000"/>
            </w:tcBorders>
            <w:shd w:val="clear" w:color="auto" w:fill="auto"/>
            <w:tcMar>
              <w:top w:w="0" w:type="dxa"/>
              <w:left w:w="108" w:type="dxa"/>
              <w:bottom w:w="0" w:type="dxa"/>
              <w:right w:w="108" w:type="dxa"/>
            </w:tcMar>
            <w:vAlign w:val="center"/>
            <w:hideMark/>
          </w:tcPr>
          <w:p w14:paraId="074D7A5E"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color w:val="FF0000"/>
                <w:sz w:val="20"/>
                <w:szCs w:val="20"/>
                <w:lang w:eastAsia="en-GB"/>
              </w:rPr>
              <w:t>  </w:t>
            </w:r>
          </w:p>
        </w:tc>
        <w:tc>
          <w:tcPr>
            <w:tcW w:w="1984" w:type="dxa"/>
            <w:tcBorders>
              <w:top w:val="single" w:sz="4" w:space="0" w:color="auto"/>
              <w:left w:val="nil"/>
              <w:bottom w:val="nil"/>
              <w:right w:val="single" w:sz="8" w:space="0" w:color="000000"/>
            </w:tcBorders>
            <w:shd w:val="clear" w:color="auto" w:fill="auto"/>
            <w:tcMar>
              <w:top w:w="0" w:type="dxa"/>
              <w:left w:w="108" w:type="dxa"/>
              <w:bottom w:w="0" w:type="dxa"/>
              <w:right w:w="108" w:type="dxa"/>
            </w:tcMar>
            <w:vAlign w:val="center"/>
            <w:hideMark/>
          </w:tcPr>
          <w:p w14:paraId="425C2C1C"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color w:val="FF0000"/>
                <w:sz w:val="20"/>
                <w:szCs w:val="20"/>
                <w:lang w:eastAsia="en-GB"/>
              </w:rPr>
              <w:t>  </w:t>
            </w:r>
          </w:p>
        </w:tc>
        <w:tc>
          <w:tcPr>
            <w:tcW w:w="1560" w:type="dxa"/>
            <w:tcBorders>
              <w:top w:val="single" w:sz="4" w:space="0" w:color="auto"/>
              <w:left w:val="nil"/>
              <w:bottom w:val="nil"/>
              <w:right w:val="single" w:sz="8" w:space="0" w:color="000000"/>
            </w:tcBorders>
            <w:shd w:val="clear" w:color="auto" w:fill="auto"/>
            <w:tcMar>
              <w:top w:w="0" w:type="dxa"/>
              <w:left w:w="108" w:type="dxa"/>
              <w:bottom w:w="0" w:type="dxa"/>
              <w:right w:w="108" w:type="dxa"/>
            </w:tcMar>
            <w:vAlign w:val="center"/>
            <w:hideMark/>
          </w:tcPr>
          <w:p w14:paraId="6514FE58"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color w:val="FF0000"/>
                <w:sz w:val="20"/>
                <w:szCs w:val="20"/>
                <w:lang w:eastAsia="en-GB"/>
              </w:rPr>
              <w:t> </w:t>
            </w:r>
          </w:p>
        </w:tc>
      </w:tr>
      <w:tr w:rsidR="00C04F6E" w:rsidRPr="009F2DEB" w14:paraId="297D6C9E"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3203B256" w14:textId="77777777" w:rsidR="00C04F6E" w:rsidRPr="009F2DEB" w:rsidRDefault="00C04F6E" w:rsidP="009479E2">
            <w:pPr>
              <w:spacing w:line="240" w:lineRule="auto"/>
              <w:jc w:val="right"/>
              <w:rPr>
                <w:rFonts w:eastAsia="Times New Roman" w:cstheme="minorHAnsi"/>
                <w:sz w:val="20"/>
                <w:szCs w:val="20"/>
                <w:lang w:eastAsia="en-GB"/>
              </w:rPr>
            </w:pPr>
            <w:r w:rsidRPr="009F2DEB">
              <w:rPr>
                <w:rFonts w:eastAsia="Times New Roman" w:cstheme="minorHAnsi"/>
                <w:color w:val="000000"/>
                <w:sz w:val="20"/>
                <w:szCs w:val="20"/>
                <w:lang w:eastAsia="en-GB"/>
              </w:rPr>
              <w:t>Yes</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52DD5180"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653 (32.3%)</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0F8C878D"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730 (32.8%)</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1D38DCDB"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1383 (32.6%)</w:t>
            </w:r>
          </w:p>
        </w:tc>
      </w:tr>
      <w:tr w:rsidR="00C04F6E" w:rsidRPr="009F2DEB" w14:paraId="530CCADB"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4BBC9F92" w14:textId="77777777" w:rsidR="00C04F6E" w:rsidRPr="009F2DEB" w:rsidRDefault="00C04F6E" w:rsidP="009479E2">
            <w:pPr>
              <w:spacing w:line="240" w:lineRule="auto"/>
              <w:jc w:val="right"/>
              <w:rPr>
                <w:rFonts w:eastAsia="Times New Roman" w:cstheme="minorHAnsi"/>
                <w:sz w:val="20"/>
                <w:szCs w:val="20"/>
                <w:lang w:eastAsia="en-GB"/>
              </w:rPr>
            </w:pPr>
            <w:r w:rsidRPr="009F2DEB">
              <w:rPr>
                <w:rFonts w:eastAsia="Times New Roman" w:cstheme="minorHAnsi"/>
                <w:color w:val="000000"/>
                <w:sz w:val="20"/>
                <w:szCs w:val="20"/>
                <w:lang w:eastAsia="en-GB"/>
              </w:rPr>
              <w:t>No</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1E428A65"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1325 (65.6%)</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79C3FCCF"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1448 (65.0%)</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6EC69346"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2773 (65.3%)</w:t>
            </w:r>
          </w:p>
        </w:tc>
      </w:tr>
      <w:tr w:rsidR="00C04F6E" w:rsidRPr="009F2DEB" w14:paraId="7D858688" w14:textId="77777777" w:rsidTr="00C04F6E">
        <w:trPr>
          <w:trHeight w:val="227"/>
        </w:trPr>
        <w:tc>
          <w:tcPr>
            <w:tcW w:w="3568" w:type="dxa"/>
            <w:tcBorders>
              <w:top w:val="nil"/>
              <w:left w:val="single" w:sz="8" w:space="0" w:color="000000"/>
              <w:bottom w:val="single" w:sz="4" w:space="0" w:color="auto"/>
              <w:right w:val="single" w:sz="8" w:space="0" w:color="000000"/>
            </w:tcBorders>
            <w:shd w:val="clear" w:color="auto" w:fill="auto"/>
            <w:tcMar>
              <w:top w:w="0" w:type="dxa"/>
              <w:left w:w="108" w:type="dxa"/>
              <w:bottom w:w="0" w:type="dxa"/>
              <w:right w:w="108" w:type="dxa"/>
            </w:tcMar>
            <w:vAlign w:val="center"/>
            <w:hideMark/>
          </w:tcPr>
          <w:p w14:paraId="2CCF1917" w14:textId="77777777" w:rsidR="00C04F6E" w:rsidRPr="009F2DEB" w:rsidRDefault="00C04F6E" w:rsidP="009479E2">
            <w:pPr>
              <w:spacing w:line="240" w:lineRule="auto"/>
              <w:jc w:val="right"/>
              <w:rPr>
                <w:rFonts w:eastAsia="Times New Roman" w:cstheme="minorHAnsi"/>
                <w:sz w:val="20"/>
                <w:szCs w:val="20"/>
                <w:lang w:eastAsia="en-GB"/>
              </w:rPr>
            </w:pPr>
            <w:r w:rsidRPr="009F2DEB">
              <w:rPr>
                <w:rFonts w:eastAsia="Times New Roman" w:cstheme="minorHAnsi"/>
                <w:sz w:val="20"/>
                <w:szCs w:val="20"/>
                <w:lang w:eastAsia="en-GB"/>
              </w:rPr>
              <w:t>Unsure</w:t>
            </w:r>
          </w:p>
        </w:tc>
        <w:tc>
          <w:tcPr>
            <w:tcW w:w="1701" w:type="dxa"/>
            <w:tcBorders>
              <w:top w:val="nil"/>
              <w:left w:val="nil"/>
              <w:bottom w:val="single" w:sz="4" w:space="0" w:color="auto"/>
              <w:right w:val="single" w:sz="8" w:space="0" w:color="000000"/>
            </w:tcBorders>
            <w:shd w:val="clear" w:color="auto" w:fill="auto"/>
            <w:tcMar>
              <w:top w:w="0" w:type="dxa"/>
              <w:left w:w="108" w:type="dxa"/>
              <w:bottom w:w="0" w:type="dxa"/>
              <w:right w:w="108" w:type="dxa"/>
            </w:tcMar>
            <w:vAlign w:val="center"/>
            <w:hideMark/>
          </w:tcPr>
          <w:p w14:paraId="20023F8E"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41 (2.0%)</w:t>
            </w:r>
          </w:p>
        </w:tc>
        <w:tc>
          <w:tcPr>
            <w:tcW w:w="1984" w:type="dxa"/>
            <w:tcBorders>
              <w:top w:val="nil"/>
              <w:left w:val="nil"/>
              <w:bottom w:val="single" w:sz="4" w:space="0" w:color="auto"/>
              <w:right w:val="single" w:sz="8" w:space="0" w:color="000000"/>
            </w:tcBorders>
            <w:shd w:val="clear" w:color="auto" w:fill="auto"/>
            <w:tcMar>
              <w:top w:w="0" w:type="dxa"/>
              <w:left w:w="108" w:type="dxa"/>
              <w:bottom w:w="0" w:type="dxa"/>
              <w:right w:w="108" w:type="dxa"/>
            </w:tcMar>
            <w:vAlign w:val="center"/>
            <w:hideMark/>
          </w:tcPr>
          <w:p w14:paraId="114CE6E8"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51 (2.3%)</w:t>
            </w:r>
          </w:p>
        </w:tc>
        <w:tc>
          <w:tcPr>
            <w:tcW w:w="1560" w:type="dxa"/>
            <w:tcBorders>
              <w:top w:val="nil"/>
              <w:left w:val="nil"/>
              <w:bottom w:val="single" w:sz="4" w:space="0" w:color="auto"/>
              <w:right w:val="single" w:sz="8" w:space="0" w:color="000000"/>
            </w:tcBorders>
            <w:shd w:val="clear" w:color="auto" w:fill="auto"/>
            <w:tcMar>
              <w:top w:w="0" w:type="dxa"/>
              <w:left w:w="108" w:type="dxa"/>
              <w:bottom w:w="0" w:type="dxa"/>
              <w:right w:w="108" w:type="dxa"/>
            </w:tcMar>
            <w:vAlign w:val="center"/>
            <w:hideMark/>
          </w:tcPr>
          <w:p w14:paraId="4E430E39"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92 (2.2%)</w:t>
            </w:r>
          </w:p>
        </w:tc>
      </w:tr>
      <w:tr w:rsidR="00C04F6E" w:rsidRPr="009F2DEB" w14:paraId="3597AA0D" w14:textId="77777777" w:rsidTr="00C04F6E">
        <w:trPr>
          <w:trHeight w:val="227"/>
        </w:trPr>
        <w:tc>
          <w:tcPr>
            <w:tcW w:w="3568" w:type="dxa"/>
            <w:tcBorders>
              <w:top w:val="single" w:sz="4" w:space="0" w:color="auto"/>
              <w:left w:val="single" w:sz="8" w:space="0" w:color="000000"/>
              <w:bottom w:val="nil"/>
              <w:right w:val="single" w:sz="8" w:space="0" w:color="000000"/>
            </w:tcBorders>
            <w:shd w:val="clear" w:color="auto" w:fill="auto"/>
            <w:tcMar>
              <w:top w:w="0" w:type="dxa"/>
              <w:left w:w="108" w:type="dxa"/>
              <w:bottom w:w="0" w:type="dxa"/>
              <w:right w:w="108" w:type="dxa"/>
            </w:tcMar>
            <w:vAlign w:val="center"/>
            <w:hideMark/>
          </w:tcPr>
          <w:p w14:paraId="068709D8" w14:textId="77777777" w:rsidR="00C04F6E" w:rsidRPr="009F2DEB" w:rsidRDefault="00C04F6E" w:rsidP="009479E2">
            <w:pPr>
              <w:spacing w:line="240" w:lineRule="auto"/>
              <w:jc w:val="right"/>
              <w:rPr>
                <w:rFonts w:eastAsia="Times New Roman" w:cstheme="minorHAnsi"/>
                <w:sz w:val="20"/>
                <w:szCs w:val="20"/>
                <w:lang w:eastAsia="en-GB"/>
              </w:rPr>
            </w:pPr>
            <w:r w:rsidRPr="009F2DEB">
              <w:rPr>
                <w:rFonts w:eastAsia="Times New Roman" w:cstheme="minorHAnsi"/>
                <w:b/>
                <w:bCs/>
                <w:color w:val="000000"/>
                <w:sz w:val="20"/>
                <w:szCs w:val="20"/>
                <w:lang w:eastAsia="en-GB"/>
              </w:rPr>
              <w:t>Baseline tested before sex new partner</w:t>
            </w:r>
            <w:r w:rsidRPr="009F2DEB">
              <w:rPr>
                <w:rFonts w:eastAsia="Times New Roman" w:cstheme="minorHAnsi"/>
                <w:sz w:val="20"/>
                <w:szCs w:val="20"/>
                <w:lang w:eastAsia="en-GB"/>
              </w:rPr>
              <w:t> </w:t>
            </w:r>
          </w:p>
        </w:tc>
        <w:tc>
          <w:tcPr>
            <w:tcW w:w="1701" w:type="dxa"/>
            <w:tcBorders>
              <w:top w:val="single" w:sz="4" w:space="0" w:color="auto"/>
              <w:left w:val="nil"/>
              <w:bottom w:val="nil"/>
              <w:right w:val="single" w:sz="8" w:space="0" w:color="000000"/>
            </w:tcBorders>
            <w:shd w:val="clear" w:color="auto" w:fill="auto"/>
            <w:tcMar>
              <w:top w:w="0" w:type="dxa"/>
              <w:left w:w="108" w:type="dxa"/>
              <w:bottom w:w="0" w:type="dxa"/>
              <w:right w:w="108" w:type="dxa"/>
            </w:tcMar>
            <w:vAlign w:val="center"/>
            <w:hideMark/>
          </w:tcPr>
          <w:p w14:paraId="05914F75"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color w:val="FF0000"/>
                <w:sz w:val="20"/>
                <w:szCs w:val="20"/>
                <w:lang w:eastAsia="en-GB"/>
              </w:rPr>
              <w:t>  </w:t>
            </w:r>
          </w:p>
        </w:tc>
        <w:tc>
          <w:tcPr>
            <w:tcW w:w="1984" w:type="dxa"/>
            <w:tcBorders>
              <w:top w:val="single" w:sz="4" w:space="0" w:color="auto"/>
              <w:left w:val="nil"/>
              <w:bottom w:val="nil"/>
              <w:right w:val="single" w:sz="8" w:space="0" w:color="000000"/>
            </w:tcBorders>
            <w:shd w:val="clear" w:color="auto" w:fill="auto"/>
            <w:tcMar>
              <w:top w:w="0" w:type="dxa"/>
              <w:left w:w="108" w:type="dxa"/>
              <w:bottom w:w="0" w:type="dxa"/>
              <w:right w:w="108" w:type="dxa"/>
            </w:tcMar>
            <w:vAlign w:val="center"/>
            <w:hideMark/>
          </w:tcPr>
          <w:p w14:paraId="32A1E085"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color w:val="FF0000"/>
                <w:sz w:val="20"/>
                <w:szCs w:val="20"/>
                <w:lang w:eastAsia="en-GB"/>
              </w:rPr>
              <w:t>  </w:t>
            </w:r>
          </w:p>
        </w:tc>
        <w:tc>
          <w:tcPr>
            <w:tcW w:w="1560" w:type="dxa"/>
            <w:tcBorders>
              <w:top w:val="single" w:sz="4" w:space="0" w:color="auto"/>
              <w:left w:val="nil"/>
              <w:bottom w:val="nil"/>
              <w:right w:val="single" w:sz="8" w:space="0" w:color="000000"/>
            </w:tcBorders>
            <w:shd w:val="clear" w:color="auto" w:fill="auto"/>
            <w:tcMar>
              <w:top w:w="0" w:type="dxa"/>
              <w:left w:w="108" w:type="dxa"/>
              <w:bottom w:w="0" w:type="dxa"/>
              <w:right w:w="108" w:type="dxa"/>
            </w:tcMar>
            <w:vAlign w:val="center"/>
            <w:hideMark/>
          </w:tcPr>
          <w:p w14:paraId="072F1DD2"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color w:val="FF0000"/>
                <w:sz w:val="20"/>
                <w:szCs w:val="20"/>
                <w:lang w:eastAsia="en-GB"/>
              </w:rPr>
              <w:t> </w:t>
            </w:r>
          </w:p>
        </w:tc>
      </w:tr>
      <w:tr w:rsidR="00C04F6E" w:rsidRPr="009F2DEB" w14:paraId="13A6F5D8"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1663875F" w14:textId="77777777" w:rsidR="00C04F6E" w:rsidRPr="009F2DEB" w:rsidRDefault="00C04F6E" w:rsidP="009479E2">
            <w:pPr>
              <w:spacing w:line="240" w:lineRule="auto"/>
              <w:jc w:val="right"/>
              <w:rPr>
                <w:rFonts w:eastAsia="Times New Roman" w:cstheme="minorHAnsi"/>
                <w:sz w:val="20"/>
                <w:szCs w:val="20"/>
                <w:lang w:eastAsia="en-GB"/>
              </w:rPr>
            </w:pPr>
            <w:r w:rsidRPr="009F2DEB">
              <w:rPr>
                <w:rFonts w:eastAsia="Times New Roman" w:cstheme="minorHAnsi"/>
                <w:color w:val="000000"/>
                <w:sz w:val="20"/>
                <w:szCs w:val="20"/>
                <w:lang w:eastAsia="en-GB"/>
              </w:rPr>
              <w:t>Yes</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034D0867"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787 (39.0%)</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3D48166F"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900 (40.4%)</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119170F4"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1687 (39.7%)</w:t>
            </w:r>
          </w:p>
        </w:tc>
      </w:tr>
      <w:tr w:rsidR="00C04F6E" w:rsidRPr="009F2DEB" w14:paraId="35C5FFA1"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07321199" w14:textId="77777777" w:rsidR="00C04F6E" w:rsidRPr="009F2DEB" w:rsidRDefault="00C04F6E" w:rsidP="009479E2">
            <w:pPr>
              <w:spacing w:line="240" w:lineRule="auto"/>
              <w:jc w:val="right"/>
              <w:rPr>
                <w:rFonts w:eastAsia="Times New Roman" w:cstheme="minorHAnsi"/>
                <w:sz w:val="20"/>
                <w:szCs w:val="20"/>
                <w:lang w:eastAsia="en-GB"/>
              </w:rPr>
            </w:pPr>
            <w:r w:rsidRPr="009F2DEB">
              <w:rPr>
                <w:rFonts w:eastAsia="Times New Roman" w:cstheme="minorHAnsi"/>
                <w:color w:val="000000"/>
                <w:sz w:val="20"/>
                <w:szCs w:val="20"/>
                <w:lang w:eastAsia="en-GB"/>
              </w:rPr>
              <w:t>No</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26D9E1EA"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1174 (58.1%)</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0FBCA4DA"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1263 (56.7%)</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530D06AD"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2437 (57.4%)</w:t>
            </w:r>
          </w:p>
        </w:tc>
      </w:tr>
      <w:tr w:rsidR="00C04F6E" w:rsidRPr="009F2DEB" w14:paraId="4F42E448" w14:textId="77777777" w:rsidTr="00C04F6E">
        <w:trPr>
          <w:trHeight w:val="227"/>
        </w:trPr>
        <w:tc>
          <w:tcPr>
            <w:tcW w:w="3568" w:type="dxa"/>
            <w:tcBorders>
              <w:top w:val="nil"/>
              <w:left w:val="single" w:sz="8" w:space="0" w:color="000000"/>
              <w:bottom w:val="single" w:sz="4" w:space="0" w:color="auto"/>
              <w:right w:val="single" w:sz="8" w:space="0" w:color="000000"/>
            </w:tcBorders>
            <w:shd w:val="clear" w:color="auto" w:fill="auto"/>
            <w:tcMar>
              <w:top w:w="0" w:type="dxa"/>
              <w:left w:w="108" w:type="dxa"/>
              <w:bottom w:w="0" w:type="dxa"/>
              <w:right w:w="108" w:type="dxa"/>
            </w:tcMar>
            <w:vAlign w:val="center"/>
            <w:hideMark/>
          </w:tcPr>
          <w:p w14:paraId="07EC82BB" w14:textId="77777777" w:rsidR="00C04F6E" w:rsidRPr="009F2DEB" w:rsidRDefault="00C04F6E" w:rsidP="009479E2">
            <w:pPr>
              <w:spacing w:line="240" w:lineRule="auto"/>
              <w:jc w:val="right"/>
              <w:rPr>
                <w:rFonts w:eastAsia="Times New Roman" w:cstheme="minorHAnsi"/>
                <w:sz w:val="20"/>
                <w:szCs w:val="20"/>
                <w:lang w:eastAsia="en-GB"/>
              </w:rPr>
            </w:pPr>
            <w:r w:rsidRPr="009F2DEB">
              <w:rPr>
                <w:rFonts w:eastAsia="Times New Roman" w:cstheme="minorHAnsi"/>
                <w:sz w:val="20"/>
                <w:szCs w:val="20"/>
                <w:lang w:eastAsia="en-GB"/>
              </w:rPr>
              <w:t>Unsure</w:t>
            </w:r>
          </w:p>
        </w:tc>
        <w:tc>
          <w:tcPr>
            <w:tcW w:w="1701" w:type="dxa"/>
            <w:tcBorders>
              <w:top w:val="nil"/>
              <w:left w:val="nil"/>
              <w:bottom w:val="single" w:sz="4" w:space="0" w:color="auto"/>
              <w:right w:val="single" w:sz="8" w:space="0" w:color="000000"/>
            </w:tcBorders>
            <w:shd w:val="clear" w:color="auto" w:fill="auto"/>
            <w:tcMar>
              <w:top w:w="0" w:type="dxa"/>
              <w:left w:w="108" w:type="dxa"/>
              <w:bottom w:w="0" w:type="dxa"/>
              <w:right w:w="108" w:type="dxa"/>
            </w:tcMar>
            <w:vAlign w:val="center"/>
            <w:hideMark/>
          </w:tcPr>
          <w:p w14:paraId="175FFF1A"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58 (2.9%)</w:t>
            </w:r>
          </w:p>
        </w:tc>
        <w:tc>
          <w:tcPr>
            <w:tcW w:w="1984" w:type="dxa"/>
            <w:tcBorders>
              <w:top w:val="nil"/>
              <w:left w:val="nil"/>
              <w:bottom w:val="single" w:sz="4" w:space="0" w:color="auto"/>
              <w:right w:val="single" w:sz="8" w:space="0" w:color="000000"/>
            </w:tcBorders>
            <w:shd w:val="clear" w:color="auto" w:fill="auto"/>
            <w:tcMar>
              <w:top w:w="0" w:type="dxa"/>
              <w:left w:w="108" w:type="dxa"/>
              <w:bottom w:w="0" w:type="dxa"/>
              <w:right w:w="108" w:type="dxa"/>
            </w:tcMar>
            <w:vAlign w:val="center"/>
            <w:hideMark/>
          </w:tcPr>
          <w:p w14:paraId="58CA40A4"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66 (3.0%)</w:t>
            </w:r>
          </w:p>
        </w:tc>
        <w:tc>
          <w:tcPr>
            <w:tcW w:w="1560" w:type="dxa"/>
            <w:tcBorders>
              <w:top w:val="nil"/>
              <w:left w:val="nil"/>
              <w:bottom w:val="single" w:sz="4" w:space="0" w:color="auto"/>
              <w:right w:val="single" w:sz="8" w:space="0" w:color="000000"/>
            </w:tcBorders>
            <w:shd w:val="clear" w:color="auto" w:fill="auto"/>
            <w:tcMar>
              <w:top w:w="0" w:type="dxa"/>
              <w:left w:w="108" w:type="dxa"/>
              <w:bottom w:w="0" w:type="dxa"/>
              <w:right w:w="108" w:type="dxa"/>
            </w:tcMar>
            <w:vAlign w:val="center"/>
            <w:hideMark/>
          </w:tcPr>
          <w:p w14:paraId="621EB642"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124 (2.9%)</w:t>
            </w:r>
          </w:p>
        </w:tc>
      </w:tr>
      <w:tr w:rsidR="00C04F6E" w:rsidRPr="009F2DEB" w14:paraId="45E079EC" w14:textId="77777777" w:rsidTr="00C04F6E">
        <w:trPr>
          <w:trHeight w:val="227"/>
        </w:trPr>
        <w:tc>
          <w:tcPr>
            <w:tcW w:w="3568" w:type="dxa"/>
            <w:tcBorders>
              <w:top w:val="single" w:sz="4" w:space="0" w:color="auto"/>
              <w:left w:val="single" w:sz="8" w:space="0" w:color="000000"/>
              <w:bottom w:val="nil"/>
              <w:right w:val="single" w:sz="8" w:space="0" w:color="000000"/>
            </w:tcBorders>
            <w:shd w:val="clear" w:color="auto" w:fill="auto"/>
            <w:tcMar>
              <w:top w:w="0" w:type="dxa"/>
              <w:left w:w="108" w:type="dxa"/>
              <w:bottom w:w="0" w:type="dxa"/>
              <w:right w:w="108" w:type="dxa"/>
            </w:tcMar>
            <w:vAlign w:val="center"/>
            <w:hideMark/>
          </w:tcPr>
          <w:p w14:paraId="543C83FC" w14:textId="77777777" w:rsidR="00C04F6E" w:rsidRPr="009F2DEB" w:rsidRDefault="00C04F6E" w:rsidP="009479E2">
            <w:pPr>
              <w:spacing w:line="240" w:lineRule="auto"/>
              <w:jc w:val="right"/>
              <w:rPr>
                <w:rFonts w:eastAsia="Times New Roman" w:cstheme="minorHAnsi"/>
                <w:sz w:val="20"/>
                <w:szCs w:val="20"/>
                <w:lang w:eastAsia="en-GB"/>
              </w:rPr>
            </w:pPr>
            <w:r w:rsidRPr="009F2DEB">
              <w:rPr>
                <w:rFonts w:eastAsia="Times New Roman" w:cstheme="minorHAnsi"/>
                <w:b/>
                <w:bCs/>
                <w:color w:val="000000"/>
                <w:sz w:val="20"/>
                <w:szCs w:val="20"/>
                <w:lang w:eastAsia="en-GB"/>
              </w:rPr>
              <w:t>Baseline partner tested before sex new partner</w:t>
            </w:r>
            <w:r w:rsidRPr="009F2DEB">
              <w:rPr>
                <w:rFonts w:eastAsia="Times New Roman" w:cstheme="minorHAnsi"/>
                <w:sz w:val="20"/>
                <w:szCs w:val="20"/>
                <w:lang w:eastAsia="en-GB"/>
              </w:rPr>
              <w:t> </w:t>
            </w:r>
          </w:p>
        </w:tc>
        <w:tc>
          <w:tcPr>
            <w:tcW w:w="1701" w:type="dxa"/>
            <w:tcBorders>
              <w:top w:val="single" w:sz="4" w:space="0" w:color="auto"/>
              <w:left w:val="nil"/>
              <w:bottom w:val="nil"/>
              <w:right w:val="single" w:sz="8" w:space="0" w:color="000000"/>
            </w:tcBorders>
            <w:shd w:val="clear" w:color="auto" w:fill="auto"/>
            <w:tcMar>
              <w:top w:w="0" w:type="dxa"/>
              <w:left w:w="108" w:type="dxa"/>
              <w:bottom w:w="0" w:type="dxa"/>
              <w:right w:w="108" w:type="dxa"/>
            </w:tcMar>
            <w:vAlign w:val="center"/>
            <w:hideMark/>
          </w:tcPr>
          <w:p w14:paraId="30A02E9E"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color w:val="FF0000"/>
                <w:sz w:val="20"/>
                <w:szCs w:val="20"/>
                <w:lang w:eastAsia="en-GB"/>
              </w:rPr>
              <w:t>  </w:t>
            </w:r>
          </w:p>
        </w:tc>
        <w:tc>
          <w:tcPr>
            <w:tcW w:w="1984" w:type="dxa"/>
            <w:tcBorders>
              <w:top w:val="single" w:sz="4" w:space="0" w:color="auto"/>
              <w:left w:val="nil"/>
              <w:bottom w:val="nil"/>
              <w:right w:val="single" w:sz="8" w:space="0" w:color="000000"/>
            </w:tcBorders>
            <w:shd w:val="clear" w:color="auto" w:fill="auto"/>
            <w:tcMar>
              <w:top w:w="0" w:type="dxa"/>
              <w:left w:w="108" w:type="dxa"/>
              <w:bottom w:w="0" w:type="dxa"/>
              <w:right w:w="108" w:type="dxa"/>
            </w:tcMar>
            <w:vAlign w:val="center"/>
            <w:hideMark/>
          </w:tcPr>
          <w:p w14:paraId="0C293599"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color w:val="FF0000"/>
                <w:sz w:val="20"/>
                <w:szCs w:val="20"/>
                <w:lang w:eastAsia="en-GB"/>
              </w:rPr>
              <w:t>  </w:t>
            </w:r>
          </w:p>
        </w:tc>
        <w:tc>
          <w:tcPr>
            <w:tcW w:w="1560" w:type="dxa"/>
            <w:tcBorders>
              <w:top w:val="single" w:sz="4" w:space="0" w:color="auto"/>
              <w:left w:val="nil"/>
              <w:bottom w:val="nil"/>
              <w:right w:val="single" w:sz="8" w:space="0" w:color="000000"/>
            </w:tcBorders>
            <w:shd w:val="clear" w:color="auto" w:fill="auto"/>
            <w:tcMar>
              <w:top w:w="0" w:type="dxa"/>
              <w:left w:w="108" w:type="dxa"/>
              <w:bottom w:w="0" w:type="dxa"/>
              <w:right w:w="108" w:type="dxa"/>
            </w:tcMar>
            <w:vAlign w:val="center"/>
            <w:hideMark/>
          </w:tcPr>
          <w:p w14:paraId="23F9EC06"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color w:val="FF0000"/>
                <w:sz w:val="20"/>
                <w:szCs w:val="20"/>
                <w:lang w:eastAsia="en-GB"/>
              </w:rPr>
              <w:t> </w:t>
            </w:r>
          </w:p>
        </w:tc>
      </w:tr>
      <w:tr w:rsidR="00C04F6E" w:rsidRPr="009F2DEB" w14:paraId="0E792042"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4FB2211C" w14:textId="77777777" w:rsidR="00C04F6E" w:rsidRPr="009F2DEB" w:rsidRDefault="00C04F6E" w:rsidP="009479E2">
            <w:pPr>
              <w:spacing w:line="240" w:lineRule="auto"/>
              <w:jc w:val="right"/>
              <w:rPr>
                <w:rFonts w:eastAsia="Times New Roman" w:cstheme="minorHAnsi"/>
                <w:sz w:val="20"/>
                <w:szCs w:val="20"/>
                <w:lang w:eastAsia="en-GB"/>
              </w:rPr>
            </w:pPr>
            <w:r w:rsidRPr="009F2DEB">
              <w:rPr>
                <w:rFonts w:eastAsia="Times New Roman" w:cstheme="minorHAnsi"/>
                <w:color w:val="000000"/>
                <w:sz w:val="20"/>
                <w:szCs w:val="20"/>
                <w:lang w:eastAsia="en-GB"/>
              </w:rPr>
              <w:t>Yes</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7FAD08DC"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282/2018 (14.0%)</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2C39CA06"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321 (14.4%)</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40080373"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603/4247 (14.2%)</w:t>
            </w:r>
          </w:p>
        </w:tc>
      </w:tr>
      <w:tr w:rsidR="00C04F6E" w:rsidRPr="009F2DEB" w14:paraId="07CC0B97"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57D73068" w14:textId="77777777" w:rsidR="00C04F6E" w:rsidRPr="009F2DEB" w:rsidRDefault="00C04F6E" w:rsidP="009479E2">
            <w:pPr>
              <w:spacing w:line="240" w:lineRule="auto"/>
              <w:jc w:val="right"/>
              <w:rPr>
                <w:rFonts w:eastAsia="Times New Roman" w:cstheme="minorHAnsi"/>
                <w:sz w:val="20"/>
                <w:szCs w:val="20"/>
                <w:lang w:eastAsia="en-GB"/>
              </w:rPr>
            </w:pPr>
            <w:r w:rsidRPr="009F2DEB">
              <w:rPr>
                <w:rFonts w:eastAsia="Times New Roman" w:cstheme="minorHAnsi"/>
                <w:color w:val="000000"/>
                <w:sz w:val="20"/>
                <w:szCs w:val="20"/>
                <w:lang w:eastAsia="en-GB"/>
              </w:rPr>
              <w:t>No</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7568FAF7"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773/2018 (38.3%)</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5770D93B"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836 (37.5%)</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1F4A7DE2"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1609/4247 (37.9%)</w:t>
            </w:r>
          </w:p>
        </w:tc>
      </w:tr>
      <w:tr w:rsidR="00C04F6E" w:rsidRPr="009F2DEB" w14:paraId="787CF3C7" w14:textId="77777777" w:rsidTr="00C04F6E">
        <w:trPr>
          <w:trHeight w:val="227"/>
        </w:trPr>
        <w:tc>
          <w:tcPr>
            <w:tcW w:w="3568" w:type="dxa"/>
            <w:tcBorders>
              <w:top w:val="nil"/>
              <w:left w:val="single" w:sz="8" w:space="0" w:color="000000"/>
              <w:bottom w:val="single" w:sz="4" w:space="0" w:color="auto"/>
              <w:right w:val="single" w:sz="8" w:space="0" w:color="000000"/>
            </w:tcBorders>
            <w:shd w:val="clear" w:color="auto" w:fill="auto"/>
            <w:tcMar>
              <w:top w:w="0" w:type="dxa"/>
              <w:left w:w="108" w:type="dxa"/>
              <w:bottom w:w="0" w:type="dxa"/>
              <w:right w:w="108" w:type="dxa"/>
            </w:tcMar>
            <w:vAlign w:val="center"/>
            <w:hideMark/>
          </w:tcPr>
          <w:p w14:paraId="39E55415" w14:textId="77777777" w:rsidR="00C04F6E" w:rsidRPr="009F2DEB" w:rsidRDefault="00C04F6E" w:rsidP="009479E2">
            <w:pPr>
              <w:spacing w:line="240" w:lineRule="auto"/>
              <w:jc w:val="right"/>
              <w:rPr>
                <w:rFonts w:eastAsia="Times New Roman" w:cstheme="minorHAnsi"/>
                <w:sz w:val="20"/>
                <w:szCs w:val="20"/>
                <w:lang w:eastAsia="en-GB"/>
              </w:rPr>
            </w:pPr>
            <w:r w:rsidRPr="009F2DEB">
              <w:rPr>
                <w:rFonts w:eastAsia="Times New Roman" w:cstheme="minorHAnsi"/>
                <w:sz w:val="20"/>
                <w:szCs w:val="20"/>
                <w:lang w:eastAsia="en-GB"/>
              </w:rPr>
              <w:t>Unsure</w:t>
            </w:r>
          </w:p>
        </w:tc>
        <w:tc>
          <w:tcPr>
            <w:tcW w:w="1701" w:type="dxa"/>
            <w:tcBorders>
              <w:top w:val="nil"/>
              <w:left w:val="nil"/>
              <w:bottom w:val="single" w:sz="4" w:space="0" w:color="auto"/>
              <w:right w:val="single" w:sz="8" w:space="0" w:color="000000"/>
            </w:tcBorders>
            <w:shd w:val="clear" w:color="auto" w:fill="auto"/>
            <w:tcMar>
              <w:top w:w="0" w:type="dxa"/>
              <w:left w:w="108" w:type="dxa"/>
              <w:bottom w:w="0" w:type="dxa"/>
              <w:right w:w="108" w:type="dxa"/>
            </w:tcMar>
            <w:vAlign w:val="center"/>
            <w:hideMark/>
          </w:tcPr>
          <w:p w14:paraId="2DD77442"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963/2018 (47.7%)</w:t>
            </w:r>
          </w:p>
        </w:tc>
        <w:tc>
          <w:tcPr>
            <w:tcW w:w="1984" w:type="dxa"/>
            <w:tcBorders>
              <w:top w:val="nil"/>
              <w:left w:val="nil"/>
              <w:bottom w:val="single" w:sz="4" w:space="0" w:color="auto"/>
              <w:right w:val="single" w:sz="8" w:space="0" w:color="000000"/>
            </w:tcBorders>
            <w:shd w:val="clear" w:color="auto" w:fill="auto"/>
            <w:tcMar>
              <w:top w:w="0" w:type="dxa"/>
              <w:left w:w="108" w:type="dxa"/>
              <w:bottom w:w="0" w:type="dxa"/>
              <w:right w:w="108" w:type="dxa"/>
            </w:tcMar>
            <w:vAlign w:val="center"/>
            <w:hideMark/>
          </w:tcPr>
          <w:p w14:paraId="3D93DE85"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1072 (48.1%)</w:t>
            </w:r>
          </w:p>
        </w:tc>
        <w:tc>
          <w:tcPr>
            <w:tcW w:w="1560" w:type="dxa"/>
            <w:tcBorders>
              <w:top w:val="nil"/>
              <w:left w:val="nil"/>
              <w:bottom w:val="single" w:sz="4" w:space="0" w:color="auto"/>
              <w:right w:val="single" w:sz="8" w:space="0" w:color="000000"/>
            </w:tcBorders>
            <w:shd w:val="clear" w:color="auto" w:fill="auto"/>
            <w:tcMar>
              <w:top w:w="0" w:type="dxa"/>
              <w:left w:w="108" w:type="dxa"/>
              <w:bottom w:w="0" w:type="dxa"/>
              <w:right w:w="108" w:type="dxa"/>
            </w:tcMar>
            <w:vAlign w:val="center"/>
            <w:hideMark/>
          </w:tcPr>
          <w:p w14:paraId="6CCC6649"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2035/4247 (47.9%)</w:t>
            </w:r>
          </w:p>
        </w:tc>
      </w:tr>
      <w:tr w:rsidR="00C04F6E" w:rsidRPr="009F2DEB" w14:paraId="7CC5EB44" w14:textId="77777777" w:rsidTr="00C04F6E">
        <w:trPr>
          <w:trHeight w:val="227"/>
        </w:trPr>
        <w:tc>
          <w:tcPr>
            <w:tcW w:w="3568" w:type="dxa"/>
            <w:tcBorders>
              <w:top w:val="single" w:sz="4" w:space="0" w:color="auto"/>
              <w:left w:val="single" w:sz="8" w:space="0" w:color="000000"/>
              <w:bottom w:val="nil"/>
              <w:right w:val="single" w:sz="8" w:space="0" w:color="000000"/>
            </w:tcBorders>
            <w:shd w:val="clear" w:color="auto" w:fill="auto"/>
            <w:tcMar>
              <w:top w:w="0" w:type="dxa"/>
              <w:left w:w="108" w:type="dxa"/>
              <w:bottom w:w="0" w:type="dxa"/>
              <w:right w:w="108" w:type="dxa"/>
            </w:tcMar>
            <w:vAlign w:val="center"/>
            <w:hideMark/>
          </w:tcPr>
          <w:p w14:paraId="6CA123D5" w14:textId="77777777" w:rsidR="00C04F6E" w:rsidRPr="009F2DEB" w:rsidRDefault="00C04F6E" w:rsidP="009479E2">
            <w:pPr>
              <w:spacing w:line="240" w:lineRule="auto"/>
              <w:jc w:val="right"/>
              <w:rPr>
                <w:rFonts w:eastAsia="Times New Roman" w:cstheme="minorHAnsi"/>
                <w:sz w:val="20"/>
                <w:szCs w:val="20"/>
                <w:lang w:eastAsia="en-GB"/>
              </w:rPr>
            </w:pPr>
            <w:r w:rsidRPr="009F2DEB">
              <w:rPr>
                <w:rFonts w:eastAsia="Times New Roman" w:cstheme="minorHAnsi"/>
                <w:b/>
                <w:bCs/>
                <w:color w:val="000000"/>
                <w:sz w:val="20"/>
                <w:szCs w:val="20"/>
                <w:lang w:eastAsia="en-GB"/>
              </w:rPr>
              <w:t>Baseline number of partners</w:t>
            </w:r>
          </w:p>
        </w:tc>
        <w:tc>
          <w:tcPr>
            <w:tcW w:w="1701" w:type="dxa"/>
            <w:tcBorders>
              <w:top w:val="single" w:sz="4" w:space="0" w:color="auto"/>
              <w:left w:val="nil"/>
              <w:bottom w:val="nil"/>
              <w:right w:val="single" w:sz="8" w:space="0" w:color="000000"/>
            </w:tcBorders>
            <w:shd w:val="clear" w:color="auto" w:fill="auto"/>
            <w:tcMar>
              <w:top w:w="0" w:type="dxa"/>
              <w:left w:w="108" w:type="dxa"/>
              <w:bottom w:w="0" w:type="dxa"/>
              <w:right w:w="108" w:type="dxa"/>
            </w:tcMar>
            <w:vAlign w:val="center"/>
            <w:hideMark/>
          </w:tcPr>
          <w:p w14:paraId="7CE89D08"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color w:val="FF0000"/>
                <w:sz w:val="20"/>
                <w:szCs w:val="20"/>
                <w:lang w:eastAsia="en-GB"/>
              </w:rPr>
              <w:t>  </w:t>
            </w:r>
          </w:p>
        </w:tc>
        <w:tc>
          <w:tcPr>
            <w:tcW w:w="1984" w:type="dxa"/>
            <w:tcBorders>
              <w:top w:val="single" w:sz="4" w:space="0" w:color="auto"/>
              <w:left w:val="nil"/>
              <w:bottom w:val="nil"/>
              <w:right w:val="single" w:sz="8" w:space="0" w:color="000000"/>
            </w:tcBorders>
            <w:shd w:val="clear" w:color="auto" w:fill="auto"/>
            <w:tcMar>
              <w:top w:w="0" w:type="dxa"/>
              <w:left w:w="108" w:type="dxa"/>
              <w:bottom w:w="0" w:type="dxa"/>
              <w:right w:w="108" w:type="dxa"/>
            </w:tcMar>
            <w:vAlign w:val="center"/>
            <w:hideMark/>
          </w:tcPr>
          <w:p w14:paraId="02DD4973"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color w:val="FF0000"/>
                <w:sz w:val="20"/>
                <w:szCs w:val="20"/>
                <w:lang w:eastAsia="en-GB"/>
              </w:rPr>
              <w:t>  </w:t>
            </w:r>
          </w:p>
        </w:tc>
        <w:tc>
          <w:tcPr>
            <w:tcW w:w="1560" w:type="dxa"/>
            <w:tcBorders>
              <w:top w:val="single" w:sz="4" w:space="0" w:color="auto"/>
              <w:left w:val="nil"/>
              <w:bottom w:val="nil"/>
              <w:right w:val="single" w:sz="8" w:space="0" w:color="000000"/>
            </w:tcBorders>
            <w:shd w:val="clear" w:color="auto" w:fill="auto"/>
            <w:tcMar>
              <w:top w:w="0" w:type="dxa"/>
              <w:left w:w="108" w:type="dxa"/>
              <w:bottom w:w="0" w:type="dxa"/>
              <w:right w:w="108" w:type="dxa"/>
            </w:tcMar>
            <w:vAlign w:val="center"/>
            <w:hideMark/>
          </w:tcPr>
          <w:p w14:paraId="7E5778E5"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color w:val="FF0000"/>
                <w:sz w:val="20"/>
                <w:szCs w:val="20"/>
                <w:lang w:eastAsia="en-GB"/>
              </w:rPr>
              <w:t> </w:t>
            </w:r>
          </w:p>
        </w:tc>
      </w:tr>
      <w:tr w:rsidR="00C04F6E" w:rsidRPr="009F2DEB" w14:paraId="0E6D2A1A"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4FDF8D35" w14:textId="77777777" w:rsidR="00C04F6E" w:rsidRPr="009F2DEB" w:rsidRDefault="00C04F6E" w:rsidP="009479E2">
            <w:pPr>
              <w:spacing w:line="240" w:lineRule="auto"/>
              <w:jc w:val="right"/>
              <w:rPr>
                <w:rFonts w:eastAsia="Times New Roman" w:cstheme="minorHAnsi"/>
                <w:sz w:val="20"/>
                <w:szCs w:val="20"/>
                <w:lang w:eastAsia="en-GB"/>
              </w:rPr>
            </w:pPr>
            <w:r w:rsidRPr="009F2DEB">
              <w:rPr>
                <w:rFonts w:eastAsia="Times New Roman" w:cstheme="minorHAnsi"/>
                <w:color w:val="000000"/>
                <w:sz w:val="20"/>
                <w:szCs w:val="20"/>
                <w:lang w:eastAsia="en-GB"/>
              </w:rPr>
              <w:t>0</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4E390DAF"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4/2018 (0.2%)</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7DCECDD5"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2/2227 (0.1%)</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01BB6DBA"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6/4245 (0.1%)</w:t>
            </w:r>
          </w:p>
        </w:tc>
      </w:tr>
      <w:tr w:rsidR="00C04F6E" w:rsidRPr="009F2DEB" w14:paraId="7B0FEECB" w14:textId="77777777" w:rsidTr="00C04F6E">
        <w:trPr>
          <w:trHeight w:val="227"/>
        </w:trPr>
        <w:tc>
          <w:tcPr>
            <w:tcW w:w="3568" w:type="dxa"/>
            <w:tcBorders>
              <w:top w:val="nil"/>
              <w:left w:val="single" w:sz="8" w:space="0" w:color="000000"/>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0CF4DD66" w14:textId="77777777" w:rsidR="00C04F6E" w:rsidRPr="009F2DEB" w:rsidRDefault="00C04F6E" w:rsidP="009479E2">
            <w:pPr>
              <w:spacing w:line="240" w:lineRule="auto"/>
              <w:jc w:val="right"/>
              <w:rPr>
                <w:rFonts w:eastAsia="Times New Roman" w:cstheme="minorHAnsi"/>
                <w:sz w:val="20"/>
                <w:szCs w:val="20"/>
                <w:lang w:eastAsia="en-GB"/>
              </w:rPr>
            </w:pPr>
            <w:r w:rsidRPr="009F2DEB">
              <w:rPr>
                <w:rFonts w:eastAsia="Times New Roman" w:cstheme="minorHAnsi"/>
                <w:color w:val="000000"/>
                <w:sz w:val="20"/>
                <w:szCs w:val="20"/>
                <w:lang w:eastAsia="en-GB"/>
              </w:rPr>
              <w:t>1</w:t>
            </w:r>
          </w:p>
        </w:tc>
        <w:tc>
          <w:tcPr>
            <w:tcW w:w="1701"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28DE5425"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310/2018 (15.4%)</w:t>
            </w:r>
          </w:p>
        </w:tc>
        <w:tc>
          <w:tcPr>
            <w:tcW w:w="1984"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744ECADB"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372/2227 (16.7%)</w:t>
            </w:r>
          </w:p>
        </w:tc>
        <w:tc>
          <w:tcPr>
            <w:tcW w:w="1560" w:type="dxa"/>
            <w:tcBorders>
              <w:top w:val="nil"/>
              <w:left w:val="nil"/>
              <w:bottom w:val="single" w:sz="8" w:space="0" w:color="D9D9D9"/>
              <w:right w:val="single" w:sz="8" w:space="0" w:color="000000"/>
            </w:tcBorders>
            <w:shd w:val="clear" w:color="auto" w:fill="auto"/>
            <w:tcMar>
              <w:top w:w="0" w:type="dxa"/>
              <w:left w:w="108" w:type="dxa"/>
              <w:bottom w:w="0" w:type="dxa"/>
              <w:right w:w="108" w:type="dxa"/>
            </w:tcMar>
            <w:vAlign w:val="center"/>
            <w:hideMark/>
          </w:tcPr>
          <w:p w14:paraId="0DC93556"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682/4245 (16.1%)</w:t>
            </w:r>
          </w:p>
        </w:tc>
      </w:tr>
      <w:tr w:rsidR="00C04F6E" w:rsidRPr="009F2DEB" w14:paraId="6622E9F0" w14:textId="77777777" w:rsidTr="00C04F6E">
        <w:trPr>
          <w:trHeight w:val="227"/>
        </w:trPr>
        <w:tc>
          <w:tcPr>
            <w:tcW w:w="3568" w:type="dxa"/>
            <w:tcBorders>
              <w:top w:val="single" w:sz="8" w:space="0" w:color="D9D9D9"/>
              <w:left w:val="single" w:sz="8" w:space="0" w:color="000000"/>
              <w:bottom w:val="single" w:sz="4" w:space="0" w:color="auto"/>
              <w:right w:val="single" w:sz="8" w:space="0" w:color="000000"/>
            </w:tcBorders>
            <w:shd w:val="clear" w:color="auto" w:fill="auto"/>
            <w:tcMar>
              <w:top w:w="0" w:type="dxa"/>
              <w:left w:w="108" w:type="dxa"/>
              <w:bottom w:w="0" w:type="dxa"/>
              <w:right w:w="108" w:type="dxa"/>
            </w:tcMar>
            <w:vAlign w:val="center"/>
            <w:hideMark/>
          </w:tcPr>
          <w:p w14:paraId="2D48D7AF" w14:textId="77777777" w:rsidR="00C04F6E" w:rsidRPr="009F2DEB" w:rsidRDefault="00C04F6E" w:rsidP="009479E2">
            <w:pPr>
              <w:spacing w:line="240" w:lineRule="auto"/>
              <w:jc w:val="right"/>
              <w:rPr>
                <w:rFonts w:eastAsia="Times New Roman" w:cstheme="minorHAnsi"/>
                <w:sz w:val="20"/>
                <w:szCs w:val="20"/>
                <w:lang w:eastAsia="en-GB"/>
              </w:rPr>
            </w:pPr>
            <w:r w:rsidRPr="009F2DEB">
              <w:rPr>
                <w:rFonts w:eastAsia="Times New Roman" w:cstheme="minorHAnsi"/>
                <w:sz w:val="20"/>
                <w:szCs w:val="20"/>
                <w:lang w:eastAsia="en-GB"/>
              </w:rPr>
              <w:t>2+</w:t>
            </w:r>
          </w:p>
        </w:tc>
        <w:tc>
          <w:tcPr>
            <w:tcW w:w="1701" w:type="dxa"/>
            <w:tcBorders>
              <w:top w:val="single" w:sz="8" w:space="0" w:color="D9D9D9"/>
              <w:left w:val="nil"/>
              <w:bottom w:val="single" w:sz="4" w:space="0" w:color="auto"/>
              <w:right w:val="single" w:sz="8" w:space="0" w:color="000000"/>
            </w:tcBorders>
            <w:shd w:val="clear" w:color="auto" w:fill="auto"/>
            <w:tcMar>
              <w:top w:w="0" w:type="dxa"/>
              <w:left w:w="108" w:type="dxa"/>
              <w:bottom w:w="0" w:type="dxa"/>
              <w:right w:w="108" w:type="dxa"/>
            </w:tcMar>
            <w:vAlign w:val="center"/>
            <w:hideMark/>
          </w:tcPr>
          <w:p w14:paraId="5E872AD1"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1704/2018 (84.4%)</w:t>
            </w:r>
          </w:p>
        </w:tc>
        <w:tc>
          <w:tcPr>
            <w:tcW w:w="1984" w:type="dxa"/>
            <w:tcBorders>
              <w:top w:val="single" w:sz="8" w:space="0" w:color="D9D9D9"/>
              <w:left w:val="nil"/>
              <w:bottom w:val="single" w:sz="4" w:space="0" w:color="auto"/>
              <w:right w:val="single" w:sz="8" w:space="0" w:color="000000"/>
            </w:tcBorders>
            <w:shd w:val="clear" w:color="auto" w:fill="auto"/>
            <w:tcMar>
              <w:top w:w="0" w:type="dxa"/>
              <w:left w:w="108" w:type="dxa"/>
              <w:bottom w:w="0" w:type="dxa"/>
              <w:right w:w="108" w:type="dxa"/>
            </w:tcMar>
            <w:vAlign w:val="center"/>
            <w:hideMark/>
          </w:tcPr>
          <w:p w14:paraId="02827064"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1853/2227 (83.2%)</w:t>
            </w:r>
          </w:p>
        </w:tc>
        <w:tc>
          <w:tcPr>
            <w:tcW w:w="1560" w:type="dxa"/>
            <w:tcBorders>
              <w:top w:val="single" w:sz="8" w:space="0" w:color="D9D9D9"/>
              <w:left w:val="nil"/>
              <w:bottom w:val="single" w:sz="4" w:space="0" w:color="auto"/>
              <w:right w:val="single" w:sz="8" w:space="0" w:color="000000"/>
            </w:tcBorders>
            <w:shd w:val="clear" w:color="auto" w:fill="auto"/>
            <w:tcMar>
              <w:top w:w="0" w:type="dxa"/>
              <w:left w:w="108" w:type="dxa"/>
              <w:bottom w:w="0" w:type="dxa"/>
              <w:right w:w="108" w:type="dxa"/>
            </w:tcMar>
            <w:vAlign w:val="center"/>
            <w:hideMark/>
          </w:tcPr>
          <w:p w14:paraId="611E6559" w14:textId="77777777" w:rsidR="00C04F6E" w:rsidRPr="009F2DEB" w:rsidRDefault="00C04F6E" w:rsidP="009479E2">
            <w:pPr>
              <w:spacing w:line="240" w:lineRule="auto"/>
              <w:jc w:val="center"/>
              <w:rPr>
                <w:rFonts w:eastAsia="Times New Roman" w:cstheme="minorHAnsi"/>
                <w:sz w:val="20"/>
                <w:szCs w:val="20"/>
                <w:lang w:eastAsia="en-GB"/>
              </w:rPr>
            </w:pPr>
            <w:r w:rsidRPr="009F2DEB">
              <w:rPr>
                <w:rFonts w:eastAsia="Times New Roman" w:cstheme="minorHAnsi"/>
                <w:sz w:val="20"/>
                <w:szCs w:val="20"/>
                <w:lang w:eastAsia="en-GB"/>
              </w:rPr>
              <w:t>3557/4245 (83.8%)</w:t>
            </w:r>
          </w:p>
        </w:tc>
      </w:tr>
      <w:tr w:rsidR="00C04F6E" w:rsidRPr="00F10185" w14:paraId="0CE9B1EE" w14:textId="77777777" w:rsidTr="00C04F6E">
        <w:trPr>
          <w:trHeight w:val="227"/>
        </w:trPr>
        <w:tc>
          <w:tcPr>
            <w:tcW w:w="8813" w:type="dxa"/>
            <w:gridSpan w:val="4"/>
            <w:tcBorders>
              <w:top w:val="single" w:sz="4" w:space="0" w:color="auto"/>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hideMark/>
          </w:tcPr>
          <w:p w14:paraId="64758E87" w14:textId="77777777" w:rsidR="00C04F6E" w:rsidRPr="00F10185" w:rsidRDefault="00C04F6E" w:rsidP="009479E2">
            <w:pPr>
              <w:spacing w:line="240" w:lineRule="auto"/>
              <w:rPr>
                <w:rFonts w:eastAsia="Times New Roman" w:cstheme="minorHAnsi"/>
                <w:sz w:val="20"/>
                <w:szCs w:val="20"/>
                <w:lang w:eastAsia="en-GB"/>
              </w:rPr>
            </w:pPr>
            <w:r w:rsidRPr="009F2DEB">
              <w:rPr>
                <w:rFonts w:eastAsia="Times New Roman" w:cstheme="minorHAnsi"/>
                <w:color w:val="000000"/>
                <w:sz w:val="20"/>
                <w:szCs w:val="20"/>
                <w:lang w:eastAsia="en-GB"/>
              </w:rPr>
              <w:t>Data are n (%), mean (SD), or n/N (%).</w:t>
            </w:r>
            <w:r w:rsidRPr="009F2DEB">
              <w:rPr>
                <w:rFonts w:eastAsia="Times New Roman" w:cstheme="minorHAnsi"/>
                <w:sz w:val="20"/>
                <w:szCs w:val="20"/>
                <w:lang w:eastAsia="en-GB"/>
              </w:rPr>
              <w:t xml:space="preserve"> </w:t>
            </w:r>
            <w:r w:rsidRPr="009F2DEB">
              <w:rPr>
                <w:rFonts w:eastAsia="Times New Roman" w:cs="Calibri"/>
                <w:color w:val="000000"/>
                <w:sz w:val="20"/>
                <w:szCs w:val="20"/>
                <w:lang w:eastAsia="en-GB"/>
              </w:rPr>
              <w:t>WSM (women who have sex with men only), MSW (men who have sex with women only), WSW (women who have sex with women only), MSM (men who have sex with men only), WSMW (women who have sex with men and women), MSWM (men who have sex with women and men), NBSM (non-binary people who have sex with men only), NBSW (non-binary people who have sex with women only), NBSWM (non-binary people that who have sex with women and men);</w:t>
            </w:r>
          </w:p>
        </w:tc>
      </w:tr>
      <w:bookmarkEnd w:id="120"/>
    </w:tbl>
    <w:p w14:paraId="7C5BA59D" w14:textId="77777777" w:rsidR="00C04F6E" w:rsidRDefault="00C04F6E" w:rsidP="00C04F6E"/>
    <w:p w14:paraId="789AE920" w14:textId="3D987457" w:rsidR="00C04F6E" w:rsidRPr="00C04F6E" w:rsidRDefault="00C04F6E" w:rsidP="00C04F6E">
      <w:pPr>
        <w:rPr>
          <w:lang w:val="en-US"/>
        </w:rPr>
      </w:pPr>
    </w:p>
    <w:sectPr w:rsidR="00C04F6E" w:rsidRPr="00C04F6E">
      <w:footerReference w:type="even" r:id="rId332"/>
      <w:footerReference w:type="default" r:id="rId333"/>
      <w:pgSz w:w="11906" w:h="16838"/>
      <w:pgMar w:top="1440" w:right="1440" w:bottom="1440" w:left="1440" w:header="720" w:footer="680" w:gutter="0"/>
      <w:cols w:space="72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354E9A" w14:textId="77777777" w:rsidR="000369C6" w:rsidRDefault="000369C6" w:rsidP="00C44105">
      <w:pPr>
        <w:spacing w:line="240" w:lineRule="auto"/>
      </w:pPr>
      <w:r>
        <w:separator/>
      </w:r>
    </w:p>
  </w:endnote>
  <w:endnote w:type="continuationSeparator" w:id="0">
    <w:p w14:paraId="0B92FA2D" w14:textId="77777777" w:rsidR="000369C6" w:rsidRDefault="000369C6" w:rsidP="00C4410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font468">
    <w:altName w:val="Calibri"/>
    <w:charset w:val="01"/>
    <w:family w:val="auto"/>
    <w:pitch w:val="variable"/>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rlito">
    <w:altName w:val="Calibri"/>
    <w:charset w:val="01"/>
    <w:family w:val="roman"/>
    <w:pitch w:val="variable"/>
  </w:font>
  <w:font w:name="Noto Sans SC Regular">
    <w:charset w:val="01"/>
    <w:family w:val="auto"/>
    <w:pitch w:val="variable"/>
  </w:font>
  <w:font w:name="Noto Sans Devanagari">
    <w:altName w:val="Calibri"/>
    <w:charset w:val="01"/>
    <w:family w:val="auto"/>
    <w:pitch w:val="variable"/>
  </w:font>
  <w:font w:name="Times">
    <w:panose1 w:val="02020603050405020304"/>
    <w:charset w:val="00"/>
    <w:family w:val="auto"/>
    <w:pitch w:val="variable"/>
    <w:sig w:usb0="E00002FF" w:usb1="5000205A"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inionPro-Regular">
    <w:altName w:val="Yu Gothic"/>
    <w:panose1 w:val="00000000000000000000"/>
    <w:charset w:val="4D"/>
    <w:family w:val="auto"/>
    <w:notTrueType/>
    <w:pitch w:val="default"/>
    <w:sig w:usb0="00000003" w:usb1="08070000" w:usb2="00000010" w:usb3="00000000" w:csb0="00020001" w:csb1="00000000"/>
  </w:font>
  <w:font w:name="Garamond">
    <w:panose1 w:val="02020404030301010803"/>
    <w:charset w:val="00"/>
    <w:family w:val="roman"/>
    <w:pitch w:val="variable"/>
    <w:sig w:usb0="00000287" w:usb1="00000000" w:usb2="00000000" w:usb3="00000000" w:csb0="0000009F" w:csb1="00000000"/>
  </w:font>
  <w:font w:name="font568">
    <w:altName w:val="Calibri"/>
    <w:charset w:val="01"/>
    <w:family w:val="auto"/>
    <w:pitch w:val="variable"/>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5E0DBF" w14:textId="70D5B69E" w:rsidR="00FE42D7" w:rsidRDefault="00FE42D7">
    <w:pPr>
      <w:pStyle w:val="Footer"/>
      <w:jc w:val="center"/>
    </w:pPr>
    <w:r>
      <w:fldChar w:fldCharType="begin"/>
    </w:r>
    <w:r>
      <w:instrText xml:space="preserve"> PAGE </w:instrText>
    </w:r>
    <w:r>
      <w:fldChar w:fldCharType="separate"/>
    </w:r>
    <w:r w:rsidR="000205B4">
      <w:rPr>
        <w:noProof/>
      </w:rPr>
      <w:t>2</w:t>
    </w:r>
    <w:r>
      <w:fldChar w:fldCharType="end"/>
    </w:r>
  </w:p>
  <w:p w14:paraId="1C425299" w14:textId="77777777" w:rsidR="00FE42D7" w:rsidRDefault="00FE42D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8E95D5" w14:textId="77777777" w:rsidR="00FE42D7" w:rsidRDefault="00FE42D7"/>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9A85E" w14:textId="77777777" w:rsidR="00FE42D7" w:rsidRDefault="00FE42D7"/>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70A447" w14:textId="5EC6FC68" w:rsidR="00FE42D7" w:rsidRDefault="00FE42D7">
    <w:pPr>
      <w:pStyle w:val="Footer"/>
      <w:jc w:val="center"/>
    </w:pPr>
    <w:r>
      <w:fldChar w:fldCharType="begin"/>
    </w:r>
    <w:r>
      <w:instrText xml:space="preserve"> PAGE </w:instrText>
    </w:r>
    <w:r>
      <w:fldChar w:fldCharType="separate"/>
    </w:r>
    <w:r w:rsidR="000205B4">
      <w:rPr>
        <w:noProof/>
      </w:rPr>
      <w:t>19</w:t>
    </w:r>
    <w:r>
      <w:fldChar w:fldCharType="end"/>
    </w:r>
  </w:p>
  <w:p w14:paraId="795AF2FC" w14:textId="77777777" w:rsidR="00FE42D7" w:rsidRDefault="00FE42D7">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B8D1DC" w14:textId="77777777" w:rsidR="00FE42D7" w:rsidRDefault="00FE42D7"/>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5BE77B" w14:textId="77777777" w:rsidR="00FE42D7" w:rsidRDefault="00FE42D7"/>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582199" w14:textId="48557E70" w:rsidR="00FE42D7" w:rsidRDefault="00FE42D7">
    <w:pPr>
      <w:pStyle w:val="Footer"/>
      <w:jc w:val="center"/>
    </w:pPr>
    <w:r>
      <w:fldChar w:fldCharType="begin"/>
    </w:r>
    <w:r>
      <w:instrText xml:space="preserve"> PAGE </w:instrText>
    </w:r>
    <w:r>
      <w:fldChar w:fldCharType="separate"/>
    </w:r>
    <w:r w:rsidR="000205B4">
      <w:rPr>
        <w:noProof/>
      </w:rPr>
      <w:t>29</w:t>
    </w:r>
    <w:r>
      <w:fldChar w:fldCharType="end"/>
    </w:r>
  </w:p>
  <w:p w14:paraId="0B0DD369" w14:textId="77777777" w:rsidR="00FE42D7" w:rsidRDefault="00FE42D7">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11BAC" w14:textId="77777777" w:rsidR="00FE42D7" w:rsidRDefault="00FE42D7"/>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3A086B" w14:textId="77777777" w:rsidR="00FE42D7" w:rsidRDefault="00FE42D7"/>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909AF3" w14:textId="73DEE18F" w:rsidR="00FE42D7" w:rsidRDefault="00FE42D7">
    <w:pPr>
      <w:pStyle w:val="Footer"/>
      <w:jc w:val="center"/>
    </w:pPr>
    <w:r>
      <w:fldChar w:fldCharType="begin"/>
    </w:r>
    <w:r>
      <w:instrText xml:space="preserve"> PAGE </w:instrText>
    </w:r>
    <w:r>
      <w:fldChar w:fldCharType="separate"/>
    </w:r>
    <w:r w:rsidR="000205B4">
      <w:rPr>
        <w:noProof/>
      </w:rPr>
      <w:t>59</w:t>
    </w:r>
    <w:r>
      <w:fldChar w:fldCharType="end"/>
    </w:r>
  </w:p>
  <w:p w14:paraId="01955AC3" w14:textId="77777777" w:rsidR="00FE42D7" w:rsidRDefault="00FE42D7">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D274F6" w14:textId="77777777" w:rsidR="00FE42D7" w:rsidRDefault="00FE42D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9EB510" w14:textId="77777777" w:rsidR="00FE42D7" w:rsidRDefault="00FE42D7"/>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EBED8" w14:textId="77777777" w:rsidR="00FE42D7" w:rsidRDefault="00FE42D7"/>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532225"/>
      <w:docPartObj>
        <w:docPartGallery w:val="Page Numbers (Bottom of Page)"/>
        <w:docPartUnique/>
      </w:docPartObj>
    </w:sdtPr>
    <w:sdtEndPr>
      <w:rPr>
        <w:noProof/>
      </w:rPr>
    </w:sdtEndPr>
    <w:sdtContent>
      <w:p w14:paraId="19F1B304" w14:textId="66976CBF" w:rsidR="00FE42D7" w:rsidRDefault="00FE42D7">
        <w:pPr>
          <w:pStyle w:val="Footer"/>
          <w:jc w:val="center"/>
        </w:pPr>
        <w:r>
          <w:fldChar w:fldCharType="begin"/>
        </w:r>
        <w:r>
          <w:instrText xml:space="preserve"> PAGE   \* MERGEFORMAT </w:instrText>
        </w:r>
        <w:r>
          <w:fldChar w:fldCharType="separate"/>
        </w:r>
        <w:r w:rsidR="000205B4">
          <w:rPr>
            <w:noProof/>
          </w:rPr>
          <w:t>62</w:t>
        </w:r>
        <w:r>
          <w:rPr>
            <w:noProof/>
          </w:rPr>
          <w:fldChar w:fldCharType="end"/>
        </w:r>
      </w:p>
    </w:sdtContent>
  </w:sdt>
  <w:p w14:paraId="3AF2E6B9" w14:textId="77777777" w:rsidR="00FE42D7" w:rsidRDefault="00FE42D7">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875BB" w14:textId="77777777" w:rsidR="00FE42D7" w:rsidRDefault="00FE42D7"/>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08D798" w14:textId="77777777" w:rsidR="00FE42D7" w:rsidRDefault="00FE42D7"/>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614A4" w14:textId="7A1C8B09" w:rsidR="00FE42D7" w:rsidRDefault="00FE42D7">
    <w:pPr>
      <w:pStyle w:val="Footer"/>
      <w:jc w:val="center"/>
    </w:pPr>
    <w:r>
      <w:fldChar w:fldCharType="begin"/>
    </w:r>
    <w:r>
      <w:instrText xml:space="preserve"> PAGE </w:instrText>
    </w:r>
    <w:r>
      <w:fldChar w:fldCharType="separate"/>
    </w:r>
    <w:r w:rsidR="000205B4">
      <w:rPr>
        <w:noProof/>
      </w:rPr>
      <w:t>96</w:t>
    </w:r>
    <w:r>
      <w:fldChar w:fldCharType="end"/>
    </w:r>
  </w:p>
  <w:p w14:paraId="1B22BF6E" w14:textId="77777777" w:rsidR="00FE42D7" w:rsidRDefault="00FE42D7">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523271" w14:textId="77777777" w:rsidR="00FE42D7" w:rsidRDefault="00FE42D7"/>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66860D" w14:textId="77777777" w:rsidR="00FE42D7" w:rsidRDefault="00FE42D7"/>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CA8A7" w14:textId="571A1ECE" w:rsidR="00FE42D7" w:rsidRDefault="00FE42D7">
    <w:pPr>
      <w:pStyle w:val="Footer"/>
      <w:jc w:val="center"/>
    </w:pPr>
    <w:r>
      <w:fldChar w:fldCharType="begin"/>
    </w:r>
    <w:r>
      <w:instrText xml:space="preserve"> PAGE </w:instrText>
    </w:r>
    <w:r>
      <w:fldChar w:fldCharType="separate"/>
    </w:r>
    <w:r w:rsidR="000205B4">
      <w:rPr>
        <w:noProof/>
      </w:rPr>
      <w:t>104</w:t>
    </w:r>
    <w:r>
      <w:fldChar w:fldCharType="end"/>
    </w:r>
  </w:p>
  <w:p w14:paraId="757EF0AC" w14:textId="77777777" w:rsidR="00FE42D7" w:rsidRDefault="00FE42D7">
    <w:pPr>
      <w:pStyle w:val="Foote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1A2B1A" w14:textId="77777777" w:rsidR="00FE42D7" w:rsidRDefault="00FE42D7"/>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E8BF1" w14:textId="77777777" w:rsidR="00FE42D7" w:rsidRDefault="00FE42D7"/>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926E88" w14:textId="37EF7667" w:rsidR="00FE42D7" w:rsidRDefault="00FE42D7">
    <w:pPr>
      <w:pStyle w:val="Footer"/>
      <w:jc w:val="center"/>
    </w:pPr>
    <w:r>
      <w:fldChar w:fldCharType="begin"/>
    </w:r>
    <w:r>
      <w:instrText xml:space="preserve"> PAGE </w:instrText>
    </w:r>
    <w:r>
      <w:fldChar w:fldCharType="separate"/>
    </w:r>
    <w:r w:rsidR="000205B4">
      <w:rPr>
        <w:noProof/>
      </w:rPr>
      <w:t>5</w:t>
    </w:r>
    <w:r>
      <w:fldChar w:fldCharType="end"/>
    </w:r>
  </w:p>
  <w:p w14:paraId="73A70ACE" w14:textId="77777777" w:rsidR="00FE42D7" w:rsidRDefault="00FE42D7">
    <w:pPr>
      <w:pStyle w:val="Foote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20526" w14:textId="5231737B" w:rsidR="00FE42D7" w:rsidRDefault="00FE42D7">
    <w:pPr>
      <w:pStyle w:val="Footer"/>
      <w:jc w:val="center"/>
    </w:pPr>
    <w:r>
      <w:fldChar w:fldCharType="begin"/>
    </w:r>
    <w:r>
      <w:instrText xml:space="preserve"> PAGE </w:instrText>
    </w:r>
    <w:r>
      <w:fldChar w:fldCharType="separate"/>
    </w:r>
    <w:r w:rsidR="000205B4">
      <w:rPr>
        <w:noProof/>
      </w:rPr>
      <w:t>114</w:t>
    </w:r>
    <w:r>
      <w:fldChar w:fldCharType="end"/>
    </w:r>
  </w:p>
  <w:p w14:paraId="782C4197" w14:textId="77777777" w:rsidR="00FE42D7" w:rsidRDefault="00FE42D7">
    <w:pPr>
      <w:pStyle w:val="Foote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DEC8F8" w14:textId="77777777" w:rsidR="00FE42D7" w:rsidRDefault="00FE42D7"/>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845978" w14:textId="77777777" w:rsidR="00FE42D7" w:rsidRDefault="00FE42D7" w:rsidP="009479E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0690C51" w14:textId="77777777" w:rsidR="00FE42D7" w:rsidRDefault="00FE42D7" w:rsidP="009479E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90A29FD" w14:textId="77777777" w:rsidR="00FE42D7" w:rsidRDefault="00FE42D7" w:rsidP="009479E2">
    <w:pPr>
      <w:pStyle w:val="Footer"/>
      <w:framePr w:wrap="around" w:vAnchor="text" w:hAnchor="margin" w:xAlign="center" w:y="1"/>
      <w:ind w:right="360"/>
      <w:rPr>
        <w:rStyle w:val="PageNumber"/>
      </w:rPr>
    </w:pPr>
    <w:r>
      <w:rPr>
        <w:rStyle w:val="PageNumber"/>
      </w:rPr>
      <w:fldChar w:fldCharType="begin"/>
    </w:r>
    <w:r>
      <w:rPr>
        <w:rStyle w:val="PageNumber"/>
      </w:rPr>
      <w:instrText xml:space="preserve">PAGE  </w:instrText>
    </w:r>
    <w:r>
      <w:rPr>
        <w:rStyle w:val="PageNumber"/>
      </w:rPr>
      <w:fldChar w:fldCharType="end"/>
    </w:r>
  </w:p>
  <w:tbl>
    <w:tblPr>
      <w:tblpPr w:leftFromText="187" w:rightFromText="187" w:bottomFromText="200" w:vertAnchor="text" w:tblpY="1"/>
      <w:tblW w:w="5000" w:type="pct"/>
      <w:tblLook w:val="04A0" w:firstRow="1" w:lastRow="0" w:firstColumn="1" w:lastColumn="0" w:noHBand="0" w:noVBand="1"/>
    </w:tblPr>
    <w:tblGrid>
      <w:gridCol w:w="3887"/>
      <w:gridCol w:w="1252"/>
      <w:gridCol w:w="3887"/>
    </w:tblGrid>
    <w:tr w:rsidR="00FE42D7" w14:paraId="1FBEB161" w14:textId="77777777" w:rsidTr="009479E2">
      <w:trPr>
        <w:trHeight w:val="151"/>
      </w:trPr>
      <w:tc>
        <w:tcPr>
          <w:tcW w:w="2250" w:type="pct"/>
          <w:tcBorders>
            <w:top w:val="nil"/>
            <w:left w:val="nil"/>
            <w:bottom w:val="single" w:sz="4" w:space="0" w:color="4472C4" w:themeColor="accent1"/>
            <w:right w:val="nil"/>
          </w:tcBorders>
        </w:tcPr>
        <w:p w14:paraId="05F988FC" w14:textId="77777777" w:rsidR="00FE42D7" w:rsidRDefault="00FE42D7" w:rsidP="009479E2">
          <w:pPr>
            <w:pStyle w:val="Header"/>
            <w:spacing w:line="276" w:lineRule="auto"/>
            <w:rPr>
              <w:rFonts w:asciiTheme="majorHAnsi" w:eastAsiaTheme="majorEastAsia" w:hAnsiTheme="majorHAnsi" w:cstheme="majorBidi"/>
              <w:b/>
              <w:bCs/>
              <w:color w:val="4472C4" w:themeColor="accent1"/>
            </w:rPr>
          </w:pPr>
        </w:p>
      </w:tc>
      <w:tc>
        <w:tcPr>
          <w:tcW w:w="500" w:type="pct"/>
          <w:vMerge w:val="restart"/>
          <w:noWrap/>
          <w:vAlign w:val="center"/>
          <w:hideMark/>
        </w:tcPr>
        <w:p w14:paraId="5108D641" w14:textId="77777777" w:rsidR="00FE42D7" w:rsidRDefault="00F76819" w:rsidP="009479E2">
          <w:pPr>
            <w:pStyle w:val="NoSpacing"/>
            <w:spacing w:line="276" w:lineRule="auto"/>
            <w:rPr>
              <w:rFonts w:asciiTheme="majorHAnsi" w:hAnsiTheme="majorHAnsi"/>
              <w:color w:val="2F5496" w:themeColor="accent1" w:themeShade="BF"/>
            </w:rPr>
          </w:pPr>
          <w:sdt>
            <w:sdtPr>
              <w:rPr>
                <w:rFonts w:ascii="Cambria" w:hAnsi="Cambria"/>
                <w:color w:val="2F5496" w:themeColor="accent1" w:themeShade="BF"/>
              </w:rPr>
              <w:id w:val="179835412"/>
              <w:temporary/>
              <w:showingPlcHdr/>
            </w:sdtPr>
            <w:sdtEndPr/>
            <w:sdtContent>
              <w:r w:rsidR="00FE42D7">
                <w:rPr>
                  <w:rFonts w:ascii="Cambria" w:hAnsi="Cambria"/>
                  <w:color w:val="2F5496" w:themeColor="accent1" w:themeShade="BF"/>
                </w:rPr>
                <w:t>[Type text]</w:t>
              </w:r>
            </w:sdtContent>
          </w:sdt>
        </w:p>
      </w:tc>
      <w:tc>
        <w:tcPr>
          <w:tcW w:w="2250" w:type="pct"/>
          <w:tcBorders>
            <w:top w:val="nil"/>
            <w:left w:val="nil"/>
            <w:bottom w:val="single" w:sz="4" w:space="0" w:color="4472C4" w:themeColor="accent1"/>
            <w:right w:val="nil"/>
          </w:tcBorders>
        </w:tcPr>
        <w:p w14:paraId="5B1069FB" w14:textId="77777777" w:rsidR="00FE42D7" w:rsidRDefault="00FE42D7" w:rsidP="009479E2">
          <w:pPr>
            <w:pStyle w:val="Header"/>
            <w:spacing w:line="276" w:lineRule="auto"/>
            <w:rPr>
              <w:rFonts w:asciiTheme="majorHAnsi" w:eastAsiaTheme="majorEastAsia" w:hAnsiTheme="majorHAnsi" w:cstheme="majorBidi"/>
              <w:b/>
              <w:bCs/>
              <w:color w:val="4472C4" w:themeColor="accent1"/>
            </w:rPr>
          </w:pPr>
        </w:p>
      </w:tc>
    </w:tr>
    <w:tr w:rsidR="00FE42D7" w14:paraId="308D9D81" w14:textId="77777777" w:rsidTr="009479E2">
      <w:trPr>
        <w:trHeight w:val="150"/>
      </w:trPr>
      <w:tc>
        <w:tcPr>
          <w:tcW w:w="2250" w:type="pct"/>
          <w:tcBorders>
            <w:top w:val="single" w:sz="4" w:space="0" w:color="4472C4" w:themeColor="accent1"/>
            <w:left w:val="nil"/>
            <w:bottom w:val="nil"/>
            <w:right w:val="nil"/>
          </w:tcBorders>
        </w:tcPr>
        <w:p w14:paraId="71A79EFE" w14:textId="77777777" w:rsidR="00FE42D7" w:rsidRDefault="00FE42D7" w:rsidP="009479E2">
          <w:pPr>
            <w:pStyle w:val="Header"/>
            <w:spacing w:line="276" w:lineRule="auto"/>
            <w:rPr>
              <w:rFonts w:asciiTheme="majorHAnsi" w:eastAsiaTheme="majorEastAsia" w:hAnsiTheme="majorHAnsi" w:cstheme="majorBidi"/>
              <w:b/>
              <w:bCs/>
              <w:color w:val="4472C4" w:themeColor="accent1"/>
            </w:rPr>
          </w:pPr>
        </w:p>
      </w:tc>
      <w:tc>
        <w:tcPr>
          <w:tcW w:w="0" w:type="auto"/>
          <w:vMerge/>
          <w:vAlign w:val="center"/>
          <w:hideMark/>
        </w:tcPr>
        <w:p w14:paraId="468B5E6C" w14:textId="77777777" w:rsidR="00FE42D7" w:rsidRDefault="00FE42D7" w:rsidP="009479E2">
          <w:pPr>
            <w:spacing w:line="240" w:lineRule="auto"/>
            <w:rPr>
              <w:rFonts w:asciiTheme="majorHAnsi" w:hAnsiTheme="majorHAnsi"/>
              <w:color w:val="2F5496" w:themeColor="accent1" w:themeShade="BF"/>
            </w:rPr>
          </w:pPr>
        </w:p>
      </w:tc>
      <w:tc>
        <w:tcPr>
          <w:tcW w:w="2250" w:type="pct"/>
          <w:tcBorders>
            <w:top w:val="single" w:sz="4" w:space="0" w:color="4472C4" w:themeColor="accent1"/>
            <w:left w:val="nil"/>
            <w:bottom w:val="nil"/>
            <w:right w:val="nil"/>
          </w:tcBorders>
        </w:tcPr>
        <w:p w14:paraId="6BB241A7" w14:textId="77777777" w:rsidR="00FE42D7" w:rsidRDefault="00FE42D7" w:rsidP="009479E2">
          <w:pPr>
            <w:pStyle w:val="Header"/>
            <w:spacing w:line="276" w:lineRule="auto"/>
            <w:rPr>
              <w:rFonts w:asciiTheme="majorHAnsi" w:eastAsiaTheme="majorEastAsia" w:hAnsiTheme="majorHAnsi" w:cstheme="majorBidi"/>
              <w:b/>
              <w:bCs/>
              <w:color w:val="4472C4" w:themeColor="accent1"/>
            </w:rPr>
          </w:pPr>
        </w:p>
      </w:tc>
    </w:tr>
  </w:tbl>
  <w:p w14:paraId="43E01ED4" w14:textId="77777777" w:rsidR="00FE42D7" w:rsidRDefault="00FE42D7" w:rsidP="009479E2">
    <w:pPr>
      <w:pStyle w:val="Footer"/>
      <w:ind w:right="360"/>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87737264"/>
      <w:docPartObj>
        <w:docPartGallery w:val="Page Numbers (Bottom of Page)"/>
        <w:docPartUnique/>
      </w:docPartObj>
    </w:sdtPr>
    <w:sdtEndPr>
      <w:rPr>
        <w:noProof/>
      </w:rPr>
    </w:sdtEndPr>
    <w:sdtContent>
      <w:p w14:paraId="5F6E828E" w14:textId="5D4295D7" w:rsidR="00FE42D7" w:rsidRDefault="00FE42D7">
        <w:pPr>
          <w:pStyle w:val="Footer"/>
          <w:jc w:val="center"/>
        </w:pPr>
        <w:r>
          <w:fldChar w:fldCharType="begin"/>
        </w:r>
        <w:r>
          <w:instrText xml:space="preserve"> PAGE   \* MERGEFORMAT </w:instrText>
        </w:r>
        <w:r>
          <w:fldChar w:fldCharType="separate"/>
        </w:r>
        <w:r w:rsidR="000205B4">
          <w:rPr>
            <w:noProof/>
          </w:rPr>
          <w:t>129</w:t>
        </w:r>
        <w:r>
          <w:rPr>
            <w:noProof/>
          </w:rPr>
          <w:fldChar w:fldCharType="end"/>
        </w:r>
      </w:p>
    </w:sdtContent>
  </w:sdt>
  <w:p w14:paraId="6776EECC" w14:textId="77777777" w:rsidR="00FE42D7" w:rsidRDefault="00FE42D7" w:rsidP="009479E2">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5C8882" w14:textId="77777777" w:rsidR="00FE42D7" w:rsidRDefault="00FE42D7"/>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87552D" w14:textId="77777777" w:rsidR="00FE42D7" w:rsidRDefault="00FE42D7"/>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8611F9" w14:textId="2DB5DD37" w:rsidR="00FE42D7" w:rsidRDefault="00FE42D7">
    <w:pPr>
      <w:pStyle w:val="Footer"/>
      <w:jc w:val="center"/>
    </w:pPr>
    <w:r>
      <w:fldChar w:fldCharType="begin"/>
    </w:r>
    <w:r>
      <w:instrText xml:space="preserve"> PAGE </w:instrText>
    </w:r>
    <w:r>
      <w:fldChar w:fldCharType="separate"/>
    </w:r>
    <w:r w:rsidR="000205B4">
      <w:rPr>
        <w:noProof/>
      </w:rPr>
      <w:t>11</w:t>
    </w:r>
    <w:r>
      <w:fldChar w:fldCharType="end"/>
    </w:r>
  </w:p>
  <w:p w14:paraId="556C696D" w14:textId="77777777" w:rsidR="00FE42D7" w:rsidRDefault="00FE42D7">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F2CF5" w14:textId="77777777" w:rsidR="00FE42D7" w:rsidRDefault="00FE42D7"/>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F0F3E" w14:textId="77777777" w:rsidR="00FE42D7" w:rsidRDefault="00FE42D7"/>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D53708" w14:textId="1E22F28E" w:rsidR="00FE42D7" w:rsidRDefault="00FE42D7">
    <w:pPr>
      <w:pStyle w:val="Footer"/>
      <w:jc w:val="center"/>
    </w:pPr>
    <w:r>
      <w:fldChar w:fldCharType="begin"/>
    </w:r>
    <w:r>
      <w:instrText xml:space="preserve"> PAGE </w:instrText>
    </w:r>
    <w:r>
      <w:fldChar w:fldCharType="separate"/>
    </w:r>
    <w:r w:rsidR="000205B4">
      <w:rPr>
        <w:noProof/>
      </w:rPr>
      <w:t>18</w:t>
    </w:r>
    <w:r>
      <w:fldChar w:fldCharType="end"/>
    </w:r>
  </w:p>
  <w:p w14:paraId="0CACE20F" w14:textId="77777777" w:rsidR="00FE42D7" w:rsidRDefault="00FE42D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6EE4C6" w14:textId="77777777" w:rsidR="000369C6" w:rsidRDefault="000369C6" w:rsidP="00C44105">
      <w:pPr>
        <w:spacing w:line="240" w:lineRule="auto"/>
      </w:pPr>
      <w:r>
        <w:separator/>
      </w:r>
    </w:p>
  </w:footnote>
  <w:footnote w:type="continuationSeparator" w:id="0">
    <w:p w14:paraId="6E19CD49" w14:textId="77777777" w:rsidR="000369C6" w:rsidRDefault="000369C6" w:rsidP="00C44105">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decimal"/>
      <w:lvlText w:val="%1."/>
      <w:lvlJc w:val="left"/>
      <w:pPr>
        <w:tabs>
          <w:tab w:val="num" w:pos="0"/>
        </w:tabs>
        <w:ind w:left="360" w:hanging="36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decimal"/>
      <w:pStyle w:val="Heading8"/>
      <w:lvlText w:val="%1.%2.%3.%4.%5.%6.%7.%8"/>
      <w:lvlJc w:val="left"/>
      <w:pPr>
        <w:tabs>
          <w:tab w:val="num" w:pos="0"/>
        </w:tabs>
        <w:ind w:left="1440" w:hanging="1440"/>
      </w:pPr>
    </w:lvl>
    <w:lvl w:ilvl="8">
      <w:start w:val="1"/>
      <w:numFmt w:val="decimal"/>
      <w:pStyle w:val="Heading9"/>
      <w:lvlText w:val="%1.%2.%3.%4.%5.%6.%7.%8.%9"/>
      <w:lvlJc w:val="left"/>
      <w:pPr>
        <w:tabs>
          <w:tab w:val="num" w:pos="0"/>
        </w:tabs>
        <w:ind w:left="1584" w:hanging="1584"/>
      </w:pPr>
    </w:lvl>
  </w:abstractNum>
  <w:abstractNum w:abstractNumId="1" w15:restartNumberingAfterBreak="0">
    <w:nsid w:val="00000002"/>
    <w:multiLevelType w:val="multilevel"/>
    <w:tmpl w:val="00000002"/>
    <w:name w:val="WWNum2"/>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 w15:restartNumberingAfterBreak="0">
    <w:nsid w:val="00000003"/>
    <w:multiLevelType w:val="multilevel"/>
    <w:tmpl w:val="00000003"/>
    <w:name w:val="WWNum3"/>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 w15:restartNumberingAfterBreak="0">
    <w:nsid w:val="00000004"/>
    <w:multiLevelType w:val="multilevel"/>
    <w:tmpl w:val="00000004"/>
    <w:name w:val="WWNum4"/>
    <w:lvl w:ilvl="0">
      <w:numFmt w:val="bullet"/>
      <w:lvlText w:val="•"/>
      <w:lvlJc w:val="left"/>
      <w:pPr>
        <w:tabs>
          <w:tab w:val="num" w:pos="0"/>
        </w:tabs>
        <w:ind w:left="720" w:hanging="360"/>
      </w:pPr>
      <w:rPr>
        <w:rFonts w:ascii="Calibri" w:hAnsi="Calibri" w:cs="Calibri"/>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4" w15:restartNumberingAfterBreak="0">
    <w:nsid w:val="00000005"/>
    <w:multiLevelType w:val="multilevel"/>
    <w:tmpl w:val="00000005"/>
    <w:name w:val="WWNum5"/>
    <w:lvl w:ilvl="0">
      <w:numFmt w:val="bullet"/>
      <w:lvlText w:val="•"/>
      <w:lvlJc w:val="left"/>
      <w:pPr>
        <w:tabs>
          <w:tab w:val="num" w:pos="0"/>
        </w:tabs>
        <w:ind w:left="720" w:hanging="360"/>
      </w:pPr>
      <w:rPr>
        <w:rFonts w:ascii="Calibri" w:hAnsi="Calibri" w:cs="Calibri"/>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5" w15:restartNumberingAfterBreak="0">
    <w:nsid w:val="00000006"/>
    <w:multiLevelType w:val="multilevel"/>
    <w:tmpl w:val="00000006"/>
    <w:name w:val="WWNum6"/>
    <w:lvl w:ilvl="0">
      <w:numFmt w:val="bullet"/>
      <w:lvlText w:val="-"/>
      <w:lvlJc w:val="left"/>
      <w:pPr>
        <w:tabs>
          <w:tab w:val="num" w:pos="0"/>
        </w:tabs>
        <w:ind w:left="720" w:hanging="360"/>
      </w:pPr>
      <w:rPr>
        <w:rFonts w:ascii="Calibri" w:hAnsi="Calibri" w:cs="Calibri"/>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 w15:restartNumberingAfterBreak="0">
    <w:nsid w:val="00000007"/>
    <w:multiLevelType w:val="multilevel"/>
    <w:tmpl w:val="00000007"/>
    <w:name w:val="WWNum7"/>
    <w:lvl w:ilvl="0">
      <w:numFmt w:val="bullet"/>
      <w:lvlText w:val="-"/>
      <w:lvlJc w:val="left"/>
      <w:pPr>
        <w:tabs>
          <w:tab w:val="num" w:pos="0"/>
        </w:tabs>
        <w:ind w:left="1080" w:hanging="360"/>
      </w:pPr>
      <w:rPr>
        <w:rFonts w:ascii="Calibri" w:hAnsi="Calibri" w:cs="Calibri"/>
      </w:rPr>
    </w:lvl>
    <w:lvl w:ilvl="1">
      <w:start w:val="1"/>
      <w:numFmt w:val="bullet"/>
      <w:lvlText w:val="o"/>
      <w:lvlJc w:val="left"/>
      <w:pPr>
        <w:tabs>
          <w:tab w:val="num" w:pos="0"/>
        </w:tabs>
        <w:ind w:left="1800" w:hanging="360"/>
      </w:pPr>
      <w:rPr>
        <w:rFonts w:ascii="Courier New" w:hAnsi="Courier New" w:cs="Courier New"/>
      </w:rPr>
    </w:lvl>
    <w:lvl w:ilvl="2">
      <w:start w:val="1"/>
      <w:numFmt w:val="bullet"/>
      <w:lvlText w:val=""/>
      <w:lvlJc w:val="left"/>
      <w:pPr>
        <w:tabs>
          <w:tab w:val="num" w:pos="0"/>
        </w:tabs>
        <w:ind w:left="2520" w:hanging="360"/>
      </w:pPr>
      <w:rPr>
        <w:rFonts w:ascii="Wingdings" w:hAnsi="Wingdings" w:cs="Wingdings"/>
      </w:rPr>
    </w:lvl>
    <w:lvl w:ilvl="3">
      <w:start w:val="1"/>
      <w:numFmt w:val="bullet"/>
      <w:lvlText w:val=""/>
      <w:lvlJc w:val="left"/>
      <w:pPr>
        <w:tabs>
          <w:tab w:val="num" w:pos="0"/>
        </w:tabs>
        <w:ind w:left="3240" w:hanging="360"/>
      </w:pPr>
      <w:rPr>
        <w:rFonts w:ascii="Symbol" w:hAnsi="Symbol" w:cs="Symbol"/>
      </w:rPr>
    </w:lvl>
    <w:lvl w:ilvl="4">
      <w:start w:val="1"/>
      <w:numFmt w:val="bullet"/>
      <w:lvlText w:val="o"/>
      <w:lvlJc w:val="left"/>
      <w:pPr>
        <w:tabs>
          <w:tab w:val="num" w:pos="0"/>
        </w:tabs>
        <w:ind w:left="3960" w:hanging="360"/>
      </w:pPr>
      <w:rPr>
        <w:rFonts w:ascii="Courier New" w:hAnsi="Courier New" w:cs="Courier New"/>
      </w:rPr>
    </w:lvl>
    <w:lvl w:ilvl="5">
      <w:start w:val="1"/>
      <w:numFmt w:val="bullet"/>
      <w:lvlText w:val=""/>
      <w:lvlJc w:val="left"/>
      <w:pPr>
        <w:tabs>
          <w:tab w:val="num" w:pos="0"/>
        </w:tabs>
        <w:ind w:left="4680" w:hanging="360"/>
      </w:pPr>
      <w:rPr>
        <w:rFonts w:ascii="Wingdings" w:hAnsi="Wingdings" w:cs="Wingdings"/>
      </w:rPr>
    </w:lvl>
    <w:lvl w:ilvl="6">
      <w:start w:val="1"/>
      <w:numFmt w:val="bullet"/>
      <w:lvlText w:val=""/>
      <w:lvlJc w:val="left"/>
      <w:pPr>
        <w:tabs>
          <w:tab w:val="num" w:pos="0"/>
        </w:tabs>
        <w:ind w:left="5400" w:hanging="360"/>
      </w:pPr>
      <w:rPr>
        <w:rFonts w:ascii="Symbol" w:hAnsi="Symbol" w:cs="Symbol"/>
      </w:rPr>
    </w:lvl>
    <w:lvl w:ilvl="7">
      <w:start w:val="1"/>
      <w:numFmt w:val="bullet"/>
      <w:lvlText w:val="o"/>
      <w:lvlJc w:val="left"/>
      <w:pPr>
        <w:tabs>
          <w:tab w:val="num" w:pos="0"/>
        </w:tabs>
        <w:ind w:left="6120" w:hanging="360"/>
      </w:pPr>
      <w:rPr>
        <w:rFonts w:ascii="Courier New" w:hAnsi="Courier New" w:cs="Courier New"/>
      </w:rPr>
    </w:lvl>
    <w:lvl w:ilvl="8">
      <w:start w:val="1"/>
      <w:numFmt w:val="bullet"/>
      <w:lvlText w:val=""/>
      <w:lvlJc w:val="left"/>
      <w:pPr>
        <w:tabs>
          <w:tab w:val="num" w:pos="0"/>
        </w:tabs>
        <w:ind w:left="6840" w:hanging="360"/>
      </w:pPr>
      <w:rPr>
        <w:rFonts w:ascii="Wingdings" w:hAnsi="Wingdings" w:cs="Wingdings"/>
      </w:rPr>
    </w:lvl>
  </w:abstractNum>
  <w:abstractNum w:abstractNumId="7" w15:restartNumberingAfterBreak="0">
    <w:nsid w:val="00000008"/>
    <w:multiLevelType w:val="multilevel"/>
    <w:tmpl w:val="00000008"/>
    <w:name w:val="WWNum8"/>
    <w:lvl w:ilvl="0">
      <w:start w:val="1"/>
      <w:numFmt w:val="bullet"/>
      <w:lvlText w:val=""/>
      <w:lvlJc w:val="left"/>
      <w:pPr>
        <w:tabs>
          <w:tab w:val="num" w:pos="0"/>
        </w:tabs>
        <w:ind w:left="720" w:hanging="360"/>
      </w:pPr>
      <w:rPr>
        <w:rFonts w:ascii="Symbol" w:hAnsi="Symbol" w:cs="Symbol"/>
      </w:rPr>
    </w:lvl>
    <w:lvl w:ilvl="1">
      <w:numFmt w:val="bullet"/>
      <w:lvlText w:val="-"/>
      <w:lvlJc w:val="left"/>
      <w:pPr>
        <w:tabs>
          <w:tab w:val="num" w:pos="0"/>
        </w:tabs>
        <w:ind w:left="1440" w:hanging="360"/>
      </w:pPr>
      <w:rPr>
        <w:rFonts w:ascii="Calibri" w:hAnsi="Calibri" w:cs="Calibri"/>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8" w15:restartNumberingAfterBreak="0">
    <w:nsid w:val="00000009"/>
    <w:multiLevelType w:val="multilevel"/>
    <w:tmpl w:val="00000009"/>
    <w:name w:val="WWNum9"/>
    <w:lvl w:ilvl="0">
      <w:numFmt w:val="bullet"/>
      <w:lvlText w:val="-"/>
      <w:lvlJc w:val="left"/>
      <w:pPr>
        <w:tabs>
          <w:tab w:val="num" w:pos="0"/>
        </w:tabs>
        <w:ind w:left="1080" w:hanging="360"/>
      </w:pPr>
      <w:rPr>
        <w:rFonts w:ascii="Calibri" w:hAnsi="Calibri" w:cs="Calibri"/>
      </w:rPr>
    </w:lvl>
    <w:lvl w:ilvl="1">
      <w:start w:val="1"/>
      <w:numFmt w:val="bullet"/>
      <w:lvlText w:val="o"/>
      <w:lvlJc w:val="left"/>
      <w:pPr>
        <w:tabs>
          <w:tab w:val="num" w:pos="0"/>
        </w:tabs>
        <w:ind w:left="1800" w:hanging="360"/>
      </w:pPr>
      <w:rPr>
        <w:rFonts w:ascii="Courier New" w:hAnsi="Courier New" w:cs="Courier New"/>
      </w:rPr>
    </w:lvl>
    <w:lvl w:ilvl="2">
      <w:start w:val="1"/>
      <w:numFmt w:val="bullet"/>
      <w:lvlText w:val=""/>
      <w:lvlJc w:val="left"/>
      <w:pPr>
        <w:tabs>
          <w:tab w:val="num" w:pos="0"/>
        </w:tabs>
        <w:ind w:left="2520" w:hanging="360"/>
      </w:pPr>
      <w:rPr>
        <w:rFonts w:ascii="Wingdings" w:hAnsi="Wingdings" w:cs="Wingdings"/>
      </w:rPr>
    </w:lvl>
    <w:lvl w:ilvl="3">
      <w:start w:val="1"/>
      <w:numFmt w:val="bullet"/>
      <w:lvlText w:val=""/>
      <w:lvlJc w:val="left"/>
      <w:pPr>
        <w:tabs>
          <w:tab w:val="num" w:pos="0"/>
        </w:tabs>
        <w:ind w:left="3240" w:hanging="360"/>
      </w:pPr>
      <w:rPr>
        <w:rFonts w:ascii="Symbol" w:hAnsi="Symbol" w:cs="Symbol"/>
      </w:rPr>
    </w:lvl>
    <w:lvl w:ilvl="4">
      <w:start w:val="1"/>
      <w:numFmt w:val="bullet"/>
      <w:lvlText w:val="o"/>
      <w:lvlJc w:val="left"/>
      <w:pPr>
        <w:tabs>
          <w:tab w:val="num" w:pos="0"/>
        </w:tabs>
        <w:ind w:left="3960" w:hanging="360"/>
      </w:pPr>
      <w:rPr>
        <w:rFonts w:ascii="Courier New" w:hAnsi="Courier New" w:cs="Courier New"/>
      </w:rPr>
    </w:lvl>
    <w:lvl w:ilvl="5">
      <w:start w:val="1"/>
      <w:numFmt w:val="bullet"/>
      <w:lvlText w:val=""/>
      <w:lvlJc w:val="left"/>
      <w:pPr>
        <w:tabs>
          <w:tab w:val="num" w:pos="0"/>
        </w:tabs>
        <w:ind w:left="4680" w:hanging="360"/>
      </w:pPr>
      <w:rPr>
        <w:rFonts w:ascii="Wingdings" w:hAnsi="Wingdings" w:cs="Wingdings"/>
      </w:rPr>
    </w:lvl>
    <w:lvl w:ilvl="6">
      <w:start w:val="1"/>
      <w:numFmt w:val="bullet"/>
      <w:lvlText w:val=""/>
      <w:lvlJc w:val="left"/>
      <w:pPr>
        <w:tabs>
          <w:tab w:val="num" w:pos="0"/>
        </w:tabs>
        <w:ind w:left="5400" w:hanging="360"/>
      </w:pPr>
      <w:rPr>
        <w:rFonts w:ascii="Symbol" w:hAnsi="Symbol" w:cs="Symbol"/>
      </w:rPr>
    </w:lvl>
    <w:lvl w:ilvl="7">
      <w:start w:val="1"/>
      <w:numFmt w:val="bullet"/>
      <w:lvlText w:val="o"/>
      <w:lvlJc w:val="left"/>
      <w:pPr>
        <w:tabs>
          <w:tab w:val="num" w:pos="0"/>
        </w:tabs>
        <w:ind w:left="6120" w:hanging="360"/>
      </w:pPr>
      <w:rPr>
        <w:rFonts w:ascii="Courier New" w:hAnsi="Courier New" w:cs="Courier New"/>
      </w:rPr>
    </w:lvl>
    <w:lvl w:ilvl="8">
      <w:start w:val="1"/>
      <w:numFmt w:val="bullet"/>
      <w:lvlText w:val=""/>
      <w:lvlJc w:val="left"/>
      <w:pPr>
        <w:tabs>
          <w:tab w:val="num" w:pos="0"/>
        </w:tabs>
        <w:ind w:left="6840" w:hanging="360"/>
      </w:pPr>
      <w:rPr>
        <w:rFonts w:ascii="Wingdings" w:hAnsi="Wingdings" w:cs="Wingdings"/>
      </w:rPr>
    </w:lvl>
  </w:abstractNum>
  <w:abstractNum w:abstractNumId="9" w15:restartNumberingAfterBreak="0">
    <w:nsid w:val="0000000A"/>
    <w:multiLevelType w:val="multilevel"/>
    <w:tmpl w:val="0000000A"/>
    <w:name w:val="WWNum10"/>
    <w:lvl w:ilvl="0">
      <w:start w:val="1"/>
      <w:numFmt w:val="bullet"/>
      <w:lvlText w:val=""/>
      <w:lvlJc w:val="left"/>
      <w:pPr>
        <w:tabs>
          <w:tab w:val="num" w:pos="0"/>
        </w:tabs>
        <w:ind w:left="2160" w:hanging="360"/>
      </w:pPr>
      <w:rPr>
        <w:rFonts w:ascii="Wingdings" w:hAnsi="Wingdings" w:cs="Wingdings"/>
      </w:rPr>
    </w:lvl>
    <w:lvl w:ilvl="1">
      <w:start w:val="1"/>
      <w:numFmt w:val="bullet"/>
      <w:lvlText w:val="o"/>
      <w:lvlJc w:val="left"/>
      <w:pPr>
        <w:tabs>
          <w:tab w:val="num" w:pos="0"/>
        </w:tabs>
        <w:ind w:left="2880" w:hanging="360"/>
      </w:pPr>
      <w:rPr>
        <w:rFonts w:ascii="Courier New" w:hAnsi="Courier New" w:cs="Courier New"/>
      </w:rPr>
    </w:lvl>
    <w:lvl w:ilvl="2">
      <w:start w:val="1"/>
      <w:numFmt w:val="bullet"/>
      <w:lvlText w:val=""/>
      <w:lvlJc w:val="left"/>
      <w:pPr>
        <w:tabs>
          <w:tab w:val="num" w:pos="0"/>
        </w:tabs>
        <w:ind w:left="3600" w:hanging="360"/>
      </w:pPr>
      <w:rPr>
        <w:rFonts w:ascii="Wingdings" w:hAnsi="Wingdings" w:cs="Wingdings"/>
      </w:rPr>
    </w:lvl>
    <w:lvl w:ilvl="3">
      <w:start w:val="1"/>
      <w:numFmt w:val="bullet"/>
      <w:lvlText w:val=""/>
      <w:lvlJc w:val="left"/>
      <w:pPr>
        <w:tabs>
          <w:tab w:val="num" w:pos="0"/>
        </w:tabs>
        <w:ind w:left="4320" w:hanging="360"/>
      </w:pPr>
      <w:rPr>
        <w:rFonts w:ascii="Symbol" w:hAnsi="Symbol" w:cs="Symbol"/>
      </w:rPr>
    </w:lvl>
    <w:lvl w:ilvl="4">
      <w:start w:val="1"/>
      <w:numFmt w:val="bullet"/>
      <w:lvlText w:val="o"/>
      <w:lvlJc w:val="left"/>
      <w:pPr>
        <w:tabs>
          <w:tab w:val="num" w:pos="0"/>
        </w:tabs>
        <w:ind w:left="5040" w:hanging="360"/>
      </w:pPr>
      <w:rPr>
        <w:rFonts w:ascii="Courier New" w:hAnsi="Courier New" w:cs="Courier New"/>
      </w:rPr>
    </w:lvl>
    <w:lvl w:ilvl="5">
      <w:start w:val="1"/>
      <w:numFmt w:val="bullet"/>
      <w:lvlText w:val=""/>
      <w:lvlJc w:val="left"/>
      <w:pPr>
        <w:tabs>
          <w:tab w:val="num" w:pos="0"/>
        </w:tabs>
        <w:ind w:left="5760" w:hanging="360"/>
      </w:pPr>
      <w:rPr>
        <w:rFonts w:ascii="Wingdings" w:hAnsi="Wingdings" w:cs="Wingdings"/>
      </w:rPr>
    </w:lvl>
    <w:lvl w:ilvl="6">
      <w:start w:val="1"/>
      <w:numFmt w:val="bullet"/>
      <w:lvlText w:val=""/>
      <w:lvlJc w:val="left"/>
      <w:pPr>
        <w:tabs>
          <w:tab w:val="num" w:pos="0"/>
        </w:tabs>
        <w:ind w:left="6480" w:hanging="360"/>
      </w:pPr>
      <w:rPr>
        <w:rFonts w:ascii="Symbol" w:hAnsi="Symbol" w:cs="Symbol"/>
      </w:rPr>
    </w:lvl>
    <w:lvl w:ilvl="7">
      <w:start w:val="1"/>
      <w:numFmt w:val="bullet"/>
      <w:lvlText w:val="o"/>
      <w:lvlJc w:val="left"/>
      <w:pPr>
        <w:tabs>
          <w:tab w:val="num" w:pos="0"/>
        </w:tabs>
        <w:ind w:left="7200" w:hanging="360"/>
      </w:pPr>
      <w:rPr>
        <w:rFonts w:ascii="Courier New" w:hAnsi="Courier New" w:cs="Courier New"/>
      </w:rPr>
    </w:lvl>
    <w:lvl w:ilvl="8">
      <w:start w:val="1"/>
      <w:numFmt w:val="bullet"/>
      <w:lvlText w:val=""/>
      <w:lvlJc w:val="left"/>
      <w:pPr>
        <w:tabs>
          <w:tab w:val="num" w:pos="0"/>
        </w:tabs>
        <w:ind w:left="7920" w:hanging="360"/>
      </w:pPr>
      <w:rPr>
        <w:rFonts w:ascii="Wingdings" w:hAnsi="Wingdings" w:cs="Wingdings"/>
      </w:rPr>
    </w:lvl>
  </w:abstractNum>
  <w:abstractNum w:abstractNumId="10" w15:restartNumberingAfterBreak="0">
    <w:nsid w:val="0000000B"/>
    <w:multiLevelType w:val="multilevel"/>
    <w:tmpl w:val="0000000B"/>
    <w:name w:val="WWNum1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15:restartNumberingAfterBreak="0">
    <w:nsid w:val="0000000C"/>
    <w:multiLevelType w:val="multilevel"/>
    <w:tmpl w:val="0000000C"/>
    <w:name w:val="WWNum14"/>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2" w15:restartNumberingAfterBreak="0">
    <w:nsid w:val="0000000E"/>
    <w:multiLevelType w:val="multilevel"/>
    <w:tmpl w:val="E7A413C2"/>
    <w:name w:val="WWNum16"/>
    <w:lvl w:ilvl="0">
      <w:start w:val="2"/>
      <w:numFmt w:val="decimal"/>
      <w:lvlText w:val="%1."/>
      <w:lvlJc w:val="left"/>
      <w:pPr>
        <w:tabs>
          <w:tab w:val="num" w:pos="0"/>
        </w:tabs>
        <w:ind w:left="360" w:hanging="360"/>
      </w:pPr>
      <w:rPr>
        <w:rFonts w:hint="default"/>
      </w:rPr>
    </w:lvl>
    <w:lvl w:ilvl="1">
      <w:start w:val="1"/>
      <w:numFmt w:val="lowerLetter"/>
      <w:lvlText w:val="%2."/>
      <w:lvlJc w:val="left"/>
      <w:pPr>
        <w:tabs>
          <w:tab w:val="num" w:pos="0"/>
        </w:tabs>
        <w:ind w:left="1080" w:hanging="360"/>
      </w:pPr>
      <w:rPr>
        <w:rFonts w:hint="default"/>
      </w:rPr>
    </w:lvl>
    <w:lvl w:ilvl="2">
      <w:start w:val="1"/>
      <w:numFmt w:val="lowerRoman"/>
      <w:lvlText w:val="%3."/>
      <w:lvlJc w:val="right"/>
      <w:pPr>
        <w:tabs>
          <w:tab w:val="num" w:pos="0"/>
        </w:tabs>
        <w:ind w:left="1800" w:hanging="180"/>
      </w:pPr>
      <w:rPr>
        <w:rFonts w:hint="default"/>
      </w:rPr>
    </w:lvl>
    <w:lvl w:ilvl="3">
      <w:start w:val="1"/>
      <w:numFmt w:val="decimal"/>
      <w:lvlText w:val="%4."/>
      <w:lvlJc w:val="left"/>
      <w:pPr>
        <w:tabs>
          <w:tab w:val="num" w:pos="0"/>
        </w:tabs>
        <w:ind w:left="2520" w:hanging="360"/>
      </w:pPr>
      <w:rPr>
        <w:rFonts w:hint="default"/>
      </w:rPr>
    </w:lvl>
    <w:lvl w:ilvl="4">
      <w:start w:val="1"/>
      <w:numFmt w:val="lowerLetter"/>
      <w:lvlText w:val="%5."/>
      <w:lvlJc w:val="left"/>
      <w:pPr>
        <w:tabs>
          <w:tab w:val="num" w:pos="0"/>
        </w:tabs>
        <w:ind w:left="3240" w:hanging="360"/>
      </w:pPr>
      <w:rPr>
        <w:rFonts w:hint="default"/>
      </w:rPr>
    </w:lvl>
    <w:lvl w:ilvl="5">
      <w:start w:val="1"/>
      <w:numFmt w:val="lowerRoman"/>
      <w:lvlText w:val="%6."/>
      <w:lvlJc w:val="right"/>
      <w:pPr>
        <w:tabs>
          <w:tab w:val="num" w:pos="0"/>
        </w:tabs>
        <w:ind w:left="3960" w:hanging="180"/>
      </w:pPr>
      <w:rPr>
        <w:rFonts w:hint="default"/>
      </w:rPr>
    </w:lvl>
    <w:lvl w:ilvl="6">
      <w:start w:val="1"/>
      <w:numFmt w:val="decimal"/>
      <w:lvlText w:val="%7."/>
      <w:lvlJc w:val="left"/>
      <w:pPr>
        <w:tabs>
          <w:tab w:val="num" w:pos="0"/>
        </w:tabs>
        <w:ind w:left="4680" w:hanging="360"/>
      </w:pPr>
      <w:rPr>
        <w:rFonts w:hint="default"/>
      </w:rPr>
    </w:lvl>
    <w:lvl w:ilvl="7">
      <w:start w:val="1"/>
      <w:numFmt w:val="lowerLetter"/>
      <w:lvlText w:val="%8."/>
      <w:lvlJc w:val="left"/>
      <w:pPr>
        <w:tabs>
          <w:tab w:val="num" w:pos="0"/>
        </w:tabs>
        <w:ind w:left="5400" w:hanging="360"/>
      </w:pPr>
      <w:rPr>
        <w:rFonts w:hint="default"/>
      </w:rPr>
    </w:lvl>
    <w:lvl w:ilvl="8">
      <w:start w:val="1"/>
      <w:numFmt w:val="lowerRoman"/>
      <w:lvlText w:val="%9."/>
      <w:lvlJc w:val="right"/>
      <w:pPr>
        <w:tabs>
          <w:tab w:val="num" w:pos="0"/>
        </w:tabs>
        <w:ind w:left="6120" w:hanging="180"/>
      </w:pPr>
      <w:rPr>
        <w:rFonts w:hint="default"/>
      </w:rPr>
    </w:lvl>
  </w:abstractNum>
  <w:abstractNum w:abstractNumId="13" w15:restartNumberingAfterBreak="0">
    <w:nsid w:val="00000011"/>
    <w:multiLevelType w:val="multilevel"/>
    <w:tmpl w:val="AADE93D2"/>
    <w:name w:val="WWNum19"/>
    <w:lvl w:ilvl="0">
      <w:start w:val="1"/>
      <w:numFmt w:val="decimal"/>
      <w:lvlText w:val="%1."/>
      <w:lvlJc w:val="left"/>
      <w:pPr>
        <w:tabs>
          <w:tab w:val="num" w:pos="0"/>
        </w:tabs>
        <w:ind w:left="360" w:hanging="360"/>
      </w:pPr>
      <w:rPr>
        <w:rFonts w:hint="default"/>
      </w:rPr>
    </w:lvl>
    <w:lvl w:ilvl="1">
      <w:start w:val="1"/>
      <w:numFmt w:val="lowerLetter"/>
      <w:lvlText w:val="%2."/>
      <w:lvlJc w:val="left"/>
      <w:pPr>
        <w:tabs>
          <w:tab w:val="num" w:pos="0"/>
        </w:tabs>
        <w:ind w:left="1080" w:hanging="360"/>
      </w:pPr>
      <w:rPr>
        <w:rFonts w:hint="default"/>
      </w:rPr>
    </w:lvl>
    <w:lvl w:ilvl="2">
      <w:start w:val="1"/>
      <w:numFmt w:val="lowerRoman"/>
      <w:lvlText w:val="%3."/>
      <w:lvlJc w:val="right"/>
      <w:pPr>
        <w:tabs>
          <w:tab w:val="num" w:pos="0"/>
        </w:tabs>
        <w:ind w:left="1800" w:hanging="180"/>
      </w:pPr>
      <w:rPr>
        <w:rFonts w:hint="default"/>
      </w:rPr>
    </w:lvl>
    <w:lvl w:ilvl="3">
      <w:start w:val="1"/>
      <w:numFmt w:val="decimal"/>
      <w:lvlText w:val="%4."/>
      <w:lvlJc w:val="left"/>
      <w:pPr>
        <w:tabs>
          <w:tab w:val="num" w:pos="0"/>
        </w:tabs>
        <w:ind w:left="2520" w:hanging="360"/>
      </w:pPr>
      <w:rPr>
        <w:rFonts w:hint="default"/>
      </w:rPr>
    </w:lvl>
    <w:lvl w:ilvl="4">
      <w:start w:val="1"/>
      <w:numFmt w:val="lowerLetter"/>
      <w:lvlText w:val="%5."/>
      <w:lvlJc w:val="left"/>
      <w:pPr>
        <w:tabs>
          <w:tab w:val="num" w:pos="0"/>
        </w:tabs>
        <w:ind w:left="3240" w:hanging="360"/>
      </w:pPr>
      <w:rPr>
        <w:rFonts w:hint="default"/>
      </w:rPr>
    </w:lvl>
    <w:lvl w:ilvl="5">
      <w:start w:val="1"/>
      <w:numFmt w:val="lowerRoman"/>
      <w:lvlText w:val="%6."/>
      <w:lvlJc w:val="right"/>
      <w:pPr>
        <w:tabs>
          <w:tab w:val="num" w:pos="0"/>
        </w:tabs>
        <w:ind w:left="3960" w:hanging="180"/>
      </w:pPr>
      <w:rPr>
        <w:rFonts w:hint="default"/>
      </w:rPr>
    </w:lvl>
    <w:lvl w:ilvl="6">
      <w:start w:val="1"/>
      <w:numFmt w:val="decimal"/>
      <w:lvlText w:val="%7."/>
      <w:lvlJc w:val="left"/>
      <w:pPr>
        <w:tabs>
          <w:tab w:val="num" w:pos="0"/>
        </w:tabs>
        <w:ind w:left="4680" w:hanging="360"/>
      </w:pPr>
      <w:rPr>
        <w:rFonts w:hint="default"/>
      </w:rPr>
    </w:lvl>
    <w:lvl w:ilvl="7">
      <w:start w:val="1"/>
      <w:numFmt w:val="lowerLetter"/>
      <w:lvlText w:val="%8."/>
      <w:lvlJc w:val="left"/>
      <w:pPr>
        <w:tabs>
          <w:tab w:val="num" w:pos="0"/>
        </w:tabs>
        <w:ind w:left="5400" w:hanging="360"/>
      </w:pPr>
      <w:rPr>
        <w:rFonts w:hint="default"/>
      </w:rPr>
    </w:lvl>
    <w:lvl w:ilvl="8">
      <w:start w:val="1"/>
      <w:numFmt w:val="lowerRoman"/>
      <w:lvlText w:val="%9."/>
      <w:lvlJc w:val="right"/>
      <w:pPr>
        <w:tabs>
          <w:tab w:val="num" w:pos="0"/>
        </w:tabs>
        <w:ind w:left="6120" w:hanging="180"/>
      </w:pPr>
      <w:rPr>
        <w:rFonts w:hint="default"/>
      </w:rPr>
    </w:lvl>
  </w:abstractNum>
  <w:abstractNum w:abstractNumId="14" w15:restartNumberingAfterBreak="0">
    <w:nsid w:val="00000012"/>
    <w:multiLevelType w:val="multilevel"/>
    <w:tmpl w:val="00000012"/>
    <w:name w:val="WWNum20"/>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5" w15:restartNumberingAfterBreak="0">
    <w:nsid w:val="00000013"/>
    <w:multiLevelType w:val="multilevel"/>
    <w:tmpl w:val="00000013"/>
    <w:name w:val="WWNum21"/>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6" w15:restartNumberingAfterBreak="0">
    <w:nsid w:val="00000014"/>
    <w:multiLevelType w:val="multilevel"/>
    <w:tmpl w:val="00000014"/>
    <w:name w:val="WWNum22"/>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7" w15:restartNumberingAfterBreak="0">
    <w:nsid w:val="0F461529"/>
    <w:multiLevelType w:val="hybridMultilevel"/>
    <w:tmpl w:val="CBB8F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1454A4E"/>
    <w:multiLevelType w:val="hybridMultilevel"/>
    <w:tmpl w:val="CEF29726"/>
    <w:lvl w:ilvl="0" w:tplc="6E32CB5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28A5E69"/>
    <w:multiLevelType w:val="hybridMultilevel"/>
    <w:tmpl w:val="23EC9150"/>
    <w:lvl w:ilvl="0" w:tplc="C1AA4854">
      <w:start w:val="2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D717784"/>
    <w:multiLevelType w:val="hybridMultilevel"/>
    <w:tmpl w:val="9F725758"/>
    <w:lvl w:ilvl="0" w:tplc="88828A6E">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2D8D3829"/>
    <w:multiLevelType w:val="hybridMultilevel"/>
    <w:tmpl w:val="78FAAC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07377E4"/>
    <w:multiLevelType w:val="hybridMultilevel"/>
    <w:tmpl w:val="7DACC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95364F3"/>
    <w:multiLevelType w:val="hybridMultilevel"/>
    <w:tmpl w:val="020AB3F0"/>
    <w:lvl w:ilvl="0" w:tplc="16C6FC74">
      <w:numFmt w:val="bullet"/>
      <w:lvlText w:val="-"/>
      <w:lvlJc w:val="left"/>
      <w:pPr>
        <w:ind w:left="1080" w:hanging="360"/>
      </w:pPr>
      <w:rPr>
        <w:rFonts w:ascii="Calibri" w:eastAsiaTheme="minorHAnsi" w:hAnsi="Calibri"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 w15:restartNumberingAfterBreak="0">
    <w:nsid w:val="46207EBD"/>
    <w:multiLevelType w:val="hybridMultilevel"/>
    <w:tmpl w:val="C246A48C"/>
    <w:lvl w:ilvl="0" w:tplc="5600922A">
      <w:numFmt w:val="bullet"/>
      <w:lvlText w:val="•"/>
      <w:lvlJc w:val="left"/>
      <w:pPr>
        <w:ind w:left="1080" w:hanging="72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F5129DA"/>
    <w:multiLevelType w:val="hybridMultilevel"/>
    <w:tmpl w:val="70F4998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F6E65E5"/>
    <w:multiLevelType w:val="hybridMultilevel"/>
    <w:tmpl w:val="F5289C00"/>
    <w:lvl w:ilvl="0" w:tplc="88828A6E">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54743244"/>
    <w:multiLevelType w:val="hybridMultilevel"/>
    <w:tmpl w:val="469A1420"/>
    <w:lvl w:ilvl="0" w:tplc="16C6FC74">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A271F69"/>
    <w:multiLevelType w:val="hybridMultilevel"/>
    <w:tmpl w:val="77ECF4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D842AFA"/>
    <w:multiLevelType w:val="hybridMultilevel"/>
    <w:tmpl w:val="6150BCC2"/>
    <w:lvl w:ilvl="0" w:tplc="C860A682">
      <w:start w:val="1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09733B0"/>
    <w:multiLevelType w:val="multilevel"/>
    <w:tmpl w:val="5ACE0202"/>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360"/>
        </w:tabs>
        <w:ind w:left="1080" w:hanging="360"/>
      </w:pPr>
      <w:rPr>
        <w:rFonts w:ascii="Courier New" w:hAnsi="Courier New" w:cs="Courier New"/>
      </w:rPr>
    </w:lvl>
    <w:lvl w:ilvl="2">
      <w:start w:val="1"/>
      <w:numFmt w:val="bullet"/>
      <w:lvlText w:val=""/>
      <w:lvlJc w:val="left"/>
      <w:pPr>
        <w:tabs>
          <w:tab w:val="num" w:pos="-360"/>
        </w:tabs>
        <w:ind w:left="1800" w:hanging="360"/>
      </w:pPr>
      <w:rPr>
        <w:rFonts w:ascii="Wingdings" w:hAnsi="Wingdings" w:cs="Wingdings"/>
      </w:rPr>
    </w:lvl>
    <w:lvl w:ilvl="3">
      <w:start w:val="1"/>
      <w:numFmt w:val="bullet"/>
      <w:lvlText w:val=""/>
      <w:lvlJc w:val="left"/>
      <w:pPr>
        <w:tabs>
          <w:tab w:val="num" w:pos="-360"/>
        </w:tabs>
        <w:ind w:left="2520" w:hanging="360"/>
      </w:pPr>
      <w:rPr>
        <w:rFonts w:ascii="Symbol" w:hAnsi="Symbol" w:cs="Symbol"/>
      </w:rPr>
    </w:lvl>
    <w:lvl w:ilvl="4">
      <w:start w:val="1"/>
      <w:numFmt w:val="bullet"/>
      <w:lvlText w:val="o"/>
      <w:lvlJc w:val="left"/>
      <w:pPr>
        <w:tabs>
          <w:tab w:val="num" w:pos="-360"/>
        </w:tabs>
        <w:ind w:left="3240" w:hanging="360"/>
      </w:pPr>
      <w:rPr>
        <w:rFonts w:ascii="Courier New" w:hAnsi="Courier New" w:cs="Courier New"/>
      </w:rPr>
    </w:lvl>
    <w:lvl w:ilvl="5">
      <w:start w:val="1"/>
      <w:numFmt w:val="bullet"/>
      <w:lvlText w:val=""/>
      <w:lvlJc w:val="left"/>
      <w:pPr>
        <w:tabs>
          <w:tab w:val="num" w:pos="-360"/>
        </w:tabs>
        <w:ind w:left="3960" w:hanging="360"/>
      </w:pPr>
      <w:rPr>
        <w:rFonts w:ascii="Wingdings" w:hAnsi="Wingdings" w:cs="Wingdings"/>
      </w:rPr>
    </w:lvl>
    <w:lvl w:ilvl="6">
      <w:start w:val="1"/>
      <w:numFmt w:val="bullet"/>
      <w:lvlText w:val=""/>
      <w:lvlJc w:val="left"/>
      <w:pPr>
        <w:tabs>
          <w:tab w:val="num" w:pos="-360"/>
        </w:tabs>
        <w:ind w:left="4680" w:hanging="360"/>
      </w:pPr>
      <w:rPr>
        <w:rFonts w:ascii="Symbol" w:hAnsi="Symbol" w:cs="Symbol"/>
      </w:rPr>
    </w:lvl>
    <w:lvl w:ilvl="7">
      <w:start w:val="1"/>
      <w:numFmt w:val="bullet"/>
      <w:lvlText w:val="o"/>
      <w:lvlJc w:val="left"/>
      <w:pPr>
        <w:tabs>
          <w:tab w:val="num" w:pos="-360"/>
        </w:tabs>
        <w:ind w:left="5400" w:hanging="360"/>
      </w:pPr>
      <w:rPr>
        <w:rFonts w:ascii="Courier New" w:hAnsi="Courier New" w:cs="Courier New"/>
      </w:rPr>
    </w:lvl>
    <w:lvl w:ilvl="8">
      <w:start w:val="1"/>
      <w:numFmt w:val="bullet"/>
      <w:lvlText w:val=""/>
      <w:lvlJc w:val="left"/>
      <w:pPr>
        <w:tabs>
          <w:tab w:val="num" w:pos="-360"/>
        </w:tabs>
        <w:ind w:left="6120" w:hanging="360"/>
      </w:pPr>
      <w:rPr>
        <w:rFonts w:ascii="Wingdings" w:hAnsi="Wingdings" w:cs="Wingdings"/>
      </w:rPr>
    </w:lvl>
  </w:abstractNum>
  <w:abstractNum w:abstractNumId="31" w15:restartNumberingAfterBreak="0">
    <w:nsid w:val="74F07443"/>
    <w:multiLevelType w:val="hybridMultilevel"/>
    <w:tmpl w:val="088C5AF4"/>
    <w:lvl w:ilvl="0" w:tplc="08090001">
      <w:start w:val="1"/>
      <w:numFmt w:val="bullet"/>
      <w:lvlText w:val=""/>
      <w:lvlJc w:val="left"/>
      <w:pPr>
        <w:ind w:left="720" w:hanging="360"/>
      </w:pPr>
      <w:rPr>
        <w:rFonts w:ascii="Symbol" w:hAnsi="Symbol" w:hint="default"/>
      </w:rPr>
    </w:lvl>
    <w:lvl w:ilvl="1" w:tplc="16C6FC74">
      <w:numFmt w:val="bullet"/>
      <w:lvlText w:val="-"/>
      <w:lvlJc w:val="left"/>
      <w:pPr>
        <w:ind w:left="1440" w:hanging="360"/>
      </w:pPr>
      <w:rPr>
        <w:rFonts w:ascii="Calibri" w:eastAsiaTheme="minorHAnsi" w:hAnsi="Calibri" w:cs="Calibri"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8C60E02"/>
    <w:multiLevelType w:val="hybridMultilevel"/>
    <w:tmpl w:val="F9945406"/>
    <w:lvl w:ilvl="0" w:tplc="B9C8A9E2">
      <w:start w:val="1"/>
      <w:numFmt w:val="bullet"/>
      <w:lvlText w:val=""/>
      <w:lvlJc w:val="left"/>
      <w:pPr>
        <w:ind w:left="2160" w:hanging="360"/>
      </w:pPr>
      <w:rPr>
        <w:rFonts w:ascii="Wingdings" w:hAnsi="Wingdings" w:hint="default"/>
        <w:color w:val="000000" w:themeColor="text1"/>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33" w15:restartNumberingAfterBreak="0">
    <w:nsid w:val="7FC15BAD"/>
    <w:multiLevelType w:val="hybridMultilevel"/>
    <w:tmpl w:val="834A2CCE"/>
    <w:lvl w:ilvl="0" w:tplc="16C6FC74">
      <w:numFmt w:val="bullet"/>
      <w:lvlText w:val="-"/>
      <w:lvlJc w:val="left"/>
      <w:pPr>
        <w:ind w:left="1080" w:hanging="360"/>
      </w:pPr>
      <w:rPr>
        <w:rFonts w:ascii="Calibri" w:eastAsiaTheme="minorHAnsi" w:hAnsi="Calibri"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0"/>
  </w:num>
  <w:num w:numId="2">
    <w:abstractNumId w:val="4"/>
  </w:num>
  <w:num w:numId="3">
    <w:abstractNumId w:val="10"/>
  </w:num>
  <w:num w:numId="4">
    <w:abstractNumId w:val="26"/>
  </w:num>
  <w:num w:numId="5">
    <w:abstractNumId w:val="21"/>
  </w:num>
  <w:num w:numId="6">
    <w:abstractNumId w:val="20"/>
  </w:num>
  <w:num w:numId="7">
    <w:abstractNumId w:val="30"/>
  </w:num>
  <w:num w:numId="8">
    <w:abstractNumId w:val="24"/>
  </w:num>
  <w:num w:numId="9">
    <w:abstractNumId w:val="22"/>
  </w:num>
  <w:num w:numId="10">
    <w:abstractNumId w:val="25"/>
  </w:num>
  <w:num w:numId="11">
    <w:abstractNumId w:val="17"/>
  </w:num>
  <w:num w:numId="12">
    <w:abstractNumId w:val="27"/>
  </w:num>
  <w:num w:numId="13">
    <w:abstractNumId w:val="33"/>
  </w:num>
  <w:num w:numId="14">
    <w:abstractNumId w:val="31"/>
  </w:num>
  <w:num w:numId="15">
    <w:abstractNumId w:val="23"/>
  </w:num>
  <w:num w:numId="16">
    <w:abstractNumId w:val="32"/>
  </w:num>
  <w:num w:numId="17">
    <w:abstractNumId w:val="19"/>
  </w:num>
  <w:num w:numId="18">
    <w:abstractNumId w:val="29"/>
  </w:num>
  <w:num w:numId="19">
    <w:abstractNumId w:val="18"/>
  </w:num>
  <w:num w:numId="20">
    <w:abstractNumId w:val="2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NIHR Journals Library (1) Cop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9x090xwwrar05fe252txat5apx00dsfsaedz&quot;&gt;Safetxt Final Report references 11Jul21&lt;record-ids&gt;&lt;item&gt;1&lt;/item&gt;&lt;item&gt;2&lt;/item&gt;&lt;item&gt;3&lt;/item&gt;&lt;item&gt;4&lt;/item&gt;&lt;item&gt;5&lt;/item&gt;&lt;item&gt;6&lt;/item&gt;&lt;item&gt;7&lt;/item&gt;&lt;item&gt;8&lt;/item&gt;&lt;item&gt;9&lt;/item&gt;&lt;item&gt;10&lt;/item&gt;&lt;item&gt;11&lt;/item&gt;&lt;item&gt;12&lt;/item&gt;&lt;item&gt;13&lt;/item&gt;&lt;item&gt;14&lt;/item&gt;&lt;item&gt;15&lt;/item&gt;&lt;item&gt;17&lt;/item&gt;&lt;item&gt;18&lt;/item&gt;&lt;item&gt;19&lt;/item&gt;&lt;item&gt;20&lt;/item&gt;&lt;item&gt;21&lt;/item&gt;&lt;item&gt;22&lt;/item&gt;&lt;item&gt;23&lt;/item&gt;&lt;item&gt;24&lt;/item&gt;&lt;item&gt;25&lt;/item&gt;&lt;item&gt;26&lt;/item&gt;&lt;item&gt;27&lt;/item&gt;&lt;item&gt;28&lt;/item&gt;&lt;item&gt;29&lt;/item&gt;&lt;item&gt;30&lt;/item&gt;&lt;item&gt;31&lt;/item&gt;&lt;item&gt;32&lt;/item&gt;&lt;item&gt;33&lt;/item&gt;&lt;item&gt;34&lt;/item&gt;&lt;item&gt;35&lt;/item&gt;&lt;item&gt;36&lt;/item&gt;&lt;item&gt;37&lt;/item&gt;&lt;item&gt;38&lt;/item&gt;&lt;item&gt;39&lt;/item&gt;&lt;item&gt;40&lt;/item&gt;&lt;item&gt;41&lt;/item&gt;&lt;item&gt;42&lt;/item&gt;&lt;item&gt;43&lt;/item&gt;&lt;item&gt;44&lt;/item&gt;&lt;item&gt;46&lt;/item&gt;&lt;item&gt;48&lt;/item&gt;&lt;item&gt;50&lt;/item&gt;&lt;item&gt;51&lt;/item&gt;&lt;item&gt;52&lt;/item&gt;&lt;item&gt;53&lt;/item&gt;&lt;item&gt;54&lt;/item&gt;&lt;item&gt;55&lt;/item&gt;&lt;item&gt;56&lt;/item&gt;&lt;item&gt;57&lt;/item&gt;&lt;item&gt;58&lt;/item&gt;&lt;item&gt;59&lt;/item&gt;&lt;item&gt;61&lt;/item&gt;&lt;item&gt;62&lt;/item&gt;&lt;item&gt;63&lt;/item&gt;&lt;item&gt;65&lt;/item&gt;&lt;item&gt;66&lt;/item&gt;&lt;item&gt;67&lt;/item&gt;&lt;item&gt;68&lt;/item&gt;&lt;item&gt;69&lt;/item&gt;&lt;item&gt;70&lt;/item&gt;&lt;item&gt;71&lt;/item&gt;&lt;item&gt;72&lt;/item&gt;&lt;item&gt;74&lt;/item&gt;&lt;item&gt;75&lt;/item&gt;&lt;item&gt;76&lt;/item&gt;&lt;item&gt;77&lt;/item&gt;&lt;item&gt;78&lt;/item&gt;&lt;item&gt;79&lt;/item&gt;&lt;item&gt;80&lt;/item&gt;&lt;item&gt;81&lt;/item&gt;&lt;item&gt;82&lt;/item&gt;&lt;item&gt;83&lt;/item&gt;&lt;item&gt;84&lt;/item&gt;&lt;item&gt;86&lt;/item&gt;&lt;item&gt;87&lt;/item&gt;&lt;item&gt;88&lt;/item&gt;&lt;item&gt;89&lt;/item&gt;&lt;item&gt;90&lt;/item&gt;&lt;item&gt;91&lt;/item&gt;&lt;item&gt;92&lt;/item&gt;&lt;item&gt;93&lt;/item&gt;&lt;item&gt;94&lt;/item&gt;&lt;item&gt;95&lt;/item&gt;&lt;item&gt;96&lt;/item&gt;&lt;item&gt;97&lt;/item&gt;&lt;item&gt;98&lt;/item&gt;&lt;item&gt;99&lt;/item&gt;&lt;item&gt;100&lt;/item&gt;&lt;item&gt;101&lt;/item&gt;&lt;item&gt;102&lt;/item&gt;&lt;item&gt;103&lt;/item&gt;&lt;item&gt;104&lt;/item&gt;&lt;item&gt;105&lt;/item&gt;&lt;item&gt;106&lt;/item&gt;&lt;item&gt;107&lt;/item&gt;&lt;item&gt;108&lt;/item&gt;&lt;item&gt;109&lt;/item&gt;&lt;item&gt;110&lt;/item&gt;&lt;item&gt;111&lt;/item&gt;&lt;item&gt;112&lt;/item&gt;&lt;item&gt;114&lt;/item&gt;&lt;item&gt;115&lt;/item&gt;&lt;item&gt;116&lt;/item&gt;&lt;item&gt;117&lt;/item&gt;&lt;item&gt;118&lt;/item&gt;&lt;item&gt;119&lt;/item&gt;&lt;item&gt;120&lt;/item&gt;&lt;item&gt;121&lt;/item&gt;&lt;item&gt;122&lt;/item&gt;&lt;item&gt;123&lt;/item&gt;&lt;item&gt;124&lt;/item&gt;&lt;item&gt;125&lt;/item&gt;&lt;item&gt;126&lt;/item&gt;&lt;item&gt;127&lt;/item&gt;&lt;item&gt;128&lt;/item&gt;&lt;item&gt;130&lt;/item&gt;&lt;item&gt;132&lt;/item&gt;&lt;item&gt;133&lt;/item&gt;&lt;item&gt;134&lt;/item&gt;&lt;item&gt;135&lt;/item&gt;&lt;item&gt;136&lt;/item&gt;&lt;/record-ids&gt;&lt;/item&gt;&lt;/Libraries&gt;"/>
  </w:docVars>
  <w:rsids>
    <w:rsidRoot w:val="00C44105"/>
    <w:rsid w:val="0000065E"/>
    <w:rsid w:val="00000FA7"/>
    <w:rsid w:val="00001C70"/>
    <w:rsid w:val="0000574D"/>
    <w:rsid w:val="000116C6"/>
    <w:rsid w:val="000130E1"/>
    <w:rsid w:val="00015887"/>
    <w:rsid w:val="000205B4"/>
    <w:rsid w:val="000262D7"/>
    <w:rsid w:val="00034DA8"/>
    <w:rsid w:val="00036141"/>
    <w:rsid w:val="0003668F"/>
    <w:rsid w:val="000369C6"/>
    <w:rsid w:val="00046DAE"/>
    <w:rsid w:val="000473E9"/>
    <w:rsid w:val="0005219C"/>
    <w:rsid w:val="00052A0C"/>
    <w:rsid w:val="00055CA9"/>
    <w:rsid w:val="000563D3"/>
    <w:rsid w:val="000567F0"/>
    <w:rsid w:val="00056DE1"/>
    <w:rsid w:val="00065FF0"/>
    <w:rsid w:val="00067E85"/>
    <w:rsid w:val="000724C0"/>
    <w:rsid w:val="000740AA"/>
    <w:rsid w:val="0007660C"/>
    <w:rsid w:val="000772C4"/>
    <w:rsid w:val="000852F5"/>
    <w:rsid w:val="00091202"/>
    <w:rsid w:val="00091F54"/>
    <w:rsid w:val="0009493B"/>
    <w:rsid w:val="0009781D"/>
    <w:rsid w:val="000A65B6"/>
    <w:rsid w:val="000A6845"/>
    <w:rsid w:val="000B110D"/>
    <w:rsid w:val="000B3633"/>
    <w:rsid w:val="000C0257"/>
    <w:rsid w:val="000C0E87"/>
    <w:rsid w:val="000C1C0A"/>
    <w:rsid w:val="000C2996"/>
    <w:rsid w:val="000C2D00"/>
    <w:rsid w:val="000C627D"/>
    <w:rsid w:val="000C6814"/>
    <w:rsid w:val="000D015B"/>
    <w:rsid w:val="000D12B7"/>
    <w:rsid w:val="000D47EF"/>
    <w:rsid w:val="000D6050"/>
    <w:rsid w:val="000E096D"/>
    <w:rsid w:val="000E1256"/>
    <w:rsid w:val="000E234D"/>
    <w:rsid w:val="000E2ACD"/>
    <w:rsid w:val="000E3537"/>
    <w:rsid w:val="000E6ECC"/>
    <w:rsid w:val="000E7AF1"/>
    <w:rsid w:val="000F57AE"/>
    <w:rsid w:val="000F7345"/>
    <w:rsid w:val="00100A1B"/>
    <w:rsid w:val="00107CB7"/>
    <w:rsid w:val="001114C2"/>
    <w:rsid w:val="00115495"/>
    <w:rsid w:val="0011668F"/>
    <w:rsid w:val="00120625"/>
    <w:rsid w:val="00121DD4"/>
    <w:rsid w:val="00123D0B"/>
    <w:rsid w:val="00124BCD"/>
    <w:rsid w:val="001268AB"/>
    <w:rsid w:val="00134D37"/>
    <w:rsid w:val="00135CD5"/>
    <w:rsid w:val="00135F9E"/>
    <w:rsid w:val="00140305"/>
    <w:rsid w:val="001410F3"/>
    <w:rsid w:val="00144387"/>
    <w:rsid w:val="00145921"/>
    <w:rsid w:val="00145ECE"/>
    <w:rsid w:val="00152641"/>
    <w:rsid w:val="00157C31"/>
    <w:rsid w:val="00161F44"/>
    <w:rsid w:val="001629C1"/>
    <w:rsid w:val="001644F5"/>
    <w:rsid w:val="00165A6C"/>
    <w:rsid w:val="00174DA1"/>
    <w:rsid w:val="0018250F"/>
    <w:rsid w:val="001828BB"/>
    <w:rsid w:val="00187A32"/>
    <w:rsid w:val="001901B1"/>
    <w:rsid w:val="001907D6"/>
    <w:rsid w:val="00190D72"/>
    <w:rsid w:val="00193C5D"/>
    <w:rsid w:val="00193EEA"/>
    <w:rsid w:val="0019418F"/>
    <w:rsid w:val="00194549"/>
    <w:rsid w:val="001A4C69"/>
    <w:rsid w:val="001B07E7"/>
    <w:rsid w:val="001B5653"/>
    <w:rsid w:val="001B57B7"/>
    <w:rsid w:val="001C3807"/>
    <w:rsid w:val="001C4E05"/>
    <w:rsid w:val="001C578A"/>
    <w:rsid w:val="001C647B"/>
    <w:rsid w:val="001D3C6F"/>
    <w:rsid w:val="001D5674"/>
    <w:rsid w:val="001E270B"/>
    <w:rsid w:val="001E4CC1"/>
    <w:rsid w:val="001E4E8C"/>
    <w:rsid w:val="001E5F7A"/>
    <w:rsid w:val="001F0216"/>
    <w:rsid w:val="001F12ED"/>
    <w:rsid w:val="001F22EC"/>
    <w:rsid w:val="001F290C"/>
    <w:rsid w:val="001F57ED"/>
    <w:rsid w:val="001F6D50"/>
    <w:rsid w:val="00204337"/>
    <w:rsid w:val="00207329"/>
    <w:rsid w:val="002132F5"/>
    <w:rsid w:val="00213C2C"/>
    <w:rsid w:val="0021499E"/>
    <w:rsid w:val="00216A49"/>
    <w:rsid w:val="00222FBA"/>
    <w:rsid w:val="0022333F"/>
    <w:rsid w:val="002268DC"/>
    <w:rsid w:val="00230251"/>
    <w:rsid w:val="00237C3D"/>
    <w:rsid w:val="002460E6"/>
    <w:rsid w:val="00246FDF"/>
    <w:rsid w:val="00247254"/>
    <w:rsid w:val="002479C5"/>
    <w:rsid w:val="00247A00"/>
    <w:rsid w:val="00247FEF"/>
    <w:rsid w:val="00252A44"/>
    <w:rsid w:val="0025406E"/>
    <w:rsid w:val="00255C22"/>
    <w:rsid w:val="002611E2"/>
    <w:rsid w:val="002621C3"/>
    <w:rsid w:val="00262B8E"/>
    <w:rsid w:val="00265CAB"/>
    <w:rsid w:val="00270F59"/>
    <w:rsid w:val="00274EE1"/>
    <w:rsid w:val="00275D6E"/>
    <w:rsid w:val="002766F5"/>
    <w:rsid w:val="002776E8"/>
    <w:rsid w:val="00281FDE"/>
    <w:rsid w:val="00282891"/>
    <w:rsid w:val="0028417E"/>
    <w:rsid w:val="002860C5"/>
    <w:rsid w:val="002872BF"/>
    <w:rsid w:val="002875CB"/>
    <w:rsid w:val="00290D24"/>
    <w:rsid w:val="002914E0"/>
    <w:rsid w:val="00292392"/>
    <w:rsid w:val="00295843"/>
    <w:rsid w:val="002A3E64"/>
    <w:rsid w:val="002A5B22"/>
    <w:rsid w:val="002A7128"/>
    <w:rsid w:val="002A7407"/>
    <w:rsid w:val="002B0302"/>
    <w:rsid w:val="002B0DA8"/>
    <w:rsid w:val="002B4FE0"/>
    <w:rsid w:val="002C0AAA"/>
    <w:rsid w:val="002D2B5A"/>
    <w:rsid w:val="002D4250"/>
    <w:rsid w:val="002D6A0C"/>
    <w:rsid w:val="002D72B4"/>
    <w:rsid w:val="002D7BDE"/>
    <w:rsid w:val="002E05A2"/>
    <w:rsid w:val="002E1EE5"/>
    <w:rsid w:val="002E2FC3"/>
    <w:rsid w:val="002E3547"/>
    <w:rsid w:val="002F16E2"/>
    <w:rsid w:val="002F35F1"/>
    <w:rsid w:val="00311605"/>
    <w:rsid w:val="00312339"/>
    <w:rsid w:val="0031422A"/>
    <w:rsid w:val="003156D9"/>
    <w:rsid w:val="00316D2E"/>
    <w:rsid w:val="00322F8B"/>
    <w:rsid w:val="00323095"/>
    <w:rsid w:val="0032376A"/>
    <w:rsid w:val="00324FED"/>
    <w:rsid w:val="003252CF"/>
    <w:rsid w:val="003279AA"/>
    <w:rsid w:val="0033119E"/>
    <w:rsid w:val="00332F46"/>
    <w:rsid w:val="0033463C"/>
    <w:rsid w:val="00336ECF"/>
    <w:rsid w:val="00336FD5"/>
    <w:rsid w:val="00341146"/>
    <w:rsid w:val="00343AF0"/>
    <w:rsid w:val="003449B3"/>
    <w:rsid w:val="00346785"/>
    <w:rsid w:val="00350992"/>
    <w:rsid w:val="003538E8"/>
    <w:rsid w:val="00355A4D"/>
    <w:rsid w:val="00366888"/>
    <w:rsid w:val="00366DDF"/>
    <w:rsid w:val="00371F89"/>
    <w:rsid w:val="0037390C"/>
    <w:rsid w:val="00373E11"/>
    <w:rsid w:val="00375A16"/>
    <w:rsid w:val="00382DEA"/>
    <w:rsid w:val="00382F7C"/>
    <w:rsid w:val="00382FF5"/>
    <w:rsid w:val="003854B0"/>
    <w:rsid w:val="003870B7"/>
    <w:rsid w:val="00392DD1"/>
    <w:rsid w:val="00392EB3"/>
    <w:rsid w:val="00392EC5"/>
    <w:rsid w:val="003A390D"/>
    <w:rsid w:val="003A4D24"/>
    <w:rsid w:val="003B5601"/>
    <w:rsid w:val="003B6445"/>
    <w:rsid w:val="003B6D1E"/>
    <w:rsid w:val="003B7399"/>
    <w:rsid w:val="003C1285"/>
    <w:rsid w:val="003C3861"/>
    <w:rsid w:val="003C70F1"/>
    <w:rsid w:val="003C77D5"/>
    <w:rsid w:val="003D1541"/>
    <w:rsid w:val="003D2C05"/>
    <w:rsid w:val="003D2DF9"/>
    <w:rsid w:val="003D3661"/>
    <w:rsid w:val="003D7A96"/>
    <w:rsid w:val="003E09DA"/>
    <w:rsid w:val="003E0DAF"/>
    <w:rsid w:val="003E2104"/>
    <w:rsid w:val="003E61A9"/>
    <w:rsid w:val="003F07EF"/>
    <w:rsid w:val="003F717E"/>
    <w:rsid w:val="004007B6"/>
    <w:rsid w:val="004015AE"/>
    <w:rsid w:val="00402355"/>
    <w:rsid w:val="0040552A"/>
    <w:rsid w:val="0040727D"/>
    <w:rsid w:val="004138A9"/>
    <w:rsid w:val="00414160"/>
    <w:rsid w:val="0041478D"/>
    <w:rsid w:val="004159B2"/>
    <w:rsid w:val="004163DB"/>
    <w:rsid w:val="00421B7F"/>
    <w:rsid w:val="004253B3"/>
    <w:rsid w:val="004320DE"/>
    <w:rsid w:val="00434ACB"/>
    <w:rsid w:val="00435CFC"/>
    <w:rsid w:val="00437667"/>
    <w:rsid w:val="00441DB0"/>
    <w:rsid w:val="004447E3"/>
    <w:rsid w:val="004453A9"/>
    <w:rsid w:val="00445BA8"/>
    <w:rsid w:val="00447C90"/>
    <w:rsid w:val="00451913"/>
    <w:rsid w:val="004527EC"/>
    <w:rsid w:val="00455CF5"/>
    <w:rsid w:val="00461025"/>
    <w:rsid w:val="0046298C"/>
    <w:rsid w:val="004651E3"/>
    <w:rsid w:val="00467D70"/>
    <w:rsid w:val="00470033"/>
    <w:rsid w:val="00472E0B"/>
    <w:rsid w:val="0047619E"/>
    <w:rsid w:val="004821E7"/>
    <w:rsid w:val="00482ABF"/>
    <w:rsid w:val="00483A6E"/>
    <w:rsid w:val="00484102"/>
    <w:rsid w:val="004843F2"/>
    <w:rsid w:val="0048519E"/>
    <w:rsid w:val="00487B3E"/>
    <w:rsid w:val="00491FF1"/>
    <w:rsid w:val="004951FB"/>
    <w:rsid w:val="004A06BF"/>
    <w:rsid w:val="004A2853"/>
    <w:rsid w:val="004B2184"/>
    <w:rsid w:val="004C2A4F"/>
    <w:rsid w:val="004C3D0D"/>
    <w:rsid w:val="004C41B1"/>
    <w:rsid w:val="004C6961"/>
    <w:rsid w:val="004C7D4E"/>
    <w:rsid w:val="004D16F0"/>
    <w:rsid w:val="004D1A7E"/>
    <w:rsid w:val="004D55C3"/>
    <w:rsid w:val="004D6D35"/>
    <w:rsid w:val="004E0E0D"/>
    <w:rsid w:val="004F00C4"/>
    <w:rsid w:val="004F0CBB"/>
    <w:rsid w:val="004F1B80"/>
    <w:rsid w:val="004F1E51"/>
    <w:rsid w:val="004F2A63"/>
    <w:rsid w:val="004F5622"/>
    <w:rsid w:val="004F6770"/>
    <w:rsid w:val="00501903"/>
    <w:rsid w:val="005073D8"/>
    <w:rsid w:val="005120DC"/>
    <w:rsid w:val="00513601"/>
    <w:rsid w:val="00517B84"/>
    <w:rsid w:val="0052613B"/>
    <w:rsid w:val="005272BC"/>
    <w:rsid w:val="00527F29"/>
    <w:rsid w:val="00531B6E"/>
    <w:rsid w:val="00535D42"/>
    <w:rsid w:val="005361F7"/>
    <w:rsid w:val="005444B7"/>
    <w:rsid w:val="00550C11"/>
    <w:rsid w:val="005540F5"/>
    <w:rsid w:val="00554F01"/>
    <w:rsid w:val="005572A1"/>
    <w:rsid w:val="00557439"/>
    <w:rsid w:val="0056152D"/>
    <w:rsid w:val="00561809"/>
    <w:rsid w:val="0056314C"/>
    <w:rsid w:val="005708FF"/>
    <w:rsid w:val="00572B60"/>
    <w:rsid w:val="00576629"/>
    <w:rsid w:val="00576704"/>
    <w:rsid w:val="005818EF"/>
    <w:rsid w:val="00582498"/>
    <w:rsid w:val="00586504"/>
    <w:rsid w:val="00590676"/>
    <w:rsid w:val="0059083D"/>
    <w:rsid w:val="005916DD"/>
    <w:rsid w:val="005938F0"/>
    <w:rsid w:val="005951D1"/>
    <w:rsid w:val="005A1DEE"/>
    <w:rsid w:val="005A26E8"/>
    <w:rsid w:val="005A3297"/>
    <w:rsid w:val="005A4A58"/>
    <w:rsid w:val="005A61AB"/>
    <w:rsid w:val="005A7559"/>
    <w:rsid w:val="005A7E28"/>
    <w:rsid w:val="005B016D"/>
    <w:rsid w:val="005B187C"/>
    <w:rsid w:val="005B42EF"/>
    <w:rsid w:val="005B4B90"/>
    <w:rsid w:val="005B75B0"/>
    <w:rsid w:val="005C2225"/>
    <w:rsid w:val="005C5E75"/>
    <w:rsid w:val="005C66A6"/>
    <w:rsid w:val="005C7016"/>
    <w:rsid w:val="005C7935"/>
    <w:rsid w:val="005D00D7"/>
    <w:rsid w:val="005D03C8"/>
    <w:rsid w:val="005D07C7"/>
    <w:rsid w:val="005D4565"/>
    <w:rsid w:val="005D77B5"/>
    <w:rsid w:val="005E12E5"/>
    <w:rsid w:val="005E3DE8"/>
    <w:rsid w:val="005E5C06"/>
    <w:rsid w:val="005F06EC"/>
    <w:rsid w:val="005F6FA5"/>
    <w:rsid w:val="00600FDF"/>
    <w:rsid w:val="00602B70"/>
    <w:rsid w:val="00604C22"/>
    <w:rsid w:val="00604E77"/>
    <w:rsid w:val="00607172"/>
    <w:rsid w:val="006107EF"/>
    <w:rsid w:val="006122D1"/>
    <w:rsid w:val="00614894"/>
    <w:rsid w:val="00615DAE"/>
    <w:rsid w:val="00620CA8"/>
    <w:rsid w:val="00623C3C"/>
    <w:rsid w:val="0062512C"/>
    <w:rsid w:val="00625A25"/>
    <w:rsid w:val="00625D74"/>
    <w:rsid w:val="0062678D"/>
    <w:rsid w:val="00636F19"/>
    <w:rsid w:val="00642B17"/>
    <w:rsid w:val="00644239"/>
    <w:rsid w:val="00644BED"/>
    <w:rsid w:val="006513D3"/>
    <w:rsid w:val="006534B9"/>
    <w:rsid w:val="00655A0B"/>
    <w:rsid w:val="00656F3F"/>
    <w:rsid w:val="00664806"/>
    <w:rsid w:val="006657B2"/>
    <w:rsid w:val="00666986"/>
    <w:rsid w:val="00671371"/>
    <w:rsid w:val="00675B33"/>
    <w:rsid w:val="00692953"/>
    <w:rsid w:val="00695532"/>
    <w:rsid w:val="00695972"/>
    <w:rsid w:val="006A0602"/>
    <w:rsid w:val="006A1AD5"/>
    <w:rsid w:val="006A2362"/>
    <w:rsid w:val="006A2A89"/>
    <w:rsid w:val="006A2EB1"/>
    <w:rsid w:val="006A3358"/>
    <w:rsid w:val="006A6D06"/>
    <w:rsid w:val="006B0784"/>
    <w:rsid w:val="006B204A"/>
    <w:rsid w:val="006B5166"/>
    <w:rsid w:val="006B6B0D"/>
    <w:rsid w:val="006B7610"/>
    <w:rsid w:val="006C5F1F"/>
    <w:rsid w:val="006C6D7A"/>
    <w:rsid w:val="006D1059"/>
    <w:rsid w:val="006E0F46"/>
    <w:rsid w:val="006E223F"/>
    <w:rsid w:val="006E27B4"/>
    <w:rsid w:val="006E36E2"/>
    <w:rsid w:val="006E39C1"/>
    <w:rsid w:val="006E5698"/>
    <w:rsid w:val="006F23A3"/>
    <w:rsid w:val="006F2875"/>
    <w:rsid w:val="006F587F"/>
    <w:rsid w:val="006F6FB0"/>
    <w:rsid w:val="00700BA0"/>
    <w:rsid w:val="00704738"/>
    <w:rsid w:val="00704DEF"/>
    <w:rsid w:val="0070768D"/>
    <w:rsid w:val="00715515"/>
    <w:rsid w:val="00717A5A"/>
    <w:rsid w:val="0072339F"/>
    <w:rsid w:val="00723941"/>
    <w:rsid w:val="007263C3"/>
    <w:rsid w:val="0072669F"/>
    <w:rsid w:val="00731640"/>
    <w:rsid w:val="007323EF"/>
    <w:rsid w:val="007337D7"/>
    <w:rsid w:val="007351A1"/>
    <w:rsid w:val="00740FDF"/>
    <w:rsid w:val="00741F66"/>
    <w:rsid w:val="007504DC"/>
    <w:rsid w:val="00751E27"/>
    <w:rsid w:val="007537A2"/>
    <w:rsid w:val="00754C6F"/>
    <w:rsid w:val="0076476E"/>
    <w:rsid w:val="007649B4"/>
    <w:rsid w:val="00767A5C"/>
    <w:rsid w:val="00770287"/>
    <w:rsid w:val="0077048B"/>
    <w:rsid w:val="0078150B"/>
    <w:rsid w:val="00781A1B"/>
    <w:rsid w:val="00783AE3"/>
    <w:rsid w:val="00784ED8"/>
    <w:rsid w:val="00791469"/>
    <w:rsid w:val="00791F1D"/>
    <w:rsid w:val="00793E4A"/>
    <w:rsid w:val="00794329"/>
    <w:rsid w:val="0079630A"/>
    <w:rsid w:val="00796ECD"/>
    <w:rsid w:val="007A027D"/>
    <w:rsid w:val="007A106B"/>
    <w:rsid w:val="007A40DC"/>
    <w:rsid w:val="007A4366"/>
    <w:rsid w:val="007A621F"/>
    <w:rsid w:val="007B143A"/>
    <w:rsid w:val="007B3FCE"/>
    <w:rsid w:val="007B66CA"/>
    <w:rsid w:val="007B6F29"/>
    <w:rsid w:val="007B7E5F"/>
    <w:rsid w:val="007B7F0F"/>
    <w:rsid w:val="007C325D"/>
    <w:rsid w:val="007C4CED"/>
    <w:rsid w:val="007C6425"/>
    <w:rsid w:val="007D2B10"/>
    <w:rsid w:val="007D3488"/>
    <w:rsid w:val="007D3A8A"/>
    <w:rsid w:val="007D640F"/>
    <w:rsid w:val="007F0488"/>
    <w:rsid w:val="007F23FA"/>
    <w:rsid w:val="00800C61"/>
    <w:rsid w:val="008024E3"/>
    <w:rsid w:val="008028E1"/>
    <w:rsid w:val="00802F20"/>
    <w:rsid w:val="008064F8"/>
    <w:rsid w:val="00811103"/>
    <w:rsid w:val="008123C6"/>
    <w:rsid w:val="00821AF8"/>
    <w:rsid w:val="00822BA2"/>
    <w:rsid w:val="00823FD3"/>
    <w:rsid w:val="008260CB"/>
    <w:rsid w:val="00826200"/>
    <w:rsid w:val="00826968"/>
    <w:rsid w:val="00831B67"/>
    <w:rsid w:val="00834680"/>
    <w:rsid w:val="00837419"/>
    <w:rsid w:val="00837B71"/>
    <w:rsid w:val="008429C8"/>
    <w:rsid w:val="00845989"/>
    <w:rsid w:val="008467CA"/>
    <w:rsid w:val="00846C43"/>
    <w:rsid w:val="00847764"/>
    <w:rsid w:val="00853DD1"/>
    <w:rsid w:val="0085595F"/>
    <w:rsid w:val="008572A1"/>
    <w:rsid w:val="00860E58"/>
    <w:rsid w:val="00863CCE"/>
    <w:rsid w:val="00865E4A"/>
    <w:rsid w:val="00865FDA"/>
    <w:rsid w:val="00871832"/>
    <w:rsid w:val="00873ECF"/>
    <w:rsid w:val="00875BC1"/>
    <w:rsid w:val="00880D0A"/>
    <w:rsid w:val="00881353"/>
    <w:rsid w:val="00885EDA"/>
    <w:rsid w:val="0089023E"/>
    <w:rsid w:val="008912D8"/>
    <w:rsid w:val="008916EA"/>
    <w:rsid w:val="00891707"/>
    <w:rsid w:val="00897AD9"/>
    <w:rsid w:val="008A21F2"/>
    <w:rsid w:val="008A4208"/>
    <w:rsid w:val="008A51A8"/>
    <w:rsid w:val="008B5321"/>
    <w:rsid w:val="008B785D"/>
    <w:rsid w:val="008B7DFE"/>
    <w:rsid w:val="008C2DB1"/>
    <w:rsid w:val="008C5A07"/>
    <w:rsid w:val="008D0FBA"/>
    <w:rsid w:val="008D170E"/>
    <w:rsid w:val="008D5EA6"/>
    <w:rsid w:val="008D76C6"/>
    <w:rsid w:val="008E2645"/>
    <w:rsid w:val="008E4DEA"/>
    <w:rsid w:val="008E4EEE"/>
    <w:rsid w:val="008E7F6B"/>
    <w:rsid w:val="008F24CF"/>
    <w:rsid w:val="008F4472"/>
    <w:rsid w:val="008F587B"/>
    <w:rsid w:val="008F6CF4"/>
    <w:rsid w:val="008F7511"/>
    <w:rsid w:val="00900298"/>
    <w:rsid w:val="00900916"/>
    <w:rsid w:val="009010BF"/>
    <w:rsid w:val="00903BFA"/>
    <w:rsid w:val="009044DA"/>
    <w:rsid w:val="0090524C"/>
    <w:rsid w:val="00910171"/>
    <w:rsid w:val="00910CD9"/>
    <w:rsid w:val="0091288E"/>
    <w:rsid w:val="00913E7E"/>
    <w:rsid w:val="009152A7"/>
    <w:rsid w:val="00917D15"/>
    <w:rsid w:val="0092343B"/>
    <w:rsid w:val="00924F46"/>
    <w:rsid w:val="0092562A"/>
    <w:rsid w:val="009309F7"/>
    <w:rsid w:val="009339A0"/>
    <w:rsid w:val="00936461"/>
    <w:rsid w:val="009366DE"/>
    <w:rsid w:val="00940946"/>
    <w:rsid w:val="00940E00"/>
    <w:rsid w:val="0094154D"/>
    <w:rsid w:val="009416CD"/>
    <w:rsid w:val="00942DBC"/>
    <w:rsid w:val="009476EB"/>
    <w:rsid w:val="009479E2"/>
    <w:rsid w:val="009539B0"/>
    <w:rsid w:val="00956D4B"/>
    <w:rsid w:val="00961EE9"/>
    <w:rsid w:val="009626BD"/>
    <w:rsid w:val="00962869"/>
    <w:rsid w:val="009658BC"/>
    <w:rsid w:val="00980DB4"/>
    <w:rsid w:val="00980EC3"/>
    <w:rsid w:val="00985FF6"/>
    <w:rsid w:val="00994407"/>
    <w:rsid w:val="00994DD6"/>
    <w:rsid w:val="009A5FE5"/>
    <w:rsid w:val="009A7E30"/>
    <w:rsid w:val="009B1EED"/>
    <w:rsid w:val="009B45A1"/>
    <w:rsid w:val="009B6488"/>
    <w:rsid w:val="009C129E"/>
    <w:rsid w:val="009C24F9"/>
    <w:rsid w:val="009D1089"/>
    <w:rsid w:val="009D39EA"/>
    <w:rsid w:val="009D46E7"/>
    <w:rsid w:val="009D7E94"/>
    <w:rsid w:val="009E3187"/>
    <w:rsid w:val="009E38C7"/>
    <w:rsid w:val="009E4A8A"/>
    <w:rsid w:val="009E53F3"/>
    <w:rsid w:val="009F1961"/>
    <w:rsid w:val="009F1A02"/>
    <w:rsid w:val="009F1AF0"/>
    <w:rsid w:val="009F3705"/>
    <w:rsid w:val="009F4561"/>
    <w:rsid w:val="009F6417"/>
    <w:rsid w:val="009F7C87"/>
    <w:rsid w:val="00A02613"/>
    <w:rsid w:val="00A05833"/>
    <w:rsid w:val="00A06982"/>
    <w:rsid w:val="00A0789C"/>
    <w:rsid w:val="00A07D73"/>
    <w:rsid w:val="00A07F36"/>
    <w:rsid w:val="00A11D03"/>
    <w:rsid w:val="00A13E57"/>
    <w:rsid w:val="00A14FB1"/>
    <w:rsid w:val="00A15A39"/>
    <w:rsid w:val="00A20D05"/>
    <w:rsid w:val="00A21645"/>
    <w:rsid w:val="00A22E7D"/>
    <w:rsid w:val="00A27306"/>
    <w:rsid w:val="00A27783"/>
    <w:rsid w:val="00A27D4A"/>
    <w:rsid w:val="00A334BE"/>
    <w:rsid w:val="00A370F5"/>
    <w:rsid w:val="00A4409B"/>
    <w:rsid w:val="00A45064"/>
    <w:rsid w:val="00A54674"/>
    <w:rsid w:val="00A627B9"/>
    <w:rsid w:val="00A65115"/>
    <w:rsid w:val="00A678BB"/>
    <w:rsid w:val="00A77A25"/>
    <w:rsid w:val="00A82E71"/>
    <w:rsid w:val="00A842EA"/>
    <w:rsid w:val="00A90353"/>
    <w:rsid w:val="00A97E91"/>
    <w:rsid w:val="00AA09AE"/>
    <w:rsid w:val="00AA1169"/>
    <w:rsid w:val="00AA26E8"/>
    <w:rsid w:val="00AA3110"/>
    <w:rsid w:val="00AA5A9E"/>
    <w:rsid w:val="00AA5EC2"/>
    <w:rsid w:val="00AA7AA8"/>
    <w:rsid w:val="00AB0C06"/>
    <w:rsid w:val="00AB1916"/>
    <w:rsid w:val="00AC2F5F"/>
    <w:rsid w:val="00AC4783"/>
    <w:rsid w:val="00AD0437"/>
    <w:rsid w:val="00AD129F"/>
    <w:rsid w:val="00AD16A8"/>
    <w:rsid w:val="00AD3F76"/>
    <w:rsid w:val="00AE0D92"/>
    <w:rsid w:val="00AE1B37"/>
    <w:rsid w:val="00AE4EB0"/>
    <w:rsid w:val="00AE5FA0"/>
    <w:rsid w:val="00AE6ABE"/>
    <w:rsid w:val="00AF5152"/>
    <w:rsid w:val="00AF7A57"/>
    <w:rsid w:val="00B031DB"/>
    <w:rsid w:val="00B03A42"/>
    <w:rsid w:val="00B03EB7"/>
    <w:rsid w:val="00B05867"/>
    <w:rsid w:val="00B12967"/>
    <w:rsid w:val="00B14978"/>
    <w:rsid w:val="00B15C63"/>
    <w:rsid w:val="00B15D87"/>
    <w:rsid w:val="00B2115E"/>
    <w:rsid w:val="00B24C31"/>
    <w:rsid w:val="00B323EB"/>
    <w:rsid w:val="00B362E9"/>
    <w:rsid w:val="00B4323B"/>
    <w:rsid w:val="00B44A61"/>
    <w:rsid w:val="00B45470"/>
    <w:rsid w:val="00B46220"/>
    <w:rsid w:val="00B559AA"/>
    <w:rsid w:val="00B6204B"/>
    <w:rsid w:val="00B63720"/>
    <w:rsid w:val="00B71BA0"/>
    <w:rsid w:val="00B71BB2"/>
    <w:rsid w:val="00B727E7"/>
    <w:rsid w:val="00B73E31"/>
    <w:rsid w:val="00B74B02"/>
    <w:rsid w:val="00B807AD"/>
    <w:rsid w:val="00B80800"/>
    <w:rsid w:val="00B83D4A"/>
    <w:rsid w:val="00B85920"/>
    <w:rsid w:val="00B912E2"/>
    <w:rsid w:val="00B91B53"/>
    <w:rsid w:val="00B949F6"/>
    <w:rsid w:val="00B95642"/>
    <w:rsid w:val="00B957CC"/>
    <w:rsid w:val="00B95CB3"/>
    <w:rsid w:val="00BA0F7C"/>
    <w:rsid w:val="00BA173D"/>
    <w:rsid w:val="00BA3248"/>
    <w:rsid w:val="00BA42CA"/>
    <w:rsid w:val="00BA7432"/>
    <w:rsid w:val="00BB6FEC"/>
    <w:rsid w:val="00BC5FDC"/>
    <w:rsid w:val="00BD303D"/>
    <w:rsid w:val="00BD6D9B"/>
    <w:rsid w:val="00BE2703"/>
    <w:rsid w:val="00BE2DF4"/>
    <w:rsid w:val="00BE3324"/>
    <w:rsid w:val="00BF04CD"/>
    <w:rsid w:val="00BF6B68"/>
    <w:rsid w:val="00C01485"/>
    <w:rsid w:val="00C015E7"/>
    <w:rsid w:val="00C03650"/>
    <w:rsid w:val="00C04F6E"/>
    <w:rsid w:val="00C05EDA"/>
    <w:rsid w:val="00C201B3"/>
    <w:rsid w:val="00C221F0"/>
    <w:rsid w:val="00C229EF"/>
    <w:rsid w:val="00C27D26"/>
    <w:rsid w:val="00C320CC"/>
    <w:rsid w:val="00C418EB"/>
    <w:rsid w:val="00C419FC"/>
    <w:rsid w:val="00C42627"/>
    <w:rsid w:val="00C44105"/>
    <w:rsid w:val="00C44A56"/>
    <w:rsid w:val="00C479EB"/>
    <w:rsid w:val="00C50015"/>
    <w:rsid w:val="00C514BA"/>
    <w:rsid w:val="00C52D83"/>
    <w:rsid w:val="00C540E9"/>
    <w:rsid w:val="00C56E1A"/>
    <w:rsid w:val="00C60294"/>
    <w:rsid w:val="00C60464"/>
    <w:rsid w:val="00C64D1D"/>
    <w:rsid w:val="00C66684"/>
    <w:rsid w:val="00C70214"/>
    <w:rsid w:val="00C70D95"/>
    <w:rsid w:val="00C711B8"/>
    <w:rsid w:val="00C7192F"/>
    <w:rsid w:val="00C75EB2"/>
    <w:rsid w:val="00C804F9"/>
    <w:rsid w:val="00C80C88"/>
    <w:rsid w:val="00C821DB"/>
    <w:rsid w:val="00C82961"/>
    <w:rsid w:val="00C924E9"/>
    <w:rsid w:val="00C94344"/>
    <w:rsid w:val="00C959AB"/>
    <w:rsid w:val="00CA138B"/>
    <w:rsid w:val="00CA64F9"/>
    <w:rsid w:val="00CA6B02"/>
    <w:rsid w:val="00CA6F79"/>
    <w:rsid w:val="00CB1247"/>
    <w:rsid w:val="00CC090A"/>
    <w:rsid w:val="00CC1347"/>
    <w:rsid w:val="00CC3A02"/>
    <w:rsid w:val="00CC3DA1"/>
    <w:rsid w:val="00CC64F7"/>
    <w:rsid w:val="00CD0811"/>
    <w:rsid w:val="00CD1819"/>
    <w:rsid w:val="00CD297A"/>
    <w:rsid w:val="00CD31B9"/>
    <w:rsid w:val="00CD77AD"/>
    <w:rsid w:val="00CD7ADA"/>
    <w:rsid w:val="00CE0DD8"/>
    <w:rsid w:val="00CE59B3"/>
    <w:rsid w:val="00CE72D1"/>
    <w:rsid w:val="00CE7CF4"/>
    <w:rsid w:val="00CF0DAF"/>
    <w:rsid w:val="00CF40A0"/>
    <w:rsid w:val="00D00038"/>
    <w:rsid w:val="00D00754"/>
    <w:rsid w:val="00D0097E"/>
    <w:rsid w:val="00D00B22"/>
    <w:rsid w:val="00D06356"/>
    <w:rsid w:val="00D07BE8"/>
    <w:rsid w:val="00D101F5"/>
    <w:rsid w:val="00D11370"/>
    <w:rsid w:val="00D11449"/>
    <w:rsid w:val="00D173D7"/>
    <w:rsid w:val="00D2034B"/>
    <w:rsid w:val="00D21A3D"/>
    <w:rsid w:val="00D23F64"/>
    <w:rsid w:val="00D251CC"/>
    <w:rsid w:val="00D2776E"/>
    <w:rsid w:val="00D30575"/>
    <w:rsid w:val="00D30FF6"/>
    <w:rsid w:val="00D406FF"/>
    <w:rsid w:val="00D435D4"/>
    <w:rsid w:val="00D559B9"/>
    <w:rsid w:val="00D56230"/>
    <w:rsid w:val="00D6464A"/>
    <w:rsid w:val="00D7140B"/>
    <w:rsid w:val="00D72E8C"/>
    <w:rsid w:val="00D7389C"/>
    <w:rsid w:val="00D80482"/>
    <w:rsid w:val="00D8063C"/>
    <w:rsid w:val="00D8292B"/>
    <w:rsid w:val="00D866CA"/>
    <w:rsid w:val="00D92DE9"/>
    <w:rsid w:val="00D949E0"/>
    <w:rsid w:val="00D94A24"/>
    <w:rsid w:val="00D97B37"/>
    <w:rsid w:val="00D97C2B"/>
    <w:rsid w:val="00DA0219"/>
    <w:rsid w:val="00DA0CA1"/>
    <w:rsid w:val="00DA54B1"/>
    <w:rsid w:val="00DA6411"/>
    <w:rsid w:val="00DB03CC"/>
    <w:rsid w:val="00DB03D4"/>
    <w:rsid w:val="00DB07FF"/>
    <w:rsid w:val="00DB11F9"/>
    <w:rsid w:val="00DB4621"/>
    <w:rsid w:val="00DC16AF"/>
    <w:rsid w:val="00DC24C5"/>
    <w:rsid w:val="00DC2BB3"/>
    <w:rsid w:val="00DC2BFF"/>
    <w:rsid w:val="00DC7803"/>
    <w:rsid w:val="00DE0264"/>
    <w:rsid w:val="00DE1C43"/>
    <w:rsid w:val="00DE2360"/>
    <w:rsid w:val="00DE2F22"/>
    <w:rsid w:val="00DE4392"/>
    <w:rsid w:val="00DE46CB"/>
    <w:rsid w:val="00DF2460"/>
    <w:rsid w:val="00DF6A4B"/>
    <w:rsid w:val="00E00F4F"/>
    <w:rsid w:val="00E0226A"/>
    <w:rsid w:val="00E023EB"/>
    <w:rsid w:val="00E02E0B"/>
    <w:rsid w:val="00E06378"/>
    <w:rsid w:val="00E1016F"/>
    <w:rsid w:val="00E1137D"/>
    <w:rsid w:val="00E1203C"/>
    <w:rsid w:val="00E13A70"/>
    <w:rsid w:val="00E1469D"/>
    <w:rsid w:val="00E15510"/>
    <w:rsid w:val="00E16332"/>
    <w:rsid w:val="00E17B24"/>
    <w:rsid w:val="00E27FA9"/>
    <w:rsid w:val="00E337B1"/>
    <w:rsid w:val="00E33961"/>
    <w:rsid w:val="00E344D1"/>
    <w:rsid w:val="00E35ECC"/>
    <w:rsid w:val="00E451E9"/>
    <w:rsid w:val="00E50DF4"/>
    <w:rsid w:val="00E51C40"/>
    <w:rsid w:val="00E55413"/>
    <w:rsid w:val="00E56BB0"/>
    <w:rsid w:val="00E57C9A"/>
    <w:rsid w:val="00E6025C"/>
    <w:rsid w:val="00E6226B"/>
    <w:rsid w:val="00E71979"/>
    <w:rsid w:val="00E733A6"/>
    <w:rsid w:val="00E733FE"/>
    <w:rsid w:val="00E74233"/>
    <w:rsid w:val="00E75422"/>
    <w:rsid w:val="00E862F0"/>
    <w:rsid w:val="00E90214"/>
    <w:rsid w:val="00E920C5"/>
    <w:rsid w:val="00E9224E"/>
    <w:rsid w:val="00E9502B"/>
    <w:rsid w:val="00E95953"/>
    <w:rsid w:val="00EA1268"/>
    <w:rsid w:val="00EA2D74"/>
    <w:rsid w:val="00EA3956"/>
    <w:rsid w:val="00EA6CE9"/>
    <w:rsid w:val="00EA6D35"/>
    <w:rsid w:val="00EB05DF"/>
    <w:rsid w:val="00EB32D0"/>
    <w:rsid w:val="00EB4075"/>
    <w:rsid w:val="00EB4670"/>
    <w:rsid w:val="00EB7316"/>
    <w:rsid w:val="00EC2BEB"/>
    <w:rsid w:val="00EC4580"/>
    <w:rsid w:val="00EC52C9"/>
    <w:rsid w:val="00EC7A9A"/>
    <w:rsid w:val="00EC7BF9"/>
    <w:rsid w:val="00ED0C5F"/>
    <w:rsid w:val="00ED134A"/>
    <w:rsid w:val="00ED14BA"/>
    <w:rsid w:val="00ED6617"/>
    <w:rsid w:val="00EE3125"/>
    <w:rsid w:val="00EE3CF8"/>
    <w:rsid w:val="00EE509F"/>
    <w:rsid w:val="00EE50A5"/>
    <w:rsid w:val="00EF22EA"/>
    <w:rsid w:val="00EF7E36"/>
    <w:rsid w:val="00F00CF3"/>
    <w:rsid w:val="00F01E76"/>
    <w:rsid w:val="00F022E8"/>
    <w:rsid w:val="00F06184"/>
    <w:rsid w:val="00F12F18"/>
    <w:rsid w:val="00F13009"/>
    <w:rsid w:val="00F14950"/>
    <w:rsid w:val="00F16F12"/>
    <w:rsid w:val="00F21E95"/>
    <w:rsid w:val="00F22926"/>
    <w:rsid w:val="00F23807"/>
    <w:rsid w:val="00F23D5F"/>
    <w:rsid w:val="00F23E91"/>
    <w:rsid w:val="00F244E2"/>
    <w:rsid w:val="00F25F32"/>
    <w:rsid w:val="00F32F85"/>
    <w:rsid w:val="00F33507"/>
    <w:rsid w:val="00F34704"/>
    <w:rsid w:val="00F35D62"/>
    <w:rsid w:val="00F43787"/>
    <w:rsid w:val="00F44D1B"/>
    <w:rsid w:val="00F45112"/>
    <w:rsid w:val="00F50179"/>
    <w:rsid w:val="00F51B87"/>
    <w:rsid w:val="00F53141"/>
    <w:rsid w:val="00F5644C"/>
    <w:rsid w:val="00F60D17"/>
    <w:rsid w:val="00F63264"/>
    <w:rsid w:val="00F67A99"/>
    <w:rsid w:val="00F7268D"/>
    <w:rsid w:val="00F73F6F"/>
    <w:rsid w:val="00F76819"/>
    <w:rsid w:val="00F77C9B"/>
    <w:rsid w:val="00F838E1"/>
    <w:rsid w:val="00F87321"/>
    <w:rsid w:val="00F90454"/>
    <w:rsid w:val="00F9112E"/>
    <w:rsid w:val="00F91844"/>
    <w:rsid w:val="00FA08D0"/>
    <w:rsid w:val="00FA08E0"/>
    <w:rsid w:val="00FA41C5"/>
    <w:rsid w:val="00FA4477"/>
    <w:rsid w:val="00FA745B"/>
    <w:rsid w:val="00FB2B95"/>
    <w:rsid w:val="00FB38A6"/>
    <w:rsid w:val="00FB560D"/>
    <w:rsid w:val="00FB768B"/>
    <w:rsid w:val="00FC0C8B"/>
    <w:rsid w:val="00FC1D26"/>
    <w:rsid w:val="00FC43A4"/>
    <w:rsid w:val="00FC79D4"/>
    <w:rsid w:val="00FC7C4B"/>
    <w:rsid w:val="00FD1753"/>
    <w:rsid w:val="00FD23D4"/>
    <w:rsid w:val="00FD3BDD"/>
    <w:rsid w:val="00FE42D7"/>
    <w:rsid w:val="00FE4588"/>
    <w:rsid w:val="00FE4E6D"/>
    <w:rsid w:val="00FE63AA"/>
    <w:rsid w:val="00FF1D22"/>
    <w:rsid w:val="00FF3807"/>
    <w:rsid w:val="00FF6765"/>
    <w:rsid w:val="00FF69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034870"/>
  <w15:chartTrackingRefBased/>
  <w15:docId w15:val="{0548819C-CD11-4BBF-9B35-CA16019067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0"/>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362E9"/>
    <w:pPr>
      <w:suppressAutoHyphens/>
      <w:spacing w:after="0" w:line="360" w:lineRule="auto"/>
    </w:pPr>
    <w:rPr>
      <w:rFonts w:ascii="Calibri" w:eastAsia="Calibri" w:hAnsi="Calibri" w:cs="font468"/>
    </w:rPr>
  </w:style>
  <w:style w:type="paragraph" w:styleId="Heading1">
    <w:name w:val="heading 1"/>
    <w:basedOn w:val="Normal"/>
    <w:next w:val="Normal"/>
    <w:link w:val="Heading1Char"/>
    <w:autoRedefine/>
    <w:uiPriority w:val="9"/>
    <w:qFormat/>
    <w:rsid w:val="005708FF"/>
    <w:pPr>
      <w:keepNext/>
      <w:widowControl w:val="0"/>
      <w:suppressAutoHyphens w:val="0"/>
      <w:adjustRightInd w:val="0"/>
      <w:ind w:left="360" w:hanging="360"/>
      <w:textAlignment w:val="baseline"/>
      <w:outlineLvl w:val="0"/>
    </w:pPr>
    <w:rPr>
      <w:rFonts w:eastAsiaTheme="majorEastAsia" w:cs="Arial"/>
      <w:b/>
      <w:bCs/>
      <w:kern w:val="32"/>
      <w:sz w:val="28"/>
      <w:szCs w:val="28"/>
      <w:lang w:val="en-US"/>
    </w:rPr>
  </w:style>
  <w:style w:type="paragraph" w:styleId="Heading2">
    <w:name w:val="heading 2"/>
    <w:basedOn w:val="Normal"/>
    <w:next w:val="Normal"/>
    <w:link w:val="Heading2Char"/>
    <w:autoRedefine/>
    <w:uiPriority w:val="9"/>
    <w:qFormat/>
    <w:rsid w:val="002C0AAA"/>
    <w:pPr>
      <w:keepNext/>
      <w:keepLines/>
      <w:outlineLvl w:val="1"/>
    </w:pPr>
    <w:rPr>
      <w:rFonts w:eastAsia="font468"/>
      <w:b/>
      <w:bCs/>
      <w:lang w:val="en-US"/>
    </w:rPr>
  </w:style>
  <w:style w:type="paragraph" w:styleId="Heading3">
    <w:name w:val="heading 3"/>
    <w:basedOn w:val="Normal"/>
    <w:next w:val="Normal"/>
    <w:link w:val="Heading3Char"/>
    <w:autoRedefine/>
    <w:uiPriority w:val="9"/>
    <w:qFormat/>
    <w:rsid w:val="00C44105"/>
    <w:pPr>
      <w:keepNext/>
      <w:ind w:left="851" w:hanging="851"/>
      <w:outlineLvl w:val="2"/>
    </w:pPr>
    <w:rPr>
      <w:rFonts w:eastAsia="font468" w:cs="Calibri"/>
      <w:b/>
      <w:i/>
      <w:sz w:val="24"/>
      <w:szCs w:val="24"/>
      <w:lang w:val="en-US"/>
    </w:rPr>
  </w:style>
  <w:style w:type="paragraph" w:styleId="Heading4">
    <w:name w:val="heading 4"/>
    <w:basedOn w:val="Normal"/>
    <w:next w:val="Normal"/>
    <w:link w:val="Heading4Char"/>
    <w:autoRedefine/>
    <w:uiPriority w:val="9"/>
    <w:qFormat/>
    <w:rsid w:val="000D015B"/>
    <w:pPr>
      <w:keepNext/>
      <w:keepLines/>
      <w:outlineLvl w:val="3"/>
    </w:pPr>
    <w:rPr>
      <w:rFonts w:eastAsia="font468"/>
      <w:b/>
      <w:i/>
      <w:iCs/>
      <w:szCs w:val="24"/>
      <w:lang w:val="en-US"/>
    </w:rPr>
  </w:style>
  <w:style w:type="paragraph" w:styleId="Heading5">
    <w:name w:val="heading 5"/>
    <w:basedOn w:val="Normal"/>
    <w:next w:val="Normal"/>
    <w:link w:val="Heading5Char"/>
    <w:autoRedefine/>
    <w:uiPriority w:val="9"/>
    <w:qFormat/>
    <w:rsid w:val="00C44105"/>
    <w:pPr>
      <w:keepNext/>
      <w:keepLines/>
      <w:spacing w:line="240" w:lineRule="auto"/>
      <w:ind w:left="1009" w:hanging="1009"/>
      <w:outlineLvl w:val="4"/>
    </w:pPr>
    <w:rPr>
      <w:rFonts w:eastAsia="font468"/>
      <w:b/>
      <w:i/>
      <w:sz w:val="24"/>
      <w:u w:val="single"/>
    </w:rPr>
  </w:style>
  <w:style w:type="paragraph" w:styleId="Heading6">
    <w:name w:val="heading 6"/>
    <w:basedOn w:val="Normal"/>
    <w:next w:val="Normal"/>
    <w:link w:val="Heading6Char"/>
    <w:autoRedefine/>
    <w:qFormat/>
    <w:rsid w:val="00C44105"/>
    <w:pPr>
      <w:keepNext/>
      <w:keepLines/>
      <w:ind w:left="1151" w:hanging="1151"/>
      <w:outlineLvl w:val="5"/>
    </w:pPr>
    <w:rPr>
      <w:rFonts w:eastAsia="font468"/>
      <w:b/>
      <w:iCs/>
    </w:rPr>
  </w:style>
  <w:style w:type="paragraph" w:styleId="Heading7">
    <w:name w:val="heading 7"/>
    <w:basedOn w:val="Heading6"/>
    <w:next w:val="Normal"/>
    <w:link w:val="Heading7Char"/>
    <w:autoRedefine/>
    <w:qFormat/>
    <w:rsid w:val="00C44105"/>
    <w:pPr>
      <w:outlineLvl w:val="6"/>
    </w:pPr>
    <w:rPr>
      <w:b w:val="0"/>
      <w:bCs/>
      <w:u w:val="single"/>
    </w:rPr>
  </w:style>
  <w:style w:type="paragraph" w:styleId="Heading8">
    <w:name w:val="heading 8"/>
    <w:basedOn w:val="Normal"/>
    <w:next w:val="Normal"/>
    <w:link w:val="Heading8Char"/>
    <w:qFormat/>
    <w:rsid w:val="00C44105"/>
    <w:pPr>
      <w:keepNext/>
      <w:keepLines/>
      <w:numPr>
        <w:ilvl w:val="7"/>
        <w:numId w:val="1"/>
      </w:numPr>
      <w:spacing w:before="40"/>
      <w:outlineLvl w:val="7"/>
    </w:pPr>
    <w:rPr>
      <w:rFonts w:ascii="Calibri Light" w:eastAsia="font468" w:hAnsi="Calibri Light"/>
      <w:color w:val="272727"/>
      <w:sz w:val="21"/>
      <w:szCs w:val="21"/>
    </w:rPr>
  </w:style>
  <w:style w:type="paragraph" w:styleId="Heading9">
    <w:name w:val="heading 9"/>
    <w:basedOn w:val="Normal"/>
    <w:next w:val="Normal"/>
    <w:link w:val="Heading9Char"/>
    <w:qFormat/>
    <w:rsid w:val="00C44105"/>
    <w:pPr>
      <w:keepNext/>
      <w:keepLines/>
      <w:numPr>
        <w:ilvl w:val="8"/>
        <w:numId w:val="1"/>
      </w:numPr>
      <w:spacing w:before="40"/>
      <w:outlineLvl w:val="8"/>
    </w:pPr>
    <w:rPr>
      <w:rFonts w:ascii="Calibri Light" w:eastAsia="font468" w:hAnsi="Calibri Light"/>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5708FF"/>
    <w:rPr>
      <w:rFonts w:ascii="Calibri" w:eastAsiaTheme="majorEastAsia" w:hAnsi="Calibri" w:cs="Arial"/>
      <w:b/>
      <w:bCs/>
      <w:kern w:val="32"/>
      <w:sz w:val="28"/>
      <w:szCs w:val="28"/>
      <w:lang w:val="en-US"/>
    </w:rPr>
  </w:style>
  <w:style w:type="character" w:customStyle="1" w:styleId="Heading2Char">
    <w:name w:val="Heading 2 Char"/>
    <w:link w:val="Heading2"/>
    <w:uiPriority w:val="9"/>
    <w:rsid w:val="002C0AAA"/>
    <w:rPr>
      <w:rFonts w:ascii="Calibri" w:eastAsia="font468" w:hAnsi="Calibri" w:cs="font468"/>
      <w:b/>
      <w:bCs/>
      <w:lang w:val="en-US"/>
    </w:rPr>
  </w:style>
  <w:style w:type="character" w:customStyle="1" w:styleId="Heading3Char">
    <w:name w:val="Heading 3 Char"/>
    <w:link w:val="Heading3"/>
    <w:uiPriority w:val="9"/>
    <w:rsid w:val="00C44105"/>
    <w:rPr>
      <w:rFonts w:ascii="Calibri" w:eastAsia="font468" w:hAnsi="Calibri" w:cs="Calibri"/>
      <w:b/>
      <w:i/>
      <w:sz w:val="24"/>
      <w:szCs w:val="24"/>
      <w:lang w:val="en-US"/>
    </w:rPr>
  </w:style>
  <w:style w:type="character" w:customStyle="1" w:styleId="Heading4Char">
    <w:name w:val="Heading 4 Char"/>
    <w:link w:val="Heading4"/>
    <w:uiPriority w:val="9"/>
    <w:rsid w:val="000D015B"/>
    <w:rPr>
      <w:rFonts w:ascii="Calibri" w:eastAsia="font468" w:hAnsi="Calibri" w:cs="font468"/>
      <w:b/>
      <w:i/>
      <w:iCs/>
      <w:szCs w:val="24"/>
      <w:lang w:val="en-US"/>
    </w:rPr>
  </w:style>
  <w:style w:type="character" w:customStyle="1" w:styleId="Heading5Char">
    <w:name w:val="Heading 5 Char"/>
    <w:link w:val="Heading5"/>
    <w:uiPriority w:val="9"/>
    <w:rsid w:val="00C44105"/>
    <w:rPr>
      <w:rFonts w:ascii="Calibri" w:eastAsia="font468" w:hAnsi="Calibri" w:cs="font468"/>
      <w:b/>
      <w:i/>
      <w:sz w:val="24"/>
      <w:u w:val="single"/>
    </w:rPr>
  </w:style>
  <w:style w:type="character" w:customStyle="1" w:styleId="Heading6Char">
    <w:name w:val="Heading 6 Char"/>
    <w:link w:val="Heading6"/>
    <w:rsid w:val="00C44105"/>
    <w:rPr>
      <w:rFonts w:ascii="Calibri" w:eastAsia="font468" w:hAnsi="Calibri" w:cs="font468"/>
      <w:b/>
      <w:iCs/>
    </w:rPr>
  </w:style>
  <w:style w:type="character" w:customStyle="1" w:styleId="Heading7Char">
    <w:name w:val="Heading 7 Char"/>
    <w:link w:val="Heading7"/>
    <w:rsid w:val="00C44105"/>
    <w:rPr>
      <w:rFonts w:ascii="Calibri" w:eastAsia="font468" w:hAnsi="Calibri" w:cs="font468"/>
      <w:bCs/>
      <w:iCs/>
      <w:u w:val="single"/>
    </w:rPr>
  </w:style>
  <w:style w:type="character" w:customStyle="1" w:styleId="Heading8Char">
    <w:name w:val="Heading 8 Char"/>
    <w:link w:val="Heading8"/>
    <w:rsid w:val="00C44105"/>
    <w:rPr>
      <w:rFonts w:ascii="Calibri Light" w:eastAsia="font468" w:hAnsi="Calibri Light" w:cs="font468"/>
      <w:color w:val="272727"/>
      <w:sz w:val="21"/>
      <w:szCs w:val="21"/>
    </w:rPr>
  </w:style>
  <w:style w:type="character" w:customStyle="1" w:styleId="Heading9Char">
    <w:name w:val="Heading 9 Char"/>
    <w:link w:val="Heading9"/>
    <w:rsid w:val="00C44105"/>
    <w:rPr>
      <w:rFonts w:ascii="Calibri Light" w:eastAsia="font468" w:hAnsi="Calibri Light" w:cs="font468"/>
      <w:i/>
      <w:iCs/>
      <w:color w:val="272727"/>
      <w:sz w:val="21"/>
      <w:szCs w:val="21"/>
    </w:rPr>
  </w:style>
  <w:style w:type="character" w:styleId="Hyperlink">
    <w:name w:val="Hyperlink"/>
    <w:uiPriority w:val="99"/>
    <w:rsid w:val="00C44105"/>
    <w:rPr>
      <w:color w:val="0563C1"/>
      <w:u w:val="single"/>
    </w:rPr>
  </w:style>
  <w:style w:type="character" w:customStyle="1" w:styleId="HeaderChar">
    <w:name w:val="Header Char"/>
    <w:basedOn w:val="DefaultParagraphFont"/>
    <w:uiPriority w:val="99"/>
    <w:rsid w:val="00C44105"/>
  </w:style>
  <w:style w:type="character" w:customStyle="1" w:styleId="FooterChar">
    <w:name w:val="Footer Char"/>
    <w:basedOn w:val="DefaultParagraphFont"/>
    <w:uiPriority w:val="99"/>
    <w:rsid w:val="00C44105"/>
  </w:style>
  <w:style w:type="character" w:customStyle="1" w:styleId="ListParagraphChar">
    <w:name w:val="List Paragraph Char"/>
    <w:rsid w:val="00C44105"/>
    <w:rPr>
      <w:rFonts w:eastAsia="font468"/>
    </w:rPr>
  </w:style>
  <w:style w:type="character" w:customStyle="1" w:styleId="BalloonTextChar">
    <w:name w:val="Balloon Text Char"/>
    <w:uiPriority w:val="99"/>
    <w:rsid w:val="00C44105"/>
    <w:rPr>
      <w:rFonts w:ascii="Segoe UI" w:hAnsi="Segoe UI" w:cs="Segoe UI"/>
      <w:sz w:val="18"/>
      <w:szCs w:val="18"/>
    </w:rPr>
  </w:style>
  <w:style w:type="character" w:customStyle="1" w:styleId="EndNoteBibliographyChar">
    <w:name w:val="EndNote Bibliography Char"/>
    <w:rsid w:val="00C44105"/>
    <w:rPr>
      <w:rFonts w:cs="Calibri"/>
      <w:sz w:val="32"/>
    </w:rPr>
  </w:style>
  <w:style w:type="character" w:customStyle="1" w:styleId="CommentTextChar">
    <w:name w:val="Comment Text Char"/>
    <w:uiPriority w:val="99"/>
    <w:rsid w:val="00C44105"/>
    <w:rPr>
      <w:rFonts w:eastAsia="Times New Roman" w:cs="Times New Roman"/>
      <w:color w:val="000000"/>
      <w:sz w:val="20"/>
      <w:szCs w:val="20"/>
      <w:lang w:eastAsia="en-GB"/>
    </w:rPr>
  </w:style>
  <w:style w:type="character" w:customStyle="1" w:styleId="CommentReference1">
    <w:name w:val="Comment Reference1"/>
    <w:rsid w:val="00C44105"/>
    <w:rPr>
      <w:sz w:val="16"/>
      <w:szCs w:val="16"/>
    </w:rPr>
  </w:style>
  <w:style w:type="character" w:customStyle="1" w:styleId="CommentSubjectChar">
    <w:name w:val="Comment Subject Char"/>
    <w:uiPriority w:val="99"/>
    <w:rsid w:val="00C44105"/>
    <w:rPr>
      <w:rFonts w:eastAsia="Times New Roman" w:cs="Times New Roman"/>
      <w:b/>
      <w:bCs/>
      <w:color w:val="000000"/>
      <w:sz w:val="20"/>
      <w:szCs w:val="20"/>
      <w:lang w:eastAsia="en-GB"/>
    </w:rPr>
  </w:style>
  <w:style w:type="character" w:customStyle="1" w:styleId="st">
    <w:name w:val="st"/>
    <w:basedOn w:val="DefaultParagraphFont"/>
    <w:rsid w:val="00C44105"/>
  </w:style>
  <w:style w:type="character" w:styleId="FollowedHyperlink">
    <w:name w:val="FollowedHyperlink"/>
    <w:uiPriority w:val="99"/>
    <w:rsid w:val="00C44105"/>
    <w:rPr>
      <w:color w:val="954F72"/>
      <w:u w:val="single"/>
    </w:rPr>
  </w:style>
  <w:style w:type="character" w:customStyle="1" w:styleId="PlainTextChar">
    <w:name w:val="Plain Text Char"/>
    <w:rsid w:val="00C44105"/>
    <w:rPr>
      <w:rFonts w:ascii="Consolas" w:hAnsi="Consolas" w:cs="Consolas"/>
      <w:sz w:val="21"/>
      <w:szCs w:val="21"/>
    </w:rPr>
  </w:style>
  <w:style w:type="character" w:customStyle="1" w:styleId="field-content">
    <w:name w:val="field-content"/>
    <w:basedOn w:val="DefaultParagraphFont"/>
    <w:rsid w:val="00C44105"/>
  </w:style>
  <w:style w:type="character" w:customStyle="1" w:styleId="Mention1">
    <w:name w:val="Mention1"/>
    <w:rsid w:val="00C44105"/>
    <w:rPr>
      <w:color w:val="2B579A"/>
      <w:shd w:val="clear" w:color="auto" w:fill="E6E6E6"/>
    </w:rPr>
  </w:style>
  <w:style w:type="character" w:customStyle="1" w:styleId="li-content">
    <w:name w:val="li-content"/>
    <w:basedOn w:val="DefaultParagraphFont"/>
    <w:rsid w:val="00C44105"/>
  </w:style>
  <w:style w:type="character" w:styleId="Emphasis">
    <w:name w:val="Emphasis"/>
    <w:uiPriority w:val="20"/>
    <w:qFormat/>
    <w:rsid w:val="00C44105"/>
    <w:rPr>
      <w:i/>
      <w:iCs/>
    </w:rPr>
  </w:style>
  <w:style w:type="character" w:customStyle="1" w:styleId="shorttext">
    <w:name w:val="short_text"/>
    <w:basedOn w:val="DefaultParagraphFont"/>
    <w:rsid w:val="00C44105"/>
  </w:style>
  <w:style w:type="character" w:styleId="PlaceholderText">
    <w:name w:val="Placeholder Text"/>
    <w:rsid w:val="00C44105"/>
    <w:rPr>
      <w:color w:val="808080"/>
    </w:rPr>
  </w:style>
  <w:style w:type="character" w:customStyle="1" w:styleId="UnresolvedMention1">
    <w:name w:val="Unresolved Mention1"/>
    <w:rsid w:val="00C44105"/>
    <w:rPr>
      <w:color w:val="808080"/>
      <w:shd w:val="clear" w:color="auto" w:fill="E6E6E6"/>
    </w:rPr>
  </w:style>
  <w:style w:type="character" w:styleId="Strong">
    <w:name w:val="Strong"/>
    <w:uiPriority w:val="22"/>
    <w:qFormat/>
    <w:rsid w:val="00C44105"/>
    <w:rPr>
      <w:b/>
      <w:bCs/>
    </w:rPr>
  </w:style>
  <w:style w:type="character" w:customStyle="1" w:styleId="emphasistypebolditalic">
    <w:name w:val="emphasistypebolditalic"/>
    <w:basedOn w:val="DefaultParagraphFont"/>
    <w:rsid w:val="00C44105"/>
  </w:style>
  <w:style w:type="character" w:customStyle="1" w:styleId="UnresolvedMention2">
    <w:name w:val="Unresolved Mention2"/>
    <w:rsid w:val="00C44105"/>
    <w:rPr>
      <w:color w:val="808080"/>
      <w:shd w:val="clear" w:color="auto" w:fill="E6E6E6"/>
    </w:rPr>
  </w:style>
  <w:style w:type="character" w:customStyle="1" w:styleId="UnresolvedMention3">
    <w:name w:val="Unresolved Mention3"/>
    <w:rsid w:val="00C44105"/>
    <w:rPr>
      <w:color w:val="605E5C"/>
      <w:shd w:val="clear" w:color="auto" w:fill="E1DFDD"/>
    </w:rPr>
  </w:style>
  <w:style w:type="character" w:customStyle="1" w:styleId="searchhistory-search-term">
    <w:name w:val="searchhistory-search-term"/>
    <w:basedOn w:val="DefaultParagraphFont"/>
    <w:rsid w:val="00C44105"/>
  </w:style>
  <w:style w:type="character" w:customStyle="1" w:styleId="EndNoteBibliographyTitleChar">
    <w:name w:val="EndNote Bibliography Title Char"/>
    <w:rsid w:val="00C44105"/>
    <w:rPr>
      <w:rFonts w:cs="Calibri"/>
      <w:sz w:val="32"/>
      <w:lang w:val="en-US"/>
    </w:rPr>
  </w:style>
  <w:style w:type="character" w:customStyle="1" w:styleId="UnresolvedMention4">
    <w:name w:val="Unresolved Mention4"/>
    <w:rsid w:val="00C44105"/>
    <w:rPr>
      <w:color w:val="605E5C"/>
      <w:shd w:val="clear" w:color="auto" w:fill="E1DFDD"/>
    </w:rPr>
  </w:style>
  <w:style w:type="character" w:customStyle="1" w:styleId="FootnoteTextChar">
    <w:name w:val="Footnote Text Char"/>
    <w:rsid w:val="00C44105"/>
    <w:rPr>
      <w:rFonts w:eastAsia="font468"/>
      <w:sz w:val="20"/>
      <w:szCs w:val="20"/>
    </w:rPr>
  </w:style>
  <w:style w:type="character" w:customStyle="1" w:styleId="FootnoteCharacters">
    <w:name w:val="Footnote Characters"/>
    <w:rsid w:val="00C44105"/>
    <w:rPr>
      <w:vertAlign w:val="superscript"/>
    </w:rPr>
  </w:style>
  <w:style w:type="character" w:styleId="FootnoteReference">
    <w:name w:val="footnote reference"/>
    <w:rsid w:val="00C44105"/>
    <w:rPr>
      <w:vertAlign w:val="superscript"/>
    </w:rPr>
  </w:style>
  <w:style w:type="character" w:customStyle="1" w:styleId="TitleChar">
    <w:name w:val="Title Char"/>
    <w:rsid w:val="00C44105"/>
    <w:rPr>
      <w:rFonts w:eastAsia="font468" w:cs="font468"/>
      <w:color w:val="1F4E79"/>
      <w:spacing w:val="-10"/>
      <w:kern w:val="2"/>
      <w:sz w:val="56"/>
      <w:szCs w:val="56"/>
    </w:rPr>
  </w:style>
  <w:style w:type="character" w:customStyle="1" w:styleId="UnresolvedMention5">
    <w:name w:val="Unresolved Mention5"/>
    <w:rsid w:val="00C44105"/>
    <w:rPr>
      <w:color w:val="605E5C"/>
      <w:shd w:val="clear" w:color="auto" w:fill="E1DFDD"/>
    </w:rPr>
  </w:style>
  <w:style w:type="character" w:customStyle="1" w:styleId="UnresolvedMention6">
    <w:name w:val="Unresolved Mention6"/>
    <w:rsid w:val="00C44105"/>
    <w:rPr>
      <w:color w:val="605E5C"/>
      <w:shd w:val="clear" w:color="auto" w:fill="E1DFDD"/>
    </w:rPr>
  </w:style>
  <w:style w:type="character" w:styleId="SubtleEmphasis">
    <w:name w:val="Subtle Emphasis"/>
    <w:uiPriority w:val="19"/>
    <w:qFormat/>
    <w:rsid w:val="00C44105"/>
    <w:rPr>
      <w:i/>
      <w:iCs/>
      <w:color w:val="404040"/>
    </w:rPr>
  </w:style>
  <w:style w:type="character" w:customStyle="1" w:styleId="UnresolvedMention7">
    <w:name w:val="Unresolved Mention7"/>
    <w:rsid w:val="00C44105"/>
    <w:rPr>
      <w:color w:val="605E5C"/>
      <w:shd w:val="clear" w:color="auto" w:fill="E1DFDD"/>
    </w:rPr>
  </w:style>
  <w:style w:type="character" w:customStyle="1" w:styleId="UnresolvedMention8">
    <w:name w:val="Unresolved Mention8"/>
    <w:uiPriority w:val="99"/>
    <w:rsid w:val="00C44105"/>
    <w:rPr>
      <w:color w:val="605E5C"/>
      <w:shd w:val="clear" w:color="auto" w:fill="E1DFDD"/>
    </w:rPr>
  </w:style>
  <w:style w:type="character" w:customStyle="1" w:styleId="apple-converted-space">
    <w:name w:val="apple-converted-space"/>
    <w:rsid w:val="00C44105"/>
  </w:style>
  <w:style w:type="character" w:customStyle="1" w:styleId="citation-title">
    <w:name w:val="citation-title"/>
    <w:basedOn w:val="DefaultParagraphFont"/>
    <w:rsid w:val="00C44105"/>
  </w:style>
  <w:style w:type="character" w:customStyle="1" w:styleId="citation">
    <w:name w:val="citation"/>
    <w:basedOn w:val="DefaultParagraphFont"/>
    <w:rsid w:val="00C44105"/>
  </w:style>
  <w:style w:type="character" w:customStyle="1" w:styleId="pubyear">
    <w:name w:val="pubyear"/>
    <w:basedOn w:val="DefaultParagraphFont"/>
    <w:rsid w:val="00C44105"/>
  </w:style>
  <w:style w:type="character" w:customStyle="1" w:styleId="volume">
    <w:name w:val="volume"/>
    <w:basedOn w:val="DefaultParagraphFont"/>
    <w:rsid w:val="00C44105"/>
  </w:style>
  <w:style w:type="character" w:customStyle="1" w:styleId="ej-keyword">
    <w:name w:val="ej-keyword"/>
    <w:rsid w:val="00C44105"/>
  </w:style>
  <w:style w:type="character" w:customStyle="1" w:styleId="subtitle1">
    <w:name w:val="subtitle1"/>
    <w:basedOn w:val="DefaultParagraphFont"/>
    <w:rsid w:val="00C44105"/>
  </w:style>
  <w:style w:type="character" w:customStyle="1" w:styleId="meta-authors--limited">
    <w:name w:val="meta-authors--limited"/>
    <w:basedOn w:val="DefaultParagraphFont"/>
    <w:rsid w:val="00C44105"/>
  </w:style>
  <w:style w:type="character" w:customStyle="1" w:styleId="al-author-delim">
    <w:name w:val="al-author-delim"/>
    <w:basedOn w:val="DefaultParagraphFont"/>
    <w:rsid w:val="00C44105"/>
  </w:style>
  <w:style w:type="character" w:customStyle="1" w:styleId="meta-citation-journal-name">
    <w:name w:val="meta-citation-journal-name"/>
    <w:basedOn w:val="DefaultParagraphFont"/>
    <w:rsid w:val="00C44105"/>
  </w:style>
  <w:style w:type="character" w:customStyle="1" w:styleId="meta-citation">
    <w:name w:val="meta-citation"/>
    <w:basedOn w:val="DefaultParagraphFont"/>
    <w:rsid w:val="00C44105"/>
  </w:style>
  <w:style w:type="character" w:customStyle="1" w:styleId="TablebodyChar">
    <w:name w:val="Table body Char"/>
    <w:rsid w:val="00C44105"/>
    <w:rPr>
      <w:rFonts w:ascii="Arial" w:hAnsi="Arial" w:cs="Calibri"/>
      <w:sz w:val="20"/>
      <w:szCs w:val="24"/>
    </w:rPr>
  </w:style>
  <w:style w:type="character" w:customStyle="1" w:styleId="IndexLink">
    <w:name w:val="Index Link"/>
    <w:rsid w:val="00C44105"/>
  </w:style>
  <w:style w:type="character" w:styleId="EndnoteReference">
    <w:name w:val="endnote reference"/>
    <w:rsid w:val="00C44105"/>
    <w:rPr>
      <w:vertAlign w:val="superscript"/>
    </w:rPr>
  </w:style>
  <w:style w:type="character" w:customStyle="1" w:styleId="EndnoteCharacters">
    <w:name w:val="Endnote Characters"/>
    <w:rsid w:val="00C44105"/>
  </w:style>
  <w:style w:type="character" w:customStyle="1" w:styleId="ListLabel1">
    <w:name w:val="ListLabel 1"/>
    <w:rsid w:val="00C44105"/>
    <w:rPr>
      <w:rFonts w:cs="Symbol"/>
    </w:rPr>
  </w:style>
  <w:style w:type="character" w:customStyle="1" w:styleId="ListLabel2">
    <w:name w:val="ListLabel 2"/>
    <w:rsid w:val="00C44105"/>
    <w:rPr>
      <w:rFonts w:cs="Courier New"/>
    </w:rPr>
  </w:style>
  <w:style w:type="character" w:customStyle="1" w:styleId="ListLabel3">
    <w:name w:val="ListLabel 3"/>
    <w:rsid w:val="00C44105"/>
    <w:rPr>
      <w:rFonts w:cs="Wingdings"/>
    </w:rPr>
  </w:style>
  <w:style w:type="character" w:customStyle="1" w:styleId="ListLabel4">
    <w:name w:val="ListLabel 4"/>
    <w:rsid w:val="00C44105"/>
    <w:rPr>
      <w:rFonts w:cs="Symbol"/>
    </w:rPr>
  </w:style>
  <w:style w:type="character" w:customStyle="1" w:styleId="ListLabel5">
    <w:name w:val="ListLabel 5"/>
    <w:rsid w:val="00C44105"/>
    <w:rPr>
      <w:rFonts w:cs="Courier New"/>
    </w:rPr>
  </w:style>
  <w:style w:type="character" w:customStyle="1" w:styleId="ListLabel6">
    <w:name w:val="ListLabel 6"/>
    <w:rsid w:val="00C44105"/>
    <w:rPr>
      <w:rFonts w:cs="Wingdings"/>
    </w:rPr>
  </w:style>
  <w:style w:type="character" w:customStyle="1" w:styleId="ListLabel7">
    <w:name w:val="ListLabel 7"/>
    <w:rsid w:val="00C44105"/>
    <w:rPr>
      <w:rFonts w:cs="Symbol"/>
    </w:rPr>
  </w:style>
  <w:style w:type="character" w:customStyle="1" w:styleId="ListLabel8">
    <w:name w:val="ListLabel 8"/>
    <w:rsid w:val="00C44105"/>
    <w:rPr>
      <w:rFonts w:cs="Courier New"/>
    </w:rPr>
  </w:style>
  <w:style w:type="character" w:customStyle="1" w:styleId="ListLabel9">
    <w:name w:val="ListLabel 9"/>
    <w:rsid w:val="00C44105"/>
    <w:rPr>
      <w:rFonts w:cs="Wingdings"/>
    </w:rPr>
  </w:style>
  <w:style w:type="character" w:customStyle="1" w:styleId="ListLabel10">
    <w:name w:val="ListLabel 10"/>
    <w:rsid w:val="00C44105"/>
    <w:rPr>
      <w:rFonts w:cs="Symbol"/>
    </w:rPr>
  </w:style>
  <w:style w:type="character" w:customStyle="1" w:styleId="ListLabel11">
    <w:name w:val="ListLabel 11"/>
    <w:rsid w:val="00C44105"/>
    <w:rPr>
      <w:rFonts w:cs="Courier New"/>
    </w:rPr>
  </w:style>
  <w:style w:type="character" w:customStyle="1" w:styleId="ListLabel12">
    <w:name w:val="ListLabel 12"/>
    <w:rsid w:val="00C44105"/>
    <w:rPr>
      <w:rFonts w:cs="Wingdings"/>
    </w:rPr>
  </w:style>
  <w:style w:type="character" w:customStyle="1" w:styleId="ListLabel13">
    <w:name w:val="ListLabel 13"/>
    <w:rsid w:val="00C44105"/>
    <w:rPr>
      <w:rFonts w:cs="Symbol"/>
    </w:rPr>
  </w:style>
  <w:style w:type="character" w:customStyle="1" w:styleId="ListLabel14">
    <w:name w:val="ListLabel 14"/>
    <w:rsid w:val="00C44105"/>
    <w:rPr>
      <w:rFonts w:cs="Courier New"/>
    </w:rPr>
  </w:style>
  <w:style w:type="character" w:customStyle="1" w:styleId="ListLabel15">
    <w:name w:val="ListLabel 15"/>
    <w:rsid w:val="00C44105"/>
    <w:rPr>
      <w:rFonts w:cs="Wingdings"/>
    </w:rPr>
  </w:style>
  <w:style w:type="character" w:customStyle="1" w:styleId="ListLabel16">
    <w:name w:val="ListLabel 16"/>
    <w:rsid w:val="00C44105"/>
    <w:rPr>
      <w:rFonts w:cs="Symbol"/>
    </w:rPr>
  </w:style>
  <w:style w:type="character" w:customStyle="1" w:styleId="ListLabel17">
    <w:name w:val="ListLabel 17"/>
    <w:rsid w:val="00C44105"/>
    <w:rPr>
      <w:rFonts w:cs="Courier New"/>
    </w:rPr>
  </w:style>
  <w:style w:type="character" w:customStyle="1" w:styleId="ListLabel18">
    <w:name w:val="ListLabel 18"/>
    <w:rsid w:val="00C44105"/>
    <w:rPr>
      <w:rFonts w:cs="Wingdings"/>
    </w:rPr>
  </w:style>
  <w:style w:type="character" w:customStyle="1" w:styleId="ListLabel19">
    <w:name w:val="ListLabel 19"/>
    <w:rsid w:val="00C44105"/>
    <w:rPr>
      <w:rFonts w:cs="Calibri"/>
    </w:rPr>
  </w:style>
  <w:style w:type="character" w:customStyle="1" w:styleId="ListLabel20">
    <w:name w:val="ListLabel 20"/>
    <w:rsid w:val="00C44105"/>
    <w:rPr>
      <w:rFonts w:cs="Courier New"/>
    </w:rPr>
  </w:style>
  <w:style w:type="character" w:customStyle="1" w:styleId="ListLabel21">
    <w:name w:val="ListLabel 21"/>
    <w:rsid w:val="00C44105"/>
    <w:rPr>
      <w:rFonts w:cs="Wingdings"/>
    </w:rPr>
  </w:style>
  <w:style w:type="character" w:customStyle="1" w:styleId="ListLabel22">
    <w:name w:val="ListLabel 22"/>
    <w:rsid w:val="00C44105"/>
    <w:rPr>
      <w:rFonts w:cs="Symbol"/>
    </w:rPr>
  </w:style>
  <w:style w:type="character" w:customStyle="1" w:styleId="ListLabel23">
    <w:name w:val="ListLabel 23"/>
    <w:rsid w:val="00C44105"/>
    <w:rPr>
      <w:rFonts w:cs="Courier New"/>
    </w:rPr>
  </w:style>
  <w:style w:type="character" w:customStyle="1" w:styleId="ListLabel24">
    <w:name w:val="ListLabel 24"/>
    <w:rsid w:val="00C44105"/>
    <w:rPr>
      <w:rFonts w:cs="Wingdings"/>
    </w:rPr>
  </w:style>
  <w:style w:type="character" w:customStyle="1" w:styleId="ListLabel25">
    <w:name w:val="ListLabel 25"/>
    <w:rsid w:val="00C44105"/>
    <w:rPr>
      <w:rFonts w:cs="Symbol"/>
    </w:rPr>
  </w:style>
  <w:style w:type="character" w:customStyle="1" w:styleId="ListLabel26">
    <w:name w:val="ListLabel 26"/>
    <w:rsid w:val="00C44105"/>
    <w:rPr>
      <w:rFonts w:cs="Courier New"/>
    </w:rPr>
  </w:style>
  <w:style w:type="character" w:customStyle="1" w:styleId="ListLabel27">
    <w:name w:val="ListLabel 27"/>
    <w:rsid w:val="00C44105"/>
    <w:rPr>
      <w:rFonts w:cs="Wingdings"/>
    </w:rPr>
  </w:style>
  <w:style w:type="character" w:customStyle="1" w:styleId="ListLabel28">
    <w:name w:val="ListLabel 28"/>
    <w:rsid w:val="00C44105"/>
    <w:rPr>
      <w:rFonts w:cs="Calibri"/>
    </w:rPr>
  </w:style>
  <w:style w:type="character" w:customStyle="1" w:styleId="ListLabel29">
    <w:name w:val="ListLabel 29"/>
    <w:rsid w:val="00C44105"/>
    <w:rPr>
      <w:rFonts w:cs="Courier New"/>
    </w:rPr>
  </w:style>
  <w:style w:type="character" w:customStyle="1" w:styleId="ListLabel30">
    <w:name w:val="ListLabel 30"/>
    <w:rsid w:val="00C44105"/>
    <w:rPr>
      <w:rFonts w:cs="Wingdings"/>
    </w:rPr>
  </w:style>
  <w:style w:type="character" w:customStyle="1" w:styleId="ListLabel31">
    <w:name w:val="ListLabel 31"/>
    <w:rsid w:val="00C44105"/>
    <w:rPr>
      <w:rFonts w:cs="Symbol"/>
    </w:rPr>
  </w:style>
  <w:style w:type="character" w:customStyle="1" w:styleId="ListLabel32">
    <w:name w:val="ListLabel 32"/>
    <w:rsid w:val="00C44105"/>
    <w:rPr>
      <w:rFonts w:cs="Courier New"/>
    </w:rPr>
  </w:style>
  <w:style w:type="character" w:customStyle="1" w:styleId="ListLabel33">
    <w:name w:val="ListLabel 33"/>
    <w:rsid w:val="00C44105"/>
    <w:rPr>
      <w:rFonts w:cs="Wingdings"/>
    </w:rPr>
  </w:style>
  <w:style w:type="character" w:customStyle="1" w:styleId="ListLabel34">
    <w:name w:val="ListLabel 34"/>
    <w:rsid w:val="00C44105"/>
    <w:rPr>
      <w:rFonts w:cs="Symbol"/>
    </w:rPr>
  </w:style>
  <w:style w:type="character" w:customStyle="1" w:styleId="ListLabel35">
    <w:name w:val="ListLabel 35"/>
    <w:rsid w:val="00C44105"/>
    <w:rPr>
      <w:rFonts w:cs="Courier New"/>
    </w:rPr>
  </w:style>
  <w:style w:type="character" w:customStyle="1" w:styleId="ListLabel36">
    <w:name w:val="ListLabel 36"/>
    <w:rsid w:val="00C44105"/>
    <w:rPr>
      <w:rFonts w:cs="Wingdings"/>
    </w:rPr>
  </w:style>
  <w:style w:type="character" w:customStyle="1" w:styleId="ListLabel37">
    <w:name w:val="ListLabel 37"/>
    <w:rsid w:val="00C44105"/>
    <w:rPr>
      <w:rFonts w:cs="Calibri"/>
    </w:rPr>
  </w:style>
  <w:style w:type="character" w:customStyle="1" w:styleId="ListLabel38">
    <w:name w:val="ListLabel 38"/>
    <w:rsid w:val="00C44105"/>
    <w:rPr>
      <w:rFonts w:cs="Courier New"/>
    </w:rPr>
  </w:style>
  <w:style w:type="character" w:customStyle="1" w:styleId="ListLabel39">
    <w:name w:val="ListLabel 39"/>
    <w:rsid w:val="00C44105"/>
    <w:rPr>
      <w:rFonts w:cs="Wingdings"/>
    </w:rPr>
  </w:style>
  <w:style w:type="character" w:customStyle="1" w:styleId="ListLabel40">
    <w:name w:val="ListLabel 40"/>
    <w:rsid w:val="00C44105"/>
    <w:rPr>
      <w:rFonts w:cs="Symbol"/>
    </w:rPr>
  </w:style>
  <w:style w:type="character" w:customStyle="1" w:styleId="ListLabel41">
    <w:name w:val="ListLabel 41"/>
    <w:rsid w:val="00C44105"/>
    <w:rPr>
      <w:rFonts w:cs="Courier New"/>
    </w:rPr>
  </w:style>
  <w:style w:type="character" w:customStyle="1" w:styleId="ListLabel42">
    <w:name w:val="ListLabel 42"/>
    <w:rsid w:val="00C44105"/>
    <w:rPr>
      <w:rFonts w:cs="Wingdings"/>
    </w:rPr>
  </w:style>
  <w:style w:type="character" w:customStyle="1" w:styleId="ListLabel43">
    <w:name w:val="ListLabel 43"/>
    <w:rsid w:val="00C44105"/>
    <w:rPr>
      <w:rFonts w:cs="Symbol"/>
    </w:rPr>
  </w:style>
  <w:style w:type="character" w:customStyle="1" w:styleId="ListLabel44">
    <w:name w:val="ListLabel 44"/>
    <w:rsid w:val="00C44105"/>
    <w:rPr>
      <w:rFonts w:cs="Courier New"/>
    </w:rPr>
  </w:style>
  <w:style w:type="character" w:customStyle="1" w:styleId="ListLabel45">
    <w:name w:val="ListLabel 45"/>
    <w:rsid w:val="00C44105"/>
    <w:rPr>
      <w:rFonts w:cs="Wingdings"/>
    </w:rPr>
  </w:style>
  <w:style w:type="character" w:customStyle="1" w:styleId="ListLabel46">
    <w:name w:val="ListLabel 46"/>
    <w:rsid w:val="00C44105"/>
    <w:rPr>
      <w:rFonts w:cs="Calibri"/>
    </w:rPr>
  </w:style>
  <w:style w:type="character" w:customStyle="1" w:styleId="ListLabel47">
    <w:name w:val="ListLabel 47"/>
    <w:rsid w:val="00C44105"/>
    <w:rPr>
      <w:rFonts w:cs="Courier New"/>
    </w:rPr>
  </w:style>
  <w:style w:type="character" w:customStyle="1" w:styleId="ListLabel48">
    <w:name w:val="ListLabel 48"/>
    <w:rsid w:val="00C44105"/>
    <w:rPr>
      <w:rFonts w:cs="Wingdings"/>
    </w:rPr>
  </w:style>
  <w:style w:type="character" w:customStyle="1" w:styleId="ListLabel49">
    <w:name w:val="ListLabel 49"/>
    <w:rsid w:val="00C44105"/>
    <w:rPr>
      <w:rFonts w:cs="Symbol"/>
    </w:rPr>
  </w:style>
  <w:style w:type="character" w:customStyle="1" w:styleId="ListLabel50">
    <w:name w:val="ListLabel 50"/>
    <w:rsid w:val="00C44105"/>
    <w:rPr>
      <w:rFonts w:cs="Courier New"/>
    </w:rPr>
  </w:style>
  <w:style w:type="character" w:customStyle="1" w:styleId="ListLabel51">
    <w:name w:val="ListLabel 51"/>
    <w:rsid w:val="00C44105"/>
    <w:rPr>
      <w:rFonts w:cs="Wingdings"/>
    </w:rPr>
  </w:style>
  <w:style w:type="character" w:customStyle="1" w:styleId="ListLabel52">
    <w:name w:val="ListLabel 52"/>
    <w:rsid w:val="00C44105"/>
    <w:rPr>
      <w:rFonts w:cs="Symbol"/>
    </w:rPr>
  </w:style>
  <w:style w:type="character" w:customStyle="1" w:styleId="ListLabel53">
    <w:name w:val="ListLabel 53"/>
    <w:rsid w:val="00C44105"/>
    <w:rPr>
      <w:rFonts w:cs="Courier New"/>
    </w:rPr>
  </w:style>
  <w:style w:type="character" w:customStyle="1" w:styleId="ListLabel54">
    <w:name w:val="ListLabel 54"/>
    <w:rsid w:val="00C44105"/>
    <w:rPr>
      <w:rFonts w:cs="Wingdings"/>
    </w:rPr>
  </w:style>
  <w:style w:type="character" w:customStyle="1" w:styleId="ListLabel55">
    <w:name w:val="ListLabel 55"/>
    <w:rsid w:val="00C44105"/>
    <w:rPr>
      <w:rFonts w:cs="Symbol"/>
    </w:rPr>
  </w:style>
  <w:style w:type="character" w:customStyle="1" w:styleId="ListLabel56">
    <w:name w:val="ListLabel 56"/>
    <w:rsid w:val="00C44105"/>
    <w:rPr>
      <w:rFonts w:cs="Calibri"/>
    </w:rPr>
  </w:style>
  <w:style w:type="character" w:customStyle="1" w:styleId="ListLabel57">
    <w:name w:val="ListLabel 57"/>
    <w:rsid w:val="00C44105"/>
    <w:rPr>
      <w:rFonts w:cs="Wingdings"/>
    </w:rPr>
  </w:style>
  <w:style w:type="character" w:customStyle="1" w:styleId="ListLabel58">
    <w:name w:val="ListLabel 58"/>
    <w:rsid w:val="00C44105"/>
    <w:rPr>
      <w:rFonts w:cs="Symbol"/>
    </w:rPr>
  </w:style>
  <w:style w:type="character" w:customStyle="1" w:styleId="ListLabel59">
    <w:name w:val="ListLabel 59"/>
    <w:rsid w:val="00C44105"/>
    <w:rPr>
      <w:rFonts w:cs="Courier New"/>
    </w:rPr>
  </w:style>
  <w:style w:type="character" w:customStyle="1" w:styleId="ListLabel60">
    <w:name w:val="ListLabel 60"/>
    <w:rsid w:val="00C44105"/>
    <w:rPr>
      <w:rFonts w:cs="Wingdings"/>
    </w:rPr>
  </w:style>
  <w:style w:type="character" w:customStyle="1" w:styleId="ListLabel61">
    <w:name w:val="ListLabel 61"/>
    <w:rsid w:val="00C44105"/>
    <w:rPr>
      <w:rFonts w:cs="Symbol"/>
    </w:rPr>
  </w:style>
  <w:style w:type="character" w:customStyle="1" w:styleId="ListLabel62">
    <w:name w:val="ListLabel 62"/>
    <w:rsid w:val="00C44105"/>
    <w:rPr>
      <w:rFonts w:cs="Courier New"/>
    </w:rPr>
  </w:style>
  <w:style w:type="character" w:customStyle="1" w:styleId="ListLabel63">
    <w:name w:val="ListLabel 63"/>
    <w:rsid w:val="00C44105"/>
    <w:rPr>
      <w:rFonts w:cs="Wingdings"/>
    </w:rPr>
  </w:style>
  <w:style w:type="character" w:customStyle="1" w:styleId="ListLabel64">
    <w:name w:val="ListLabel 64"/>
    <w:rsid w:val="00C44105"/>
    <w:rPr>
      <w:rFonts w:cs="Calibri"/>
    </w:rPr>
  </w:style>
  <w:style w:type="character" w:customStyle="1" w:styleId="ListLabel65">
    <w:name w:val="ListLabel 65"/>
    <w:rsid w:val="00C44105"/>
    <w:rPr>
      <w:rFonts w:cs="Courier New"/>
    </w:rPr>
  </w:style>
  <w:style w:type="character" w:customStyle="1" w:styleId="ListLabel66">
    <w:name w:val="ListLabel 66"/>
    <w:rsid w:val="00C44105"/>
    <w:rPr>
      <w:rFonts w:cs="Wingdings"/>
    </w:rPr>
  </w:style>
  <w:style w:type="character" w:customStyle="1" w:styleId="ListLabel67">
    <w:name w:val="ListLabel 67"/>
    <w:rsid w:val="00C44105"/>
    <w:rPr>
      <w:rFonts w:cs="Symbol"/>
    </w:rPr>
  </w:style>
  <w:style w:type="character" w:customStyle="1" w:styleId="ListLabel68">
    <w:name w:val="ListLabel 68"/>
    <w:rsid w:val="00C44105"/>
    <w:rPr>
      <w:rFonts w:cs="Courier New"/>
    </w:rPr>
  </w:style>
  <w:style w:type="character" w:customStyle="1" w:styleId="ListLabel69">
    <w:name w:val="ListLabel 69"/>
    <w:rsid w:val="00C44105"/>
    <w:rPr>
      <w:rFonts w:cs="Wingdings"/>
    </w:rPr>
  </w:style>
  <w:style w:type="character" w:customStyle="1" w:styleId="ListLabel70">
    <w:name w:val="ListLabel 70"/>
    <w:rsid w:val="00C44105"/>
    <w:rPr>
      <w:rFonts w:cs="Symbol"/>
    </w:rPr>
  </w:style>
  <w:style w:type="character" w:customStyle="1" w:styleId="ListLabel71">
    <w:name w:val="ListLabel 71"/>
    <w:rsid w:val="00C44105"/>
    <w:rPr>
      <w:rFonts w:cs="Courier New"/>
    </w:rPr>
  </w:style>
  <w:style w:type="character" w:customStyle="1" w:styleId="ListLabel72">
    <w:name w:val="ListLabel 72"/>
    <w:rsid w:val="00C44105"/>
    <w:rPr>
      <w:rFonts w:cs="Wingdings"/>
    </w:rPr>
  </w:style>
  <w:style w:type="character" w:customStyle="1" w:styleId="ListLabel73">
    <w:name w:val="ListLabel 73"/>
    <w:rsid w:val="00C44105"/>
    <w:rPr>
      <w:rFonts w:cs="Wingdings"/>
    </w:rPr>
  </w:style>
  <w:style w:type="character" w:customStyle="1" w:styleId="ListLabel74">
    <w:name w:val="ListLabel 74"/>
    <w:rsid w:val="00C44105"/>
    <w:rPr>
      <w:rFonts w:cs="Courier New"/>
    </w:rPr>
  </w:style>
  <w:style w:type="character" w:customStyle="1" w:styleId="ListLabel75">
    <w:name w:val="ListLabel 75"/>
    <w:rsid w:val="00C44105"/>
    <w:rPr>
      <w:rFonts w:cs="Wingdings"/>
    </w:rPr>
  </w:style>
  <w:style w:type="character" w:customStyle="1" w:styleId="ListLabel76">
    <w:name w:val="ListLabel 76"/>
    <w:rsid w:val="00C44105"/>
    <w:rPr>
      <w:rFonts w:cs="Symbol"/>
    </w:rPr>
  </w:style>
  <w:style w:type="character" w:customStyle="1" w:styleId="ListLabel77">
    <w:name w:val="ListLabel 77"/>
    <w:rsid w:val="00C44105"/>
    <w:rPr>
      <w:rFonts w:cs="Courier New"/>
    </w:rPr>
  </w:style>
  <w:style w:type="character" w:customStyle="1" w:styleId="ListLabel78">
    <w:name w:val="ListLabel 78"/>
    <w:rsid w:val="00C44105"/>
    <w:rPr>
      <w:rFonts w:cs="Wingdings"/>
    </w:rPr>
  </w:style>
  <w:style w:type="character" w:customStyle="1" w:styleId="ListLabel79">
    <w:name w:val="ListLabel 79"/>
    <w:rsid w:val="00C44105"/>
    <w:rPr>
      <w:rFonts w:cs="Symbol"/>
    </w:rPr>
  </w:style>
  <w:style w:type="character" w:customStyle="1" w:styleId="ListLabel80">
    <w:name w:val="ListLabel 80"/>
    <w:rsid w:val="00C44105"/>
    <w:rPr>
      <w:rFonts w:cs="Courier New"/>
    </w:rPr>
  </w:style>
  <w:style w:type="character" w:customStyle="1" w:styleId="ListLabel81">
    <w:name w:val="ListLabel 81"/>
    <w:rsid w:val="00C44105"/>
    <w:rPr>
      <w:rFonts w:cs="Wingdings"/>
    </w:rPr>
  </w:style>
  <w:style w:type="paragraph" w:customStyle="1" w:styleId="Heading">
    <w:name w:val="Heading"/>
    <w:basedOn w:val="Normal"/>
    <w:next w:val="BodyText"/>
    <w:rsid w:val="00C44105"/>
    <w:pPr>
      <w:keepNext/>
      <w:spacing w:before="240" w:after="120"/>
    </w:pPr>
    <w:rPr>
      <w:rFonts w:ascii="Carlito" w:eastAsia="Noto Sans SC Regular" w:hAnsi="Carlito" w:cs="Noto Sans Devanagari"/>
      <w:sz w:val="28"/>
      <w:szCs w:val="28"/>
    </w:rPr>
  </w:style>
  <w:style w:type="paragraph" w:styleId="BodyText">
    <w:name w:val="Body Text"/>
    <w:basedOn w:val="Normal"/>
    <w:link w:val="BodyTextChar"/>
    <w:rsid w:val="00C44105"/>
    <w:pPr>
      <w:spacing w:after="140" w:line="276" w:lineRule="auto"/>
    </w:pPr>
  </w:style>
  <w:style w:type="character" w:customStyle="1" w:styleId="BodyTextChar">
    <w:name w:val="Body Text Char"/>
    <w:basedOn w:val="DefaultParagraphFont"/>
    <w:link w:val="BodyText"/>
    <w:rsid w:val="00C44105"/>
    <w:rPr>
      <w:rFonts w:ascii="Calibri" w:eastAsia="Calibri" w:hAnsi="Calibri" w:cs="font468"/>
    </w:rPr>
  </w:style>
  <w:style w:type="paragraph" w:styleId="List">
    <w:name w:val="List"/>
    <w:basedOn w:val="BodyText"/>
    <w:rsid w:val="00C44105"/>
    <w:rPr>
      <w:rFonts w:cs="Noto Sans Devanagari"/>
    </w:rPr>
  </w:style>
  <w:style w:type="paragraph" w:styleId="Caption">
    <w:name w:val="caption"/>
    <w:aliases w:val="Table headings"/>
    <w:basedOn w:val="Normal"/>
    <w:qFormat/>
    <w:rsid w:val="00B46220"/>
    <w:pPr>
      <w:suppressLineNumbers/>
      <w:spacing w:after="120"/>
    </w:pPr>
    <w:rPr>
      <w:rFonts w:cs="Noto Sans Devanagari"/>
      <w:b/>
      <w:iCs/>
      <w:color w:val="000000" w:themeColor="text1"/>
      <w:szCs w:val="24"/>
    </w:rPr>
  </w:style>
  <w:style w:type="paragraph" w:customStyle="1" w:styleId="Index">
    <w:name w:val="Index"/>
    <w:basedOn w:val="Normal"/>
    <w:rsid w:val="00C44105"/>
    <w:pPr>
      <w:suppressLineNumbers/>
    </w:pPr>
    <w:rPr>
      <w:rFonts w:cs="Noto Sans Devanagari"/>
    </w:rPr>
  </w:style>
  <w:style w:type="paragraph" w:customStyle="1" w:styleId="Stata">
    <w:name w:val="Stata"/>
    <w:basedOn w:val="Normal"/>
    <w:autoRedefine/>
    <w:rsid w:val="00C44105"/>
    <w:pPr>
      <w:ind w:left="720"/>
    </w:pPr>
    <w:rPr>
      <w:rFonts w:ascii="Courier New" w:hAnsi="Courier New" w:cs="Courier New"/>
      <w:b/>
      <w:sz w:val="16"/>
      <w:szCs w:val="20"/>
    </w:rPr>
  </w:style>
  <w:style w:type="paragraph" w:styleId="TOCHeading">
    <w:name w:val="TOC Heading"/>
    <w:basedOn w:val="Heading1"/>
    <w:next w:val="Normal"/>
    <w:uiPriority w:val="39"/>
    <w:qFormat/>
    <w:rsid w:val="00C44105"/>
    <w:pPr>
      <w:keepLines/>
      <w:widowControl/>
      <w:spacing w:before="240" w:line="259" w:lineRule="auto"/>
      <w:ind w:left="0" w:firstLine="0"/>
      <w:textAlignment w:val="auto"/>
    </w:pPr>
    <w:rPr>
      <w:rFonts w:ascii="Calibri Light" w:hAnsi="Calibri Light" w:cs="font468"/>
      <w:bCs w:val="0"/>
      <w:kern w:val="0"/>
    </w:rPr>
  </w:style>
  <w:style w:type="paragraph" w:styleId="TOC1">
    <w:name w:val="toc 1"/>
    <w:basedOn w:val="Normal"/>
    <w:next w:val="Normal"/>
    <w:autoRedefine/>
    <w:uiPriority w:val="39"/>
    <w:rsid w:val="00C44105"/>
    <w:pPr>
      <w:tabs>
        <w:tab w:val="right" w:leader="dot" w:pos="9016"/>
      </w:tabs>
      <w:spacing w:before="100" w:line="240" w:lineRule="auto"/>
    </w:pPr>
    <w:rPr>
      <w:b/>
    </w:rPr>
  </w:style>
  <w:style w:type="paragraph" w:styleId="TOC2">
    <w:name w:val="toc 2"/>
    <w:basedOn w:val="Normal"/>
    <w:next w:val="Normal"/>
    <w:autoRedefine/>
    <w:uiPriority w:val="39"/>
    <w:rsid w:val="00C44105"/>
    <w:pPr>
      <w:tabs>
        <w:tab w:val="left" w:pos="880"/>
        <w:tab w:val="right" w:leader="dot" w:pos="9016"/>
      </w:tabs>
      <w:spacing w:line="240" w:lineRule="auto"/>
      <w:ind w:left="221"/>
    </w:pPr>
  </w:style>
  <w:style w:type="paragraph" w:styleId="TOC3">
    <w:name w:val="toc 3"/>
    <w:basedOn w:val="Normal"/>
    <w:next w:val="Normal"/>
    <w:autoRedefine/>
    <w:uiPriority w:val="39"/>
    <w:rsid w:val="00C44105"/>
    <w:pPr>
      <w:spacing w:line="240" w:lineRule="auto"/>
      <w:ind w:left="442"/>
    </w:pPr>
  </w:style>
  <w:style w:type="paragraph" w:customStyle="1" w:styleId="HeaderandFooter">
    <w:name w:val="Header and Footer"/>
    <w:basedOn w:val="Normal"/>
    <w:rsid w:val="00C44105"/>
  </w:style>
  <w:style w:type="paragraph" w:styleId="Header">
    <w:name w:val="header"/>
    <w:basedOn w:val="Normal"/>
    <w:link w:val="HeaderChar1"/>
    <w:uiPriority w:val="99"/>
    <w:rsid w:val="00C44105"/>
    <w:pPr>
      <w:tabs>
        <w:tab w:val="center" w:pos="4513"/>
        <w:tab w:val="right" w:pos="9026"/>
      </w:tabs>
    </w:pPr>
  </w:style>
  <w:style w:type="character" w:customStyle="1" w:styleId="HeaderChar1">
    <w:name w:val="Header Char1"/>
    <w:basedOn w:val="DefaultParagraphFont"/>
    <w:link w:val="Header"/>
    <w:rsid w:val="00C44105"/>
    <w:rPr>
      <w:rFonts w:ascii="Calibri" w:eastAsia="Calibri" w:hAnsi="Calibri" w:cs="font468"/>
    </w:rPr>
  </w:style>
  <w:style w:type="paragraph" w:styleId="Footer">
    <w:name w:val="footer"/>
    <w:basedOn w:val="Normal"/>
    <w:link w:val="FooterChar1"/>
    <w:uiPriority w:val="99"/>
    <w:rsid w:val="00C44105"/>
    <w:pPr>
      <w:tabs>
        <w:tab w:val="center" w:pos="4513"/>
        <w:tab w:val="right" w:pos="9026"/>
      </w:tabs>
    </w:pPr>
  </w:style>
  <w:style w:type="character" w:customStyle="1" w:styleId="FooterChar1">
    <w:name w:val="Footer Char1"/>
    <w:basedOn w:val="DefaultParagraphFont"/>
    <w:link w:val="Footer"/>
    <w:rsid w:val="00C44105"/>
    <w:rPr>
      <w:rFonts w:ascii="Calibri" w:eastAsia="Calibri" w:hAnsi="Calibri" w:cs="font468"/>
    </w:rPr>
  </w:style>
  <w:style w:type="paragraph" w:styleId="ListParagraph">
    <w:name w:val="List Paragraph"/>
    <w:basedOn w:val="Normal"/>
    <w:uiPriority w:val="34"/>
    <w:qFormat/>
    <w:rsid w:val="00C44105"/>
    <w:pPr>
      <w:ind w:left="720"/>
      <w:contextualSpacing/>
    </w:pPr>
    <w:rPr>
      <w:rFonts w:eastAsia="font468"/>
    </w:rPr>
  </w:style>
  <w:style w:type="paragraph" w:styleId="BalloonText">
    <w:name w:val="Balloon Text"/>
    <w:basedOn w:val="Normal"/>
    <w:link w:val="BalloonTextChar1"/>
    <w:uiPriority w:val="99"/>
    <w:rsid w:val="00C44105"/>
    <w:rPr>
      <w:rFonts w:ascii="Segoe UI" w:hAnsi="Segoe UI" w:cs="Segoe UI"/>
      <w:sz w:val="18"/>
      <w:szCs w:val="18"/>
    </w:rPr>
  </w:style>
  <w:style w:type="character" w:customStyle="1" w:styleId="BalloonTextChar1">
    <w:name w:val="Balloon Text Char1"/>
    <w:basedOn w:val="DefaultParagraphFont"/>
    <w:link w:val="BalloonText"/>
    <w:uiPriority w:val="99"/>
    <w:rsid w:val="00C44105"/>
    <w:rPr>
      <w:rFonts w:ascii="Segoe UI" w:eastAsia="Calibri" w:hAnsi="Segoe UI" w:cs="Segoe UI"/>
      <w:sz w:val="18"/>
      <w:szCs w:val="18"/>
    </w:rPr>
  </w:style>
  <w:style w:type="paragraph" w:customStyle="1" w:styleId="EndNoteBibliography">
    <w:name w:val="EndNote Bibliography"/>
    <w:basedOn w:val="Normal"/>
    <w:next w:val="Normal"/>
    <w:autoRedefine/>
    <w:rsid w:val="006A0602"/>
    <w:pPr>
      <w:spacing w:line="240" w:lineRule="auto"/>
    </w:pPr>
    <w:rPr>
      <w:rFonts w:cs="Calibri"/>
    </w:rPr>
  </w:style>
  <w:style w:type="paragraph" w:customStyle="1" w:styleId="CommentText1">
    <w:name w:val="Comment Text1"/>
    <w:basedOn w:val="Normal"/>
    <w:rsid w:val="00C44105"/>
    <w:rPr>
      <w:rFonts w:eastAsia="Times New Roman" w:cs="Times New Roman"/>
      <w:color w:val="000000"/>
      <w:sz w:val="20"/>
      <w:szCs w:val="20"/>
      <w:lang w:eastAsia="en-GB"/>
    </w:rPr>
  </w:style>
  <w:style w:type="paragraph" w:customStyle="1" w:styleId="CommentSubject1">
    <w:name w:val="Comment Subject1"/>
    <w:basedOn w:val="CommentText1"/>
    <w:next w:val="CommentText1"/>
    <w:rsid w:val="00C44105"/>
    <w:rPr>
      <w:rFonts w:eastAsia="Calibri" w:cs="font468"/>
      <w:b/>
      <w:bCs/>
      <w:color w:val="auto"/>
      <w:lang w:eastAsia="en-US"/>
    </w:rPr>
  </w:style>
  <w:style w:type="paragraph" w:styleId="PlainText">
    <w:name w:val="Plain Text"/>
    <w:basedOn w:val="Normal"/>
    <w:link w:val="PlainTextChar1"/>
    <w:rsid w:val="00C44105"/>
    <w:rPr>
      <w:rFonts w:ascii="Consolas" w:hAnsi="Consolas" w:cs="Consolas"/>
      <w:sz w:val="21"/>
      <w:szCs w:val="21"/>
    </w:rPr>
  </w:style>
  <w:style w:type="character" w:customStyle="1" w:styleId="PlainTextChar1">
    <w:name w:val="Plain Text Char1"/>
    <w:basedOn w:val="DefaultParagraphFont"/>
    <w:link w:val="PlainText"/>
    <w:rsid w:val="00C44105"/>
    <w:rPr>
      <w:rFonts w:ascii="Consolas" w:eastAsia="Calibri" w:hAnsi="Consolas" w:cs="Consolas"/>
      <w:sz w:val="21"/>
      <w:szCs w:val="21"/>
    </w:rPr>
  </w:style>
  <w:style w:type="paragraph" w:styleId="Revision">
    <w:name w:val="Revision"/>
    <w:uiPriority w:val="99"/>
    <w:rsid w:val="00C44105"/>
    <w:pPr>
      <w:suppressAutoHyphens/>
      <w:spacing w:after="0" w:line="240" w:lineRule="auto"/>
    </w:pPr>
    <w:rPr>
      <w:rFonts w:ascii="Calibri" w:eastAsia="Calibri" w:hAnsi="Calibri" w:cs="font468"/>
    </w:rPr>
  </w:style>
  <w:style w:type="paragraph" w:styleId="NormalWeb">
    <w:name w:val="Normal (Web)"/>
    <w:basedOn w:val="Normal"/>
    <w:uiPriority w:val="99"/>
    <w:rsid w:val="00C44105"/>
    <w:rPr>
      <w:rFonts w:ascii="Times New Roman" w:hAnsi="Times New Roman" w:cs="Times New Roman"/>
      <w:sz w:val="24"/>
      <w:szCs w:val="24"/>
      <w:lang w:eastAsia="en-GB"/>
    </w:rPr>
  </w:style>
  <w:style w:type="paragraph" w:styleId="NoSpacing">
    <w:name w:val="No Spacing"/>
    <w:link w:val="NoSpacingChar"/>
    <w:autoRedefine/>
    <w:qFormat/>
    <w:rsid w:val="00C44105"/>
    <w:pPr>
      <w:suppressAutoHyphens/>
      <w:spacing w:after="0" w:line="360" w:lineRule="auto"/>
    </w:pPr>
    <w:rPr>
      <w:rFonts w:ascii="Calibri" w:eastAsia="Calibri" w:hAnsi="Calibri" w:cs="Arial"/>
    </w:rPr>
  </w:style>
  <w:style w:type="paragraph" w:customStyle="1" w:styleId="Caption1">
    <w:name w:val="Caption1"/>
    <w:basedOn w:val="Normal"/>
    <w:next w:val="Normal"/>
    <w:autoRedefine/>
    <w:rsid w:val="005C66A6"/>
    <w:pPr>
      <w:spacing w:line="240" w:lineRule="auto"/>
    </w:pPr>
    <w:rPr>
      <w:rFonts w:eastAsia="font468" w:cs="Arial"/>
      <w:b/>
      <w:bCs/>
      <w:lang w:eastAsia="zh-CN"/>
    </w:rPr>
  </w:style>
  <w:style w:type="paragraph" w:styleId="TOC4">
    <w:name w:val="toc 4"/>
    <w:basedOn w:val="Normal"/>
    <w:next w:val="Normal"/>
    <w:autoRedefine/>
    <w:uiPriority w:val="39"/>
    <w:rsid w:val="00C44105"/>
    <w:pPr>
      <w:spacing w:after="100" w:line="259" w:lineRule="auto"/>
      <w:ind w:left="660"/>
    </w:pPr>
    <w:rPr>
      <w:rFonts w:eastAsia="font468"/>
      <w:lang w:eastAsia="en-GB"/>
    </w:rPr>
  </w:style>
  <w:style w:type="paragraph" w:styleId="TOC5">
    <w:name w:val="toc 5"/>
    <w:basedOn w:val="Normal"/>
    <w:next w:val="Normal"/>
    <w:autoRedefine/>
    <w:uiPriority w:val="39"/>
    <w:rsid w:val="00C44105"/>
    <w:pPr>
      <w:spacing w:after="100" w:line="259" w:lineRule="auto"/>
      <w:ind w:left="880"/>
    </w:pPr>
    <w:rPr>
      <w:rFonts w:eastAsia="font468"/>
      <w:lang w:eastAsia="en-GB"/>
    </w:rPr>
  </w:style>
  <w:style w:type="paragraph" w:styleId="TOC6">
    <w:name w:val="toc 6"/>
    <w:basedOn w:val="Normal"/>
    <w:next w:val="Normal"/>
    <w:autoRedefine/>
    <w:uiPriority w:val="39"/>
    <w:rsid w:val="00C44105"/>
    <w:pPr>
      <w:spacing w:after="100" w:line="259" w:lineRule="auto"/>
      <w:ind w:left="1100"/>
    </w:pPr>
    <w:rPr>
      <w:rFonts w:eastAsia="font468"/>
      <w:lang w:eastAsia="en-GB"/>
    </w:rPr>
  </w:style>
  <w:style w:type="paragraph" w:styleId="TOC7">
    <w:name w:val="toc 7"/>
    <w:basedOn w:val="Normal"/>
    <w:next w:val="Normal"/>
    <w:autoRedefine/>
    <w:uiPriority w:val="39"/>
    <w:rsid w:val="00C44105"/>
    <w:pPr>
      <w:spacing w:after="100" w:line="259" w:lineRule="auto"/>
      <w:ind w:left="1320"/>
    </w:pPr>
    <w:rPr>
      <w:rFonts w:eastAsia="font468"/>
      <w:lang w:eastAsia="en-GB"/>
    </w:rPr>
  </w:style>
  <w:style w:type="paragraph" w:styleId="TOC8">
    <w:name w:val="toc 8"/>
    <w:basedOn w:val="Normal"/>
    <w:next w:val="Normal"/>
    <w:autoRedefine/>
    <w:uiPriority w:val="39"/>
    <w:rsid w:val="00C44105"/>
    <w:pPr>
      <w:spacing w:after="100" w:line="259" w:lineRule="auto"/>
      <w:ind w:left="1540"/>
    </w:pPr>
    <w:rPr>
      <w:rFonts w:eastAsia="font468"/>
      <w:lang w:eastAsia="en-GB"/>
    </w:rPr>
  </w:style>
  <w:style w:type="paragraph" w:styleId="TOC9">
    <w:name w:val="toc 9"/>
    <w:basedOn w:val="Normal"/>
    <w:next w:val="Normal"/>
    <w:autoRedefine/>
    <w:uiPriority w:val="39"/>
    <w:rsid w:val="00C44105"/>
    <w:pPr>
      <w:spacing w:after="100" w:line="259" w:lineRule="auto"/>
      <w:ind w:left="1760"/>
    </w:pPr>
    <w:rPr>
      <w:rFonts w:eastAsia="font468"/>
      <w:lang w:eastAsia="en-GB"/>
    </w:rPr>
  </w:style>
  <w:style w:type="paragraph" w:customStyle="1" w:styleId="Figures">
    <w:name w:val="Figures"/>
    <w:basedOn w:val="Normal"/>
    <w:rsid w:val="00C44105"/>
    <w:rPr>
      <w:b/>
      <w:bCs/>
    </w:rPr>
  </w:style>
  <w:style w:type="paragraph" w:customStyle="1" w:styleId="TableofFigures1">
    <w:name w:val="Table of Figures1"/>
    <w:basedOn w:val="Normal"/>
    <w:next w:val="Normal"/>
    <w:rsid w:val="00C44105"/>
  </w:style>
  <w:style w:type="paragraph" w:customStyle="1" w:styleId="Appendix">
    <w:name w:val="Appendix"/>
    <w:basedOn w:val="Normal"/>
    <w:rsid w:val="00C44105"/>
    <w:rPr>
      <w:b/>
      <w:sz w:val="32"/>
      <w:u w:val="single"/>
    </w:rPr>
  </w:style>
  <w:style w:type="paragraph" w:customStyle="1" w:styleId="EndNoteBibliographyTitle">
    <w:name w:val="EndNote Bibliography Title"/>
    <w:basedOn w:val="Normal"/>
    <w:rsid w:val="00C44105"/>
    <w:pPr>
      <w:jc w:val="center"/>
    </w:pPr>
    <w:rPr>
      <w:rFonts w:cs="Calibri"/>
      <w:lang w:val="en-US"/>
    </w:rPr>
  </w:style>
  <w:style w:type="paragraph" w:customStyle="1" w:styleId="Default">
    <w:name w:val="Default"/>
    <w:rsid w:val="00C44105"/>
    <w:pPr>
      <w:suppressAutoHyphens/>
      <w:spacing w:after="0" w:line="240" w:lineRule="auto"/>
    </w:pPr>
    <w:rPr>
      <w:rFonts w:ascii="Calibri" w:eastAsia="Calibri" w:hAnsi="Calibri" w:cs="Calibri"/>
      <w:color w:val="000000"/>
      <w:sz w:val="24"/>
      <w:szCs w:val="24"/>
    </w:rPr>
  </w:style>
  <w:style w:type="paragraph" w:styleId="FootnoteText">
    <w:name w:val="footnote text"/>
    <w:basedOn w:val="Normal"/>
    <w:link w:val="FootnoteTextChar1"/>
    <w:rsid w:val="00C44105"/>
    <w:pPr>
      <w:spacing w:line="240" w:lineRule="auto"/>
    </w:pPr>
    <w:rPr>
      <w:rFonts w:eastAsia="font468"/>
      <w:sz w:val="20"/>
      <w:szCs w:val="20"/>
    </w:rPr>
  </w:style>
  <w:style w:type="character" w:customStyle="1" w:styleId="FootnoteTextChar1">
    <w:name w:val="Footnote Text Char1"/>
    <w:basedOn w:val="DefaultParagraphFont"/>
    <w:link w:val="FootnoteText"/>
    <w:rsid w:val="00C44105"/>
    <w:rPr>
      <w:rFonts w:ascii="Calibri" w:eastAsia="font468" w:hAnsi="Calibri" w:cs="font468"/>
      <w:sz w:val="20"/>
      <w:szCs w:val="20"/>
    </w:rPr>
  </w:style>
  <w:style w:type="paragraph" w:styleId="Title">
    <w:name w:val="Title"/>
    <w:basedOn w:val="Normal"/>
    <w:next w:val="Normal"/>
    <w:link w:val="TitleChar1"/>
    <w:qFormat/>
    <w:rsid w:val="00C44105"/>
    <w:pPr>
      <w:spacing w:line="240" w:lineRule="auto"/>
      <w:contextualSpacing/>
    </w:pPr>
    <w:rPr>
      <w:rFonts w:eastAsia="font468"/>
      <w:color w:val="1F4E79"/>
      <w:spacing w:val="-10"/>
      <w:kern w:val="2"/>
      <w:sz w:val="56"/>
      <w:szCs w:val="56"/>
    </w:rPr>
  </w:style>
  <w:style w:type="character" w:customStyle="1" w:styleId="TitleChar1">
    <w:name w:val="Title Char1"/>
    <w:basedOn w:val="DefaultParagraphFont"/>
    <w:link w:val="Title"/>
    <w:rsid w:val="00C44105"/>
    <w:rPr>
      <w:rFonts w:ascii="Calibri" w:eastAsia="font468" w:hAnsi="Calibri" w:cs="font468"/>
      <w:color w:val="1F4E79"/>
      <w:spacing w:val="-10"/>
      <w:kern w:val="2"/>
      <w:sz w:val="56"/>
      <w:szCs w:val="56"/>
    </w:rPr>
  </w:style>
  <w:style w:type="paragraph" w:customStyle="1" w:styleId="p">
    <w:name w:val="p"/>
    <w:basedOn w:val="Normal"/>
    <w:rsid w:val="00C44105"/>
    <w:pPr>
      <w:spacing w:before="280" w:after="280" w:line="240" w:lineRule="auto"/>
    </w:pPr>
    <w:rPr>
      <w:rFonts w:ascii="Times" w:hAnsi="Times" w:cs="Times New Roman"/>
      <w:sz w:val="20"/>
      <w:szCs w:val="20"/>
    </w:rPr>
  </w:style>
  <w:style w:type="paragraph" w:customStyle="1" w:styleId="content-description-block-title">
    <w:name w:val="content-description-block-title"/>
    <w:basedOn w:val="Normal"/>
    <w:rsid w:val="00C44105"/>
    <w:pPr>
      <w:spacing w:before="280" w:after="280" w:line="240" w:lineRule="auto"/>
    </w:pPr>
    <w:rPr>
      <w:rFonts w:ascii="Times" w:hAnsi="Times" w:cs="Times New Roman"/>
      <w:sz w:val="20"/>
      <w:szCs w:val="20"/>
    </w:rPr>
  </w:style>
  <w:style w:type="paragraph" w:customStyle="1" w:styleId="Tablebody">
    <w:name w:val="Table body"/>
    <w:basedOn w:val="Normal"/>
    <w:rsid w:val="00C44105"/>
    <w:pPr>
      <w:spacing w:before="60" w:after="60" w:line="276" w:lineRule="auto"/>
    </w:pPr>
    <w:rPr>
      <w:rFonts w:ascii="Arial" w:hAnsi="Arial" w:cs="Calibri"/>
      <w:sz w:val="20"/>
      <w:szCs w:val="24"/>
    </w:rPr>
  </w:style>
  <w:style w:type="paragraph" w:customStyle="1" w:styleId="TableNormal1">
    <w:name w:val="Table Normal1"/>
    <w:rsid w:val="00C44105"/>
    <w:pPr>
      <w:suppressAutoHyphens/>
    </w:pPr>
    <w:rPr>
      <w:rFonts w:ascii="Times New Roman" w:eastAsia="Calibri" w:hAnsi="Times New Roman" w:cs="Times New Roman"/>
      <w:sz w:val="20"/>
      <w:szCs w:val="20"/>
      <w:lang w:eastAsia="en-GB"/>
    </w:rPr>
  </w:style>
  <w:style w:type="character" w:styleId="CommentReference">
    <w:name w:val="annotation reference"/>
    <w:uiPriority w:val="99"/>
    <w:semiHidden/>
    <w:unhideWhenUsed/>
    <w:rsid w:val="00C44105"/>
    <w:rPr>
      <w:sz w:val="16"/>
      <w:szCs w:val="16"/>
    </w:rPr>
  </w:style>
  <w:style w:type="paragraph" w:styleId="CommentText">
    <w:name w:val="annotation text"/>
    <w:basedOn w:val="Normal"/>
    <w:link w:val="CommentTextChar1"/>
    <w:uiPriority w:val="99"/>
    <w:unhideWhenUsed/>
    <w:rsid w:val="00C44105"/>
    <w:rPr>
      <w:sz w:val="20"/>
      <w:szCs w:val="20"/>
    </w:rPr>
  </w:style>
  <w:style w:type="character" w:customStyle="1" w:styleId="CommentTextChar1">
    <w:name w:val="Comment Text Char1"/>
    <w:link w:val="CommentText"/>
    <w:uiPriority w:val="99"/>
    <w:rsid w:val="00C44105"/>
    <w:rPr>
      <w:rFonts w:ascii="Calibri" w:eastAsia="Calibri" w:hAnsi="Calibri" w:cs="font468"/>
      <w:sz w:val="20"/>
      <w:szCs w:val="20"/>
    </w:rPr>
  </w:style>
  <w:style w:type="paragraph" w:styleId="CommentSubject">
    <w:name w:val="annotation subject"/>
    <w:basedOn w:val="CommentText"/>
    <w:next w:val="CommentText"/>
    <w:link w:val="CommentSubjectChar1"/>
    <w:uiPriority w:val="99"/>
    <w:semiHidden/>
    <w:unhideWhenUsed/>
    <w:rsid w:val="00C44105"/>
    <w:rPr>
      <w:b/>
      <w:bCs/>
    </w:rPr>
  </w:style>
  <w:style w:type="character" w:customStyle="1" w:styleId="CommentSubjectChar1">
    <w:name w:val="Comment Subject Char1"/>
    <w:link w:val="CommentSubject"/>
    <w:uiPriority w:val="99"/>
    <w:semiHidden/>
    <w:rsid w:val="00C44105"/>
    <w:rPr>
      <w:rFonts w:ascii="Calibri" w:eastAsia="Calibri" w:hAnsi="Calibri" w:cs="font468"/>
      <w:b/>
      <w:bCs/>
      <w:sz w:val="20"/>
      <w:szCs w:val="20"/>
    </w:rPr>
  </w:style>
  <w:style w:type="table" w:styleId="TableGrid">
    <w:name w:val="Table Grid"/>
    <w:basedOn w:val="TableNormal"/>
    <w:uiPriority w:val="59"/>
    <w:rsid w:val="00C4410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rsid w:val="00C44105"/>
  </w:style>
  <w:style w:type="character" w:customStyle="1" w:styleId="hgkelc">
    <w:name w:val="hgkelc"/>
    <w:rsid w:val="00C44105"/>
  </w:style>
  <w:style w:type="paragraph" w:customStyle="1" w:styleId="spacey">
    <w:name w:val="spacey"/>
    <w:basedOn w:val="Normal"/>
    <w:rsid w:val="00C44105"/>
    <w:pPr>
      <w:suppressAutoHyphens w:val="0"/>
      <w:spacing w:before="100" w:beforeAutospacing="1" w:after="100" w:afterAutospacing="1" w:line="240" w:lineRule="auto"/>
    </w:pPr>
    <w:rPr>
      <w:rFonts w:ascii="Times New Roman" w:hAnsi="Times New Roman" w:cs="Times New Roman"/>
      <w:sz w:val="24"/>
      <w:szCs w:val="24"/>
      <w:lang w:val="en-US"/>
    </w:rPr>
  </w:style>
  <w:style w:type="character" w:customStyle="1" w:styleId="footers">
    <w:name w:val="footers"/>
    <w:rsid w:val="00C44105"/>
  </w:style>
  <w:style w:type="character" w:customStyle="1" w:styleId="c-article-referencescounter">
    <w:name w:val="c-article-references__counter"/>
    <w:rsid w:val="00C44105"/>
  </w:style>
  <w:style w:type="paragraph" w:customStyle="1" w:styleId="c-article-referencestext">
    <w:name w:val="c-article-references__text"/>
    <w:basedOn w:val="Normal"/>
    <w:rsid w:val="00C44105"/>
    <w:pPr>
      <w:suppressAutoHyphens w:val="0"/>
      <w:spacing w:before="100" w:beforeAutospacing="1" w:after="100" w:afterAutospacing="1" w:line="240" w:lineRule="auto"/>
    </w:pPr>
    <w:rPr>
      <w:rFonts w:ascii="Times New Roman" w:hAnsi="Times New Roman" w:cs="Times New Roman"/>
      <w:sz w:val="24"/>
      <w:szCs w:val="24"/>
      <w:lang w:val="en-US"/>
    </w:rPr>
  </w:style>
  <w:style w:type="paragraph" w:customStyle="1" w:styleId="c-article-referenceslinks">
    <w:name w:val="c-article-references__links"/>
    <w:basedOn w:val="Normal"/>
    <w:rsid w:val="00C44105"/>
    <w:pPr>
      <w:suppressAutoHyphens w:val="0"/>
      <w:spacing w:before="100" w:beforeAutospacing="1" w:after="100" w:afterAutospacing="1" w:line="240" w:lineRule="auto"/>
    </w:pPr>
    <w:rPr>
      <w:rFonts w:ascii="Times New Roman" w:hAnsi="Times New Roman" w:cs="Times New Roman"/>
      <w:sz w:val="24"/>
      <w:szCs w:val="24"/>
      <w:lang w:val="en-US"/>
    </w:rPr>
  </w:style>
  <w:style w:type="paragraph" w:customStyle="1" w:styleId="xmsonormal">
    <w:name w:val="x_msonormal"/>
    <w:basedOn w:val="Normal"/>
    <w:rsid w:val="009D1089"/>
    <w:pPr>
      <w:suppressAutoHyphens w:val="0"/>
      <w:spacing w:before="100" w:beforeAutospacing="1" w:after="100" w:afterAutospacing="1" w:line="240" w:lineRule="auto"/>
    </w:pPr>
    <w:rPr>
      <w:rFonts w:ascii="Times New Roman" w:eastAsia="Times New Roman" w:hAnsi="Times New Roman" w:cs="Times New Roman"/>
      <w:sz w:val="24"/>
      <w:szCs w:val="24"/>
      <w:lang w:eastAsia="en-GB"/>
    </w:rPr>
  </w:style>
  <w:style w:type="table" w:customStyle="1" w:styleId="TableGridLight1">
    <w:name w:val="Table Grid Light1"/>
    <w:basedOn w:val="TableNormal"/>
    <w:uiPriority w:val="40"/>
    <w:rsid w:val="0064423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PageNumber">
    <w:name w:val="page number"/>
    <w:basedOn w:val="DefaultParagraphFont"/>
    <w:uiPriority w:val="99"/>
    <w:semiHidden/>
    <w:unhideWhenUsed/>
    <w:rsid w:val="00644239"/>
  </w:style>
  <w:style w:type="character" w:customStyle="1" w:styleId="NoSpacingChar">
    <w:name w:val="No Spacing Char"/>
    <w:basedOn w:val="DefaultParagraphFont"/>
    <w:link w:val="NoSpacing"/>
    <w:rsid w:val="00644239"/>
    <w:rPr>
      <w:rFonts w:ascii="Calibri" w:eastAsia="Calibri" w:hAnsi="Calibri" w:cs="Arial"/>
    </w:rPr>
  </w:style>
  <w:style w:type="character" w:customStyle="1" w:styleId="UnresolvedMention9">
    <w:name w:val="Unresolved Mention9"/>
    <w:basedOn w:val="DefaultParagraphFont"/>
    <w:uiPriority w:val="99"/>
    <w:semiHidden/>
    <w:unhideWhenUsed/>
    <w:rsid w:val="00392EB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302489">
      <w:bodyDiv w:val="1"/>
      <w:marLeft w:val="0"/>
      <w:marRight w:val="0"/>
      <w:marTop w:val="0"/>
      <w:marBottom w:val="0"/>
      <w:divBdr>
        <w:top w:val="none" w:sz="0" w:space="0" w:color="auto"/>
        <w:left w:val="none" w:sz="0" w:space="0" w:color="auto"/>
        <w:bottom w:val="none" w:sz="0" w:space="0" w:color="auto"/>
        <w:right w:val="none" w:sz="0" w:space="0" w:color="auto"/>
      </w:divBdr>
    </w:div>
    <w:div w:id="314842779">
      <w:bodyDiv w:val="1"/>
      <w:marLeft w:val="0"/>
      <w:marRight w:val="0"/>
      <w:marTop w:val="0"/>
      <w:marBottom w:val="0"/>
      <w:divBdr>
        <w:top w:val="none" w:sz="0" w:space="0" w:color="auto"/>
        <w:left w:val="none" w:sz="0" w:space="0" w:color="auto"/>
        <w:bottom w:val="none" w:sz="0" w:space="0" w:color="auto"/>
        <w:right w:val="none" w:sz="0" w:space="0" w:color="auto"/>
      </w:divBdr>
    </w:div>
    <w:div w:id="336546144">
      <w:bodyDiv w:val="1"/>
      <w:marLeft w:val="0"/>
      <w:marRight w:val="0"/>
      <w:marTop w:val="0"/>
      <w:marBottom w:val="0"/>
      <w:divBdr>
        <w:top w:val="none" w:sz="0" w:space="0" w:color="auto"/>
        <w:left w:val="none" w:sz="0" w:space="0" w:color="auto"/>
        <w:bottom w:val="none" w:sz="0" w:space="0" w:color="auto"/>
        <w:right w:val="none" w:sz="0" w:space="0" w:color="auto"/>
      </w:divBdr>
    </w:div>
    <w:div w:id="360399952">
      <w:bodyDiv w:val="1"/>
      <w:marLeft w:val="0"/>
      <w:marRight w:val="0"/>
      <w:marTop w:val="0"/>
      <w:marBottom w:val="0"/>
      <w:divBdr>
        <w:top w:val="none" w:sz="0" w:space="0" w:color="auto"/>
        <w:left w:val="none" w:sz="0" w:space="0" w:color="auto"/>
        <w:bottom w:val="none" w:sz="0" w:space="0" w:color="auto"/>
        <w:right w:val="none" w:sz="0" w:space="0" w:color="auto"/>
      </w:divBdr>
      <w:divsChild>
        <w:div w:id="211694445">
          <w:marLeft w:val="0"/>
          <w:marRight w:val="0"/>
          <w:marTop w:val="0"/>
          <w:marBottom w:val="0"/>
          <w:divBdr>
            <w:top w:val="none" w:sz="0" w:space="0" w:color="auto"/>
            <w:left w:val="none" w:sz="0" w:space="0" w:color="auto"/>
            <w:bottom w:val="none" w:sz="0" w:space="0" w:color="auto"/>
            <w:right w:val="none" w:sz="0" w:space="0" w:color="auto"/>
          </w:divBdr>
        </w:div>
        <w:div w:id="2021616258">
          <w:marLeft w:val="0"/>
          <w:marRight w:val="0"/>
          <w:marTop w:val="0"/>
          <w:marBottom w:val="0"/>
          <w:divBdr>
            <w:top w:val="none" w:sz="0" w:space="0" w:color="auto"/>
            <w:left w:val="none" w:sz="0" w:space="0" w:color="auto"/>
            <w:bottom w:val="none" w:sz="0" w:space="0" w:color="auto"/>
            <w:right w:val="none" w:sz="0" w:space="0" w:color="auto"/>
          </w:divBdr>
        </w:div>
        <w:div w:id="531454995">
          <w:marLeft w:val="0"/>
          <w:marRight w:val="0"/>
          <w:marTop w:val="0"/>
          <w:marBottom w:val="0"/>
          <w:divBdr>
            <w:top w:val="none" w:sz="0" w:space="0" w:color="auto"/>
            <w:left w:val="none" w:sz="0" w:space="0" w:color="auto"/>
            <w:bottom w:val="none" w:sz="0" w:space="0" w:color="auto"/>
            <w:right w:val="none" w:sz="0" w:space="0" w:color="auto"/>
          </w:divBdr>
        </w:div>
        <w:div w:id="1484276561">
          <w:marLeft w:val="0"/>
          <w:marRight w:val="0"/>
          <w:marTop w:val="0"/>
          <w:marBottom w:val="0"/>
          <w:divBdr>
            <w:top w:val="none" w:sz="0" w:space="0" w:color="auto"/>
            <w:left w:val="none" w:sz="0" w:space="0" w:color="auto"/>
            <w:bottom w:val="none" w:sz="0" w:space="0" w:color="auto"/>
            <w:right w:val="none" w:sz="0" w:space="0" w:color="auto"/>
          </w:divBdr>
        </w:div>
      </w:divsChild>
    </w:div>
    <w:div w:id="399330129">
      <w:bodyDiv w:val="1"/>
      <w:marLeft w:val="0"/>
      <w:marRight w:val="0"/>
      <w:marTop w:val="0"/>
      <w:marBottom w:val="0"/>
      <w:divBdr>
        <w:top w:val="none" w:sz="0" w:space="0" w:color="auto"/>
        <w:left w:val="none" w:sz="0" w:space="0" w:color="auto"/>
        <w:bottom w:val="none" w:sz="0" w:space="0" w:color="auto"/>
        <w:right w:val="none" w:sz="0" w:space="0" w:color="auto"/>
      </w:divBdr>
    </w:div>
    <w:div w:id="407581045">
      <w:bodyDiv w:val="1"/>
      <w:marLeft w:val="0"/>
      <w:marRight w:val="0"/>
      <w:marTop w:val="0"/>
      <w:marBottom w:val="0"/>
      <w:divBdr>
        <w:top w:val="none" w:sz="0" w:space="0" w:color="auto"/>
        <w:left w:val="none" w:sz="0" w:space="0" w:color="auto"/>
        <w:bottom w:val="none" w:sz="0" w:space="0" w:color="auto"/>
        <w:right w:val="none" w:sz="0" w:space="0" w:color="auto"/>
      </w:divBdr>
    </w:div>
    <w:div w:id="805010515">
      <w:bodyDiv w:val="1"/>
      <w:marLeft w:val="0"/>
      <w:marRight w:val="0"/>
      <w:marTop w:val="0"/>
      <w:marBottom w:val="0"/>
      <w:divBdr>
        <w:top w:val="none" w:sz="0" w:space="0" w:color="auto"/>
        <w:left w:val="none" w:sz="0" w:space="0" w:color="auto"/>
        <w:bottom w:val="none" w:sz="0" w:space="0" w:color="auto"/>
        <w:right w:val="none" w:sz="0" w:space="0" w:color="auto"/>
      </w:divBdr>
    </w:div>
    <w:div w:id="1185897580">
      <w:bodyDiv w:val="1"/>
      <w:marLeft w:val="0"/>
      <w:marRight w:val="0"/>
      <w:marTop w:val="0"/>
      <w:marBottom w:val="0"/>
      <w:divBdr>
        <w:top w:val="none" w:sz="0" w:space="0" w:color="auto"/>
        <w:left w:val="none" w:sz="0" w:space="0" w:color="auto"/>
        <w:bottom w:val="none" w:sz="0" w:space="0" w:color="auto"/>
        <w:right w:val="none" w:sz="0" w:space="0" w:color="auto"/>
      </w:divBdr>
    </w:div>
    <w:div w:id="1197353214">
      <w:bodyDiv w:val="1"/>
      <w:marLeft w:val="0"/>
      <w:marRight w:val="0"/>
      <w:marTop w:val="0"/>
      <w:marBottom w:val="0"/>
      <w:divBdr>
        <w:top w:val="none" w:sz="0" w:space="0" w:color="auto"/>
        <w:left w:val="none" w:sz="0" w:space="0" w:color="auto"/>
        <w:bottom w:val="none" w:sz="0" w:space="0" w:color="auto"/>
        <w:right w:val="none" w:sz="0" w:space="0" w:color="auto"/>
      </w:divBdr>
    </w:div>
    <w:div w:id="1203635394">
      <w:bodyDiv w:val="1"/>
      <w:marLeft w:val="0"/>
      <w:marRight w:val="0"/>
      <w:marTop w:val="0"/>
      <w:marBottom w:val="0"/>
      <w:divBdr>
        <w:top w:val="none" w:sz="0" w:space="0" w:color="auto"/>
        <w:left w:val="none" w:sz="0" w:space="0" w:color="auto"/>
        <w:bottom w:val="none" w:sz="0" w:space="0" w:color="auto"/>
        <w:right w:val="none" w:sz="0" w:space="0" w:color="auto"/>
      </w:divBdr>
    </w:div>
    <w:div w:id="1238201832">
      <w:bodyDiv w:val="1"/>
      <w:marLeft w:val="0"/>
      <w:marRight w:val="0"/>
      <w:marTop w:val="0"/>
      <w:marBottom w:val="0"/>
      <w:divBdr>
        <w:top w:val="none" w:sz="0" w:space="0" w:color="auto"/>
        <w:left w:val="none" w:sz="0" w:space="0" w:color="auto"/>
        <w:bottom w:val="none" w:sz="0" w:space="0" w:color="auto"/>
        <w:right w:val="none" w:sz="0" w:space="0" w:color="auto"/>
      </w:divBdr>
    </w:div>
    <w:div w:id="1423381375">
      <w:bodyDiv w:val="1"/>
      <w:marLeft w:val="0"/>
      <w:marRight w:val="0"/>
      <w:marTop w:val="0"/>
      <w:marBottom w:val="0"/>
      <w:divBdr>
        <w:top w:val="none" w:sz="0" w:space="0" w:color="auto"/>
        <w:left w:val="none" w:sz="0" w:space="0" w:color="auto"/>
        <w:bottom w:val="none" w:sz="0" w:space="0" w:color="auto"/>
        <w:right w:val="none" w:sz="0" w:space="0" w:color="auto"/>
      </w:divBdr>
    </w:div>
    <w:div w:id="1623682771">
      <w:bodyDiv w:val="1"/>
      <w:marLeft w:val="0"/>
      <w:marRight w:val="0"/>
      <w:marTop w:val="0"/>
      <w:marBottom w:val="0"/>
      <w:divBdr>
        <w:top w:val="none" w:sz="0" w:space="0" w:color="auto"/>
        <w:left w:val="none" w:sz="0" w:space="0" w:color="auto"/>
        <w:bottom w:val="none" w:sz="0" w:space="0" w:color="auto"/>
        <w:right w:val="none" w:sz="0" w:space="0" w:color="auto"/>
      </w:divBdr>
    </w:div>
    <w:div w:id="1748770120">
      <w:bodyDiv w:val="1"/>
      <w:marLeft w:val="0"/>
      <w:marRight w:val="0"/>
      <w:marTop w:val="0"/>
      <w:marBottom w:val="0"/>
      <w:divBdr>
        <w:top w:val="none" w:sz="0" w:space="0" w:color="auto"/>
        <w:left w:val="none" w:sz="0" w:space="0" w:color="auto"/>
        <w:bottom w:val="none" w:sz="0" w:space="0" w:color="auto"/>
        <w:right w:val="none" w:sz="0" w:space="0" w:color="auto"/>
      </w:divBdr>
    </w:div>
    <w:div w:id="1820613034">
      <w:bodyDiv w:val="1"/>
      <w:marLeft w:val="0"/>
      <w:marRight w:val="0"/>
      <w:marTop w:val="0"/>
      <w:marBottom w:val="0"/>
      <w:divBdr>
        <w:top w:val="none" w:sz="0" w:space="0" w:color="auto"/>
        <w:left w:val="none" w:sz="0" w:space="0" w:color="auto"/>
        <w:bottom w:val="none" w:sz="0" w:space="0" w:color="auto"/>
        <w:right w:val="none" w:sz="0" w:space="0" w:color="auto"/>
      </w:divBdr>
    </w:div>
    <w:div w:id="1830438018">
      <w:bodyDiv w:val="1"/>
      <w:marLeft w:val="0"/>
      <w:marRight w:val="0"/>
      <w:marTop w:val="0"/>
      <w:marBottom w:val="0"/>
      <w:divBdr>
        <w:top w:val="none" w:sz="0" w:space="0" w:color="auto"/>
        <w:left w:val="none" w:sz="0" w:space="0" w:color="auto"/>
        <w:bottom w:val="none" w:sz="0" w:space="0" w:color="auto"/>
        <w:right w:val="none" w:sz="0" w:space="0" w:color="auto"/>
      </w:divBdr>
    </w:div>
    <w:div w:id="1923679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safetxt.lshtm.ac.uk/publications/" TargetMode="External"/><Relationship Id="rId299" Type="http://schemas.openxmlformats.org/officeDocument/2006/relationships/hyperlink" Target="https://doi.org/10.1136/sti.2005.017186" TargetMode="External"/><Relationship Id="rId21" Type="http://schemas.openxmlformats.org/officeDocument/2006/relationships/footer" Target="footer12.xml"/><Relationship Id="rId63" Type="http://schemas.openxmlformats.org/officeDocument/2006/relationships/hyperlink" Target="https://safetxt.lshtm.ac.uk/publications/" TargetMode="External"/><Relationship Id="rId159" Type="http://schemas.openxmlformats.org/officeDocument/2006/relationships/hyperlink" Target="https://safetxt.lshtm.ac.uk/publications/" TargetMode="External"/><Relationship Id="rId324" Type="http://schemas.openxmlformats.org/officeDocument/2006/relationships/hyperlink" Target="https://doi.org/10.1001/jama.2013.280034" TargetMode="External"/><Relationship Id="rId170" Type="http://schemas.openxmlformats.org/officeDocument/2006/relationships/hyperlink" Target="https://safetxt.lshtm.ac.uk/publications/" TargetMode="External"/><Relationship Id="rId226" Type="http://schemas.openxmlformats.org/officeDocument/2006/relationships/hyperlink" Target="https://doi.org/10.1001/jama.292.2.171" TargetMode="External"/><Relationship Id="rId268" Type="http://schemas.openxmlformats.org/officeDocument/2006/relationships/hyperlink" Target="https://doi.org/10.1136/bmj.b2393" TargetMode="External"/><Relationship Id="rId32" Type="http://schemas.openxmlformats.org/officeDocument/2006/relationships/footer" Target="footer19.xml"/><Relationship Id="rId74" Type="http://schemas.openxmlformats.org/officeDocument/2006/relationships/hyperlink" Target="https://safetxt.lshtm.ac.uk/publications/" TargetMode="External"/><Relationship Id="rId128" Type="http://schemas.openxmlformats.org/officeDocument/2006/relationships/hyperlink" Target="https://safetxt.lshtm.ac.uk/publications/" TargetMode="External"/><Relationship Id="rId335" Type="http://schemas.openxmlformats.org/officeDocument/2006/relationships/theme" Target="theme/theme1.xml"/><Relationship Id="rId5" Type="http://schemas.openxmlformats.org/officeDocument/2006/relationships/webSettings" Target="webSettings.xml"/><Relationship Id="rId181" Type="http://schemas.openxmlformats.org/officeDocument/2006/relationships/hyperlink" Target="https://safetxt.lshtm.ac.uk/publications/" TargetMode="External"/><Relationship Id="rId237" Type="http://schemas.openxmlformats.org/officeDocument/2006/relationships/hyperlink" Target="https://doi.org/10.1097/QAD.0b013e32833c4ac7" TargetMode="External"/><Relationship Id="rId279" Type="http://schemas.openxmlformats.org/officeDocument/2006/relationships/hyperlink" Target="https://doi.org/10.1186/s13063-016-1155-1" TargetMode="External"/><Relationship Id="rId43" Type="http://schemas.openxmlformats.org/officeDocument/2006/relationships/hyperlink" Target="https://safetxt.lshtm.ac.uk/publications/" TargetMode="External"/><Relationship Id="rId139" Type="http://schemas.openxmlformats.org/officeDocument/2006/relationships/hyperlink" Target="https://safetxt.lshtm.ac.uk/publications/" TargetMode="External"/><Relationship Id="rId290" Type="http://schemas.openxmlformats.org/officeDocument/2006/relationships/hyperlink" Target="https://doi.org/10.1002/14651858.MR000008.pub4" TargetMode="External"/><Relationship Id="rId304" Type="http://schemas.openxmlformats.org/officeDocument/2006/relationships/hyperlink" Target="https://doi.org/10.1136/sti.2010.048694" TargetMode="External"/><Relationship Id="rId85" Type="http://schemas.openxmlformats.org/officeDocument/2006/relationships/hyperlink" Target="https://safetxt.lshtm.ac.uk/publications/" TargetMode="External"/><Relationship Id="rId150" Type="http://schemas.openxmlformats.org/officeDocument/2006/relationships/hyperlink" Target="https://safetxt.lshtm.ac.uk/publications/" TargetMode="External"/><Relationship Id="rId192" Type="http://schemas.openxmlformats.org/officeDocument/2006/relationships/hyperlink" Target="https://safetxt.lshtm.ac.uk/publications/" TargetMode="External"/><Relationship Id="rId206" Type="http://schemas.openxmlformats.org/officeDocument/2006/relationships/hyperlink" Target="https://safetxt.lshtm.ac.uk/publications/" TargetMode="External"/><Relationship Id="rId248" Type="http://schemas.openxmlformats.org/officeDocument/2006/relationships/hyperlink" Target="https://doi.org/10.1007/s10461-019-02427-6" TargetMode="External"/><Relationship Id="rId12" Type="http://schemas.openxmlformats.org/officeDocument/2006/relationships/footer" Target="footer4.xml"/><Relationship Id="rId108" Type="http://schemas.openxmlformats.org/officeDocument/2006/relationships/hyperlink" Target="https://safetxt.lshtm.ac.uk/publications/" TargetMode="External"/><Relationship Id="rId315" Type="http://schemas.openxmlformats.org/officeDocument/2006/relationships/hyperlink" Target="https://doi.org/10.1016/s0277-9536(02)00304-0" TargetMode="External"/><Relationship Id="rId54" Type="http://schemas.openxmlformats.org/officeDocument/2006/relationships/hyperlink" Target="https://safetxt.lshtm.ac.uk/publications/" TargetMode="External"/><Relationship Id="rId96" Type="http://schemas.openxmlformats.org/officeDocument/2006/relationships/hyperlink" Target="https://safetxt.lshtm.ac.uk/publications/" TargetMode="External"/><Relationship Id="rId161" Type="http://schemas.openxmlformats.org/officeDocument/2006/relationships/hyperlink" Target="https://safetxt.lshtm.ac.uk/publications/" TargetMode="External"/><Relationship Id="rId217" Type="http://schemas.openxmlformats.org/officeDocument/2006/relationships/footer" Target="footer28.xml"/><Relationship Id="rId259" Type="http://schemas.openxmlformats.org/officeDocument/2006/relationships/hyperlink" Target="https://doi.org/10.1258/095646206778145686" TargetMode="External"/><Relationship Id="rId23" Type="http://schemas.openxmlformats.org/officeDocument/2006/relationships/image" Target="media/image1.png"/><Relationship Id="rId119" Type="http://schemas.openxmlformats.org/officeDocument/2006/relationships/hyperlink" Target="https://safetxt.lshtm.ac.uk/publications/" TargetMode="External"/><Relationship Id="rId270" Type="http://schemas.openxmlformats.org/officeDocument/2006/relationships/hyperlink" Target="https://data.bris.ac.uk/data/dataset/1ef3q32gybk001v77c1ifmty7x" TargetMode="External"/><Relationship Id="rId326" Type="http://schemas.openxmlformats.org/officeDocument/2006/relationships/footer" Target="footer29.xml"/><Relationship Id="rId65" Type="http://schemas.openxmlformats.org/officeDocument/2006/relationships/hyperlink" Target="https://safetxt.lshtm.ac.uk/publications/" TargetMode="External"/><Relationship Id="rId130" Type="http://schemas.openxmlformats.org/officeDocument/2006/relationships/hyperlink" Target="https://safetxt.lshtm.ac.uk/publications/" TargetMode="External"/><Relationship Id="rId172" Type="http://schemas.openxmlformats.org/officeDocument/2006/relationships/hyperlink" Target="https://safetxt.lshtm.ac.uk/publications/" TargetMode="External"/><Relationship Id="rId228" Type="http://schemas.openxmlformats.org/officeDocument/2006/relationships/hyperlink" Target="https://doi.org/10.1136/jech.2008.085456" TargetMode="External"/><Relationship Id="rId281" Type="http://schemas.openxmlformats.org/officeDocument/2006/relationships/hyperlink" Target="https://doi.org/10.1136/bmj.e2809" TargetMode="External"/><Relationship Id="rId34" Type="http://schemas.openxmlformats.org/officeDocument/2006/relationships/image" Target="media/image6.jpeg"/><Relationship Id="rId76" Type="http://schemas.openxmlformats.org/officeDocument/2006/relationships/hyperlink" Target="https://safetxt.lshtm.ac.uk/publications/" TargetMode="External"/><Relationship Id="rId141" Type="http://schemas.openxmlformats.org/officeDocument/2006/relationships/hyperlink" Target="https://safetxt.lshtm.ac.uk/publications/" TargetMode="External"/><Relationship Id="rId7" Type="http://schemas.openxmlformats.org/officeDocument/2006/relationships/endnotes" Target="endnotes.xml"/><Relationship Id="rId183" Type="http://schemas.openxmlformats.org/officeDocument/2006/relationships/hyperlink" Target="https://safetxt.lshtm.ac.uk/publications/" TargetMode="External"/><Relationship Id="rId239" Type="http://schemas.openxmlformats.org/officeDocument/2006/relationships/hyperlink" Target="https://doi.org/10.1016/j.ypmed.2007.08.013" TargetMode="External"/><Relationship Id="rId250" Type="http://schemas.openxmlformats.org/officeDocument/2006/relationships/hyperlink" Target="https://doi.org/10.1542/peds.2016-2999" TargetMode="External"/><Relationship Id="rId292" Type="http://schemas.openxmlformats.org/officeDocument/2006/relationships/hyperlink" Target="https://doi.org/10.1136/sti.2007.026732" TargetMode="External"/><Relationship Id="rId306" Type="http://schemas.openxmlformats.org/officeDocument/2006/relationships/hyperlink" Target="https://doi.org/10.1136/bmjopen-2013-003815" TargetMode="External"/><Relationship Id="rId24" Type="http://schemas.openxmlformats.org/officeDocument/2006/relationships/image" Target="media/image2.png"/><Relationship Id="rId45" Type="http://schemas.openxmlformats.org/officeDocument/2006/relationships/hyperlink" Target="https://safetxt.lshtm.ac.uk/publications/" TargetMode="External"/><Relationship Id="rId66" Type="http://schemas.openxmlformats.org/officeDocument/2006/relationships/hyperlink" Target="https://safetxt.lshtm.ac.uk/publications/" TargetMode="External"/><Relationship Id="rId87" Type="http://schemas.openxmlformats.org/officeDocument/2006/relationships/hyperlink" Target="https://safetxt.lshtm.ac.uk/publications/" TargetMode="External"/><Relationship Id="rId110" Type="http://schemas.openxmlformats.org/officeDocument/2006/relationships/hyperlink" Target="https://safetxt.lshtm.ac.uk/publications/" TargetMode="External"/><Relationship Id="rId131" Type="http://schemas.openxmlformats.org/officeDocument/2006/relationships/hyperlink" Target="https://safetxt.lshtm.ac.uk/publications/" TargetMode="External"/><Relationship Id="rId327" Type="http://schemas.openxmlformats.org/officeDocument/2006/relationships/footer" Target="footer30.xml"/><Relationship Id="rId152" Type="http://schemas.openxmlformats.org/officeDocument/2006/relationships/hyperlink" Target="https://safetxt.lshtm.ac.uk/publications/" TargetMode="External"/><Relationship Id="rId173" Type="http://schemas.openxmlformats.org/officeDocument/2006/relationships/hyperlink" Target="https://safetxt.lshtm.ac.uk/publications/" TargetMode="External"/><Relationship Id="rId194" Type="http://schemas.openxmlformats.org/officeDocument/2006/relationships/hyperlink" Target="https://safetxt.lshtm.ac.uk/publications/" TargetMode="External"/><Relationship Id="rId208" Type="http://schemas.openxmlformats.org/officeDocument/2006/relationships/hyperlink" Target="https://safetxt.lshtm.ac.uk/publications/" TargetMode="External"/><Relationship Id="rId229" Type="http://schemas.openxmlformats.org/officeDocument/2006/relationships/hyperlink" Target="https://doi.org/10.1001/jama.2020.10371" TargetMode="External"/><Relationship Id="rId240" Type="http://schemas.openxmlformats.org/officeDocument/2006/relationships/hyperlink" Target="https://doi.org/10.1016/S0140-6736(11)60701-0" TargetMode="External"/><Relationship Id="rId261" Type="http://schemas.openxmlformats.org/officeDocument/2006/relationships/hyperlink" Target="https://doi.org/10.1136/bmjopen-2019-031635" TargetMode="External"/><Relationship Id="rId14" Type="http://schemas.openxmlformats.org/officeDocument/2006/relationships/footer" Target="footer5.xml"/><Relationship Id="rId35" Type="http://schemas.openxmlformats.org/officeDocument/2006/relationships/image" Target="media/image7.png"/><Relationship Id="rId56" Type="http://schemas.openxmlformats.org/officeDocument/2006/relationships/hyperlink" Target="https://safetxt.lshtm.ac.uk/publications/" TargetMode="External"/><Relationship Id="rId77" Type="http://schemas.openxmlformats.org/officeDocument/2006/relationships/hyperlink" Target="https://safetxt.lshtm.ac.uk/publications/" TargetMode="External"/><Relationship Id="rId100" Type="http://schemas.openxmlformats.org/officeDocument/2006/relationships/hyperlink" Target="https://safetxt.lshtm.ac.uk/publications/" TargetMode="External"/><Relationship Id="rId282" Type="http://schemas.openxmlformats.org/officeDocument/2006/relationships/hyperlink" Target="https://doi.org/10.1186/1745-6215-14-389" TargetMode="External"/><Relationship Id="rId317" Type="http://schemas.openxmlformats.org/officeDocument/2006/relationships/hyperlink" Target="https://doi.org/10.1371/journal.pmed.1001295" TargetMode="External"/><Relationship Id="rId8" Type="http://schemas.openxmlformats.org/officeDocument/2006/relationships/hyperlink" Target="mailto:caroline.free@lshtm.ac.uk" TargetMode="External"/><Relationship Id="rId98" Type="http://schemas.openxmlformats.org/officeDocument/2006/relationships/hyperlink" Target="https://safetxt.lshtm.ac.uk/publications/" TargetMode="External"/><Relationship Id="rId121" Type="http://schemas.openxmlformats.org/officeDocument/2006/relationships/hyperlink" Target="https://safetxt.lshtm.ac.uk/publications/" TargetMode="External"/><Relationship Id="rId142" Type="http://schemas.openxmlformats.org/officeDocument/2006/relationships/hyperlink" Target="https://safetxt.lshtm.ac.uk/publications/" TargetMode="External"/><Relationship Id="rId163" Type="http://schemas.openxmlformats.org/officeDocument/2006/relationships/hyperlink" Target="https://safetxt.lshtm.ac.uk/publications/" TargetMode="External"/><Relationship Id="rId184" Type="http://schemas.openxmlformats.org/officeDocument/2006/relationships/hyperlink" Target="https://safetxt.lshtm.ac.uk/publications/" TargetMode="External"/><Relationship Id="rId219" Type="http://schemas.openxmlformats.org/officeDocument/2006/relationships/hyperlink" Target="https://doi.org/10.1016/S0140-6736(13)61947-9" TargetMode="External"/><Relationship Id="rId230" Type="http://schemas.openxmlformats.org/officeDocument/2006/relationships/hyperlink" Target="https://doi.org/10.1001/archpedi.159.5.440" TargetMode="External"/><Relationship Id="rId251" Type="http://schemas.openxmlformats.org/officeDocument/2006/relationships/hyperlink" Target="https://doi.org/10.2105/AJPH.2016.303562" TargetMode="External"/><Relationship Id="rId25" Type="http://schemas.openxmlformats.org/officeDocument/2006/relationships/footer" Target="footer14.xml"/><Relationship Id="rId46" Type="http://schemas.openxmlformats.org/officeDocument/2006/relationships/hyperlink" Target="https://safetxt.lshtm.ac.uk/publications/" TargetMode="External"/><Relationship Id="rId67" Type="http://schemas.openxmlformats.org/officeDocument/2006/relationships/hyperlink" Target="https://safetxt.lshtm.ac.uk/publications/" TargetMode="External"/><Relationship Id="rId272" Type="http://schemas.openxmlformats.org/officeDocument/2006/relationships/hyperlink" Target="https://doi.org/10.1016/j.jclinepi.2003.08.009" TargetMode="External"/><Relationship Id="rId293" Type="http://schemas.openxmlformats.org/officeDocument/2006/relationships/hyperlink" Target="https://doi.org/10.1111/j.1468-1293.2009.00708.x" TargetMode="External"/><Relationship Id="rId307" Type="http://schemas.openxmlformats.org/officeDocument/2006/relationships/hyperlink" Target="https://doi.org/10.1136/sti.2006.024364" TargetMode="External"/><Relationship Id="rId328" Type="http://schemas.openxmlformats.org/officeDocument/2006/relationships/footer" Target="footer31.xml"/><Relationship Id="rId88" Type="http://schemas.openxmlformats.org/officeDocument/2006/relationships/hyperlink" Target="https://safetxt.lshtm.ac.uk/publications/" TargetMode="External"/><Relationship Id="rId111" Type="http://schemas.openxmlformats.org/officeDocument/2006/relationships/hyperlink" Target="https://safetxt.lshtm.ac.uk/publications/" TargetMode="External"/><Relationship Id="rId132" Type="http://schemas.openxmlformats.org/officeDocument/2006/relationships/hyperlink" Target="https://safetxt.lshtm.ac.uk/publications/" TargetMode="External"/><Relationship Id="rId153" Type="http://schemas.openxmlformats.org/officeDocument/2006/relationships/hyperlink" Target="https://safetxt.lshtm.ac.uk/publications/" TargetMode="External"/><Relationship Id="rId174" Type="http://schemas.openxmlformats.org/officeDocument/2006/relationships/hyperlink" Target="https://safetxt.lshtm.ac.uk/publications/" TargetMode="External"/><Relationship Id="rId195" Type="http://schemas.openxmlformats.org/officeDocument/2006/relationships/hyperlink" Target="https://safetxt.lshtm.ac.uk/publications/" TargetMode="External"/><Relationship Id="rId209" Type="http://schemas.openxmlformats.org/officeDocument/2006/relationships/hyperlink" Target="https://safetxt.lshtm.ac.uk/publications/" TargetMode="External"/><Relationship Id="rId220" Type="http://schemas.openxmlformats.org/officeDocument/2006/relationships/hyperlink" Target="https://doi.org/10.1097/OLQ.0b013e3181a2a933" TargetMode="External"/><Relationship Id="rId241" Type="http://schemas.openxmlformats.org/officeDocument/2006/relationships/hyperlink" Target="https://doi.org/10.1007/s10198-012-0424-5" TargetMode="External"/><Relationship Id="rId15" Type="http://schemas.openxmlformats.org/officeDocument/2006/relationships/footer" Target="footer6.xml"/><Relationship Id="rId36" Type="http://schemas.openxmlformats.org/officeDocument/2006/relationships/footer" Target="footer20.xml"/><Relationship Id="rId57" Type="http://schemas.openxmlformats.org/officeDocument/2006/relationships/hyperlink" Target="https://safetxt.lshtm.ac.uk/publications/" TargetMode="External"/><Relationship Id="rId262" Type="http://schemas.openxmlformats.org/officeDocument/2006/relationships/hyperlink" Target="https://doi.org/10.1007/s10461-007-9264-1" TargetMode="External"/><Relationship Id="rId283" Type="http://schemas.openxmlformats.org/officeDocument/2006/relationships/hyperlink" Target="https://doi.org/10.1186/1745-6215-11-78" TargetMode="External"/><Relationship Id="rId318" Type="http://schemas.openxmlformats.org/officeDocument/2006/relationships/hyperlink" Target="https://doi.org/10.1136/bmj.322.7300.1451" TargetMode="External"/><Relationship Id="rId78" Type="http://schemas.openxmlformats.org/officeDocument/2006/relationships/hyperlink" Target="https://safetxt.lshtm.ac.uk/publications/" TargetMode="External"/><Relationship Id="rId99" Type="http://schemas.openxmlformats.org/officeDocument/2006/relationships/hyperlink" Target="https://safetxt.lshtm.ac.uk/publications/" TargetMode="External"/><Relationship Id="rId101" Type="http://schemas.openxmlformats.org/officeDocument/2006/relationships/hyperlink" Target="https://safetxt.lshtm.ac.uk/publications/" TargetMode="External"/><Relationship Id="rId122" Type="http://schemas.openxmlformats.org/officeDocument/2006/relationships/hyperlink" Target="https://safetxt.lshtm.ac.uk/publications/" TargetMode="External"/><Relationship Id="rId143" Type="http://schemas.openxmlformats.org/officeDocument/2006/relationships/hyperlink" Target="https://safetxt.lshtm.ac.uk/publications/" TargetMode="External"/><Relationship Id="rId164" Type="http://schemas.openxmlformats.org/officeDocument/2006/relationships/hyperlink" Target="https://safetxt.lshtm.ac.uk/publications/" TargetMode="External"/><Relationship Id="rId185" Type="http://schemas.openxmlformats.org/officeDocument/2006/relationships/hyperlink" Target="https://safetxt.lshtm.ac.uk/publications/" TargetMode="External"/><Relationship Id="rId9" Type="http://schemas.openxmlformats.org/officeDocument/2006/relationships/footer" Target="footer1.xml"/><Relationship Id="rId210" Type="http://schemas.openxmlformats.org/officeDocument/2006/relationships/hyperlink" Target="https://safetxt.lshtm.ac.uk/publications/" TargetMode="External"/><Relationship Id="rId26" Type="http://schemas.openxmlformats.org/officeDocument/2006/relationships/footer" Target="footer15.xml"/><Relationship Id="rId231" Type="http://schemas.openxmlformats.org/officeDocument/2006/relationships/hyperlink" Target="https://doi.org/10.1056/NEJM199901143400203" TargetMode="External"/><Relationship Id="rId252" Type="http://schemas.openxmlformats.org/officeDocument/2006/relationships/hyperlink" Target="https://doi.org/10.1007/s10461-018-2225-z" TargetMode="External"/><Relationship Id="rId273" Type="http://schemas.openxmlformats.org/officeDocument/2006/relationships/hyperlink" Target="https://doi.org/10.1186/1745-6215-10-43" TargetMode="External"/><Relationship Id="rId294" Type="http://schemas.openxmlformats.org/officeDocument/2006/relationships/hyperlink" Target="https://doi.org/10.3310/hta18020" TargetMode="External"/><Relationship Id="rId308" Type="http://schemas.openxmlformats.org/officeDocument/2006/relationships/hyperlink" Target="https://doi.org/10.1136/bmj.c332" TargetMode="External"/><Relationship Id="rId329" Type="http://schemas.openxmlformats.org/officeDocument/2006/relationships/hyperlink" Target="http://www.nhs.uk/Livewell/Sexandyoungpeople/Pages/Sexandalcohol.aspx" TargetMode="External"/><Relationship Id="rId47" Type="http://schemas.openxmlformats.org/officeDocument/2006/relationships/hyperlink" Target="https://safetxt.lshtm.ac.uk/publications/" TargetMode="External"/><Relationship Id="rId68" Type="http://schemas.openxmlformats.org/officeDocument/2006/relationships/hyperlink" Target="https://safetxt.lshtm.ac.uk/publications/" TargetMode="External"/><Relationship Id="rId89" Type="http://schemas.openxmlformats.org/officeDocument/2006/relationships/hyperlink" Target="https://safetxt.lshtm.ac.uk/publications/" TargetMode="External"/><Relationship Id="rId112" Type="http://schemas.openxmlformats.org/officeDocument/2006/relationships/hyperlink" Target="https://safetxt.lshtm.ac.uk/publications/" TargetMode="External"/><Relationship Id="rId133" Type="http://schemas.openxmlformats.org/officeDocument/2006/relationships/hyperlink" Target="https://safetxt.lshtm.ac.uk/publications/" TargetMode="External"/><Relationship Id="rId154" Type="http://schemas.openxmlformats.org/officeDocument/2006/relationships/hyperlink" Target="https://safetxt.lshtm.ac.uk/publications/" TargetMode="External"/><Relationship Id="rId175" Type="http://schemas.openxmlformats.org/officeDocument/2006/relationships/hyperlink" Target="https://safetxt.lshtm.ac.uk/publications/" TargetMode="External"/><Relationship Id="rId196" Type="http://schemas.openxmlformats.org/officeDocument/2006/relationships/footer" Target="footer23.xml"/><Relationship Id="rId200" Type="http://schemas.openxmlformats.org/officeDocument/2006/relationships/hyperlink" Target="https://safetxt.lshtm.ac.uk/publications/" TargetMode="External"/><Relationship Id="rId16" Type="http://schemas.openxmlformats.org/officeDocument/2006/relationships/footer" Target="footer7.xml"/><Relationship Id="rId221" Type="http://schemas.openxmlformats.org/officeDocument/2006/relationships/hyperlink" Target="https://doi.org/10.1136/sextrans-2011-050223" TargetMode="External"/><Relationship Id="rId242" Type="http://schemas.openxmlformats.org/officeDocument/2006/relationships/hyperlink" Target="https://doi.org/10.3310/hta20570" TargetMode="External"/><Relationship Id="rId263" Type="http://schemas.openxmlformats.org/officeDocument/2006/relationships/hyperlink" Target="https://doi.org/10.1126/science.1439818" TargetMode="External"/><Relationship Id="rId284" Type="http://schemas.openxmlformats.org/officeDocument/2006/relationships/hyperlink" Target="https://doi.org/10.1136/bmj.a2079" TargetMode="External"/><Relationship Id="rId319" Type="http://schemas.openxmlformats.org/officeDocument/2006/relationships/hyperlink" Target="https://doi.org/10.1016/j.contraception.2012.06.007" TargetMode="External"/><Relationship Id="rId37" Type="http://schemas.openxmlformats.org/officeDocument/2006/relationships/footer" Target="footer21.xml"/><Relationship Id="rId58" Type="http://schemas.openxmlformats.org/officeDocument/2006/relationships/hyperlink" Target="https://safetxt.lshtm.ac.uk/publications/" TargetMode="External"/><Relationship Id="rId79" Type="http://schemas.openxmlformats.org/officeDocument/2006/relationships/hyperlink" Target="https://safetxt.lshtm.ac.uk/publications/" TargetMode="External"/><Relationship Id="rId102" Type="http://schemas.openxmlformats.org/officeDocument/2006/relationships/hyperlink" Target="https://safetxt.lshtm.ac.uk/publications/" TargetMode="External"/><Relationship Id="rId123" Type="http://schemas.openxmlformats.org/officeDocument/2006/relationships/hyperlink" Target="https://safetxt.lshtm.ac.uk/publications/" TargetMode="External"/><Relationship Id="rId144" Type="http://schemas.openxmlformats.org/officeDocument/2006/relationships/hyperlink" Target="https://safetxt.lshtm.ac.uk/publications/" TargetMode="External"/><Relationship Id="rId330" Type="http://schemas.openxmlformats.org/officeDocument/2006/relationships/hyperlink" Target="https://www.brook.org.uk/your-life/condoms" TargetMode="External"/><Relationship Id="rId90" Type="http://schemas.openxmlformats.org/officeDocument/2006/relationships/hyperlink" Target="https://safetxt.lshtm.ac.uk/publications/" TargetMode="External"/><Relationship Id="rId165" Type="http://schemas.openxmlformats.org/officeDocument/2006/relationships/hyperlink" Target="https://safetxt.lshtm.ac.uk/publications/" TargetMode="External"/><Relationship Id="rId186" Type="http://schemas.openxmlformats.org/officeDocument/2006/relationships/hyperlink" Target="https://safetxt.lshtm.ac.uk/publications/" TargetMode="External"/><Relationship Id="rId211" Type="http://schemas.openxmlformats.org/officeDocument/2006/relationships/hyperlink" Target="https://safetxt.lshtm.ac.uk/publications/" TargetMode="External"/><Relationship Id="rId232" Type="http://schemas.openxmlformats.org/officeDocument/2006/relationships/hyperlink" Target="https://doi.org/10.1371/journal.pmed.0050135" TargetMode="External"/><Relationship Id="rId253" Type="http://schemas.openxmlformats.org/officeDocument/2006/relationships/hyperlink" Target="https://doi.org/10.1016/j.acap.2019.09.004" TargetMode="External"/><Relationship Id="rId274" Type="http://schemas.openxmlformats.org/officeDocument/2006/relationships/hyperlink" Target="https://doi.org/10.1136/bmj.g4539" TargetMode="External"/><Relationship Id="rId295" Type="http://schemas.openxmlformats.org/officeDocument/2006/relationships/hyperlink" Target="https://doi.org/10.1016/s0091-7435(02)00058-0" TargetMode="External"/><Relationship Id="rId309" Type="http://schemas.openxmlformats.org/officeDocument/2006/relationships/hyperlink" Target="https://doi.org/10.1002/14651858.CD006483.pub2" TargetMode="External"/><Relationship Id="rId27" Type="http://schemas.openxmlformats.org/officeDocument/2006/relationships/footer" Target="footer16.xml"/><Relationship Id="rId48" Type="http://schemas.openxmlformats.org/officeDocument/2006/relationships/hyperlink" Target="https://safetxt.lshtm.ac.uk/publications/" TargetMode="External"/><Relationship Id="rId69" Type="http://schemas.openxmlformats.org/officeDocument/2006/relationships/hyperlink" Target="https://safetxt.lshtm.ac.uk/publications/" TargetMode="External"/><Relationship Id="rId113" Type="http://schemas.openxmlformats.org/officeDocument/2006/relationships/hyperlink" Target="https://safetxt.lshtm.ac.uk/publications/" TargetMode="External"/><Relationship Id="rId134" Type="http://schemas.openxmlformats.org/officeDocument/2006/relationships/hyperlink" Target="https://safetxt.lshtm.ac.uk/publications/" TargetMode="External"/><Relationship Id="rId320" Type="http://schemas.openxmlformats.org/officeDocument/2006/relationships/hyperlink" Target="https://doi.org/10.1007/s10461-009-9587-1" TargetMode="External"/><Relationship Id="rId80" Type="http://schemas.openxmlformats.org/officeDocument/2006/relationships/hyperlink" Target="https://safetxt.lshtm.ac.uk/publications/" TargetMode="External"/><Relationship Id="rId155" Type="http://schemas.openxmlformats.org/officeDocument/2006/relationships/hyperlink" Target="https://safetxt.lshtm.ac.uk/publications/" TargetMode="External"/><Relationship Id="rId176" Type="http://schemas.openxmlformats.org/officeDocument/2006/relationships/hyperlink" Target="https://safetxt.lshtm.ac.uk/publications/" TargetMode="External"/><Relationship Id="rId197" Type="http://schemas.openxmlformats.org/officeDocument/2006/relationships/footer" Target="footer24.xml"/><Relationship Id="rId201" Type="http://schemas.openxmlformats.org/officeDocument/2006/relationships/hyperlink" Target="https://safetxt.lshtm.ac.uk/publications/" TargetMode="External"/><Relationship Id="rId222" Type="http://schemas.openxmlformats.org/officeDocument/2006/relationships/hyperlink" Target="https://doi.org/10.1136/sextrans-2012-050495" TargetMode="External"/><Relationship Id="rId243" Type="http://schemas.openxmlformats.org/officeDocument/2006/relationships/hyperlink" Target="https://doi.org/10.1371/journal.pmed.1001362" TargetMode="External"/><Relationship Id="rId264" Type="http://schemas.openxmlformats.org/officeDocument/2006/relationships/hyperlink" Target="https://doi.org/10.2105/AJPH.2006.106443" TargetMode="External"/><Relationship Id="rId285" Type="http://schemas.openxmlformats.org/officeDocument/2006/relationships/hyperlink" Target="https://doi.org/10.1016/j.cct.2018.01.003" TargetMode="External"/><Relationship Id="rId17" Type="http://schemas.openxmlformats.org/officeDocument/2006/relationships/footer" Target="footer8.xml"/><Relationship Id="rId38" Type="http://schemas.openxmlformats.org/officeDocument/2006/relationships/footer" Target="footer22.xml"/><Relationship Id="rId59" Type="http://schemas.openxmlformats.org/officeDocument/2006/relationships/hyperlink" Target="https://safetxt.lshtm.ac.uk/publications/" TargetMode="External"/><Relationship Id="rId103" Type="http://schemas.openxmlformats.org/officeDocument/2006/relationships/hyperlink" Target="https://safetxt.lshtm.ac.uk/publications/" TargetMode="External"/><Relationship Id="rId124" Type="http://schemas.openxmlformats.org/officeDocument/2006/relationships/hyperlink" Target="https://safetxt.lshtm.ac.uk/publications/" TargetMode="External"/><Relationship Id="rId310" Type="http://schemas.openxmlformats.org/officeDocument/2006/relationships/hyperlink" Target="https://doi.org/10.1371/journal.pone.0195163" TargetMode="External"/><Relationship Id="rId70" Type="http://schemas.openxmlformats.org/officeDocument/2006/relationships/hyperlink" Target="https://safetxt.lshtm.ac.uk/publications/" TargetMode="External"/><Relationship Id="rId91" Type="http://schemas.openxmlformats.org/officeDocument/2006/relationships/hyperlink" Target="https://safetxt.lshtm.ac.uk/publications/" TargetMode="External"/><Relationship Id="rId145" Type="http://schemas.openxmlformats.org/officeDocument/2006/relationships/hyperlink" Target="https://safetxt.lshtm.ac.uk/publications/" TargetMode="External"/><Relationship Id="rId166" Type="http://schemas.openxmlformats.org/officeDocument/2006/relationships/hyperlink" Target="https://safetxt.lshtm.ac.uk/publications/" TargetMode="External"/><Relationship Id="rId187" Type="http://schemas.openxmlformats.org/officeDocument/2006/relationships/hyperlink" Target="https://safetxt.lshtm.ac.uk/publications/" TargetMode="External"/><Relationship Id="rId331" Type="http://schemas.openxmlformats.org/officeDocument/2006/relationships/hyperlink" Target="mailto:safetxt@lshtm.ac.uk" TargetMode="External"/><Relationship Id="rId1" Type="http://schemas.openxmlformats.org/officeDocument/2006/relationships/customXml" Target="../customXml/item1.xml"/><Relationship Id="rId212" Type="http://schemas.openxmlformats.org/officeDocument/2006/relationships/hyperlink" Target="https://safetxt.lshtm.ac.uk/publications/" TargetMode="External"/><Relationship Id="rId233" Type="http://schemas.openxmlformats.org/officeDocument/2006/relationships/hyperlink" Target="https://doi.org/10.1097/QAD.0000000000002780" TargetMode="External"/><Relationship Id="rId254" Type="http://schemas.openxmlformats.org/officeDocument/2006/relationships/hyperlink" Target="https://doi.org/10.1016/j.jadohealth.2013.04.006" TargetMode="External"/><Relationship Id="rId28" Type="http://schemas.openxmlformats.org/officeDocument/2006/relationships/image" Target="media/image3.jpeg"/><Relationship Id="rId49" Type="http://schemas.openxmlformats.org/officeDocument/2006/relationships/hyperlink" Target="https://safetxt.lshtm.ac.uk/publications/" TargetMode="External"/><Relationship Id="rId114" Type="http://schemas.openxmlformats.org/officeDocument/2006/relationships/hyperlink" Target="https://safetxt.lshtm.ac.uk/publications/" TargetMode="External"/><Relationship Id="rId275" Type="http://schemas.openxmlformats.org/officeDocument/2006/relationships/hyperlink" Target="https://doi.org/10.1186/1745-6215-11-85" TargetMode="External"/><Relationship Id="rId296" Type="http://schemas.openxmlformats.org/officeDocument/2006/relationships/hyperlink" Target="https://doi.org/10.1097/OLQ.0b013e318286bb53" TargetMode="External"/><Relationship Id="rId300" Type="http://schemas.openxmlformats.org/officeDocument/2006/relationships/hyperlink" Target="https://doi.org/10.1136/bmjopen-2014-005322" TargetMode="External"/><Relationship Id="rId60" Type="http://schemas.openxmlformats.org/officeDocument/2006/relationships/hyperlink" Target="https://safetxt.lshtm.ac.uk/publications/" TargetMode="External"/><Relationship Id="rId81" Type="http://schemas.openxmlformats.org/officeDocument/2006/relationships/hyperlink" Target="https://safetxt.lshtm.ac.uk/publications/" TargetMode="External"/><Relationship Id="rId135" Type="http://schemas.openxmlformats.org/officeDocument/2006/relationships/hyperlink" Target="https://safetxt.lshtm.ac.uk/publications/" TargetMode="External"/><Relationship Id="rId156" Type="http://schemas.openxmlformats.org/officeDocument/2006/relationships/hyperlink" Target="https://safetxt.lshtm.ac.uk/publications/" TargetMode="External"/><Relationship Id="rId177" Type="http://schemas.openxmlformats.org/officeDocument/2006/relationships/hyperlink" Target="https://safetxt.lshtm.ac.uk/publications/" TargetMode="External"/><Relationship Id="rId198" Type="http://schemas.openxmlformats.org/officeDocument/2006/relationships/footer" Target="footer25.xml"/><Relationship Id="rId321" Type="http://schemas.openxmlformats.org/officeDocument/2006/relationships/hyperlink" Target="https://doi.org/10.4172/2155-6113.1000714" TargetMode="External"/><Relationship Id="rId202" Type="http://schemas.openxmlformats.org/officeDocument/2006/relationships/hyperlink" Target="https://safetxt.lshtm.ac.uk/publications/" TargetMode="External"/><Relationship Id="rId223" Type="http://schemas.openxmlformats.org/officeDocument/2006/relationships/hyperlink" Target="https://doi.org/10.1016/S0140-6736(06)69662-1" TargetMode="External"/><Relationship Id="rId244" Type="http://schemas.openxmlformats.org/officeDocument/2006/relationships/hyperlink" Target="https://doi.org/10.1002/14651858.CD013680" TargetMode="External"/><Relationship Id="rId18" Type="http://schemas.openxmlformats.org/officeDocument/2006/relationships/footer" Target="footer9.xml"/><Relationship Id="rId39" Type="http://schemas.openxmlformats.org/officeDocument/2006/relationships/hyperlink" Target="https://safetxt.lshtm.ac.uk/publications/" TargetMode="External"/><Relationship Id="rId265" Type="http://schemas.openxmlformats.org/officeDocument/2006/relationships/hyperlink" Target="https://www.legislation.gov.uk/ukpga/2018/12/contents/enacted" TargetMode="External"/><Relationship Id="rId286" Type="http://schemas.openxmlformats.org/officeDocument/2006/relationships/hyperlink" Target="https://doi.org/10.1186/1745-6215-15-182" TargetMode="External"/><Relationship Id="rId50" Type="http://schemas.openxmlformats.org/officeDocument/2006/relationships/hyperlink" Target="https://safetxt.lshtm.ac.uk/publications/" TargetMode="External"/><Relationship Id="rId104" Type="http://schemas.openxmlformats.org/officeDocument/2006/relationships/hyperlink" Target="https://safetxt.lshtm.ac.uk/publications/" TargetMode="External"/><Relationship Id="rId125" Type="http://schemas.openxmlformats.org/officeDocument/2006/relationships/hyperlink" Target="https://safetxt.lshtm.ac.uk/publications/" TargetMode="External"/><Relationship Id="rId146" Type="http://schemas.openxmlformats.org/officeDocument/2006/relationships/hyperlink" Target="https://safetxt.lshtm.ac.uk/publications/" TargetMode="External"/><Relationship Id="rId167" Type="http://schemas.openxmlformats.org/officeDocument/2006/relationships/hyperlink" Target="https://safetxt.lshtm.ac.uk/publications/" TargetMode="External"/><Relationship Id="rId188" Type="http://schemas.openxmlformats.org/officeDocument/2006/relationships/hyperlink" Target="https://safetxt.lshtm.ac.uk/publications/" TargetMode="External"/><Relationship Id="rId311" Type="http://schemas.openxmlformats.org/officeDocument/2006/relationships/hyperlink" Target="https://doi.org/10.1097/QAD.0000000000000724" TargetMode="External"/><Relationship Id="rId332" Type="http://schemas.openxmlformats.org/officeDocument/2006/relationships/footer" Target="footer32.xml"/><Relationship Id="rId71" Type="http://schemas.openxmlformats.org/officeDocument/2006/relationships/hyperlink" Target="https://safetxt.lshtm.ac.uk/publications/" TargetMode="External"/><Relationship Id="rId92" Type="http://schemas.openxmlformats.org/officeDocument/2006/relationships/hyperlink" Target="https://safetxt.lshtm.ac.uk/publications/" TargetMode="External"/><Relationship Id="rId213" Type="http://schemas.openxmlformats.org/officeDocument/2006/relationships/hyperlink" Target="https://safetxt.lshtm.ac.uk/publications/" TargetMode="External"/><Relationship Id="rId234" Type="http://schemas.openxmlformats.org/officeDocument/2006/relationships/hyperlink" Target="https://doi.org/10.1001/jamapediatrics.2014.1436" TargetMode="External"/><Relationship Id="rId2" Type="http://schemas.openxmlformats.org/officeDocument/2006/relationships/numbering" Target="numbering.xml"/><Relationship Id="rId29" Type="http://schemas.openxmlformats.org/officeDocument/2006/relationships/image" Target="media/image4.png"/><Relationship Id="rId255" Type="http://schemas.openxmlformats.org/officeDocument/2006/relationships/hyperlink" Target="https://doi.org/10.1071/SH19092" TargetMode="External"/><Relationship Id="rId276" Type="http://schemas.openxmlformats.org/officeDocument/2006/relationships/hyperlink" Target="https://doi.org/10.1002/sim.1296" TargetMode="External"/><Relationship Id="rId297" Type="http://schemas.openxmlformats.org/officeDocument/2006/relationships/hyperlink" Target="https://doi.org/10.1093/aje/kws583" TargetMode="External"/><Relationship Id="rId40" Type="http://schemas.openxmlformats.org/officeDocument/2006/relationships/hyperlink" Target="https://safetxt.lshtm.ac.uk/publications/" TargetMode="External"/><Relationship Id="rId115" Type="http://schemas.openxmlformats.org/officeDocument/2006/relationships/hyperlink" Target="https://safetxt.lshtm.ac.uk/publications/" TargetMode="External"/><Relationship Id="rId136" Type="http://schemas.openxmlformats.org/officeDocument/2006/relationships/hyperlink" Target="https://safetxt.lshtm.ac.uk/publications/" TargetMode="External"/><Relationship Id="rId157" Type="http://schemas.openxmlformats.org/officeDocument/2006/relationships/hyperlink" Target="https://safetxt.lshtm.ac.uk/publications/" TargetMode="External"/><Relationship Id="rId178" Type="http://schemas.openxmlformats.org/officeDocument/2006/relationships/hyperlink" Target="https://safetxt.lshtm.ac.uk/publications/" TargetMode="External"/><Relationship Id="rId301" Type="http://schemas.openxmlformats.org/officeDocument/2006/relationships/hyperlink" Target="https://doi.org/10.1016/j.jval.2013.10.005" TargetMode="External"/><Relationship Id="rId322" Type="http://schemas.openxmlformats.org/officeDocument/2006/relationships/hyperlink" Target="https://doi.org/10.1007/s10461-014-0960-3" TargetMode="External"/><Relationship Id="rId61" Type="http://schemas.openxmlformats.org/officeDocument/2006/relationships/hyperlink" Target="https://safetxt.lshtm.ac.uk/publications/" TargetMode="External"/><Relationship Id="rId82" Type="http://schemas.openxmlformats.org/officeDocument/2006/relationships/hyperlink" Target="https://safetxt.lshtm.ac.uk/publications/" TargetMode="External"/><Relationship Id="rId199" Type="http://schemas.openxmlformats.org/officeDocument/2006/relationships/hyperlink" Target="https://safetxt.lshtm.ac.uk/publications/" TargetMode="External"/><Relationship Id="rId203" Type="http://schemas.openxmlformats.org/officeDocument/2006/relationships/hyperlink" Target="https://safetxt.lshtm.ac.uk/publications/" TargetMode="External"/><Relationship Id="rId19" Type="http://schemas.openxmlformats.org/officeDocument/2006/relationships/footer" Target="footer10.xml"/><Relationship Id="rId224" Type="http://schemas.openxmlformats.org/officeDocument/2006/relationships/hyperlink" Target="https://doi.org/10.1177/0956462419886775" TargetMode="External"/><Relationship Id="rId245" Type="http://schemas.openxmlformats.org/officeDocument/2006/relationships/hyperlink" Target="https://doi.org/10.1136/bmj.39489.470347.AD" TargetMode="External"/><Relationship Id="rId266" Type="http://schemas.openxmlformats.org/officeDocument/2006/relationships/hyperlink" Target="https://doi.org/10.1002/9781118762516" TargetMode="External"/><Relationship Id="rId287" Type="http://schemas.openxmlformats.org/officeDocument/2006/relationships/hyperlink" Target="https://doi.org/10.1136/bmj.38413.663137.8F" TargetMode="External"/><Relationship Id="rId30" Type="http://schemas.openxmlformats.org/officeDocument/2006/relationships/footer" Target="footer17.xml"/><Relationship Id="rId105" Type="http://schemas.openxmlformats.org/officeDocument/2006/relationships/hyperlink" Target="https://safetxt.lshtm.ac.uk/publications/" TargetMode="External"/><Relationship Id="rId126" Type="http://schemas.openxmlformats.org/officeDocument/2006/relationships/hyperlink" Target="https://safetxt.lshtm.ac.uk/publications/" TargetMode="External"/><Relationship Id="rId147" Type="http://schemas.openxmlformats.org/officeDocument/2006/relationships/hyperlink" Target="https://safetxt.lshtm.ac.uk/publications/" TargetMode="External"/><Relationship Id="rId168" Type="http://schemas.openxmlformats.org/officeDocument/2006/relationships/hyperlink" Target="https://safetxt.lshtm.ac.uk/publications/" TargetMode="External"/><Relationship Id="rId312" Type="http://schemas.openxmlformats.org/officeDocument/2006/relationships/hyperlink" Target="https://doi.org/10.1080/09540121.2020.1757020" TargetMode="External"/><Relationship Id="rId333" Type="http://schemas.openxmlformats.org/officeDocument/2006/relationships/footer" Target="footer33.xml"/><Relationship Id="rId51" Type="http://schemas.openxmlformats.org/officeDocument/2006/relationships/hyperlink" Target="https://safetxt.lshtm.ac.uk/publications/" TargetMode="External"/><Relationship Id="rId72" Type="http://schemas.openxmlformats.org/officeDocument/2006/relationships/hyperlink" Target="https://safetxt.lshtm.ac.uk/publications/" TargetMode="External"/><Relationship Id="rId93" Type="http://schemas.openxmlformats.org/officeDocument/2006/relationships/hyperlink" Target="https://safetxt.lshtm.ac.uk/publications/" TargetMode="External"/><Relationship Id="rId189" Type="http://schemas.openxmlformats.org/officeDocument/2006/relationships/hyperlink" Target="https://safetxt.lshtm.ac.uk/publications/" TargetMode="External"/><Relationship Id="rId3" Type="http://schemas.openxmlformats.org/officeDocument/2006/relationships/styles" Target="styles.xml"/><Relationship Id="rId214" Type="http://schemas.openxmlformats.org/officeDocument/2006/relationships/hyperlink" Target="https://safetxt.lshtm.ac.uk/publications/" TargetMode="External"/><Relationship Id="rId235" Type="http://schemas.openxmlformats.org/officeDocument/2006/relationships/hyperlink" Target="https://doi.org/10.1186/1471-2458-14-616" TargetMode="External"/><Relationship Id="rId256" Type="http://schemas.openxmlformats.org/officeDocument/2006/relationships/hyperlink" Target="https://doi.org/10.1186/1748-5908-6-42" TargetMode="External"/><Relationship Id="rId277" Type="http://schemas.openxmlformats.org/officeDocument/2006/relationships/hyperlink" Target="https://doi.org/10.1136/bmjopen-2016-015276" TargetMode="External"/><Relationship Id="rId298" Type="http://schemas.openxmlformats.org/officeDocument/2006/relationships/hyperlink" Target="https://doi.org/10.1097/00007435-200305000-00001" TargetMode="External"/><Relationship Id="rId116" Type="http://schemas.openxmlformats.org/officeDocument/2006/relationships/hyperlink" Target="https://safetxt.lshtm.ac.uk/publications/" TargetMode="External"/><Relationship Id="rId137" Type="http://schemas.openxmlformats.org/officeDocument/2006/relationships/hyperlink" Target="https://safetxt.lshtm.ac.uk/publications/" TargetMode="External"/><Relationship Id="rId158" Type="http://schemas.openxmlformats.org/officeDocument/2006/relationships/hyperlink" Target="https://safetxt.lshtm.ac.uk/publications/" TargetMode="External"/><Relationship Id="rId302" Type="http://schemas.openxmlformats.org/officeDocument/2006/relationships/hyperlink" Target="https://doi.org/10.1097/OLQ.0b013e31815b07dd" TargetMode="External"/><Relationship Id="rId323" Type="http://schemas.openxmlformats.org/officeDocument/2006/relationships/hyperlink" Target="https://doi.org/10.1136/sti.2011.049213" TargetMode="External"/><Relationship Id="rId20" Type="http://schemas.openxmlformats.org/officeDocument/2006/relationships/footer" Target="footer11.xml"/><Relationship Id="rId41" Type="http://schemas.openxmlformats.org/officeDocument/2006/relationships/hyperlink" Target="https://safetxt.lshtm.ac.uk/publications/" TargetMode="External"/><Relationship Id="rId62" Type="http://schemas.openxmlformats.org/officeDocument/2006/relationships/hyperlink" Target="https://safetxt.lshtm.ac.uk/publications/" TargetMode="External"/><Relationship Id="rId83" Type="http://schemas.openxmlformats.org/officeDocument/2006/relationships/hyperlink" Target="https://safetxt.lshtm.ac.uk/publications/" TargetMode="External"/><Relationship Id="rId179" Type="http://schemas.openxmlformats.org/officeDocument/2006/relationships/hyperlink" Target="https://safetxt.lshtm.ac.uk/publications/" TargetMode="External"/><Relationship Id="rId190" Type="http://schemas.openxmlformats.org/officeDocument/2006/relationships/hyperlink" Target="https://safetxt.lshtm.ac.uk/publications/" TargetMode="External"/><Relationship Id="rId204" Type="http://schemas.openxmlformats.org/officeDocument/2006/relationships/hyperlink" Target="https://safetxt.lshtm.ac.uk/publications/" TargetMode="External"/><Relationship Id="rId225" Type="http://schemas.openxmlformats.org/officeDocument/2006/relationships/hyperlink" Target="https://doi.org/10.1136/bmj.j1328" TargetMode="External"/><Relationship Id="rId246" Type="http://schemas.openxmlformats.org/officeDocument/2006/relationships/hyperlink" Target="https://doi.org/10.1136/sextrans-2020-054853" TargetMode="External"/><Relationship Id="rId267" Type="http://schemas.openxmlformats.org/officeDocument/2006/relationships/hyperlink" Target="https://safetxt.lshtm.ac.uk/files/2020/06/safetxt-SAP-v-6-final-10th-June.pdf" TargetMode="External"/><Relationship Id="rId288" Type="http://schemas.openxmlformats.org/officeDocument/2006/relationships/hyperlink" Target="https://doi.org/10.2196/jmir.2668" TargetMode="External"/><Relationship Id="rId106" Type="http://schemas.openxmlformats.org/officeDocument/2006/relationships/hyperlink" Target="https://safetxt.lshtm.ac.uk/publications/" TargetMode="External"/><Relationship Id="rId127" Type="http://schemas.openxmlformats.org/officeDocument/2006/relationships/hyperlink" Target="https://safetxt.lshtm.ac.uk/publications/" TargetMode="External"/><Relationship Id="rId313" Type="http://schemas.openxmlformats.org/officeDocument/2006/relationships/hyperlink" Target="https://doi.org/10.2105/AJPH.2012.301069" TargetMode="External"/><Relationship Id="rId10" Type="http://schemas.openxmlformats.org/officeDocument/2006/relationships/footer" Target="footer2.xml"/><Relationship Id="rId31" Type="http://schemas.openxmlformats.org/officeDocument/2006/relationships/footer" Target="footer18.xml"/><Relationship Id="rId52" Type="http://schemas.openxmlformats.org/officeDocument/2006/relationships/hyperlink" Target="https://safetxt.lshtm.ac.uk/publications/" TargetMode="External"/><Relationship Id="rId73" Type="http://schemas.openxmlformats.org/officeDocument/2006/relationships/hyperlink" Target="https://safetxt.lshtm.ac.uk/publications/" TargetMode="External"/><Relationship Id="rId94" Type="http://schemas.openxmlformats.org/officeDocument/2006/relationships/hyperlink" Target="https://safetxt.lshtm.ac.uk/publications/" TargetMode="External"/><Relationship Id="rId148" Type="http://schemas.openxmlformats.org/officeDocument/2006/relationships/hyperlink" Target="https://safetxt.lshtm.ac.uk/publications/" TargetMode="External"/><Relationship Id="rId169" Type="http://schemas.openxmlformats.org/officeDocument/2006/relationships/hyperlink" Target="https://safetxt.lshtm.ac.uk/publications/" TargetMode="External"/><Relationship Id="rId334" Type="http://schemas.openxmlformats.org/officeDocument/2006/relationships/fontTable" Target="fontTable.xml"/><Relationship Id="rId4" Type="http://schemas.openxmlformats.org/officeDocument/2006/relationships/settings" Target="settings.xml"/><Relationship Id="rId180" Type="http://schemas.openxmlformats.org/officeDocument/2006/relationships/hyperlink" Target="https://safetxt.lshtm.ac.uk/publications/" TargetMode="External"/><Relationship Id="rId215" Type="http://schemas.openxmlformats.org/officeDocument/2006/relationships/footer" Target="footer26.xml"/><Relationship Id="rId236" Type="http://schemas.openxmlformats.org/officeDocument/2006/relationships/hyperlink" Target="https://doi.org/10.1371/journal.pone.0216855" TargetMode="External"/><Relationship Id="rId257" Type="http://schemas.openxmlformats.org/officeDocument/2006/relationships/hyperlink" Target="https://doi.org/10.1016/S0140-6736(18)30293-9" TargetMode="External"/><Relationship Id="rId278" Type="http://schemas.openxmlformats.org/officeDocument/2006/relationships/hyperlink" Target="https://doi.org/10.1002/14651858.MR000013.pub6" TargetMode="External"/><Relationship Id="rId303" Type="http://schemas.openxmlformats.org/officeDocument/2006/relationships/hyperlink" Target="https://doi.org/10.1136/sextrans-2018-053578" TargetMode="External"/><Relationship Id="rId42" Type="http://schemas.openxmlformats.org/officeDocument/2006/relationships/hyperlink" Target="https://safetxt.lshtm.ac.uk/publications/" TargetMode="External"/><Relationship Id="rId84" Type="http://schemas.openxmlformats.org/officeDocument/2006/relationships/hyperlink" Target="https://safetxt.lshtm.ac.uk/publications/" TargetMode="External"/><Relationship Id="rId138" Type="http://schemas.openxmlformats.org/officeDocument/2006/relationships/hyperlink" Target="https://safetxt.lshtm.ac.uk/publications/" TargetMode="External"/><Relationship Id="rId191" Type="http://schemas.openxmlformats.org/officeDocument/2006/relationships/hyperlink" Target="https://safetxt.lshtm.ac.uk/publications/" TargetMode="External"/><Relationship Id="rId205" Type="http://schemas.openxmlformats.org/officeDocument/2006/relationships/hyperlink" Target="https://safetxt.lshtm.ac.uk/publications/" TargetMode="External"/><Relationship Id="rId247" Type="http://schemas.openxmlformats.org/officeDocument/2006/relationships/hyperlink" Target="https://doi.org/10.1136/jech.2009.100396" TargetMode="External"/><Relationship Id="rId107" Type="http://schemas.openxmlformats.org/officeDocument/2006/relationships/hyperlink" Target="https://safetxt.lshtm.ac.uk/publications/" TargetMode="External"/><Relationship Id="rId289" Type="http://schemas.openxmlformats.org/officeDocument/2006/relationships/hyperlink" Target="https://doi.org/10.1136/bmjopen-2016-013045" TargetMode="External"/><Relationship Id="rId11" Type="http://schemas.openxmlformats.org/officeDocument/2006/relationships/footer" Target="footer3.xml"/><Relationship Id="rId53" Type="http://schemas.openxmlformats.org/officeDocument/2006/relationships/hyperlink" Target="https://safetxt.lshtm.ac.uk/publications/" TargetMode="External"/><Relationship Id="rId149" Type="http://schemas.openxmlformats.org/officeDocument/2006/relationships/hyperlink" Target="https://safetxt.lshtm.ac.uk/publications/" TargetMode="External"/><Relationship Id="rId314" Type="http://schemas.openxmlformats.org/officeDocument/2006/relationships/hyperlink" Target="https://doi.org/10.1016/j.whi.2011.02.010" TargetMode="External"/><Relationship Id="rId95" Type="http://schemas.openxmlformats.org/officeDocument/2006/relationships/hyperlink" Target="https://safetxt.lshtm.ac.uk/publications/" TargetMode="External"/><Relationship Id="rId160" Type="http://schemas.openxmlformats.org/officeDocument/2006/relationships/hyperlink" Target="https://safetxt.lshtm.ac.uk/publications/" TargetMode="External"/><Relationship Id="rId216" Type="http://schemas.openxmlformats.org/officeDocument/2006/relationships/footer" Target="footer27.xml"/><Relationship Id="rId258" Type="http://schemas.openxmlformats.org/officeDocument/2006/relationships/hyperlink" Target="https://doi.org/10.2196/mhealth.4302" TargetMode="External"/><Relationship Id="rId22" Type="http://schemas.openxmlformats.org/officeDocument/2006/relationships/footer" Target="footer13.xml"/><Relationship Id="rId64" Type="http://schemas.openxmlformats.org/officeDocument/2006/relationships/hyperlink" Target="https://safetxt.lshtm.ac.uk/publications/" TargetMode="External"/><Relationship Id="rId118" Type="http://schemas.openxmlformats.org/officeDocument/2006/relationships/hyperlink" Target="https://safetxt.lshtm.ac.uk/publications/" TargetMode="External"/><Relationship Id="rId325" Type="http://schemas.openxmlformats.org/officeDocument/2006/relationships/hyperlink" Target="https://doi.org/10.1097/OLQ.0b013e3181f0c051" TargetMode="External"/><Relationship Id="rId171" Type="http://schemas.openxmlformats.org/officeDocument/2006/relationships/hyperlink" Target="https://safetxt.lshtm.ac.uk/publications/" TargetMode="External"/><Relationship Id="rId227" Type="http://schemas.openxmlformats.org/officeDocument/2006/relationships/hyperlink" Target="https://doi.org/10.1001/archpediatrics.2009.205" TargetMode="External"/><Relationship Id="rId269" Type="http://schemas.openxmlformats.org/officeDocument/2006/relationships/hyperlink" Target="https://doi.org/10.1037/0021-9010.88.5.879" TargetMode="External"/><Relationship Id="rId33" Type="http://schemas.openxmlformats.org/officeDocument/2006/relationships/image" Target="media/image5.png"/><Relationship Id="rId129" Type="http://schemas.openxmlformats.org/officeDocument/2006/relationships/hyperlink" Target="https://safetxt.lshtm.ac.uk/publications/" TargetMode="External"/><Relationship Id="rId280" Type="http://schemas.openxmlformats.org/officeDocument/2006/relationships/hyperlink" Target="https://doi.org/10.1186/1745-6215-10-52" TargetMode="External"/><Relationship Id="rId75" Type="http://schemas.openxmlformats.org/officeDocument/2006/relationships/hyperlink" Target="https://safetxt.lshtm.ac.uk/publications/" TargetMode="External"/><Relationship Id="rId140" Type="http://schemas.openxmlformats.org/officeDocument/2006/relationships/hyperlink" Target="https://safetxt.lshtm.ac.uk/publications/" TargetMode="External"/><Relationship Id="rId182" Type="http://schemas.openxmlformats.org/officeDocument/2006/relationships/hyperlink" Target="https://safetxt.lshtm.ac.uk/publications/" TargetMode="External"/><Relationship Id="rId6" Type="http://schemas.openxmlformats.org/officeDocument/2006/relationships/footnotes" Target="footnotes.xml"/><Relationship Id="rId238" Type="http://schemas.openxmlformats.org/officeDocument/2006/relationships/hyperlink" Target="https://doi.org/10.1136/sti.2011.049320" TargetMode="External"/><Relationship Id="rId291" Type="http://schemas.openxmlformats.org/officeDocument/2006/relationships/hyperlink" Target="https://doi.org/10.1136/bmjopen-2013-003821" TargetMode="External"/><Relationship Id="rId305" Type="http://schemas.openxmlformats.org/officeDocument/2006/relationships/hyperlink" Target="https://doi.org/10.1371/journal.pone.0223316" TargetMode="External"/><Relationship Id="rId44" Type="http://schemas.openxmlformats.org/officeDocument/2006/relationships/image" Target="media/image8.png"/><Relationship Id="rId86" Type="http://schemas.openxmlformats.org/officeDocument/2006/relationships/hyperlink" Target="https://safetxt.lshtm.ac.uk/publications/" TargetMode="External"/><Relationship Id="rId151" Type="http://schemas.openxmlformats.org/officeDocument/2006/relationships/hyperlink" Target="https://safetxt.lshtm.ac.uk/publications/" TargetMode="External"/><Relationship Id="rId193" Type="http://schemas.openxmlformats.org/officeDocument/2006/relationships/hyperlink" Target="https://safetxt.lshtm.ac.uk/publications/" TargetMode="External"/><Relationship Id="rId207" Type="http://schemas.openxmlformats.org/officeDocument/2006/relationships/hyperlink" Target="https://safetxt.lshtm.ac.uk/publications/" TargetMode="External"/><Relationship Id="rId249" Type="http://schemas.openxmlformats.org/officeDocument/2006/relationships/hyperlink" Target="https://doi.org/10.1371/journal.pone.0153612" TargetMode="External"/><Relationship Id="rId13" Type="http://schemas.openxmlformats.org/officeDocument/2006/relationships/hyperlink" Target="http://ISRCTN64390461" TargetMode="External"/><Relationship Id="rId109" Type="http://schemas.openxmlformats.org/officeDocument/2006/relationships/hyperlink" Target="https://safetxt.lshtm.ac.uk/publications/" TargetMode="External"/><Relationship Id="rId260" Type="http://schemas.openxmlformats.org/officeDocument/2006/relationships/hyperlink" Target="https://doi.org/10.3310/hta19990" TargetMode="External"/><Relationship Id="rId316" Type="http://schemas.openxmlformats.org/officeDocument/2006/relationships/hyperlink" Target="https://doi.org/10.1007/s10461-015-1164-1" TargetMode="External"/><Relationship Id="rId55" Type="http://schemas.openxmlformats.org/officeDocument/2006/relationships/hyperlink" Target="https://safetxt.lshtm.ac.uk/publications/" TargetMode="External"/><Relationship Id="rId97" Type="http://schemas.openxmlformats.org/officeDocument/2006/relationships/hyperlink" Target="https://safetxt.lshtm.ac.uk/publications/" TargetMode="External"/><Relationship Id="rId120" Type="http://schemas.openxmlformats.org/officeDocument/2006/relationships/hyperlink" Target="https://safetxt.lshtm.ac.uk/publications/" TargetMode="External"/><Relationship Id="rId162" Type="http://schemas.openxmlformats.org/officeDocument/2006/relationships/hyperlink" Target="https://safetxt.lshtm.ac.uk/publications/" TargetMode="External"/><Relationship Id="rId218" Type="http://schemas.openxmlformats.org/officeDocument/2006/relationships/hyperlink" Target="https://doi.org/10.1016/0002-9378(91)90559-a" TargetMode="External"/><Relationship Id="rId271" Type="http://schemas.openxmlformats.org/officeDocument/2006/relationships/hyperlink" Target="https://doi.org/10.5523/bris.1ef3q32gybk001v77c1ifmty7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9F6F89-CF9D-4966-87F6-6A08E66969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128</Pages>
  <Words>58321</Words>
  <Characters>332434</Characters>
  <Application>Microsoft Office Word</Application>
  <DocSecurity>0</DocSecurity>
  <Lines>2770</Lines>
  <Paragraphs>779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389976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Sima Berendes</dc:creator>
  <cp:keywords/>
  <dc:description/>
  <cp:lastModifiedBy>Teresa Jones</cp:lastModifiedBy>
  <cp:revision>3</cp:revision>
  <cp:lastPrinted>2021-07-11T10:30:00Z</cp:lastPrinted>
  <dcterms:created xsi:type="dcterms:W3CDTF">2022-02-21T16:06:00Z</dcterms:created>
  <dcterms:modified xsi:type="dcterms:W3CDTF">2022-02-21T16:06:00Z</dcterms:modified>
</cp:coreProperties>
</file>